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48aaf92d446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5d225a98faa4f9b"/>
      <w:footerReference w:type="even" r:id="Rd01b0b4579ea455e"/>
      <w:footerReference w:type="first" r:id="R797283173495466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f7aad48e304d0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DFZ-2015-1024-VII-NE-EI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3ef02f899ee4b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4637866b9bb44d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b2a392149444ee" /><Relationship Type="http://schemas.openxmlformats.org/officeDocument/2006/relationships/numbering" Target="/word/numbering.xml" Id="R4daa8f9a5b15444c" /><Relationship Type="http://schemas.openxmlformats.org/officeDocument/2006/relationships/settings" Target="/word/settings.xml" Id="Rf12cec575f514906" /><Relationship Type="http://schemas.openxmlformats.org/officeDocument/2006/relationships/image" Target="/word/media/85a42c79-5858-44fc-8e58-7c2611019baa.png" Id="R38f7aad48e304d07" /><Relationship Type="http://schemas.openxmlformats.org/officeDocument/2006/relationships/image" Target="/word/media/1cb79f41-b11a-4aef-96d9-99ab18f6693d.png" Id="R83ef02f899ee4b51" /><Relationship Type="http://schemas.openxmlformats.org/officeDocument/2006/relationships/footer" Target="/word/footer1.xml" Id="R65d225a98faa4f9b" /><Relationship Type="http://schemas.openxmlformats.org/officeDocument/2006/relationships/footer" Target="/word/footer2.xml" Id="Rd01b0b4579ea455e" /><Relationship Type="http://schemas.openxmlformats.org/officeDocument/2006/relationships/footer" Target="/word/footer3.xml" Id="R79728317349546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637866b9bb44de" /></Relationships>
</file>