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a8a1d0f4344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926d03d32342c4"/>
      <w:footerReference w:type="even" r:id="Ra60acbd0a0ba423f"/>
      <w:footerReference w:type="first" r:id="R88ca5c5781a548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531b5e7bfc43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DFZ-2015-5607-VIII-NE-EI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7eb5b5341c548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7b46f9eabf142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ea8d5924c4d6e" /><Relationship Type="http://schemas.openxmlformats.org/officeDocument/2006/relationships/numbering" Target="/word/numbering.xml" Id="R03b81b6712224898" /><Relationship Type="http://schemas.openxmlformats.org/officeDocument/2006/relationships/settings" Target="/word/settings.xml" Id="R23d7733bb8334029" /><Relationship Type="http://schemas.openxmlformats.org/officeDocument/2006/relationships/image" Target="/word/media/582066a5-96e9-412b-8c14-88f35c04706e.png" Id="Rd4531b5e7bfc43ec" /><Relationship Type="http://schemas.openxmlformats.org/officeDocument/2006/relationships/image" Target="/word/media/e9db8e13-c895-40a4-8105-05585a5c3afc.png" Id="R17eb5b5341c54868" /><Relationship Type="http://schemas.openxmlformats.org/officeDocument/2006/relationships/footer" Target="/word/footer1.xml" Id="R7e926d03d32342c4" /><Relationship Type="http://schemas.openxmlformats.org/officeDocument/2006/relationships/footer" Target="/word/footer2.xml" Id="Ra60acbd0a0ba423f" /><Relationship Type="http://schemas.openxmlformats.org/officeDocument/2006/relationships/footer" Target="/word/footer3.xml" Id="R88ca5c5781a548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7b46f9eabf14251" /></Relationships>
</file>