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49629922924b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7a1c2309a149a6"/>
      <w:footerReference w:type="even" r:id="R886bd272e21f4f8d"/>
      <w:footerReference w:type="first" r:id="Rb1d0e30e0b5b445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72553602db46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INDUSTRIAS PROSECOR LTDA.</w:t>
      </w:r>
    </w:p>
    <w:p>
      <w:pPr>
        <w:jc w:val="center"/>
      </w:pPr>
      <w:r>
        <w:rPr>
          <w:sz w:val="32"/>
          <w:szCs w:val="32"/>
          <w:b/>
        </w:rPr>
        <w:br/>
      </w:r>
      <w:r>
        <w:rPr>
          <w:sz w:val="32"/>
          <w:szCs w:val="32"/>
          <w:b/>
        </w:rPr>
        <w:t>DFZ-2014-3359-X-NE-EI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b604d207094d78"/>
                        <a:stretch>
                          <a:fillRect/>
                        </a:stretch>
                      </pic:blipFill>
                      <pic:spPr>
                        <a:xfrm>
                          <a:off x="0" y="0"/>
                          <a:ext cx="1105016" cy="952600"/>
                        </a:xfrm>
                        <a:prstGeom prst="rect">
                          <a:avLst/>
                        </a:prstGeom>
                      </pic:spPr>
                    </pic:pic>
                  </a:graphicData>
                </a:graphic>
              </wp:inline>
            </drawing>
            <w:r>
              <w:rPr>
                <w:sz w:val="18"/>
                <w:szCs w:val="18"/>
              </w:rPr>
              <w:br/>
            </w:r>
            <w:r>
              <w:rPr>
                <w:sz w:val="18"/>
                <w:szCs w:val="18"/>
              </w:rPr>
              <w:t>07-12-2015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“INDUSTRIAS PROSECOR LTDA.”,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INDUSTRIAS PROSECOR LTDA.</w:t>
            </w:r>
          </w:p>
        </w:tc>
        <w:tc>
          <w:tcPr>
            <w:tcW w:w="2310" w:type="pct"/>
            <w:gridSpan w:val="2"/>
          </w:tcPr>
          <w:p>
            <w:pPr/>
            <w:r>
              <w:rPr>
                <w:b/>
              </w:rPr>
              <w:t>RUT o RUN:</w:t>
            </w:r>
            <w:r>
              <w:br/>
            </w:r>
            <w:r>
              <w:t>8362722-0</w:t>
            </w:r>
          </w:p>
        </w:tc>
      </w:tr>
      <w:tr>
        <w:tc>
          <w:tcPr>
            <w:tcW w:w="2310" w:type="pct"/>
            <w:gridSpan w:val="4"/>
          </w:tcPr>
          <w:p>
            <w:pPr/>
            <w:r>
              <w:rPr>
                <w:b/>
              </w:rPr>
              <w:t>Identificación de la actividad, proyecto o fuente fiscalizada:</w:t>
            </w:r>
            <w:r>
              <w:br/>
            </w:r>
            <w:r>
              <w:t>INDUSTRIAS PROSECOR LTDA.</w:t>
            </w:r>
          </w:p>
        </w:tc>
      </w:tr>
      <w:tr>
        <w:tc>
          <w:tcPr>
            <w:tcW w:w="15000" w:type="dxa"/>
          </w:tcPr>
          <w:p>
            <w:pPr/>
            <w:r>
              <w:rPr>
                <w:b/>
              </w:rPr>
              <w:t>Dirección:</w:t>
            </w:r>
            <w:r>
              <w:br/>
            </w:r>
            <w:r>
              <w:t>SECTOR QUILANTO, KM 16</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FRUTILLAR</w:t>
            </w:r>
          </w:p>
        </w:tc>
      </w:tr>
      <w:tr>
        <w:tc>
          <w:tcPr>
            <w:tcW w:w="2310" w:type="pct"/>
            <w:gridSpan w:val="2"/>
          </w:tcPr>
          <w:p>
            <w:pPr/>
            <w:r>
              <w:rPr>
                <w:b/>
              </w:rPr>
              <w:t>Correo electrónico:</w:t>
            </w:r>
            <w:r>
              <w:br/>
            </w:r>
            <w:r>
              <w:t>MLABRA@IMPROVECHILE.CL; IMPROVE@IMPROVECHILE.CL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90 de fecha 10-01-2003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31212</w:t>
            </w:r>
          </w:p>
        </w:tc>
        <w:tc>
          <w:tcPr>
            <w:tcW w:w="2310" w:type="auto"/>
          </w:tcPr>
          <w:p>
            <w:pPr/>
            <w:r>
              <w:rPr>
                <w:sz w:val="18"/>
                <w:szCs w:val="18"/>
              </w:rPr>
              <w:t>90</w:t>
            </w:r>
          </w:p>
        </w:tc>
        <w:tc>
          <w:tcPr>
            <w:tcW w:w="2310" w:type="auto"/>
          </w:tcPr>
          <w:p>
            <w:pPr/>
            <w:r>
              <w:rPr>
                <w:sz w:val="18"/>
                <w:szCs w:val="18"/>
              </w:rPr>
              <w:t>10-01-2003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Mediante Oficio Ord. 545 de fecha 26-10-2015, de la Superintendencia del Medio Ambiente, se responde al titular sobre su comunicación.</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r>
        <w:tc>
          <w:tcPr>
            <w:tcW w:w="2310" w:type="auto"/>
          </w:tcPr>
          <w:p>
            <w:pPr>
              <w:jc w:val="center"/>
            </w:pPr>
            <w:r>
              <w:t>2</w:t>
            </w:r>
          </w:p>
        </w:tc>
        <w:tc>
          <w:tcPr>
            <w:tcW w:w="2310" w:type="auto"/>
          </w:tcPr>
          <w:p>
            <w:pPr/>
            <w:r>
              <w:t>OFICIO MEMO_DSC 545-2015.pdf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cac0628bc554f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b4d1a9ee204bac" /><Relationship Type="http://schemas.openxmlformats.org/officeDocument/2006/relationships/numbering" Target="/word/numbering.xml" Id="R01dd28da36024d6c" /><Relationship Type="http://schemas.openxmlformats.org/officeDocument/2006/relationships/settings" Target="/word/settings.xml" Id="R6d56034f24664a67" /><Relationship Type="http://schemas.openxmlformats.org/officeDocument/2006/relationships/image" Target="/word/media/9b0e7c81-b576-4504-9675-fce48d5e25fe.png" Id="Ra372553602db46c6" /><Relationship Type="http://schemas.openxmlformats.org/officeDocument/2006/relationships/image" Target="/word/media/a734abeb-8ec1-4e0e-a1e9-9196233949b4.png" Id="Rd3b604d207094d78" /><Relationship Type="http://schemas.openxmlformats.org/officeDocument/2006/relationships/footer" Target="/word/footer1.xml" Id="Ref7a1c2309a149a6" /><Relationship Type="http://schemas.openxmlformats.org/officeDocument/2006/relationships/footer" Target="/word/footer2.xml" Id="R886bd272e21f4f8d" /><Relationship Type="http://schemas.openxmlformats.org/officeDocument/2006/relationships/footer" Target="/word/footer3.xml" Id="Rb1d0e30e0b5b445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ac0628bc554f1e" /></Relationships>
</file>