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e890fa19f44c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45c40b6ef54e12"/>
      <w:footerReference w:type="even" r:id="Rb7077ce8ae2d4f65"/>
      <w:footerReference w:type="first" r:id="R23c5e64304594d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abc5081dd143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DFZ-2015-5181-VI-NE-EI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4707f03e894ff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ace4de47ed4c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4ded85943d467b" /><Relationship Type="http://schemas.openxmlformats.org/officeDocument/2006/relationships/numbering" Target="/word/numbering.xml" Id="Red43f87b79a34b49" /><Relationship Type="http://schemas.openxmlformats.org/officeDocument/2006/relationships/settings" Target="/word/settings.xml" Id="R7c3d8df158e54c02" /><Relationship Type="http://schemas.openxmlformats.org/officeDocument/2006/relationships/image" Target="/word/media/f92f1ca8-b985-4fd7-ba06-f008a8f38cae.png" Id="R66abc5081dd14345" /><Relationship Type="http://schemas.openxmlformats.org/officeDocument/2006/relationships/image" Target="/word/media/91cb7baa-e4d0-4fef-a69c-1570d597d795.png" Id="R454707f03e894ff6" /><Relationship Type="http://schemas.openxmlformats.org/officeDocument/2006/relationships/footer" Target="/word/footer1.xml" Id="R1945c40b6ef54e12" /><Relationship Type="http://schemas.openxmlformats.org/officeDocument/2006/relationships/footer" Target="/word/footer2.xml" Id="Rb7077ce8ae2d4f65" /><Relationship Type="http://schemas.openxmlformats.org/officeDocument/2006/relationships/footer" Target="/word/footer3.xml" Id="R23c5e64304594d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ace4de47ed4c9d" /></Relationships>
</file>