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69e926d9ac45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a7debd3b254cc4"/>
      <w:footerReference w:type="even" r:id="Rac15e9fcc8b74f4b"/>
      <w:footerReference w:type="first" r:id="Rd80c60b6d0e446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da81f62175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DFZ-2013-2188-V-NE-EI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17be432165459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38723c31da40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c8d917b18e4aae" /><Relationship Type="http://schemas.openxmlformats.org/officeDocument/2006/relationships/numbering" Target="/word/numbering.xml" Id="Rd7ab08c4853f485f" /><Relationship Type="http://schemas.openxmlformats.org/officeDocument/2006/relationships/settings" Target="/word/settings.xml" Id="Rc2753f9a580b4820" /><Relationship Type="http://schemas.openxmlformats.org/officeDocument/2006/relationships/image" Target="/word/media/cded5540-f9ad-4a9f-95c1-00d100a9279c.png" Id="R25da81f621754670" /><Relationship Type="http://schemas.openxmlformats.org/officeDocument/2006/relationships/image" Target="/word/media/a1ed3ca5-9862-49aa-a3bc-973c7aeb4806.png" Id="R6117be432165459e" /><Relationship Type="http://schemas.openxmlformats.org/officeDocument/2006/relationships/footer" Target="/word/footer1.xml" Id="R23a7debd3b254cc4" /><Relationship Type="http://schemas.openxmlformats.org/officeDocument/2006/relationships/footer" Target="/word/footer2.xml" Id="Rac15e9fcc8b74f4b" /><Relationship Type="http://schemas.openxmlformats.org/officeDocument/2006/relationships/footer" Target="/word/footer3.xml" Id="Rd80c60b6d0e446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38723c31da4077" /></Relationships>
</file>