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8eff6161964c2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5208b76862b4ea0"/>
      <w:footerReference w:type="even" r:id="R8243bcf0b1d84a59"/>
      <w:footerReference w:type="first" r:id="R70c4280c609b494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032f61411e6445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Y BODEGA BOTALCURA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DFZ-2015-5076-VII-NE-EI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33bd8781d7d4db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02-12-2015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Y BODEGA BOTALCURA S.A.”, en el marco de la norma de emisión DS.90/00 para el reporte del período correspondiente a MARZO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Y BODEGA BOTALCURA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96952590-0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Y BODEGA BOTALCURA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EL DELIRIO, LOTE B, BOTALCURA, COMUNA DE PENCAHUE, VII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PMEDINA@BOTALCURA.CL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541 de fecha 17-02-2011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 de fecha 06-01-2004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BOTALCURA)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BOTALCURA (PENCAHUE)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17-02-2011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BOTALCURA)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BOTALCURA)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7e6b8ac00e8491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c9cc8a0e4644e5" /><Relationship Type="http://schemas.openxmlformats.org/officeDocument/2006/relationships/numbering" Target="/word/numbering.xml" Id="R051af4fce5f24408" /><Relationship Type="http://schemas.openxmlformats.org/officeDocument/2006/relationships/settings" Target="/word/settings.xml" Id="R228fa2eedee145be" /><Relationship Type="http://schemas.openxmlformats.org/officeDocument/2006/relationships/image" Target="/word/media/0048fd90-c247-4f1a-8d3d-290b9a416294.png" Id="R8032f61411e6445a" /><Relationship Type="http://schemas.openxmlformats.org/officeDocument/2006/relationships/image" Target="/word/media/e013395c-70cf-4b9d-bdb7-7caf48e8579c.png" Id="R033bd8781d7d4db3" /><Relationship Type="http://schemas.openxmlformats.org/officeDocument/2006/relationships/footer" Target="/word/footer1.xml" Id="R35208b76862b4ea0" /><Relationship Type="http://schemas.openxmlformats.org/officeDocument/2006/relationships/footer" Target="/word/footer2.xml" Id="R8243bcf0b1d84a59" /><Relationship Type="http://schemas.openxmlformats.org/officeDocument/2006/relationships/footer" Target="/word/footer3.xml" Id="R70c4280c609b494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7e6b8ac00e84910" /></Relationships>
</file>