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eff616196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5208b76862b4ea0"/>
      <w:footerReference w:type="even" r:id="R8243bcf0b1d84a59"/>
      <w:footerReference w:type="first" r:id="R70c4280c609b494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032f61411e6445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DFZ-2015-5076-VII-NE-EI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33bd8781d7d4db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02-12-2015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MARZO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 de fecha 06-01-2004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7e6b8ac00e8491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9cc8a0e4644e5" /><Relationship Type="http://schemas.openxmlformats.org/officeDocument/2006/relationships/numbering" Target="/word/numbering.xml" Id="R051af4fce5f24408" /><Relationship Type="http://schemas.openxmlformats.org/officeDocument/2006/relationships/settings" Target="/word/settings.xml" Id="R228fa2eedee145be" /><Relationship Type="http://schemas.openxmlformats.org/officeDocument/2006/relationships/image" Target="/word/media/0048fd90-c247-4f1a-8d3d-290b9a416294.png" Id="R8032f61411e6445a" /><Relationship Type="http://schemas.openxmlformats.org/officeDocument/2006/relationships/image" Target="/word/media/e013395c-70cf-4b9d-bdb7-7caf48e8579c.png" Id="R033bd8781d7d4db3" /><Relationship Type="http://schemas.openxmlformats.org/officeDocument/2006/relationships/footer" Target="/word/footer1.xml" Id="R35208b76862b4ea0" /><Relationship Type="http://schemas.openxmlformats.org/officeDocument/2006/relationships/footer" Target="/word/footer2.xml" Id="R8243bcf0b1d84a59" /><Relationship Type="http://schemas.openxmlformats.org/officeDocument/2006/relationships/footer" Target="/word/footer3.xml" Id="R70c4280c609b494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7e6b8ac00e84910" /></Relationships>
</file>