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d1edae0a3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3604bfd9fd24da9"/>
      <w:footerReference w:type="even" r:id="R4a07ca94154a4762"/>
      <w:footerReference w:type="first" r:id="R90f40ea7e1c4484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eaef9a3cdfe4b0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DFZ-2015-5915-XIII-NE-EI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5bdc075d3af425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02-12-2015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JUNIO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ALEJANDRO.FUENZALIDA@LEFERSA.CL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68bdd28cb4b418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d62246b544dda" /><Relationship Type="http://schemas.openxmlformats.org/officeDocument/2006/relationships/numbering" Target="/word/numbering.xml" Id="R57c4b9d61f934720" /><Relationship Type="http://schemas.openxmlformats.org/officeDocument/2006/relationships/settings" Target="/word/settings.xml" Id="Rdf7edd5afa7b4fbb" /><Relationship Type="http://schemas.openxmlformats.org/officeDocument/2006/relationships/image" Target="/word/media/c2394630-cf69-4f96-a444-7718118002af.png" Id="R1eaef9a3cdfe4b0c" /><Relationship Type="http://schemas.openxmlformats.org/officeDocument/2006/relationships/image" Target="/word/media/5fae9393-c525-4c17-9100-f711e9c8c9fd.png" Id="Rb5bdc075d3af425e" /><Relationship Type="http://schemas.openxmlformats.org/officeDocument/2006/relationships/footer" Target="/word/footer1.xml" Id="Rf3604bfd9fd24da9" /><Relationship Type="http://schemas.openxmlformats.org/officeDocument/2006/relationships/footer" Target="/word/footer2.xml" Id="R4a07ca94154a4762" /><Relationship Type="http://schemas.openxmlformats.org/officeDocument/2006/relationships/footer" Target="/word/footer3.xml" Id="R90f40ea7e1c4484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68bdd28cb4b418a" /></Relationships>
</file>