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1bd93c252a40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445f04edf24b6e"/>
      <w:footerReference w:type="even" r:id="Rfaee28209b994879"/>
      <w:footerReference w:type="first" r:id="R13e7cb2922684c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fe49a3813444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470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2aaa63370c4a4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0e9fc1a6944e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b48e1ebe4446d3" /><Relationship Type="http://schemas.openxmlformats.org/officeDocument/2006/relationships/numbering" Target="/word/numbering.xml" Id="R5e305913c78a45b0" /><Relationship Type="http://schemas.openxmlformats.org/officeDocument/2006/relationships/settings" Target="/word/settings.xml" Id="Rec3ece022221456b" /><Relationship Type="http://schemas.openxmlformats.org/officeDocument/2006/relationships/image" Target="/word/media/1972deee-36c7-4da8-a92b-c5a17bd02973.png" Id="Rf1fe49a3813444c9" /><Relationship Type="http://schemas.openxmlformats.org/officeDocument/2006/relationships/image" Target="/word/media/8e2e5eb1-3fb4-455e-86ac-77ef9db90abc.png" Id="Rd52aaa63370c4a48" /><Relationship Type="http://schemas.openxmlformats.org/officeDocument/2006/relationships/footer" Target="/word/footer1.xml" Id="R81445f04edf24b6e" /><Relationship Type="http://schemas.openxmlformats.org/officeDocument/2006/relationships/footer" Target="/word/footer2.xml" Id="Rfaee28209b994879" /><Relationship Type="http://schemas.openxmlformats.org/officeDocument/2006/relationships/footer" Target="/word/footer3.xml" Id="R13e7cb2922684c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0e9fc1a6944eac" /></Relationships>
</file>