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85d91294d2d41d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1e402a320984d2a"/>
      <w:footerReference w:type="even" r:id="Rf816eabc317a40a8"/>
      <w:footerReference w:type="first" r:id="Rb19bb737578843d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3c04643b85347c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BOCAMINA U1</w:t>
      </w:r>
    </w:p>
    <w:p>
      <w:pPr>
        <w:jc w:val="center"/>
      </w:pPr>
      <w:r>
        <w:rPr>
          <w:sz w:val="32"/>
          <w:szCs w:val="32"/>
          <w:b/>
        </w:rPr>
        <w:br/>
      </w:r>
      <w:r>
        <w:rPr>
          <w:sz w:val="32"/>
          <w:szCs w:val="32"/>
          <w:b/>
        </w:rPr>
        <w:t>DFZ-2016-3351-VIII-NE-EI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d18a679308e4f15"/>
                        <a:stretch>
                          <a:fillRect/>
                        </a:stretch>
                      </pic:blipFill>
                      <pic:spPr>
                        <a:xfrm>
                          <a:off x="0" y="0"/>
                          <a:ext cx="1105016" cy="952600"/>
                        </a:xfrm>
                        <a:prstGeom prst="rect">
                          <a:avLst/>
                        </a:prstGeom>
                      </pic:spPr>
                    </pic:pic>
                  </a:graphicData>
                </a:graphic>
              </wp:inline>
            </drawing>
            <w:r>
              <w:rPr>
                <w:sz w:val="18"/>
                <w:szCs w:val="18"/>
              </w:rPr>
              <w:br/>
            </w:r>
            <w:r>
              <w:rPr>
                <w:sz w:val="18"/>
                <w:szCs w:val="18"/>
              </w:rPr>
              <w:t>22-11-2016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BOCAMINA U1”, en el marco de la norma de emisión DS.90/00 para el reporte del período correspondiente a ENERO del año 2014.</w:t>
      </w:r>
    </w:p>
    <w:p>
      <w:pPr>
        <w:jc w:val="both"/>
      </w:pPr>
      <w:r>
        <w:br/>
      </w:r>
      <w:r>
        <w:t xml:space="preserve">Entre los principales hechos constatados como no conformidades se encuentran: El establecimiento industrial no informa en su autocontrol todos los parámetros indicados para controlar en su programa de monitoreo; El establecimiento industrial no informa en su autocontrol todas las muestras del período controlado indicadas en su programa de monitoreo;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EMPRESA NACIONAL DE ELECTRICIDAD SA</w:t>
            </w:r>
          </w:p>
        </w:tc>
        <w:tc>
          <w:tcPr>
            <w:tcW w:w="2310" w:type="pct"/>
            <w:gridSpan w:val="2"/>
          </w:tcPr>
          <w:p>
            <w:pPr/>
            <w:r>
              <w:rPr>
                <w:b/>
              </w:rPr>
              <w:t>RUT o RUN:</w:t>
            </w:r>
            <w:r>
              <w:br/>
            </w:r>
            <w:r>
              <w:t>91081000-6</w:t>
            </w:r>
          </w:p>
        </w:tc>
      </w:tr>
      <w:tr>
        <w:tc>
          <w:tcPr>
            <w:tcW w:w="2310" w:type="pct"/>
            <w:gridSpan w:val="4"/>
          </w:tcPr>
          <w:p>
            <w:pPr/>
            <w:r>
              <w:rPr>
                <w:b/>
              </w:rPr>
              <w:t>Identificación de la actividad, proyecto o fuente fiscalizada:</w:t>
            </w:r>
            <w:r>
              <w:br/>
            </w:r>
            <w:r>
              <w:t>CENTRAL TERMOELECTRICA BOCAMINA U1</w:t>
            </w:r>
          </w:p>
        </w:tc>
      </w:tr>
      <w:tr>
        <w:tc>
          <w:tcPr>
            <w:tcW w:w="15000" w:type="dxa"/>
          </w:tcPr>
          <w:p>
            <w:pPr/>
            <w:r>
              <w:rPr>
                <w:b/>
              </w:rPr>
              <w:t>Dirección:</w:t>
            </w:r>
            <w:r>
              <w:br/>
            </w:r>
            <w:r>
              <w:t>PEDRO AGUIRRE CERDA 1013</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CORONEL</w:t>
            </w:r>
          </w:p>
        </w:tc>
      </w:tr>
      <w:tr>
        <w:tc>
          <w:tcPr>
            <w:tcW w:w="2310" w:type="pct"/>
            <w:gridSpan w:val="2"/>
          </w:tcPr>
          <w:p>
            <w:pPr/>
            <w:r>
              <w:rPr>
                <w:b/>
              </w:rPr>
              <w:t>Correo electrónico:</w:t>
            </w:r>
            <w:r>
              <w:br/>
            </w:r>
            <w:r>
              <w:t>SB@BOCAMINA.CL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1479 de fecha 19-12-2013</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BOCAMINA.I</w:t>
            </w:r>
          </w:p>
        </w:tc>
        <w:tc>
          <w:tcPr>
            <w:tcW w:w="2310" w:type="auto"/>
          </w:tcPr>
          <w:p>
            <w:pPr/>
            <w:r>
              <w:rPr>
                <w:sz w:val="18"/>
                <w:szCs w:val="18"/>
              </w:rPr>
              <w:t>DS.90/00</w:t>
            </w:r>
          </w:p>
        </w:tc>
        <w:tc>
          <w:tcPr>
            <w:tcW w:w="2310" w:type="auto"/>
          </w:tcPr>
          <w:p>
            <w:pPr/>
            <w:r>
              <w:rPr>
                <w:sz w:val="18"/>
                <w:szCs w:val="18"/>
              </w:rPr>
              <w:t>TABLA 4</w:t>
            </w:r>
          </w:p>
        </w:tc>
        <w:tc>
          <w:tcPr>
            <w:tcW w:w="2310" w:type="auto"/>
          </w:tcPr>
          <w:p>
            <w:pPr/>
            <w:r>
              <w:rPr>
                <w:sz w:val="18"/>
                <w:szCs w:val="18"/>
              </w:rPr>
              <w:t>NO TIENE</w:t>
            </w:r>
          </w:p>
        </w:tc>
        <w:tc>
          <w:tcPr>
            <w:tcW w:w="2310" w:type="auto"/>
          </w:tcPr>
          <w:p>
            <w:pPr/>
            <w:r>
              <w:rPr>
                <w:sz w:val="18"/>
                <w:szCs w:val="18"/>
              </w:rPr>
              <w:t>BAHÍA CORONEL</w:t>
            </w:r>
          </w:p>
        </w:tc>
        <w:tc>
          <w:tcPr>
            <w:tcW w:w="2310" w:type="auto"/>
          </w:tcPr>
          <w:p>
            <w:pPr/>
            <w:r>
              <w:rPr>
                <w:sz w:val="18"/>
                <w:szCs w:val="18"/>
              </w:rPr>
              <w:t>E4010</w:t>
            </w:r>
          </w:p>
        </w:tc>
        <w:tc>
          <w:tcPr>
            <w:tcW w:w="2310" w:type="auto"/>
          </w:tcPr>
          <w:p>
            <w:pPr/>
            <w:r>
              <w:rPr>
                <w:sz w:val="18"/>
                <w:szCs w:val="18"/>
              </w:rPr>
              <w:t>1479</w:t>
            </w:r>
          </w:p>
        </w:tc>
        <w:tc>
          <w:tcPr>
            <w:tcW w:w="2310" w:type="auto"/>
          </w:tcPr>
          <w:p>
            <w:pPr/>
            <w:r>
              <w:rPr>
                <w:sz w:val="18"/>
                <w:szCs w:val="18"/>
              </w:rPr>
              <w:t>19-12-2013</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BOCAMINA.I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4</w:t>
            </w:r>
          </w:p>
        </w:tc>
        <w:tc>
          <w:tcPr>
            <w:tcW w:w="2310" w:type="auto"/>
          </w:tcPr>
          <w:p>
            <w:pPr/>
            <w:r>
              <w:t>Entregar parámetros solicitados</w:t>
            </w:r>
          </w:p>
        </w:tc>
        <w:tc>
          <w:tcPr>
            <w:tcW w:w="2310" w:type="auto"/>
          </w:tcPr>
          <w:p>
            <w:pPr/>
            <w:r>
              <w:t>El establecimiento industrial no informa en su autocontrol la totalidad de los parámetros indicados en su programa de monitoreo respecto del período controlado de ENERO de 2014.</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ENERO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BOCAMINA.I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2e309612ee2449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3749eeefe0145d7" /><Relationship Type="http://schemas.openxmlformats.org/officeDocument/2006/relationships/numbering" Target="/word/numbering.xml" Id="Rbf78dc22c09c4096" /><Relationship Type="http://schemas.openxmlformats.org/officeDocument/2006/relationships/settings" Target="/word/settings.xml" Id="R7b926170a67a4e2c" /><Relationship Type="http://schemas.openxmlformats.org/officeDocument/2006/relationships/image" Target="/word/media/c10fa707-4c3c-4771-8fa4-175f648fc2bc.png" Id="R23c04643b85347c6" /><Relationship Type="http://schemas.openxmlformats.org/officeDocument/2006/relationships/image" Target="/word/media/503f0134-cac0-44b7-a69c-3507b139f7cd.png" Id="R6d18a679308e4f15" /><Relationship Type="http://schemas.openxmlformats.org/officeDocument/2006/relationships/footer" Target="/word/footer1.xml" Id="Re1e402a320984d2a" /><Relationship Type="http://schemas.openxmlformats.org/officeDocument/2006/relationships/footer" Target="/word/footer2.xml" Id="Rf816eabc317a40a8" /><Relationship Type="http://schemas.openxmlformats.org/officeDocument/2006/relationships/footer" Target="/word/footer3.xml" Id="Rb19bb737578843d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2e309612ee24493" /></Relationships>
</file>