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0cd99ed3e4f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6ec7637e61483d"/>
      <w:footerReference w:type="even" r:id="R8d516c57bbd2471b"/>
      <w:footerReference w:type="first" r:id="Reea13e63c903461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48f35f2ebe43b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DFZ-2016-3505-IX-NE-EI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27b5823a5714be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09-12-2016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EUGENIA.MORALES@CSMARTA.CL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211536886de43a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c75817f7b34fc4" /><Relationship Type="http://schemas.openxmlformats.org/officeDocument/2006/relationships/numbering" Target="/word/numbering.xml" Id="R228d286482fe4013" /><Relationship Type="http://schemas.openxmlformats.org/officeDocument/2006/relationships/settings" Target="/word/settings.xml" Id="R9fac0edc0da647f2" /><Relationship Type="http://schemas.openxmlformats.org/officeDocument/2006/relationships/image" Target="/word/media/d1629399-6c71-4b0d-8050-67a32d1e0024.png" Id="Rb348f35f2ebe43bd" /><Relationship Type="http://schemas.openxmlformats.org/officeDocument/2006/relationships/image" Target="/word/media/dae3caa2-ef90-4dde-92b3-cecb62146145.png" Id="R027b5823a5714bea" /><Relationship Type="http://schemas.openxmlformats.org/officeDocument/2006/relationships/footer" Target="/word/footer1.xml" Id="R476ec7637e61483d" /><Relationship Type="http://schemas.openxmlformats.org/officeDocument/2006/relationships/footer" Target="/word/footer2.xml" Id="R8d516c57bbd2471b" /><Relationship Type="http://schemas.openxmlformats.org/officeDocument/2006/relationships/footer" Target="/word/footer3.xml" Id="Reea13e63c90346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11536886de43a9" /></Relationships>
</file>