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b7ad5ffd8d48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fdc8e1764c4647"/>
      <w:footerReference w:type="even" r:id="R865f8ceefca74135"/>
      <w:footerReference w:type="first" r:id="R589180eae19b40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b37fc6352c4d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DFZ-2017-3109-XIII-NE-EI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62ad527d884cb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bc483c0b444a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52083709a8472b" /><Relationship Type="http://schemas.openxmlformats.org/officeDocument/2006/relationships/numbering" Target="/word/numbering.xml" Id="Rc321a9ab67964647" /><Relationship Type="http://schemas.openxmlformats.org/officeDocument/2006/relationships/settings" Target="/word/settings.xml" Id="R0cb042a5be164a1c" /><Relationship Type="http://schemas.openxmlformats.org/officeDocument/2006/relationships/image" Target="/word/media/21d28c79-0311-4c58-a0e6-b2df84cfc651.png" Id="R3cb37fc6352c4d90" /><Relationship Type="http://schemas.openxmlformats.org/officeDocument/2006/relationships/image" Target="/word/media/a681b091-8d67-4fdd-b7fe-37bf46dac09b.png" Id="Rd662ad527d884cb6" /><Relationship Type="http://schemas.openxmlformats.org/officeDocument/2006/relationships/footer" Target="/word/footer1.xml" Id="Rd8fdc8e1764c4647" /><Relationship Type="http://schemas.openxmlformats.org/officeDocument/2006/relationships/footer" Target="/word/footer2.xml" Id="R865f8ceefca74135" /><Relationship Type="http://schemas.openxmlformats.org/officeDocument/2006/relationships/footer" Target="/word/footer3.xml" Id="R589180eae19b40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bc483c0b444a3d" /></Relationships>
</file>