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cd9d476fe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a70b8504f474097"/>
      <w:footerReference w:type="even" r:id="R5dc3ae734e1346e4"/>
      <w:footerReference w:type="first" r:id="R3dfe02e303394db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86b960aefc14fc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S.A. (VALDIVIA)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DFZ-2017-2773-XIV-NE-EI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49fa3d25cbb4da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S.A. (VALDIVIA)”, en el marco de la norma de emisión DS.90/00 para el reporte del período correspondiente a NOVIEMBRE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S.A. (VALDIVIA)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 788, SAN JOSE DE LA MARIQUINA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XIV REGIÓN DE LOS RÍOS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VALDIVIA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MARIQUINA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VOTAROLA@ARAUCO.CL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453 de fecha 01-02-2006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CRUCES - REDUCCION DEL 20%)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CRUCES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453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01-02-2006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2 (RIO CRUCES - PRODUCCION NORMAL)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CRUCES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453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01-02-2006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CRUCES - REDUCCION DEL 20%)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2 (RIO CRUCES - PRODUCCION NORMAL)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CRUCES - REDUCCION DEL 20%)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PUNTO 2 (RIO CRUCES - PRODUCCION NORMAL)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c6c4bb445f74fb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1e53393594d0c" /><Relationship Type="http://schemas.openxmlformats.org/officeDocument/2006/relationships/numbering" Target="/word/numbering.xml" Id="R0528ec0a1d334dc4" /><Relationship Type="http://schemas.openxmlformats.org/officeDocument/2006/relationships/settings" Target="/word/settings.xml" Id="Rd30fc1963ec3425b" /><Relationship Type="http://schemas.openxmlformats.org/officeDocument/2006/relationships/image" Target="/word/media/12388be3-10eb-4bfd-9d7f-07f27a2f5be5.png" Id="R886b960aefc14fc0" /><Relationship Type="http://schemas.openxmlformats.org/officeDocument/2006/relationships/image" Target="/word/media/c2149979-4db8-47fc-bbab-1df430b17dc2.png" Id="R349fa3d25cbb4da3" /><Relationship Type="http://schemas.openxmlformats.org/officeDocument/2006/relationships/footer" Target="/word/footer1.xml" Id="R3a70b8504f474097" /><Relationship Type="http://schemas.openxmlformats.org/officeDocument/2006/relationships/footer" Target="/word/footer2.xml" Id="R5dc3ae734e1346e4" /><Relationship Type="http://schemas.openxmlformats.org/officeDocument/2006/relationships/footer" Target="/word/footer3.xml" Id="R3dfe02e303394db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c6c4bb445f74fba" /></Relationships>
</file>