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5e74ecb29c49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d4374ba3eb4b38"/>
      <w:footerReference w:type="even" r:id="R19612d6b4aaf49ef"/>
      <w:footerReference w:type="first" r:id="R96c907a4c4ea40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9db140b094f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DFZ-2017-2519-IX-NE-EI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21a49ec8bc43a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7085dba4c94f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f909c4c2004339" /><Relationship Type="http://schemas.openxmlformats.org/officeDocument/2006/relationships/numbering" Target="/word/numbering.xml" Id="Reed75ee947c64c73" /><Relationship Type="http://schemas.openxmlformats.org/officeDocument/2006/relationships/settings" Target="/word/settings.xml" Id="Rf4c27780203b4853" /><Relationship Type="http://schemas.openxmlformats.org/officeDocument/2006/relationships/image" Target="/word/media/bc0b7fd4-36a6-4cda-a48e-cfe94a126285.png" Id="R4689db140b094fbe" /><Relationship Type="http://schemas.openxmlformats.org/officeDocument/2006/relationships/image" Target="/word/media/44b8ce29-9cda-4da4-9c13-faf91bd67853.png" Id="R6921a49ec8bc43a2" /><Relationship Type="http://schemas.openxmlformats.org/officeDocument/2006/relationships/footer" Target="/word/footer1.xml" Id="R41d4374ba3eb4b38" /><Relationship Type="http://schemas.openxmlformats.org/officeDocument/2006/relationships/footer" Target="/word/footer2.xml" Id="R19612d6b4aaf49ef" /><Relationship Type="http://schemas.openxmlformats.org/officeDocument/2006/relationships/footer" Target="/word/footer3.xml" Id="R96c907a4c4ea40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7085dba4c94f26" /></Relationships>
</file>