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a1bb591b7140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ef36f22e7f84e27"/>
      <w:footerReference w:type="even" r:id="Ra4340116ed684bd3"/>
      <w:footerReference w:type="first" r:id="R9f7349a1fee346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db18f00d1243c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(REQUINOA)</w:t>
      </w:r>
    </w:p>
    <w:p>
      <w:pPr>
        <w:jc w:val="center"/>
      </w:pPr>
      <w:r>
        <w:rPr>
          <w:sz w:val="32"/>
          <w:szCs w:val="32"/>
          <w:b/>
        </w:rPr>
        <w:br/>
      </w:r>
      <w:r>
        <w:rPr>
          <w:sz w:val="32"/>
          <w:szCs w:val="32"/>
          <w:b/>
        </w:rPr>
        <w:t>DFZ-2017-1855-VI-NE-EI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3df0e99e5d486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(REQUINOA)”, en el marco de la norma de emisión DS.90/00 para el reporte del período correspondiente a OCTUBRE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(REQUINOA)</w:t>
            </w:r>
          </w:p>
        </w:tc>
      </w:tr>
      <w:tr>
        <w:tc>
          <w:tcPr>
            <w:tcW w:w="15000" w:type="dxa"/>
          </w:tcPr>
          <w:p>
            <w:pPr/>
            <w:r>
              <w:rPr>
                <w:b/>
              </w:rPr>
              <w:t>Dirección:</w:t>
            </w:r>
            <w:r>
              <w:br/>
            </w:r>
            <w:r>
              <w:t>LONGITUDINAL SUR KM 99, REQUINOA,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TECRQNA@UNIFRUTTI.COM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2510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JORDAN Y VALDEZ)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JORDAN Y VALDEZ (REQUINOA)</w:t>
            </w:r>
          </w:p>
        </w:tc>
        <w:tc>
          <w:tcPr>
            <w:tcW w:w="2310" w:type="auto"/>
          </w:tcPr>
          <w:p>
            <w:pPr/>
            <w:r>
              <w:rPr>
                <w:sz w:val="18"/>
                <w:szCs w:val="18"/>
              </w:rPr>
              <w:t>61111</w:t>
            </w:r>
          </w:p>
        </w:tc>
        <w:tc>
          <w:tcPr>
            <w:tcW w:w="2310" w:type="auto"/>
          </w:tcPr>
          <w:p>
            <w:pPr/>
            <w:r>
              <w:rPr>
                <w:sz w:val="18"/>
                <w:szCs w:val="18"/>
              </w:rPr>
              <w:t>2510</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JORDAN Y VALDEZ)</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JORDAN Y VALDEZ)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2ea2a6f0ef549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1e205fce094f0f" /><Relationship Type="http://schemas.openxmlformats.org/officeDocument/2006/relationships/numbering" Target="/word/numbering.xml" Id="R445d80c62c234658" /><Relationship Type="http://schemas.openxmlformats.org/officeDocument/2006/relationships/settings" Target="/word/settings.xml" Id="R8d8c7cde8f6c4d48" /><Relationship Type="http://schemas.openxmlformats.org/officeDocument/2006/relationships/image" Target="/word/media/67e8107a-c50d-41e9-9668-570fd0564e6d.png" Id="R4adb18f00d1243c3" /><Relationship Type="http://schemas.openxmlformats.org/officeDocument/2006/relationships/image" Target="/word/media/7c086ac3-e088-4b6f-b29d-3ea407fc8052.png" Id="R133df0e99e5d4863" /><Relationship Type="http://schemas.openxmlformats.org/officeDocument/2006/relationships/footer" Target="/word/footer1.xml" Id="R3ef36f22e7f84e27" /><Relationship Type="http://schemas.openxmlformats.org/officeDocument/2006/relationships/footer" Target="/word/footer2.xml" Id="Ra4340116ed684bd3" /><Relationship Type="http://schemas.openxmlformats.org/officeDocument/2006/relationships/footer" Target="/word/footer3.xml" Id="R9f7349a1fee346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2ea2a6f0ef54902" /></Relationships>
</file>