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b9fbe3d7254c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71404904384baa"/>
      <w:footerReference w:type="even" r:id="Rb123db53277b4076"/>
      <w:footerReference w:type="first" r:id="Rd32b065b56e349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2906c915574b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CHOROMBO S.A. (PELARCO)</w:t>
      </w:r>
    </w:p>
    <w:p>
      <w:pPr>
        <w:jc w:val="center"/>
      </w:pPr>
      <w:r>
        <w:rPr>
          <w:sz w:val="32"/>
          <w:szCs w:val="32"/>
          <w:b/>
        </w:rPr>
        <w:br/>
      </w:r>
      <w:r>
        <w:rPr>
          <w:sz w:val="32"/>
          <w:szCs w:val="32"/>
          <w:b/>
        </w:rPr>
        <w:t>DFZ-2017-1670-VII-NE-EI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58ca22a53d44b81"/>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CHOROMBO S.A. (PELARCO)”, en el marco de la norma de emisión DS.90/00 para el reporte del período correspondiente a SEPTIEMBRE del año 2016.</w:t>
      </w:r>
    </w:p>
    <w:p>
      <w:pPr>
        <w:jc w:val="both"/>
      </w:pPr>
      <w:r>
        <w:br/>
      </w:r>
      <w:r>
        <w:t>Entre los principales hechos constatados como no conformidades se encuentran: El establecimiento industrial no presenta el autocontrol correspondiente al mes de SEPTIEMBRE de 2016 para el(los) siguiente(s) punto(s) de descarga(s):  PUNTO 1 (ESTERO PELARCO);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CHOROMBO S.A.</w:t>
            </w:r>
          </w:p>
        </w:tc>
        <w:tc>
          <w:tcPr>
            <w:tcW w:w="2310" w:type="pct"/>
            <w:gridSpan w:val="2"/>
          </w:tcPr>
          <w:p>
            <w:pPr/>
            <w:r>
              <w:rPr>
                <w:b/>
              </w:rPr>
              <w:t>RUT o RUN:</w:t>
            </w:r>
            <w:r>
              <w:br/>
            </w:r>
            <w:r>
              <w:t>83659400-2</w:t>
            </w:r>
          </w:p>
        </w:tc>
      </w:tr>
      <w:tr>
        <w:tc>
          <w:tcPr>
            <w:tcW w:w="2310" w:type="pct"/>
            <w:gridSpan w:val="4"/>
          </w:tcPr>
          <w:p>
            <w:pPr/>
            <w:r>
              <w:rPr>
                <w:b/>
              </w:rPr>
              <w:t>Identificación de la actividad, proyecto o fuente fiscalizada:</w:t>
            </w:r>
            <w:r>
              <w:br/>
            </w:r>
            <w:r>
              <w:t>AGRICOLA CHOROMBO S.A. (PELARCO)</w:t>
            </w:r>
          </w:p>
        </w:tc>
      </w:tr>
      <w:tr>
        <w:tc>
          <w:tcPr>
            <w:tcW w:w="15000" w:type="dxa"/>
          </w:tcPr>
          <w:p>
            <w:pPr/>
            <w:r>
              <w:rPr>
                <w:b/>
              </w:rPr>
              <w:t>Dirección:</w:t>
            </w:r>
            <w:r>
              <w:br/>
            </w:r>
            <w:r>
              <w:t>PARCELA 8 SANTA MARÍA HUENCUECHO. COMUNA DE PELARCO,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PELARCO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1509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PELARCO)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PELARCO</w:t>
            </w:r>
          </w:p>
        </w:tc>
        <w:tc>
          <w:tcPr>
            <w:tcW w:w="2310" w:type="auto"/>
          </w:tcPr>
          <w:p>
            <w:pPr/>
            <w:r>
              <w:rPr>
                <w:sz w:val="18"/>
                <w:szCs w:val="18"/>
              </w:rPr>
              <w:t>11125</w:t>
            </w:r>
          </w:p>
        </w:tc>
        <w:tc>
          <w:tcPr>
            <w:tcW w:w="2310" w:type="auto"/>
          </w:tcPr>
          <w:p>
            <w:pPr/>
            <w:r>
              <w:rPr>
                <w:sz w:val="18"/>
                <w:szCs w:val="18"/>
              </w:rPr>
              <w:t>1509</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PELARCO)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SEPTIEMBRE de 2016 para el siguiente punto de descarga:</w:t>
            </w:r>
            <w:r>
              <w:br/>
            </w:r>
            <w:r>
              <w:t>PUNTO 1 (ESTERO PELARCO)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PELARCO)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4c954478e34d8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791f850b6c147df" /><Relationship Type="http://schemas.openxmlformats.org/officeDocument/2006/relationships/numbering" Target="/word/numbering.xml" Id="Rf9652347cf9840cf" /><Relationship Type="http://schemas.openxmlformats.org/officeDocument/2006/relationships/settings" Target="/word/settings.xml" Id="R08d8a99392c54a7e" /><Relationship Type="http://schemas.openxmlformats.org/officeDocument/2006/relationships/image" Target="/word/media/8d746c39-0115-4f97-91fd-ba95490ec612.png" Id="Ree2906c915574b02" /><Relationship Type="http://schemas.openxmlformats.org/officeDocument/2006/relationships/image" Target="/word/media/d4c4eec5-e041-4559-8e9c-01f172a2f410.png" Id="Re58ca22a53d44b81" /><Relationship Type="http://schemas.openxmlformats.org/officeDocument/2006/relationships/footer" Target="/word/footer1.xml" Id="Rc271404904384baa" /><Relationship Type="http://schemas.openxmlformats.org/officeDocument/2006/relationships/footer" Target="/word/footer2.xml" Id="Rb123db53277b4076" /><Relationship Type="http://schemas.openxmlformats.org/officeDocument/2006/relationships/footer" Target="/word/footer3.xml" Id="Rd32b065b56e349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4c954478e34d84" /></Relationships>
</file>