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ba722bd5a8c4f8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eba5b3aa84e4973"/>
      <w:footerReference w:type="even" r:id="R6aacc80b6a4b4b01"/>
      <w:footerReference w:type="first" r:id="Rd76ac45b28f74b9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6f19147fa04453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ACUICOLA FLOR DEL RIO LTDA. (PISC. LOS TALLOS)</w:t>
      </w:r>
    </w:p>
    <w:p>
      <w:pPr>
        <w:jc w:val="center"/>
      </w:pPr>
      <w:r>
        <w:rPr>
          <w:sz w:val="32"/>
          <w:szCs w:val="32"/>
          <w:b/>
        </w:rPr>
        <w:br/>
      </w:r>
      <w:r>
        <w:rPr>
          <w:sz w:val="32"/>
          <w:szCs w:val="32"/>
          <w:b/>
        </w:rPr>
        <w:t>DFZ-2017-1056-XIV-NE-EI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cedfad83f344cbb"/>
                        <a:stretch>
                          <a:fillRect/>
                        </a:stretch>
                      </pic:blipFill>
                      <pic:spPr>
                        <a:xfrm>
                          <a:off x="0" y="0"/>
                          <a:ext cx="1105016" cy="952600"/>
                        </a:xfrm>
                        <a:prstGeom prst="rect">
                          <a:avLst/>
                        </a:prstGeom>
                      </pic:spPr>
                    </pic:pic>
                  </a:graphicData>
                </a:graphic>
              </wp:inline>
            </drawing>
            <w:r>
              <w:rPr>
                <w:sz w:val="18"/>
                <w:szCs w:val="18"/>
              </w:rPr>
              <w:br/>
            </w:r>
            <w:r>
              <w:rPr>
                <w:sz w:val="18"/>
                <w:szCs w:val="18"/>
              </w:rPr>
              <w:t>21-04-2017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“ACUICOLA FLOR DEL RIO LTDA. (PISC. LOS TALLOS)”, en el marco de la norma de emisión DS.90/00 para el reporte del período correspondiente a AGOSTO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ACUICOLA FLOR DEL RIO LTDA.</w:t>
            </w:r>
          </w:p>
        </w:tc>
        <w:tc>
          <w:tcPr>
            <w:tcW w:w="2310" w:type="pct"/>
            <w:gridSpan w:val="2"/>
          </w:tcPr>
          <w:p>
            <w:pPr/>
            <w:r>
              <w:rPr>
                <w:b/>
              </w:rPr>
              <w:t>RUT o RUN:</w:t>
            </w:r>
            <w:r>
              <w:br/>
            </w:r>
            <w:r>
              <w:t>76047607-2</w:t>
            </w:r>
          </w:p>
        </w:tc>
      </w:tr>
      <w:tr>
        <w:tc>
          <w:tcPr>
            <w:tcW w:w="2310" w:type="pct"/>
            <w:gridSpan w:val="4"/>
          </w:tcPr>
          <w:p>
            <w:pPr/>
            <w:r>
              <w:rPr>
                <w:b/>
              </w:rPr>
              <w:t>Identificación de la actividad, proyecto o fuente fiscalizada:</w:t>
            </w:r>
            <w:r>
              <w:br/>
            </w:r>
            <w:r>
              <w:t>ACUICOLA FLOR DEL RIO LTDA. (PISC. LOS TALLOS)</w:t>
            </w:r>
          </w:p>
        </w:tc>
      </w:tr>
      <w:tr>
        <w:tc>
          <w:tcPr>
            <w:tcW w:w="15000" w:type="dxa"/>
          </w:tcPr>
          <w:p>
            <w:pPr/>
            <w:r>
              <w:rPr>
                <w:b/>
              </w:rPr>
              <w:t>Dirección:</w:t>
            </w:r>
            <w:r>
              <w:br/>
            </w:r>
            <w:r>
              <w:t>SECTOR LOS TALLOS-COVADONGA</w:t>
            </w:r>
          </w:p>
        </w:tc>
        <w:tc>
          <w:tcPr>
            <w:tcW w:w="15000" w:type="dxa"/>
          </w:tcPr>
          <w:p>
            <w:pPr/>
            <w:r>
              <w:rPr>
                <w:b/>
              </w:rPr>
              <w:t>Región:</w:t>
            </w:r>
            <w:r>
              <w:br/>
            </w:r>
            <w:r>
              <w:t>XIV REGIÓN DE LOS RÍOS</w:t>
            </w:r>
          </w:p>
        </w:tc>
        <w:tc>
          <w:tcPr>
            <w:tcW w:w="15000" w:type="dxa"/>
          </w:tcPr>
          <w:p>
            <w:pPr/>
            <w:r>
              <w:rPr>
                <w:b/>
              </w:rPr>
              <w:t>Provincia:</w:t>
            </w:r>
            <w:r>
              <w:br/>
            </w:r>
            <w:r>
              <w:t>VALDIVIA</w:t>
            </w:r>
          </w:p>
        </w:tc>
        <w:tc>
          <w:tcPr>
            <w:tcW w:w="15000" w:type="dxa"/>
          </w:tcPr>
          <w:p>
            <w:pPr/>
            <w:r>
              <w:rPr>
                <w:b/>
              </w:rPr>
              <w:t>Comuna:</w:t>
            </w:r>
            <w:r>
              <w:br/>
            </w:r>
            <w:r>
              <w:t>PANGUIPULLI</w:t>
            </w:r>
          </w:p>
        </w:tc>
      </w:tr>
      <w:tr>
        <w:tc>
          <w:tcPr>
            <w:tcW w:w="2310" w:type="pct"/>
            <w:gridSpan w:val="2"/>
          </w:tcPr>
          <w:p>
            <w:pPr/>
            <w:r>
              <w:rPr>
                <w:b/>
              </w:rPr>
              <w:t>Correo electrónico:</w:t>
            </w:r>
            <w:r>
              <w:br/>
            </w:r>
            <w:r>
              <w:t>CARLOSROSSI@BIOGESA.CL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543 de fecha 15-09-2014</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DICIEMBRE</w:t>
            </w:r>
          </w:p>
        </w:tc>
        <w:tc>
          <w:tcPr>
            <w:tcW w:w="2310" w:type="auto"/>
          </w:tcPr>
          <w:p>
            <w:pPr/>
            <w:r>
              <w:rPr>
                <w:sz w:val="18"/>
                <w:szCs w:val="18"/>
              </w:rPr>
              <w:t>ESTERO LAS QUILAS (REGION XIV)</w:t>
            </w:r>
          </w:p>
        </w:tc>
        <w:tc>
          <w:tcPr>
            <w:tcW w:w="2310" w:type="auto"/>
          </w:tcPr>
          <w:p>
            <w:pPr/>
            <w:r>
              <w:rPr>
                <w:sz w:val="18"/>
                <w:szCs w:val="18"/>
              </w:rPr>
              <w:t>13041</w:t>
            </w:r>
          </w:p>
        </w:tc>
        <w:tc>
          <w:tcPr>
            <w:tcW w:w="2310" w:type="auto"/>
          </w:tcPr>
          <w:p>
            <w:pPr/>
            <w:r>
              <w:rPr>
                <w:sz w:val="18"/>
                <w:szCs w:val="18"/>
              </w:rPr>
              <w:t>543</w:t>
            </w:r>
          </w:p>
        </w:tc>
        <w:tc>
          <w:tcPr>
            <w:tcW w:w="2310" w:type="auto"/>
          </w:tcPr>
          <w:p>
            <w:pPr/>
            <w:r>
              <w:rPr>
                <w:sz w:val="18"/>
                <w:szCs w:val="18"/>
              </w:rPr>
              <w:t>15-09-2014</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c82f67e138a8427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02f77146ed2426e" /><Relationship Type="http://schemas.openxmlformats.org/officeDocument/2006/relationships/numbering" Target="/word/numbering.xml" Id="Rb943c185fa82433f" /><Relationship Type="http://schemas.openxmlformats.org/officeDocument/2006/relationships/settings" Target="/word/settings.xml" Id="R7f83b415ea974d39" /><Relationship Type="http://schemas.openxmlformats.org/officeDocument/2006/relationships/image" Target="/word/media/e10a98ce-de16-476b-8340-48d49f9af4ed.png" Id="R56f19147fa044536" /><Relationship Type="http://schemas.openxmlformats.org/officeDocument/2006/relationships/image" Target="/word/media/3f80f014-8955-416d-a251-5737a704195e.png" Id="Rdcedfad83f344cbb" /><Relationship Type="http://schemas.openxmlformats.org/officeDocument/2006/relationships/footer" Target="/word/footer1.xml" Id="Raeba5b3aa84e4973" /><Relationship Type="http://schemas.openxmlformats.org/officeDocument/2006/relationships/footer" Target="/word/footer2.xml" Id="R6aacc80b6a4b4b01" /><Relationship Type="http://schemas.openxmlformats.org/officeDocument/2006/relationships/footer" Target="/word/footer3.xml" Id="Rd76ac45b28f74b9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82f67e138a8427f" /></Relationships>
</file>