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a657047837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e679af02fb4121"/>
      <w:footerReference w:type="even" r:id="Rabb19aef4d814060"/>
      <w:footerReference w:type="first" r:id="Rc3490764c7c6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2e2b60e7343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DFZ-2017-1710-VI-NE-EI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4992fbb5545c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9ffffd124c4f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af2ead1d54f7d" /><Relationship Type="http://schemas.openxmlformats.org/officeDocument/2006/relationships/numbering" Target="/word/numbering.xml" Id="R28b2204878e24ae0" /><Relationship Type="http://schemas.openxmlformats.org/officeDocument/2006/relationships/settings" Target="/word/settings.xml" Id="R14d2aad92ba144a9" /><Relationship Type="http://schemas.openxmlformats.org/officeDocument/2006/relationships/image" Target="/word/media/8a1b9a8b-0faf-4724-8a39-fa87a66ea245.png" Id="R2c92e2b60e734394" /><Relationship Type="http://schemas.openxmlformats.org/officeDocument/2006/relationships/image" Target="/word/media/bc2eba51-e82a-4e4b-ae8b-639ab83e6aea.png" Id="R9374992fbb5545c9" /><Relationship Type="http://schemas.openxmlformats.org/officeDocument/2006/relationships/footer" Target="/word/footer1.xml" Id="R07e679af02fb4121" /><Relationship Type="http://schemas.openxmlformats.org/officeDocument/2006/relationships/footer" Target="/word/footer2.xml" Id="Rabb19aef4d814060" /><Relationship Type="http://schemas.openxmlformats.org/officeDocument/2006/relationships/footer" Target="/word/footer3.xml" Id="Rc3490764c7c6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9ffffd124c4f86" /></Relationships>
</file>