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bc7d6cdf140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2af7d7ba5a4f1b"/>
      <w:footerReference w:type="even" r:id="R1a7521802e7d4b67"/>
      <w:footerReference w:type="first" r:id="R221f81e49b7d4e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4d07fcf0f745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DFZ-2017-2979-VI-NE-EI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e4b81ab7a044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c4a67f428341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93d42956e74f4f" /><Relationship Type="http://schemas.openxmlformats.org/officeDocument/2006/relationships/numbering" Target="/word/numbering.xml" Id="Rbbde6e5521404b46" /><Relationship Type="http://schemas.openxmlformats.org/officeDocument/2006/relationships/settings" Target="/word/settings.xml" Id="Ra7dbda624a1a41a6" /><Relationship Type="http://schemas.openxmlformats.org/officeDocument/2006/relationships/image" Target="/word/media/e21d7532-ad47-4508-975f-99398f9698e8.png" Id="R614d07fcf0f74561" /><Relationship Type="http://schemas.openxmlformats.org/officeDocument/2006/relationships/image" Target="/word/media/43baba51-3401-4212-9b20-40ff40eddb2b.png" Id="R20e4b81ab7a044d7" /><Relationship Type="http://schemas.openxmlformats.org/officeDocument/2006/relationships/footer" Target="/word/footer1.xml" Id="Rd32af7d7ba5a4f1b" /><Relationship Type="http://schemas.openxmlformats.org/officeDocument/2006/relationships/footer" Target="/word/footer2.xml" Id="R1a7521802e7d4b67" /><Relationship Type="http://schemas.openxmlformats.org/officeDocument/2006/relationships/footer" Target="/word/footer3.xml" Id="R221f81e49b7d4e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c4a67f4283413f" /></Relationships>
</file>