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00e33864147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a179ea9eb84645"/>
      <w:footerReference w:type="even" r:id="R7e71a371a76849bf"/>
      <w:footerReference w:type="first" r:id="Rdbd277a16e15425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a194744bdd45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GONZALEZ MAÑES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DFZ-2017-1378-VI-NE-EI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97fa4bcd7634c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GONZALEZ MAÑES Y CIA LTDA.”,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GONZALEZ MAÑEZ Y CIA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78608850-K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GONZALEZ MAÑES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72, HACIENDA SAN EUGENIO, GRANEROS,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GRANEROS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FAENADORA@GMAIL.COM; FAENADORA@FAENAGRO.CL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3217 de fecha 01-09-2006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 CADENA (GRANEROS)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LA CADENA)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LA CADENA)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30d2c864d940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58fb839434611" /><Relationship Type="http://schemas.openxmlformats.org/officeDocument/2006/relationships/numbering" Target="/word/numbering.xml" Id="R158ffcc38e164378" /><Relationship Type="http://schemas.openxmlformats.org/officeDocument/2006/relationships/settings" Target="/word/settings.xml" Id="Rd1a96853182f42d5" /><Relationship Type="http://schemas.openxmlformats.org/officeDocument/2006/relationships/image" Target="/word/media/900626f4-d5a1-49ff-9287-def28a386e86.png" Id="R5ea194744bdd454f" /><Relationship Type="http://schemas.openxmlformats.org/officeDocument/2006/relationships/image" Target="/word/media/928d1591-5031-4ba8-b516-15b32d613f29.png" Id="Re97fa4bcd7634c57" /><Relationship Type="http://schemas.openxmlformats.org/officeDocument/2006/relationships/footer" Target="/word/footer1.xml" Id="R99a179ea9eb84645" /><Relationship Type="http://schemas.openxmlformats.org/officeDocument/2006/relationships/footer" Target="/word/footer2.xml" Id="R7e71a371a76849bf" /><Relationship Type="http://schemas.openxmlformats.org/officeDocument/2006/relationships/footer" Target="/word/footer3.xml" Id="Rdbd277a16e1542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30d2c864d940e5" /></Relationships>
</file>