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0c60c659d74b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aef13c45cc4d8c"/>
      <w:footerReference w:type="even" r:id="R3cf0eaef30134cf2"/>
      <w:footerReference w:type="first" r:id="Rba2362974dc64e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ef6f8b8f9245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NACIONAL DEL PETRÓLEO (ENAP)</w:t>
      </w:r>
    </w:p>
    <w:p>
      <w:pPr>
        <w:jc w:val="center"/>
      </w:pPr>
      <w:r>
        <w:rPr>
          <w:sz w:val="32"/>
          <w:szCs w:val="32"/>
          <w:b/>
        </w:rPr>
        <w:br/>
      </w:r>
      <w:r>
        <w:rPr>
          <w:sz w:val="32"/>
          <w:szCs w:val="32"/>
          <w:b/>
        </w:rPr>
        <w:t>DFZ-2017-6337-V-NE-EI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ea0bc5933f486f"/>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NACIONAL DEL PETRÓLEO (ENAP)”, en el marco de la norma de emisión DS.90/00 para el reporte del período correspondiente a JUNIO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EMPRESA NACIONAL DEL PETRÓLEO (ENAP)</w:t>
            </w:r>
          </w:p>
        </w:tc>
      </w:tr>
      <w:tr>
        <w:tc>
          <w:tcPr>
            <w:tcW w:w="15000" w:type="dxa"/>
          </w:tcPr>
          <w:p>
            <w:pPr/>
            <w:r>
              <w:rPr>
                <w:b/>
              </w:rPr>
              <w:t>Dirección:</w:t>
            </w:r>
            <w:r>
              <w:br/>
            </w:r>
            <w:r>
              <w:t>RUTA INTERNACIONAL CH-60 25777</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1228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ENAP.CC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CONCON</w:t>
            </w:r>
          </w:p>
        </w:tc>
        <w:tc>
          <w:tcPr>
            <w:tcW w:w="2310" w:type="auto"/>
          </w:tcPr>
          <w:p>
            <w:pPr/>
          </w:p>
        </w:tc>
        <w:tc>
          <w:tcPr>
            <w:tcW w:w="2310" w:type="auto"/>
          </w:tcPr>
          <w:p>
            <w:pPr/>
            <w:r>
              <w:rPr>
                <w:sz w:val="18"/>
                <w:szCs w:val="18"/>
              </w:rPr>
              <w:t>1228</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ENAP.CC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ENAP.CC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ca9313b4d045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62d2298da4f4d" /><Relationship Type="http://schemas.openxmlformats.org/officeDocument/2006/relationships/numbering" Target="/word/numbering.xml" Id="Raf97003fd6d64344" /><Relationship Type="http://schemas.openxmlformats.org/officeDocument/2006/relationships/settings" Target="/word/settings.xml" Id="R00dc33bd2e634432" /><Relationship Type="http://schemas.openxmlformats.org/officeDocument/2006/relationships/image" Target="/word/media/365ec732-71c3-4330-8b1f-94d6f44cf64a.png" Id="Rbfef6f8b8f924509" /><Relationship Type="http://schemas.openxmlformats.org/officeDocument/2006/relationships/image" Target="/word/media/256c9363-f75e-4f7c-9eab-f35c52feec91.png" Id="R4bea0bc5933f486f" /><Relationship Type="http://schemas.openxmlformats.org/officeDocument/2006/relationships/footer" Target="/word/footer1.xml" Id="Rccaef13c45cc4d8c" /><Relationship Type="http://schemas.openxmlformats.org/officeDocument/2006/relationships/footer" Target="/word/footer2.xml" Id="R3cf0eaef30134cf2" /><Relationship Type="http://schemas.openxmlformats.org/officeDocument/2006/relationships/footer" Target="/word/footer3.xml" Id="Rba2362974dc64e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ca9313b4d045aa" /></Relationships>
</file>