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b7dee980c4c9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69ade5f9074190"/>
      <w:footerReference w:type="even" r:id="Rd66803e2ff7e4dfe"/>
      <w:footerReference w:type="first" r:id="R2cc1290474ce40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cd730d360940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DFZ-2017-1440-X-NE-EI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9d9c51f51c43d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e6cc85fa3140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43d089a2744845" /><Relationship Type="http://schemas.openxmlformats.org/officeDocument/2006/relationships/numbering" Target="/word/numbering.xml" Id="R81bb0c0ccc054a97" /><Relationship Type="http://schemas.openxmlformats.org/officeDocument/2006/relationships/settings" Target="/word/settings.xml" Id="Rc5427f868afd4c9d" /><Relationship Type="http://schemas.openxmlformats.org/officeDocument/2006/relationships/image" Target="/word/media/b73f81d4-29eb-496c-ab94-3e08639016bc.png" Id="R22cd730d360940a7" /><Relationship Type="http://schemas.openxmlformats.org/officeDocument/2006/relationships/image" Target="/word/media/d79613b0-c8f6-4f97-81a2-1a5bb8c1ad08.png" Id="Raa9d9c51f51c43d4" /><Relationship Type="http://schemas.openxmlformats.org/officeDocument/2006/relationships/footer" Target="/word/footer1.xml" Id="R5369ade5f9074190" /><Relationship Type="http://schemas.openxmlformats.org/officeDocument/2006/relationships/footer" Target="/word/footer2.xml" Id="Rd66803e2ff7e4dfe" /><Relationship Type="http://schemas.openxmlformats.org/officeDocument/2006/relationships/footer" Target="/word/footer3.xml" Id="R2cc1290474ce40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e6cc85fa3140e1" /></Relationships>
</file>