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a06aa9d96e4c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fd96ec80584248"/>
      <w:footerReference w:type="even" r:id="Ra3d63242036447f6"/>
      <w:footerReference w:type="first" r:id="R00cb9f86359248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1845f7fafc4b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DFZ-2017-2567-XIV-NE-EI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f01d52a094cc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1ee9d3c3ee40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e5c3ba823649a0" /><Relationship Type="http://schemas.openxmlformats.org/officeDocument/2006/relationships/numbering" Target="/word/numbering.xml" Id="R3c99d5469fd44b87" /><Relationship Type="http://schemas.openxmlformats.org/officeDocument/2006/relationships/settings" Target="/word/settings.xml" Id="R5481139cf76e48cc" /><Relationship Type="http://schemas.openxmlformats.org/officeDocument/2006/relationships/image" Target="/word/media/34ce57d6-66a1-45b0-a27d-a961886ded4d.png" Id="R991845f7fafc4b15" /><Relationship Type="http://schemas.openxmlformats.org/officeDocument/2006/relationships/image" Target="/word/media/6d77dc1f-8a7f-49db-8f77-a4c878736217.png" Id="Rcd1f01d52a094cc3" /><Relationship Type="http://schemas.openxmlformats.org/officeDocument/2006/relationships/footer" Target="/word/footer1.xml" Id="R13fd96ec80584248" /><Relationship Type="http://schemas.openxmlformats.org/officeDocument/2006/relationships/footer" Target="/word/footer2.xml" Id="Ra3d63242036447f6" /><Relationship Type="http://schemas.openxmlformats.org/officeDocument/2006/relationships/footer" Target="/word/footer3.xml" Id="R00cb9f86359248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1ee9d3c3ee4023" /></Relationships>
</file>