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3b8fc2234e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e0cd81a9594b36"/>
      <w:footerReference w:type="even" r:id="Rec38cb43acc24e1c"/>
      <w:footerReference w:type="first" r:id="R53265e716974475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63ebcfd87247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DFZ-2017-1797-VI-NE-EI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14be4872ba4a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2b9f9f478c4b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db970ed46c4d97" /><Relationship Type="http://schemas.openxmlformats.org/officeDocument/2006/relationships/numbering" Target="/word/numbering.xml" Id="Ra657df3f75b3447a" /><Relationship Type="http://schemas.openxmlformats.org/officeDocument/2006/relationships/settings" Target="/word/settings.xml" Id="R7bf06df4c5ec4f0b" /><Relationship Type="http://schemas.openxmlformats.org/officeDocument/2006/relationships/image" Target="/word/media/f44dae7f-4c61-4682-9698-e4e91f7423c5.png" Id="Rd763ebcfd87247e2" /><Relationship Type="http://schemas.openxmlformats.org/officeDocument/2006/relationships/image" Target="/word/media/2ef5e86c-0d14-4d07-a3e3-4004a9dc78d2.png" Id="Rb514be4872ba4a10" /><Relationship Type="http://schemas.openxmlformats.org/officeDocument/2006/relationships/footer" Target="/word/footer1.xml" Id="Ra9e0cd81a9594b36" /><Relationship Type="http://schemas.openxmlformats.org/officeDocument/2006/relationships/footer" Target="/word/footer2.xml" Id="Rec38cb43acc24e1c" /><Relationship Type="http://schemas.openxmlformats.org/officeDocument/2006/relationships/footer" Target="/word/footer3.xml" Id="R53265e71697447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2b9f9f478c4b70" /></Relationships>
</file>