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b0e0817e5340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4e7426dedd4de2"/>
      <w:footerReference w:type="even" r:id="R862ca518a3544a50"/>
      <w:footerReference w:type="first" r:id="R3323c1b4a2cb44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47792700144a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DFZ-2017-2446-X-NE-EI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b928187cf405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cb323ce55346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ffe7ad28f84915" /><Relationship Type="http://schemas.openxmlformats.org/officeDocument/2006/relationships/numbering" Target="/word/numbering.xml" Id="R863d98dbaeb94cbb" /><Relationship Type="http://schemas.openxmlformats.org/officeDocument/2006/relationships/settings" Target="/word/settings.xml" Id="R9b65d1546ea4468b" /><Relationship Type="http://schemas.openxmlformats.org/officeDocument/2006/relationships/image" Target="/word/media/46abd6d5-d62b-4df0-b0b6-b8d0320791e7.png" Id="R5f47792700144a4d" /><Relationship Type="http://schemas.openxmlformats.org/officeDocument/2006/relationships/image" Target="/word/media/0ee2d882-d77a-43ff-87ce-d15a8522a97e.png" Id="Rb99b928187cf4052" /><Relationship Type="http://schemas.openxmlformats.org/officeDocument/2006/relationships/footer" Target="/word/footer1.xml" Id="R634e7426dedd4de2" /><Relationship Type="http://schemas.openxmlformats.org/officeDocument/2006/relationships/footer" Target="/word/footer2.xml" Id="R862ca518a3544a50" /><Relationship Type="http://schemas.openxmlformats.org/officeDocument/2006/relationships/footer" Target="/word/footer3.xml" Id="R3323c1b4a2cb44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cb323ce553465b" /></Relationships>
</file>