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a4fcba2b584f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8879062dc34b7e"/>
      <w:footerReference w:type="even" r:id="Re604cb417cde465e"/>
      <w:footerReference w:type="first" r:id="R43155861eb684b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84a35fd25f44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DFZ-2017-1291-X-NE-EI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2a49702af4414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22f9e6010f47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c7091d6396406a" /><Relationship Type="http://schemas.openxmlformats.org/officeDocument/2006/relationships/numbering" Target="/word/numbering.xml" Id="Rb1f68d0d8dc44952" /><Relationship Type="http://schemas.openxmlformats.org/officeDocument/2006/relationships/settings" Target="/word/settings.xml" Id="R757639d2c78547b4" /><Relationship Type="http://schemas.openxmlformats.org/officeDocument/2006/relationships/image" Target="/word/media/94b12221-83a6-4814-91d9-91e083ffabc1.png" Id="R7c84a35fd25f4440" /><Relationship Type="http://schemas.openxmlformats.org/officeDocument/2006/relationships/image" Target="/word/media/342032e3-78e4-419c-b11a-d25448ebeb4a.png" Id="R582a49702af44145" /><Relationship Type="http://schemas.openxmlformats.org/officeDocument/2006/relationships/footer" Target="/word/footer1.xml" Id="R548879062dc34b7e" /><Relationship Type="http://schemas.openxmlformats.org/officeDocument/2006/relationships/footer" Target="/word/footer2.xml" Id="Re604cb417cde465e" /><Relationship Type="http://schemas.openxmlformats.org/officeDocument/2006/relationships/footer" Target="/word/footer3.xml" Id="R43155861eb684b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22f9e6010f471f" /></Relationships>
</file>