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414dc47f6342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985b2ebea34bac"/>
      <w:footerReference w:type="even" r:id="R41166962b00d4cc7"/>
      <w:footerReference w:type="first" r:id="R54b26d28703243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3ff564158442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DFZ-2017-5352-XIII-NE-EI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245675aabf4d77"/>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r>
        <w:tc>
          <w:tcPr>
            <w:tcW w:w="2310" w:type="auto"/>
          </w:tcPr>
          <w:p>
            <w:pPr>
              <w:jc w:val="center"/>
            </w:pPr>
            <w:r>
              <w:t>2</w:t>
            </w:r>
          </w:p>
        </w:tc>
        <w:tc>
          <w:tcPr>
            <w:tcW w:w="2310" w:type="auto"/>
          </w:tcPr>
          <w:p>
            <w:pPr/>
            <w:r>
              <w:t>CONTROL DIRECTO 04-2016_Fallido Agricola Frutera Curacavi S.A. (Polpaico).pdf.pdf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0282f2825c49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f9286219244052" /><Relationship Type="http://schemas.openxmlformats.org/officeDocument/2006/relationships/numbering" Target="/word/numbering.xml" Id="R6a21ca1cadf44c20" /><Relationship Type="http://schemas.openxmlformats.org/officeDocument/2006/relationships/settings" Target="/word/settings.xml" Id="R426fbc9d7d28487e" /><Relationship Type="http://schemas.openxmlformats.org/officeDocument/2006/relationships/image" Target="/word/media/b62d48d8-d91d-4a85-a0f0-f6c60d718854.png" Id="R5f3ff56415844253" /><Relationship Type="http://schemas.openxmlformats.org/officeDocument/2006/relationships/image" Target="/word/media/647d4901-34c4-434c-ba74-88746c707d8e.png" Id="Rf2245675aabf4d77" /><Relationship Type="http://schemas.openxmlformats.org/officeDocument/2006/relationships/footer" Target="/word/footer1.xml" Id="Rbc985b2ebea34bac" /><Relationship Type="http://schemas.openxmlformats.org/officeDocument/2006/relationships/footer" Target="/word/footer2.xml" Id="R41166962b00d4cc7" /><Relationship Type="http://schemas.openxmlformats.org/officeDocument/2006/relationships/footer" Target="/word/footer3.xml" Id="R54b26d28703243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0282f2825c4995" /></Relationships>
</file>