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647246161146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18cc5262c74c19"/>
      <w:footerReference w:type="even" r:id="R500155ab49eb4ef2"/>
      <w:footerReference w:type="first" r:id="R743bf25b308845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fb7ca959e646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DFZ-2017-5364-VII-NE-EI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abe9a0d662495d"/>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r>
        <w:tc>
          <w:tcPr>
            <w:tcW w:w="2310" w:type="auto"/>
          </w:tcPr>
          <w:p>
            <w:pPr>
              <w:jc w:val="center"/>
            </w:pPr>
            <w:r>
              <w:t>2</w:t>
            </w:r>
          </w:p>
        </w:tc>
        <w:tc>
          <w:tcPr>
            <w:tcW w:w="2310" w:type="auto"/>
          </w:tcPr>
          <w:p>
            <w:pPr/>
            <w:r>
              <w:t>CONTROL DIRECTO 05-2016_Iansagro S.A. (Linares).pdf.pdf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5a0a7a70974a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4177a9dbce4dd5" /><Relationship Type="http://schemas.openxmlformats.org/officeDocument/2006/relationships/numbering" Target="/word/numbering.xml" Id="R08d24ae7600048e4" /><Relationship Type="http://schemas.openxmlformats.org/officeDocument/2006/relationships/settings" Target="/word/settings.xml" Id="Rffb4066faf014dfe" /><Relationship Type="http://schemas.openxmlformats.org/officeDocument/2006/relationships/image" Target="/word/media/0755e657-6208-4f08-b8cb-627f3a5f2130.png" Id="R83fb7ca959e646f5" /><Relationship Type="http://schemas.openxmlformats.org/officeDocument/2006/relationships/image" Target="/word/media/6ab5c5c5-f36c-49ae-85ca-2daff7e4df12.png" Id="Rc9abe9a0d662495d" /><Relationship Type="http://schemas.openxmlformats.org/officeDocument/2006/relationships/footer" Target="/word/footer1.xml" Id="Rf518cc5262c74c19" /><Relationship Type="http://schemas.openxmlformats.org/officeDocument/2006/relationships/footer" Target="/word/footer2.xml" Id="R500155ab49eb4ef2" /><Relationship Type="http://schemas.openxmlformats.org/officeDocument/2006/relationships/footer" Target="/word/footer3.xml" Id="R743bf25b308845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5a0a7a70974a37" /></Relationships>
</file>