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a1d8161d86c435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f21c3ae2af44d18"/>
      <w:footerReference w:type="even" r:id="R4ac92aae950d4283"/>
      <w:footerReference w:type="first" r:id="Rfed46ccea28e4dd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68e47c8fdcb46d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CASA LAPOSTOLLE S.A. (BODEGA APALTA)</w:t>
      </w:r>
    </w:p>
    <w:p>
      <w:pPr>
        <w:jc w:val="center"/>
      </w:pPr>
      <w:r>
        <w:rPr>
          <w:sz w:val="32"/>
          <w:szCs w:val="32"/>
          <w:b/>
        </w:rPr>
        <w:br/>
      </w:r>
      <w:r>
        <w:rPr>
          <w:sz w:val="32"/>
          <w:szCs w:val="32"/>
          <w:b/>
        </w:rPr>
        <w:t>DFZ-2017-5340-VI-NE-EI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705f01e36ae4d80"/>
                        <a:stretch>
                          <a:fillRect/>
                        </a:stretch>
                      </pic:blipFill>
                      <pic:spPr>
                        <a:xfrm>
                          <a:off x="0" y="0"/>
                          <a:ext cx="1105016" cy="952600"/>
                        </a:xfrm>
                        <a:prstGeom prst="rect">
                          <a:avLst/>
                        </a:prstGeom>
                      </pic:spPr>
                    </pic:pic>
                  </a:graphicData>
                </a:graphic>
              </wp:inline>
            </drawing>
            <w:r>
              <w:rPr>
                <w:sz w:val="18"/>
                <w:szCs w:val="18"/>
              </w:rPr>
              <w:br/>
            </w:r>
            <w:r>
              <w:rPr>
                <w:sz w:val="18"/>
                <w:szCs w:val="18"/>
              </w:rPr>
              <w:t>28-06-2017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CASA LAPOSTOLLE S.A. (BODEGA APALTA)”, en el marco de la norma de emisión DS.90/00 para el reporte del período correspondiente a MARZO del año 2016.</w:t>
      </w:r>
    </w:p>
    <w:p>
      <w:pPr>
        <w:jc w:val="both"/>
      </w:pPr>
      <w:r>
        <w:br/>
      </w:r>
      <w:r>
        <w:t xml:space="preserve">Entre los principales hechos constatados como no conformidades se encuentran: El volumen de descarga informado excede el valor límite indicado en su programa de monitoreo;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CASA LAPOSTOLLE S.A.</w:t>
            </w:r>
          </w:p>
        </w:tc>
        <w:tc>
          <w:tcPr>
            <w:tcW w:w="2310" w:type="pct"/>
            <w:gridSpan w:val="2"/>
          </w:tcPr>
          <w:p>
            <w:pPr/>
            <w:r>
              <w:rPr>
                <w:b/>
              </w:rPr>
              <w:t>RUT o RUN:</w:t>
            </w:r>
            <w:r>
              <w:br/>
            </w:r>
            <w:r>
              <w:t>96703690-0</w:t>
            </w:r>
          </w:p>
        </w:tc>
      </w:tr>
      <w:tr>
        <w:tc>
          <w:tcPr>
            <w:tcW w:w="2310" w:type="pct"/>
            <w:gridSpan w:val="4"/>
          </w:tcPr>
          <w:p>
            <w:pPr/>
            <w:r>
              <w:rPr>
                <w:b/>
              </w:rPr>
              <w:t>Identificación de la actividad, proyecto o fuente fiscalizada:</w:t>
            </w:r>
            <w:r>
              <w:br/>
            </w:r>
            <w:r>
              <w:t>VIÑA CASA LAPOSTOLLE S.A. (BODEGA APALTA)</w:t>
            </w:r>
          </w:p>
        </w:tc>
      </w:tr>
      <w:tr>
        <w:tc>
          <w:tcPr>
            <w:tcW w:w="15000" w:type="dxa"/>
          </w:tcPr>
          <w:p>
            <w:pPr/>
            <w:r>
              <w:rPr>
                <w:b/>
              </w:rPr>
              <w:t>Dirección:</w:t>
            </w:r>
            <w:r>
              <w:br/>
            </w:r>
            <w:r>
              <w:t>FUNDO EL CONDOR APALTA, HIJUELA VILLA ELOISA, SANTA CRUZ,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SANTA CRUZ</w:t>
            </w:r>
          </w:p>
        </w:tc>
      </w:tr>
      <w:tr>
        <w:tc>
          <w:tcPr>
            <w:tcW w:w="2310" w:type="pct"/>
            <w:gridSpan w:val="2"/>
          </w:tcPr>
          <w:p>
            <w:pPr/>
            <w:r>
              <w:rPr>
                <w:b/>
              </w:rPr>
              <w:t>Correo electrónico:</w:t>
            </w:r>
            <w:r>
              <w:br/>
            </w:r>
            <w:r>
              <w:t>MGALAZ@HIDROQUIM.CL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368 de fecha 08-02-2010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NATURAL - AFL. RIO TINGUIRIRICA)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QUEBRADA NATURAL FUNDO APALTA</w:t>
            </w:r>
          </w:p>
        </w:tc>
        <w:tc>
          <w:tcPr>
            <w:tcW w:w="2310" w:type="auto"/>
          </w:tcPr>
          <w:p>
            <w:pPr/>
            <w:r>
              <w:rPr>
                <w:sz w:val="18"/>
                <w:szCs w:val="18"/>
              </w:rPr>
              <w:t>31321</w:t>
            </w:r>
          </w:p>
        </w:tc>
        <w:tc>
          <w:tcPr>
            <w:tcW w:w="2310" w:type="auto"/>
          </w:tcPr>
          <w:p>
            <w:pPr/>
            <w:r>
              <w:rPr>
                <w:sz w:val="18"/>
                <w:szCs w:val="18"/>
              </w:rPr>
              <w:t>368</w:t>
            </w:r>
          </w:p>
        </w:tc>
        <w:tc>
          <w:tcPr>
            <w:tcW w:w="2310" w:type="auto"/>
          </w:tcPr>
          <w:p>
            <w:pPr/>
            <w:r>
              <w:rPr>
                <w:sz w:val="18"/>
                <w:szCs w:val="18"/>
              </w:rPr>
              <w:t>08-02-2010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NATURAL - AFL. RIO TINGUIRIRICA)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r>
    </w:tbl>
    <w:p>
      <w:pPr/>
      <w:r>
        <w:rPr>
          <w:b/>
        </w:rPr>
        <w:br/>
      </w:r>
      <w:r>
        <w:rPr>
          <w:b/>
        </w:rPr>
        <w:tab/>
      </w:r>
      <w:r>
        <w:rPr>
          <w:b/>
        </w:rPr>
        <w:t>4.3. Otros hechos</w:t>
      </w:r>
    </w:p>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MARZO de 2016.</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MARZO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NATURAL - AFL. RIO TINGUIRIRICA)</w:t>
            </w:r>
          </w:p>
        </w:tc>
      </w:tr>
      <w:tr>
        <w:tc>
          <w:tcPr>
            <w:tcW w:w="2310" w:type="auto"/>
          </w:tcPr>
          <w:p>
            <w:pPr>
              <w:jc w:val="center"/>
            </w:pPr>
            <w:r>
              <w:t>2</w:t>
            </w:r>
          </w:p>
        </w:tc>
        <w:tc>
          <w:tcPr>
            <w:tcW w:w="2310" w:type="auto"/>
          </w:tcPr>
          <w:p>
            <w:pPr/>
            <w:r>
              <w:t>CONTROL DIRECTO 03-2016_Viña Casa Lapostolle S.A. (Bodega Apalta).pdf.pdf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26bab725ea44f6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d0a08206e684a70" /><Relationship Type="http://schemas.openxmlformats.org/officeDocument/2006/relationships/numbering" Target="/word/numbering.xml" Id="Re30029bcc9a84ccb" /><Relationship Type="http://schemas.openxmlformats.org/officeDocument/2006/relationships/settings" Target="/word/settings.xml" Id="R892cec73e7814a13" /><Relationship Type="http://schemas.openxmlformats.org/officeDocument/2006/relationships/image" Target="/word/media/166e27cc-73ee-4963-82e8-af7d9594d674.png" Id="R668e47c8fdcb46df" /><Relationship Type="http://schemas.openxmlformats.org/officeDocument/2006/relationships/image" Target="/word/media/4f73f72a-15b8-41f9-8bda-277f3fc9e84b.png" Id="R9705f01e36ae4d80" /><Relationship Type="http://schemas.openxmlformats.org/officeDocument/2006/relationships/footer" Target="/word/footer1.xml" Id="Rdf21c3ae2af44d18" /><Relationship Type="http://schemas.openxmlformats.org/officeDocument/2006/relationships/footer" Target="/word/footer2.xml" Id="R4ac92aae950d4283" /><Relationship Type="http://schemas.openxmlformats.org/officeDocument/2006/relationships/footer" Target="/word/footer3.xml" Id="Rfed46ccea28e4dd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26bab725ea44f60" /></Relationships>
</file>