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74f429a7b43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282c8475594838"/>
      <w:footerReference w:type="even" r:id="Rfdd7e769a6c143a0"/>
      <w:footerReference w:type="first" r:id="R77ae70f9cfc74e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0b4354efc45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DFZ-2017-5345-VII-NE-EI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a27dc389f641b1"/>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r>
        <w:tc>
          <w:tcPr>
            <w:tcW w:w="2310" w:type="auto"/>
          </w:tcPr>
          <w:p>
            <w:pPr>
              <w:jc w:val="center"/>
            </w:pPr>
            <w:r>
              <w:t>2</w:t>
            </w:r>
          </w:p>
        </w:tc>
        <w:tc>
          <w:tcPr>
            <w:tcW w:w="2310" w:type="auto"/>
          </w:tcPr>
          <w:p>
            <w:pPr/>
            <w:r>
              <w:t>CONTROL DIRECTO 03-2016_Fallido Viña Las Chilcas S.A. (San Rafael).pdf.pdf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27564e851542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ae3a2651524d00" /><Relationship Type="http://schemas.openxmlformats.org/officeDocument/2006/relationships/numbering" Target="/word/numbering.xml" Id="R163928b065d1417d" /><Relationship Type="http://schemas.openxmlformats.org/officeDocument/2006/relationships/settings" Target="/word/settings.xml" Id="Re012695fba444a32" /><Relationship Type="http://schemas.openxmlformats.org/officeDocument/2006/relationships/image" Target="/word/media/f4bb9766-4a2c-4a86-9740-b899a48f9e32.png" Id="R9da0b4354efc4597" /><Relationship Type="http://schemas.openxmlformats.org/officeDocument/2006/relationships/image" Target="/word/media/879afcf9-0741-4d68-9deb-fe8fb84139f7.png" Id="Ra5a27dc389f641b1" /><Relationship Type="http://schemas.openxmlformats.org/officeDocument/2006/relationships/footer" Target="/word/footer1.xml" Id="R0e282c8475594838" /><Relationship Type="http://schemas.openxmlformats.org/officeDocument/2006/relationships/footer" Target="/word/footer2.xml" Id="Rfdd7e769a6c143a0" /><Relationship Type="http://schemas.openxmlformats.org/officeDocument/2006/relationships/footer" Target="/word/footer3.xml" Id="R77ae70f9cfc74e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27564e85154259" /></Relationships>
</file>