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987680df9642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16ba1dbdd24916"/>
      <w:footerReference w:type="even" r:id="Rdbe56398aaf84ba3"/>
      <w:footerReference w:type="first" r:id="R119c88ac9d9941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ebaf784dd041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DFZ-2017-5349-VI-NE-EI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de74f912b94205"/>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r>
        <w:tc>
          <w:tcPr>
            <w:tcW w:w="2310" w:type="auto"/>
          </w:tcPr>
          <w:p>
            <w:pPr>
              <w:jc w:val="center"/>
            </w:pPr>
            <w:r>
              <w:t>2</w:t>
            </w:r>
          </w:p>
        </w:tc>
        <w:tc>
          <w:tcPr>
            <w:tcW w:w="2310" w:type="auto"/>
          </w:tcPr>
          <w:p>
            <w:pPr/>
            <w:r>
              <w:t>CONTROL DIRECTO 04-2016_Viña Santa Rita S.A. (Los Lirios).pdf.pdf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b1d6e4a68c48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9b55b3aaa141d6" /><Relationship Type="http://schemas.openxmlformats.org/officeDocument/2006/relationships/numbering" Target="/word/numbering.xml" Id="Rdd9b859d4bf24188" /><Relationship Type="http://schemas.openxmlformats.org/officeDocument/2006/relationships/settings" Target="/word/settings.xml" Id="Redb9a183d5c14062" /><Relationship Type="http://schemas.openxmlformats.org/officeDocument/2006/relationships/image" Target="/word/media/c45fcbbf-3041-4418-a8e2-6a974ab85ecd.png" Id="Rd6ebaf784dd04123" /><Relationship Type="http://schemas.openxmlformats.org/officeDocument/2006/relationships/image" Target="/word/media/7cfb498b-c57c-400d-9c4f-e8a2f694c8f1.png" Id="Rb0de74f912b94205" /><Relationship Type="http://schemas.openxmlformats.org/officeDocument/2006/relationships/footer" Target="/word/footer1.xml" Id="R0116ba1dbdd24916" /><Relationship Type="http://schemas.openxmlformats.org/officeDocument/2006/relationships/footer" Target="/word/footer2.xml" Id="Rdbe56398aaf84ba3" /><Relationship Type="http://schemas.openxmlformats.org/officeDocument/2006/relationships/footer" Target="/word/footer3.xml" Id="R119c88ac9d9941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1d6e4a68c4862" /></Relationships>
</file>