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ade84dbba4463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9cc6b2b91b4b34"/>
      <w:footerReference w:type="even" r:id="Rb0c77816fe4b47aa"/>
      <w:footerReference w:type="first" r:id="R26e2f91337cc46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be89c6b73d491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PAIMASA</w:t>
      </w:r>
    </w:p>
    <w:p>
      <w:pPr>
        <w:jc w:val="center"/>
      </w:pPr>
      <w:r>
        <w:rPr>
          <w:sz w:val="32"/>
          <w:szCs w:val="32"/>
          <w:b/>
        </w:rPr>
        <w:br/>
      </w:r>
      <w:r>
        <w:rPr>
          <w:sz w:val="32"/>
          <w:szCs w:val="32"/>
          <w:b/>
        </w:rPr>
        <w:t>DFZ-2018-1148-XIII-NE-EI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c99f9831b24853"/>
                        <a:stretch>
                          <a:fillRect/>
                        </a:stretch>
                      </pic:blipFill>
                      <pic:spPr>
                        <a:xfrm>
                          <a:off x="0" y="0"/>
                          <a:ext cx="1105016" cy="952600"/>
                        </a:xfrm>
                        <a:prstGeom prst="rect">
                          <a:avLst/>
                        </a:prstGeom>
                      </pic:spPr>
                    </pic:pic>
                  </a:graphicData>
                </a:graphic>
              </wp:inline>
            </drawing>
            <w:r>
              <w:rPr>
                <w:sz w:val="18"/>
                <w:szCs w:val="18"/>
              </w:rPr>
              <w:br/>
            </w:r>
            <w:r>
              <w:rPr>
                <w:sz w:val="18"/>
                <w:szCs w:val="18"/>
              </w:rPr>
              <w:t>15-03-2018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“PAIMASA”, en el marco de la norma de emisión DS.90/00 para el reporte del período correspondiente a OCTUBRE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PAIMASA S 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p>
        </w:tc>
        <w:tc>
          <w:tcPr>
            <w:tcW w:w="2310" w:type="auto"/>
          </w:tcPr>
          <w:p>
            <w:pPr/>
            <w:r>
              <w:rPr>
                <w:sz w:val="18"/>
                <w:szCs w:val="18"/>
              </w:rPr>
              <w:t>312</w:t>
            </w:r>
          </w:p>
        </w:tc>
        <w:tc>
          <w:tcPr>
            <w:tcW w:w="2310" w:type="auto"/>
          </w:tcPr>
          <w:p>
            <w:pPr/>
            <w:r>
              <w:rPr>
                <w:sz w:val="18"/>
                <w:szCs w:val="18"/>
              </w:rPr>
              <w:t>20-01-2012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e0666fdc26e41a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eee7e7f9a04f05" /><Relationship Type="http://schemas.openxmlformats.org/officeDocument/2006/relationships/numbering" Target="/word/numbering.xml" Id="R63f71ce5a10b47ba" /><Relationship Type="http://schemas.openxmlformats.org/officeDocument/2006/relationships/settings" Target="/word/settings.xml" Id="R55627d8529e04424" /><Relationship Type="http://schemas.openxmlformats.org/officeDocument/2006/relationships/image" Target="/word/media/755f02ba-d15d-4378-a373-70717d8e36ef.png" Id="Rfebe89c6b73d491b" /><Relationship Type="http://schemas.openxmlformats.org/officeDocument/2006/relationships/image" Target="/word/media/a003bd2c-6bd5-4939-a84f-fa7af8c0633d.png" Id="R05c99f9831b24853" /><Relationship Type="http://schemas.openxmlformats.org/officeDocument/2006/relationships/footer" Target="/word/footer1.xml" Id="R8e9cc6b2b91b4b34" /><Relationship Type="http://schemas.openxmlformats.org/officeDocument/2006/relationships/footer" Target="/word/footer2.xml" Id="Rb0c77816fe4b47aa" /><Relationship Type="http://schemas.openxmlformats.org/officeDocument/2006/relationships/footer" Target="/word/footer3.xml" Id="R26e2f91337cc46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0666fdc26e41ab" /></Relationships>
</file>