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Default="00575BAC" w:rsidP="00575BAC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Dfz-2013-6937-ix-ne-ia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1D415E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  <w:r w:rsidR="009E1EAD">
              <w:rPr>
                <w:rFonts w:asciiTheme="minorHAnsi" w:hAnsiTheme="minorHAnsi" w:cstheme="minorHAnsi"/>
              </w:rPr>
              <w:t xml:space="preserve"> de agosto de 2013</w:t>
            </w:r>
          </w:p>
        </w:tc>
        <w:tc>
          <w:tcPr>
            <w:tcW w:w="2004" w:type="pct"/>
            <w:vAlign w:val="center"/>
          </w:tcPr>
          <w:p w:rsidR="009E1EAD" w:rsidRDefault="00D8053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Planta </w:t>
            </w:r>
            <w:proofErr w:type="spellStart"/>
            <w:r>
              <w:rPr>
                <w:rFonts w:asciiTheme="minorHAnsi" w:hAnsiTheme="minorHAnsi" w:cstheme="minorHAnsi"/>
              </w:rPr>
              <w:t>Vilkun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Berries</w:t>
            </w:r>
            <w:proofErr w:type="spellEnd"/>
          </w:p>
        </w:tc>
        <w:tc>
          <w:tcPr>
            <w:tcW w:w="1774" w:type="pct"/>
            <w:vAlign w:val="center"/>
          </w:tcPr>
          <w:p w:rsidR="009E1EAD" w:rsidRDefault="00D8053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Procesos Naturales </w:t>
            </w:r>
            <w:proofErr w:type="spellStart"/>
            <w:r>
              <w:rPr>
                <w:rFonts w:asciiTheme="minorHAnsi" w:hAnsiTheme="minorHAnsi" w:cstheme="minorHAnsi"/>
              </w:rPr>
              <w:t>Vilkun</w:t>
            </w:r>
            <w:proofErr w:type="spellEnd"/>
            <w:r w:rsidR="009E1EAD">
              <w:rPr>
                <w:rFonts w:asciiTheme="minorHAnsi" w:hAnsiTheme="minorHAnsi" w:cstheme="minorHAnsi"/>
              </w:rPr>
              <w:t xml:space="preserve">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D80535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Elaboradora y envasado de frutas y legumbres</w:t>
            </w:r>
          </w:p>
        </w:tc>
        <w:tc>
          <w:tcPr>
            <w:tcW w:w="1774" w:type="pct"/>
            <w:vAlign w:val="center"/>
          </w:tcPr>
          <w:p w:rsidR="009E1EAD" w:rsidRPr="009E1EAD" w:rsidRDefault="001D415E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7181">
              <w:rPr>
                <w:rFonts w:asciiTheme="minorHAnsi" w:hAnsiTheme="minorHAnsi" w:cstheme="minorHAnsi"/>
              </w:rPr>
              <w:t>76.093.553-0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4"/>
        <w:gridCol w:w="4252"/>
        <w:gridCol w:w="4112"/>
        <w:gridCol w:w="2374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9E1EAD" w:rsidRPr="009D389C" w:rsidTr="001D170E">
        <w:trPr>
          <w:trHeight w:val="418"/>
          <w:tblHeader/>
        </w:trPr>
        <w:tc>
          <w:tcPr>
            <w:tcW w:w="861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639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58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stado de Conformidad</w:t>
            </w:r>
          </w:p>
        </w:tc>
      </w:tr>
      <w:tr w:rsidR="009E1EAD" w:rsidRPr="009D389C" w:rsidTr="001D170E">
        <w:trPr>
          <w:trHeight w:val="1573"/>
        </w:trPr>
        <w:tc>
          <w:tcPr>
            <w:tcW w:w="861" w:type="pct"/>
            <w:vAlign w:val="center"/>
          </w:tcPr>
          <w:p w:rsidR="00EB15F6" w:rsidRDefault="009E1EAD" w:rsidP="00D80535">
            <w:pPr>
              <w:rPr>
                <w:rFonts w:asciiTheme="minorHAnsi" w:hAnsiTheme="minorHAnsi"/>
              </w:rPr>
            </w:pPr>
            <w:r w:rsidRPr="00A42445">
              <w:rPr>
                <w:rFonts w:asciiTheme="minorHAnsi" w:hAnsiTheme="minorHAnsi"/>
              </w:rPr>
              <w:t>D.S. N°90</w:t>
            </w:r>
            <w:r>
              <w:rPr>
                <w:rFonts w:asciiTheme="minorHAnsi" w:hAnsiTheme="minorHAnsi"/>
              </w:rPr>
              <w:t>/2000 MINSEGPRES</w:t>
            </w:r>
            <w:r w:rsidRPr="00A42445">
              <w:rPr>
                <w:rFonts w:asciiTheme="minorHAnsi" w:hAnsiTheme="minorHAnsi"/>
              </w:rPr>
              <w:t xml:space="preserve"> </w:t>
            </w:r>
          </w:p>
          <w:p w:rsidR="00EB15F6" w:rsidRDefault="00EB15F6" w:rsidP="00D80535">
            <w:pPr>
              <w:rPr>
                <w:rFonts w:asciiTheme="minorHAnsi" w:hAnsiTheme="minorHAnsi"/>
              </w:rPr>
            </w:pPr>
          </w:p>
          <w:p w:rsidR="009E1EAD" w:rsidRPr="00A42445" w:rsidRDefault="009E1EAD" w:rsidP="00D805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SISS N°</w:t>
            </w:r>
            <w:r w:rsidR="00D80535">
              <w:rPr>
                <w:rFonts w:asciiTheme="minorHAnsi" w:hAnsiTheme="minorHAnsi"/>
              </w:rPr>
              <w:t>4913</w:t>
            </w:r>
            <w:r>
              <w:rPr>
                <w:rFonts w:asciiTheme="minorHAnsi" w:hAnsiTheme="minorHAnsi"/>
              </w:rPr>
              <w:t>/2012</w:t>
            </w:r>
          </w:p>
        </w:tc>
        <w:tc>
          <w:tcPr>
            <w:tcW w:w="1639" w:type="pct"/>
            <w:vAlign w:val="center"/>
          </w:tcPr>
          <w:p w:rsidR="009E1EAD" w:rsidRPr="00A42445" w:rsidRDefault="009E1EAD" w:rsidP="009E1E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 de Monitoreo, indica que se debe dar cumplimiento a la Tabla 2 del </w:t>
            </w:r>
            <w:r w:rsidRPr="00A42445">
              <w:rPr>
                <w:rFonts w:asciiTheme="minorHAnsi" w:hAnsiTheme="minorHAnsi"/>
              </w:rPr>
              <w:t>D.S. N°90</w:t>
            </w:r>
            <w:r>
              <w:rPr>
                <w:rFonts w:asciiTheme="minorHAnsi" w:hAnsiTheme="minorHAnsi"/>
              </w:rPr>
              <w:t>/2000, correspondiente a límites máximos permitidos para la descarga de residuos líquidos a cuerpos de aguas fluviales considerando la capacidad de dilución del receptor</w:t>
            </w:r>
            <w:r w:rsidR="00EB15F6">
              <w:rPr>
                <w:rFonts w:asciiTheme="minorHAnsi" w:hAnsiTheme="minorHAnsi"/>
              </w:rPr>
              <w:t>.</w:t>
            </w:r>
          </w:p>
        </w:tc>
        <w:tc>
          <w:tcPr>
            <w:tcW w:w="1585" w:type="pct"/>
            <w:vAlign w:val="center"/>
          </w:tcPr>
          <w:p w:rsidR="009E1EAD" w:rsidRPr="007E5936" w:rsidRDefault="009E1EAD" w:rsidP="00EB1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Durante la inspección se solicitó y verificó los niveles exigidos en la Tabla 2 del D.S. N°90/2000, </w:t>
            </w:r>
            <w:r w:rsidR="00D80535">
              <w:rPr>
                <w:rFonts w:asciiTheme="minorHAnsi" w:hAnsiTheme="minorHAnsi"/>
              </w:rPr>
              <w:t>entr</w:t>
            </w:r>
            <w:r>
              <w:rPr>
                <w:rFonts w:asciiTheme="minorHAnsi" w:hAnsiTheme="minorHAnsi"/>
              </w:rPr>
              <w:t xml:space="preserve">e los meses de </w:t>
            </w:r>
            <w:r w:rsidR="00D80535">
              <w:rPr>
                <w:rFonts w:asciiTheme="minorHAnsi" w:hAnsiTheme="minorHAnsi"/>
              </w:rPr>
              <w:t>enero y jul</w:t>
            </w:r>
            <w:r>
              <w:rPr>
                <w:rFonts w:asciiTheme="minorHAnsi" w:hAnsiTheme="minorHAnsi"/>
              </w:rPr>
              <w:t>io</w:t>
            </w:r>
            <w:r w:rsidR="001D415E">
              <w:rPr>
                <w:rFonts w:asciiTheme="minorHAnsi" w:hAnsiTheme="minorHAnsi"/>
              </w:rPr>
              <w:t>, constatándose</w:t>
            </w:r>
            <w:r w:rsidR="004F11BD">
              <w:rPr>
                <w:rFonts w:asciiTheme="minorHAnsi" w:hAnsiTheme="minorHAnsi"/>
              </w:rPr>
              <w:t xml:space="preserve"> </w:t>
            </w:r>
            <w:r w:rsidR="001D415E">
              <w:rPr>
                <w:rFonts w:asciiTheme="minorHAnsi" w:hAnsiTheme="minorHAnsi"/>
              </w:rPr>
              <w:t>niveles sobrepasados de pH, DBO</w:t>
            </w:r>
            <w:r w:rsidR="001D415E">
              <w:rPr>
                <w:rFonts w:asciiTheme="minorHAnsi" w:hAnsiTheme="minorHAnsi"/>
                <w:vertAlign w:val="subscript"/>
              </w:rPr>
              <w:t>5</w:t>
            </w:r>
            <w:r w:rsidR="001D415E">
              <w:rPr>
                <w:rFonts w:asciiTheme="minorHAnsi" w:hAnsiTheme="minorHAnsi"/>
              </w:rPr>
              <w:t xml:space="preserve"> y límite de caudal</w:t>
            </w:r>
          </w:p>
        </w:tc>
        <w:tc>
          <w:tcPr>
            <w:tcW w:w="915" w:type="pct"/>
            <w:vAlign w:val="center"/>
          </w:tcPr>
          <w:p w:rsidR="00AC71E3" w:rsidRPr="00AC71E3" w:rsidRDefault="00AC71E3" w:rsidP="001D415E">
            <w:pPr>
              <w:jc w:val="center"/>
              <w:rPr>
                <w:rFonts w:asciiTheme="minorHAnsi" w:hAnsiTheme="minorHAnsi"/>
              </w:rPr>
            </w:pPr>
            <w:r w:rsidRPr="0077760E">
              <w:rPr>
                <w:rFonts w:asciiTheme="minorHAnsi" w:hAnsiTheme="minorHAnsi"/>
              </w:rPr>
              <w:t xml:space="preserve">No </w:t>
            </w:r>
            <w:r w:rsidR="009E1EAD" w:rsidRPr="0077760E">
              <w:rPr>
                <w:rFonts w:asciiTheme="minorHAnsi" w:hAnsiTheme="minorHAnsi"/>
              </w:rPr>
              <w:t>Conforme</w:t>
            </w:r>
          </w:p>
        </w:tc>
      </w:tr>
      <w:tr w:rsidR="00054189" w:rsidRPr="009D389C" w:rsidTr="001D170E">
        <w:trPr>
          <w:trHeight w:val="2532"/>
        </w:trPr>
        <w:tc>
          <w:tcPr>
            <w:tcW w:w="861" w:type="pct"/>
            <w:vAlign w:val="center"/>
          </w:tcPr>
          <w:p w:rsidR="00054189" w:rsidRDefault="00054189" w:rsidP="001D170E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Resolución Exenta N°574/2012 de la SMA, Considerando 7°</w:t>
            </w:r>
          </w:p>
        </w:tc>
        <w:tc>
          <w:tcPr>
            <w:tcW w:w="1639" w:type="pct"/>
            <w:vAlign w:val="center"/>
          </w:tcPr>
          <w:p w:rsidR="00054189" w:rsidRDefault="00054189" w:rsidP="009E1EA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Indica la obligatoriedad de los titulares de RCA aprobadas, de proporcionar todos los antecedentes de RCA y las modificaciones y aclaraciones de que han sido objeto, directamente a esta Superintendencia.</w:t>
            </w:r>
          </w:p>
        </w:tc>
        <w:tc>
          <w:tcPr>
            <w:tcW w:w="1585" w:type="pct"/>
            <w:vAlign w:val="center"/>
          </w:tcPr>
          <w:p w:rsidR="00054189" w:rsidRDefault="00E309BE" w:rsidP="00EB15F6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En la base de datos de esta Superintendencia, no</w:t>
            </w:r>
            <w:r w:rsidR="00054189">
              <w:rPr>
                <w:rFonts w:asciiTheme="minorHAnsi" w:hAnsiTheme="minorHAnsi"/>
              </w:rPr>
              <w:t xml:space="preserve"> existen registros </w:t>
            </w:r>
            <w:r w:rsidR="00EB15F6">
              <w:rPr>
                <w:rFonts w:asciiTheme="minorHAnsi" w:hAnsiTheme="minorHAnsi"/>
              </w:rPr>
              <w:t xml:space="preserve">asociados al titular Procesos Naturales </w:t>
            </w:r>
            <w:proofErr w:type="spellStart"/>
            <w:r w:rsidR="00EB15F6">
              <w:rPr>
                <w:rFonts w:asciiTheme="minorHAnsi" w:hAnsiTheme="minorHAnsi"/>
              </w:rPr>
              <w:t>Vilkún</w:t>
            </w:r>
            <w:proofErr w:type="spellEnd"/>
            <w:r w:rsidR="00EB15F6">
              <w:rPr>
                <w:rFonts w:asciiTheme="minorHAnsi" w:hAnsiTheme="minorHAnsi"/>
              </w:rPr>
              <w:t xml:space="preserve"> S.A., ni a la RCA </w:t>
            </w:r>
            <w:r w:rsidR="00EB15F6">
              <w:rPr>
                <w:rFonts w:asciiTheme="minorHAnsi" w:hAnsiTheme="minorHAnsi" w:cstheme="minorHAnsi"/>
                <w:iCs/>
              </w:rPr>
              <w:t>N° 27/2011 de la Comisión Regional de Medio Ambiente, Región de La Araucanía que regula la Planta de tratamiento fiscalizada.</w:t>
            </w:r>
          </w:p>
          <w:p w:rsidR="001D170E" w:rsidRDefault="001D170E" w:rsidP="00EB15F6">
            <w:pPr>
              <w:rPr>
                <w:rFonts w:asciiTheme="minorHAnsi" w:hAnsiTheme="minorHAnsi" w:cstheme="minorHAnsi"/>
                <w:iCs/>
              </w:rPr>
            </w:pPr>
          </w:p>
          <w:p w:rsidR="001D170E" w:rsidRPr="001D170E" w:rsidRDefault="001D170E" w:rsidP="00EB15F6">
            <w:r>
              <w:rPr>
                <w:rFonts w:asciiTheme="minorHAnsi" w:hAnsiTheme="minorHAnsi" w:cstheme="minorHAnsi"/>
                <w:iCs/>
              </w:rPr>
              <w:t>Se instruye al titular a ingresar la información actualizada con el fin de regularizar su situación ante esta Superintendencia.</w:t>
            </w:r>
          </w:p>
        </w:tc>
        <w:tc>
          <w:tcPr>
            <w:tcW w:w="915" w:type="pct"/>
            <w:vAlign w:val="center"/>
          </w:tcPr>
          <w:p w:rsidR="00054189" w:rsidRPr="00F92CD8" w:rsidRDefault="00054189" w:rsidP="009E1E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conforme</w:t>
            </w:r>
          </w:p>
        </w:tc>
      </w:tr>
    </w:tbl>
    <w:p w:rsidR="004C7C78" w:rsidRDefault="004C7C78">
      <w:bookmarkStart w:id="0" w:name="_GoBack"/>
      <w:bookmarkEnd w:id="0"/>
    </w:p>
    <w:sectPr w:rsidR="004C7C78" w:rsidSect="009E1EAD"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B3" w:rsidRDefault="00E719B3" w:rsidP="009E1EAD">
      <w:r>
        <w:separator/>
      </w:r>
    </w:p>
  </w:endnote>
  <w:endnote w:type="continuationSeparator" w:id="0">
    <w:p w:rsidR="00E719B3" w:rsidRDefault="00E719B3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B3" w:rsidRDefault="00E719B3" w:rsidP="009E1EAD">
      <w:r>
        <w:separator/>
      </w:r>
    </w:p>
  </w:footnote>
  <w:footnote w:type="continuationSeparator" w:id="0">
    <w:p w:rsidR="00E719B3" w:rsidRDefault="00E719B3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1BE0F39" wp14:editId="335ACE08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ED7F5" wp14:editId="11CF9DAF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4E10795" wp14:editId="27ECC422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D207F" wp14:editId="7B44814C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1D170E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54189"/>
    <w:rsid w:val="001D170E"/>
    <w:rsid w:val="001D415E"/>
    <w:rsid w:val="004108DC"/>
    <w:rsid w:val="004C1A6E"/>
    <w:rsid w:val="004C7C78"/>
    <w:rsid w:val="004F11BD"/>
    <w:rsid w:val="00575BAC"/>
    <w:rsid w:val="007733D6"/>
    <w:rsid w:val="0077760E"/>
    <w:rsid w:val="00811C2D"/>
    <w:rsid w:val="00910BA1"/>
    <w:rsid w:val="00937719"/>
    <w:rsid w:val="009E1EAD"/>
    <w:rsid w:val="00AC71E3"/>
    <w:rsid w:val="00B825E6"/>
    <w:rsid w:val="00BB0EC3"/>
    <w:rsid w:val="00C025EF"/>
    <w:rsid w:val="00C97BA3"/>
    <w:rsid w:val="00D80535"/>
    <w:rsid w:val="00DF3235"/>
    <w:rsid w:val="00E309BE"/>
    <w:rsid w:val="00E67666"/>
    <w:rsid w:val="00E719B3"/>
    <w:rsid w:val="00E848A9"/>
    <w:rsid w:val="00EB15F6"/>
    <w:rsid w:val="00F4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Elizabeth Haydee Sepúlveda Epple</cp:lastModifiedBy>
  <cp:revision>13</cp:revision>
  <dcterms:created xsi:type="dcterms:W3CDTF">2013-12-17T12:58:00Z</dcterms:created>
  <dcterms:modified xsi:type="dcterms:W3CDTF">2014-01-28T18:26:00Z</dcterms:modified>
</cp:coreProperties>
</file>