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2E" w:rsidRDefault="00997151">
      <w:pPr>
        <w:rPr>
          <w:lang w:val="es-MX"/>
        </w:rPr>
      </w:pPr>
      <w:r>
        <w:rPr>
          <w:lang w:val="es-MX"/>
        </w:rPr>
        <w:t>Registro notificación aprobación PDC a Puerto Esmeralda</w:t>
      </w:r>
    </w:p>
    <w:p w:rsidR="00997151" w:rsidRDefault="00997151">
      <w:pPr>
        <w:rPr>
          <w:lang w:val="es-MX"/>
        </w:rPr>
      </w:pPr>
    </w:p>
    <w:p w:rsidR="00997151" w:rsidRPr="004311E1" w:rsidRDefault="004311E1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6E40232C" wp14:editId="60B0A122">
            <wp:extent cx="5612130" cy="51181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7151" w:rsidRPr="004311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51"/>
    <w:rsid w:val="004311E1"/>
    <w:rsid w:val="00997151"/>
    <w:rsid w:val="00E0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EA4B22-6E10-4406-A6E0-9FF0607E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2</cp:revision>
  <dcterms:created xsi:type="dcterms:W3CDTF">2018-03-19T19:42:00Z</dcterms:created>
  <dcterms:modified xsi:type="dcterms:W3CDTF">2018-03-19T19:53:00Z</dcterms:modified>
</cp:coreProperties>
</file>