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13" w:rsidRDefault="00CB1E42" w:rsidP="00870E94">
      <w:pPr>
        <w:jc w:val="both"/>
      </w:pPr>
      <w:r>
        <w:t>Con fecha 1</w:t>
      </w:r>
      <w:r w:rsidR="00A04A6F">
        <w:t>6</w:t>
      </w:r>
      <w:r w:rsidR="00242C4E">
        <w:t xml:space="preserve"> de </w:t>
      </w:r>
      <w:r w:rsidR="00A04A6F">
        <w:t>febrero</w:t>
      </w:r>
      <w:r>
        <w:t xml:space="preserve"> d</w:t>
      </w:r>
      <w:r w:rsidR="00242C4E">
        <w:t xml:space="preserve">e 2018, </w:t>
      </w:r>
      <w:r>
        <w:t>Constructora SIGRO S.A.,</w:t>
      </w:r>
      <w:r w:rsidR="00242C4E">
        <w:t xml:space="preserve"> presentó a esta Superintendencia un Programa de Cumplimiento, asociado al procedimiento administrativo sancionador</w:t>
      </w:r>
      <w:r>
        <w:t xml:space="preserve"> iniciado en su contra, Rol D-005</w:t>
      </w:r>
      <w:r w:rsidR="00242C4E">
        <w:t>-2018</w:t>
      </w:r>
      <w:r w:rsidR="00802D5D">
        <w:t>.</w:t>
      </w:r>
    </w:p>
    <w:p w:rsidR="00802D5D" w:rsidRDefault="00802D5D" w:rsidP="00870E94">
      <w:pPr>
        <w:jc w:val="both"/>
      </w:pPr>
      <w:r>
        <w:t>En virtud de lo dispuesto en el Resuelvo segundo, numeral 2.5, letra f), de la Resolución Exenta Nº 424, de 12 de mayo de 2017, de la Superintendencia del Medio Ambiente, a la División de Sanción y Cumplimiento le corresponde evaluar y resolver la aprobación o rechazo, cuando corresponda, de los Programas de Cumplimiento presentados por los presuntos infractores.</w:t>
      </w:r>
    </w:p>
    <w:p w:rsidR="00802D5D" w:rsidRDefault="00802D5D" w:rsidP="00870E94">
      <w:pPr>
        <w:jc w:val="both"/>
      </w:pPr>
      <w:r>
        <w:t xml:space="preserve">En razón de lo anterior, procedo a derivar los </w:t>
      </w:r>
      <w:r w:rsidR="00870E94">
        <w:t>antecedentes</w:t>
      </w:r>
      <w:r>
        <w:t xml:space="preserve"> asociados al Programa de Cumplimiento individualizado en el primer párrafo de este memorándum, con el objeto de que se evalúe y resuelva su aprobación o recha</w:t>
      </w:r>
      <w:bookmarkStart w:id="0" w:name="_GoBack"/>
      <w:bookmarkEnd w:id="0"/>
      <w:r>
        <w:t>zo.</w:t>
      </w:r>
    </w:p>
    <w:sectPr w:rsidR="00802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4E"/>
    <w:rsid w:val="00242C4E"/>
    <w:rsid w:val="002B6013"/>
    <w:rsid w:val="00802D5D"/>
    <w:rsid w:val="00870E94"/>
    <w:rsid w:val="00A04A6F"/>
    <w:rsid w:val="00CB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Felipe Lara Huerta</dc:creator>
  <cp:lastModifiedBy>Jaime Jeldres Garcia</cp:lastModifiedBy>
  <cp:revision>3</cp:revision>
  <dcterms:created xsi:type="dcterms:W3CDTF">2018-04-23T12:50:00Z</dcterms:created>
  <dcterms:modified xsi:type="dcterms:W3CDTF">2018-04-23T13:13:00Z</dcterms:modified>
</cp:coreProperties>
</file>