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57F772" w14:textId="77777777" w:rsidR="003945F6" w:rsidRPr="00D301B0" w:rsidRDefault="003945F6" w:rsidP="002306DC">
      <w:pPr>
        <w:spacing w:after="0" w:line="240" w:lineRule="auto"/>
        <w:jc w:val="center"/>
        <w:rPr>
          <w:rFonts w:cs="Arial"/>
          <w:b/>
          <w:color w:val="FF0000"/>
        </w:rPr>
      </w:pPr>
    </w:p>
    <w:p w14:paraId="0D12BB7E" w14:textId="42F177B7" w:rsidR="00A92123" w:rsidRPr="00D301B0" w:rsidRDefault="00A92123" w:rsidP="00A92123">
      <w:pPr>
        <w:shd w:val="clear" w:color="auto" w:fill="FABF8F"/>
        <w:tabs>
          <w:tab w:val="center" w:pos="6503"/>
          <w:tab w:val="left" w:pos="9688"/>
        </w:tabs>
        <w:spacing w:after="200" w:line="276" w:lineRule="auto"/>
        <w:rPr>
          <w:rFonts w:eastAsia="Calibri" w:cs="Times New Roman"/>
          <w:b/>
        </w:rPr>
      </w:pPr>
      <w:r w:rsidRPr="00D301B0">
        <w:rPr>
          <w:rFonts w:eastAsia="Calibri" w:cs="Times New Roman"/>
          <w:b/>
        </w:rPr>
        <w:tab/>
        <w:t xml:space="preserve">Minuta de </w:t>
      </w:r>
      <w:r w:rsidR="00DB62B3">
        <w:rPr>
          <w:rFonts w:eastAsia="Calibri" w:cs="Times New Roman"/>
          <w:b/>
        </w:rPr>
        <w:t>caso PTAS Llico</w:t>
      </w:r>
      <w:r w:rsidRPr="00D301B0">
        <w:rPr>
          <w:rFonts w:eastAsia="Calibri" w:cs="Times New Roman"/>
          <w:b/>
        </w:rPr>
        <w:tab/>
      </w:r>
    </w:p>
    <w:p w14:paraId="22AF8CB8" w14:textId="186D29E4" w:rsidR="00A92123" w:rsidRPr="00D301B0" w:rsidRDefault="00A92123" w:rsidP="00F03756">
      <w:pPr>
        <w:spacing w:after="0" w:line="276" w:lineRule="auto"/>
        <w:contextualSpacing/>
        <w:rPr>
          <w:rFonts w:eastAsia="Calibri" w:cs="Times New Roman"/>
        </w:rPr>
      </w:pPr>
      <w:r w:rsidRPr="00D301B0">
        <w:rPr>
          <w:rFonts w:eastAsia="Calibri" w:cs="Times New Roman"/>
          <w:b/>
        </w:rPr>
        <w:t xml:space="preserve">Titular: </w:t>
      </w:r>
      <w:r w:rsidR="00DB62B3">
        <w:rPr>
          <w:rFonts w:eastAsia="Calibri" w:cs="Times New Roman"/>
        </w:rPr>
        <w:t>Ilustre Municipalidad de Vichuquén</w:t>
      </w:r>
    </w:p>
    <w:p w14:paraId="43B62E4F" w14:textId="7264B113" w:rsidR="00A92123" w:rsidRPr="00D301B0" w:rsidRDefault="00A92123" w:rsidP="00F03756">
      <w:pPr>
        <w:spacing w:after="0" w:line="276" w:lineRule="auto"/>
        <w:rPr>
          <w:rFonts w:eastAsia="Calibri" w:cs="Times New Roman"/>
          <w:b/>
        </w:rPr>
      </w:pPr>
      <w:r w:rsidRPr="00D301B0">
        <w:rPr>
          <w:rFonts w:eastAsia="Calibri" w:cs="Times New Roman"/>
          <w:b/>
        </w:rPr>
        <w:t>Región</w:t>
      </w:r>
      <w:r w:rsidRPr="00D301B0">
        <w:rPr>
          <w:rFonts w:eastAsia="Calibri" w:cs="Times New Roman"/>
        </w:rPr>
        <w:t xml:space="preserve">: </w:t>
      </w:r>
      <w:r w:rsidR="00133F99" w:rsidRPr="00D301B0">
        <w:rPr>
          <w:rFonts w:eastAsia="Calibri" w:cs="Times New Roman"/>
        </w:rPr>
        <w:t xml:space="preserve">Región </w:t>
      </w:r>
      <w:r w:rsidR="00DB62B3">
        <w:rPr>
          <w:rFonts w:eastAsia="Calibri" w:cs="Times New Roman"/>
        </w:rPr>
        <w:t>del Maule</w:t>
      </w:r>
      <w:r w:rsidR="00133F99" w:rsidRPr="00D301B0">
        <w:rPr>
          <w:rFonts w:eastAsia="Calibri" w:cs="Times New Roman"/>
        </w:rPr>
        <w:t>.</w:t>
      </w:r>
    </w:p>
    <w:p w14:paraId="4EA89DE7" w14:textId="026BEEC4" w:rsidR="00A92123" w:rsidRPr="00D301B0" w:rsidRDefault="00A92123" w:rsidP="00F03756">
      <w:pPr>
        <w:spacing w:after="0" w:line="276" w:lineRule="auto"/>
        <w:rPr>
          <w:rFonts w:eastAsia="Calibri" w:cs="Times New Roman"/>
          <w:b/>
        </w:rPr>
      </w:pPr>
      <w:r w:rsidRPr="00D301B0">
        <w:rPr>
          <w:rFonts w:eastAsia="Calibri" w:cs="Times New Roman"/>
          <w:b/>
        </w:rPr>
        <w:t xml:space="preserve">Informe asociado a corrección temprana: </w:t>
      </w:r>
      <w:r w:rsidR="00133F99" w:rsidRPr="00D301B0">
        <w:rPr>
          <w:rFonts w:eastAsia="Calibri" w:cs="Calibri"/>
        </w:rPr>
        <w:t>DFZ-201</w:t>
      </w:r>
      <w:r w:rsidR="00DB62B3">
        <w:rPr>
          <w:rFonts w:eastAsia="Calibri" w:cs="Calibri"/>
        </w:rPr>
        <w:t>6</w:t>
      </w:r>
      <w:r w:rsidR="00133F99" w:rsidRPr="00D301B0">
        <w:rPr>
          <w:rFonts w:eastAsia="Calibri" w:cs="Calibri"/>
        </w:rPr>
        <w:t>-</w:t>
      </w:r>
      <w:r w:rsidR="00DB62B3">
        <w:rPr>
          <w:rFonts w:eastAsia="Calibri" w:cs="Calibri"/>
        </w:rPr>
        <w:t>1080</w:t>
      </w:r>
      <w:r w:rsidR="00133F99" w:rsidRPr="00D301B0">
        <w:rPr>
          <w:rFonts w:eastAsia="Calibri" w:cs="Calibri"/>
        </w:rPr>
        <w:t>-</w:t>
      </w:r>
      <w:r w:rsidR="00DB62B3">
        <w:rPr>
          <w:rFonts w:eastAsia="Calibri" w:cs="Calibri"/>
        </w:rPr>
        <w:t>V</w:t>
      </w:r>
      <w:r w:rsidR="00133F99" w:rsidRPr="00D301B0">
        <w:rPr>
          <w:rFonts w:eastAsia="Calibri" w:cs="Calibri"/>
        </w:rPr>
        <w:t>II-RCA-IA</w:t>
      </w:r>
    </w:p>
    <w:p w14:paraId="185C37C4" w14:textId="24713692" w:rsidR="00A92123" w:rsidRPr="00D301B0" w:rsidRDefault="00A92123" w:rsidP="00133F99">
      <w:pPr>
        <w:spacing w:after="200" w:line="276" w:lineRule="auto"/>
        <w:jc w:val="both"/>
        <w:rPr>
          <w:rFonts w:eastAsia="Calibri" w:cs="Times New Roman"/>
        </w:rPr>
      </w:pPr>
      <w:r w:rsidRPr="00D301B0">
        <w:rPr>
          <w:rFonts w:eastAsia="Calibri" w:cs="Times New Roman"/>
          <w:b/>
        </w:rPr>
        <w:t>Existencia de denuncias asociadas a la fecha del envío de la carta de invitación</w:t>
      </w:r>
      <w:r w:rsidRPr="00D301B0">
        <w:rPr>
          <w:rFonts w:eastAsia="Calibri" w:cs="Times New Roman"/>
        </w:rPr>
        <w:t xml:space="preserve">: </w:t>
      </w:r>
      <w:r w:rsidR="00DB62B3">
        <w:rPr>
          <w:rFonts w:eastAsia="Calibri" w:cs="Times New Roman"/>
        </w:rPr>
        <w:t xml:space="preserve">no existen denuncias asociadas al proyecto </w:t>
      </w:r>
    </w:p>
    <w:p w14:paraId="3FFC78F9" w14:textId="779BECAE" w:rsidR="00A92123" w:rsidRPr="00D301B0" w:rsidRDefault="00A92123" w:rsidP="00A92123">
      <w:pPr>
        <w:spacing w:after="200" w:line="276" w:lineRule="auto"/>
        <w:rPr>
          <w:rFonts w:eastAsia="Calibri" w:cs="Times New Roman"/>
          <w:b/>
        </w:rPr>
      </w:pPr>
      <w:r w:rsidRPr="00D301B0">
        <w:rPr>
          <w:rFonts w:eastAsia="Calibri" w:cs="Times New Roman"/>
          <w:b/>
        </w:rPr>
        <w:t>Análisis de los hallazgos:</w:t>
      </w:r>
    </w:p>
    <w:p w14:paraId="3FCE1369" w14:textId="77777777" w:rsidR="00397BEB" w:rsidRPr="00D301B0" w:rsidRDefault="00397BEB" w:rsidP="001B3C5D">
      <w:pPr>
        <w:spacing w:after="0" w:line="240" w:lineRule="auto"/>
        <w:rPr>
          <w:rFonts w:cs="Arial"/>
          <w:b/>
          <w:color w:val="FF0000"/>
        </w:rPr>
      </w:pPr>
    </w:p>
    <w:tbl>
      <w:tblPr>
        <w:tblStyle w:val="Tablaconcuadrcula"/>
        <w:tblW w:w="5000" w:type="pct"/>
        <w:tblLayout w:type="fixed"/>
        <w:tblLook w:val="04A0" w:firstRow="1" w:lastRow="0" w:firstColumn="1" w:lastColumn="0" w:noHBand="0" w:noVBand="1"/>
      </w:tblPr>
      <w:tblGrid>
        <w:gridCol w:w="388"/>
        <w:gridCol w:w="1168"/>
        <w:gridCol w:w="2693"/>
        <w:gridCol w:w="3543"/>
        <w:gridCol w:w="5204"/>
      </w:tblGrid>
      <w:tr w:rsidR="00DB2977" w:rsidRPr="00D301B0" w14:paraId="3D79BEA3" w14:textId="77777777" w:rsidTr="006527D9">
        <w:trPr>
          <w:tblHeader/>
        </w:trPr>
        <w:tc>
          <w:tcPr>
            <w:tcW w:w="149" w:type="pct"/>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5C28376A" w14:textId="1A23A8A8" w:rsidR="00036400" w:rsidRPr="00D301B0" w:rsidRDefault="0071494D" w:rsidP="001B3C5D">
            <w:pPr>
              <w:rPr>
                <w:rFonts w:cs="Arial"/>
                <w:b/>
              </w:rPr>
            </w:pPr>
            <w:r>
              <w:rPr>
                <w:rFonts w:cs="Arial"/>
                <w:b/>
              </w:rPr>
              <w:t>#</w:t>
            </w:r>
          </w:p>
        </w:tc>
        <w:tc>
          <w:tcPr>
            <w:tcW w:w="449"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DE2D4A6" w14:textId="29BE8EBA" w:rsidR="00036400" w:rsidRPr="00D301B0" w:rsidRDefault="00036400" w:rsidP="001B3C5D">
            <w:pPr>
              <w:jc w:val="center"/>
              <w:rPr>
                <w:rFonts w:cs="Arial"/>
                <w:b/>
              </w:rPr>
            </w:pPr>
            <w:r w:rsidRPr="00D301B0">
              <w:rPr>
                <w:rFonts w:cs="Arial"/>
                <w:b/>
              </w:rPr>
              <w:t xml:space="preserve">Materia </w:t>
            </w:r>
          </w:p>
        </w:tc>
        <w:tc>
          <w:tcPr>
            <w:tcW w:w="1036"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2049070" w14:textId="77777777" w:rsidR="00036400" w:rsidRPr="00D301B0" w:rsidRDefault="00036400" w:rsidP="001B3C5D">
            <w:pPr>
              <w:jc w:val="center"/>
              <w:rPr>
                <w:rFonts w:cs="Arial"/>
                <w:b/>
              </w:rPr>
            </w:pPr>
            <w:r w:rsidRPr="00D301B0">
              <w:rPr>
                <w:rFonts w:cs="Arial"/>
                <w:b/>
              </w:rPr>
              <w:t>Exigencia asociada</w:t>
            </w:r>
          </w:p>
        </w:tc>
        <w:tc>
          <w:tcPr>
            <w:tcW w:w="1363"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425F201" w14:textId="3AD12DDE" w:rsidR="00036400" w:rsidRPr="00D301B0" w:rsidRDefault="004154F0" w:rsidP="001B3C5D">
            <w:pPr>
              <w:jc w:val="center"/>
              <w:rPr>
                <w:rFonts w:cs="Arial"/>
                <w:b/>
              </w:rPr>
            </w:pPr>
            <w:r w:rsidRPr="00D301B0">
              <w:rPr>
                <w:rFonts w:cs="Arial"/>
                <w:b/>
              </w:rPr>
              <w:t>N</w:t>
            </w:r>
            <w:r w:rsidR="00036400" w:rsidRPr="00D301B0">
              <w:rPr>
                <w:rFonts w:cs="Arial"/>
                <w:b/>
              </w:rPr>
              <w:t>o conformidad</w:t>
            </w:r>
          </w:p>
        </w:tc>
        <w:tc>
          <w:tcPr>
            <w:tcW w:w="2002"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EC1D7A0" w14:textId="5C54FE41" w:rsidR="00036400" w:rsidRPr="00D301B0" w:rsidRDefault="00036400" w:rsidP="00DC5429">
            <w:pPr>
              <w:jc w:val="center"/>
              <w:rPr>
                <w:rFonts w:eastAsia="Calibri" w:cs="Calibri"/>
                <w:b/>
                <w:lang w:eastAsia="es-ES"/>
              </w:rPr>
            </w:pPr>
            <w:r w:rsidRPr="00D301B0">
              <w:rPr>
                <w:rFonts w:eastAsia="Calibri" w:cs="Calibri"/>
                <w:b/>
                <w:lang w:eastAsia="es-ES"/>
              </w:rPr>
              <w:t xml:space="preserve">Análisis </w:t>
            </w:r>
            <w:r w:rsidR="00A479E2" w:rsidRPr="00D301B0">
              <w:rPr>
                <w:rFonts w:eastAsia="Calibri" w:cs="Calibri"/>
                <w:b/>
                <w:lang w:eastAsia="es-ES"/>
              </w:rPr>
              <w:t>DSC</w:t>
            </w:r>
          </w:p>
        </w:tc>
      </w:tr>
      <w:tr w:rsidR="005E19D9" w:rsidRPr="00D301B0" w14:paraId="5C5FE72D" w14:textId="77777777" w:rsidTr="006527D9">
        <w:tc>
          <w:tcPr>
            <w:tcW w:w="149" w:type="pct"/>
            <w:tcBorders>
              <w:top w:val="single" w:sz="4" w:space="0" w:color="auto"/>
              <w:left w:val="single" w:sz="4" w:space="0" w:color="auto"/>
              <w:bottom w:val="single" w:sz="4" w:space="0" w:color="auto"/>
              <w:right w:val="single" w:sz="4" w:space="0" w:color="auto"/>
            </w:tcBorders>
            <w:shd w:val="clear" w:color="auto" w:fill="auto"/>
            <w:vAlign w:val="center"/>
          </w:tcPr>
          <w:p w14:paraId="02933ED2" w14:textId="05B0BA7A" w:rsidR="005E19D9" w:rsidRPr="00D301B0" w:rsidRDefault="005E19D9" w:rsidP="004154F0">
            <w:pPr>
              <w:widowControl w:val="0"/>
              <w:overflowPunct w:val="0"/>
              <w:autoSpaceDE w:val="0"/>
              <w:autoSpaceDN w:val="0"/>
              <w:adjustRightInd w:val="0"/>
              <w:rPr>
                <w:rFonts w:cstheme="minorHAnsi"/>
                <w:iCs/>
              </w:rPr>
            </w:pPr>
            <w:r w:rsidRPr="00D301B0">
              <w:rPr>
                <w:rFonts w:cstheme="minorHAnsi"/>
                <w:iCs/>
              </w:rPr>
              <w:t>1</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476FD623" w14:textId="77777777" w:rsidR="005E19D9" w:rsidRPr="00D301B0" w:rsidRDefault="005E19D9" w:rsidP="004154F0">
            <w:pPr>
              <w:widowControl w:val="0"/>
              <w:overflowPunct w:val="0"/>
              <w:autoSpaceDE w:val="0"/>
              <w:autoSpaceDN w:val="0"/>
              <w:adjustRightInd w:val="0"/>
            </w:pPr>
          </w:p>
          <w:p w14:paraId="2876E7CA" w14:textId="77777777" w:rsidR="00E7189E" w:rsidRPr="00D301B0" w:rsidRDefault="00E7189E" w:rsidP="004154F0">
            <w:pPr>
              <w:widowControl w:val="0"/>
              <w:overflowPunct w:val="0"/>
              <w:autoSpaceDE w:val="0"/>
              <w:autoSpaceDN w:val="0"/>
              <w:adjustRightInd w:val="0"/>
            </w:pPr>
          </w:p>
          <w:p w14:paraId="0347FA0E" w14:textId="692EE354" w:rsidR="001F3EF4" w:rsidRPr="00D301B0" w:rsidRDefault="002F32CD" w:rsidP="001F3EF4">
            <w:pPr>
              <w:widowControl w:val="0"/>
              <w:overflowPunct w:val="0"/>
              <w:autoSpaceDE w:val="0"/>
              <w:autoSpaceDN w:val="0"/>
              <w:adjustRightInd w:val="0"/>
              <w:rPr>
                <w:b/>
              </w:rPr>
            </w:pPr>
            <w:r>
              <w:t>Manejo de aguas servidas</w:t>
            </w:r>
          </w:p>
          <w:p w14:paraId="74A6F983" w14:textId="77777777" w:rsidR="00E7189E" w:rsidRPr="00D301B0" w:rsidRDefault="00E7189E" w:rsidP="004154F0">
            <w:pPr>
              <w:widowControl w:val="0"/>
              <w:overflowPunct w:val="0"/>
              <w:autoSpaceDE w:val="0"/>
              <w:autoSpaceDN w:val="0"/>
              <w:adjustRightInd w:val="0"/>
            </w:pPr>
          </w:p>
          <w:p w14:paraId="44BEFB38" w14:textId="77777777" w:rsidR="00E7189E" w:rsidRPr="00D301B0" w:rsidRDefault="00E7189E" w:rsidP="004154F0">
            <w:pPr>
              <w:widowControl w:val="0"/>
              <w:overflowPunct w:val="0"/>
              <w:autoSpaceDE w:val="0"/>
              <w:autoSpaceDN w:val="0"/>
              <w:adjustRightInd w:val="0"/>
            </w:pPr>
          </w:p>
          <w:p w14:paraId="65DDBC54" w14:textId="0E86BC7A" w:rsidR="00E7189E" w:rsidRPr="00D301B0" w:rsidRDefault="00E7189E" w:rsidP="004154F0">
            <w:pPr>
              <w:widowControl w:val="0"/>
              <w:overflowPunct w:val="0"/>
              <w:autoSpaceDE w:val="0"/>
              <w:autoSpaceDN w:val="0"/>
              <w:adjustRightInd w:val="0"/>
            </w:pP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29F22400" w14:textId="77777777" w:rsidR="0071494D" w:rsidRDefault="0071494D" w:rsidP="001F3EF4">
            <w:pPr>
              <w:jc w:val="both"/>
              <w:rPr>
                <w:rFonts w:eastAsia="Calibri" w:cs="Times New Roman"/>
                <w:b/>
              </w:rPr>
            </w:pPr>
          </w:p>
          <w:p w14:paraId="4D281D77" w14:textId="5FBE7DEF" w:rsidR="001F3EF4" w:rsidRDefault="001F3EF4" w:rsidP="001F3EF4">
            <w:pPr>
              <w:jc w:val="both"/>
              <w:rPr>
                <w:rFonts w:eastAsia="Calibri" w:cs="Times New Roman"/>
                <w:b/>
              </w:rPr>
            </w:pPr>
            <w:r w:rsidRPr="00D301B0">
              <w:rPr>
                <w:rFonts w:eastAsia="Calibri" w:cs="Times New Roman"/>
                <w:b/>
              </w:rPr>
              <w:t>Considerando 3.</w:t>
            </w:r>
            <w:r w:rsidR="002F32CD">
              <w:rPr>
                <w:rFonts w:eastAsia="Calibri" w:cs="Times New Roman"/>
                <w:b/>
              </w:rPr>
              <w:t>1</w:t>
            </w:r>
            <w:r w:rsidRPr="00D301B0">
              <w:rPr>
                <w:rFonts w:eastAsia="Calibri" w:cs="Times New Roman"/>
                <w:b/>
              </w:rPr>
              <w:t xml:space="preserve"> RCA N°</w:t>
            </w:r>
            <w:r w:rsidR="002F32CD">
              <w:rPr>
                <w:rFonts w:eastAsia="Calibri" w:cs="Times New Roman"/>
                <w:b/>
              </w:rPr>
              <w:t xml:space="preserve"> </w:t>
            </w:r>
            <w:r w:rsidRPr="00D301B0">
              <w:rPr>
                <w:rFonts w:eastAsia="Calibri" w:cs="Times New Roman"/>
                <w:b/>
              </w:rPr>
              <w:t>23</w:t>
            </w:r>
            <w:r w:rsidR="002F32CD">
              <w:rPr>
                <w:rFonts w:eastAsia="Calibri" w:cs="Times New Roman"/>
                <w:b/>
              </w:rPr>
              <w:t>3</w:t>
            </w:r>
            <w:r w:rsidRPr="00D301B0">
              <w:rPr>
                <w:rFonts w:eastAsia="Calibri" w:cs="Times New Roman"/>
                <w:b/>
              </w:rPr>
              <w:t>/20</w:t>
            </w:r>
            <w:r w:rsidR="002F32CD">
              <w:rPr>
                <w:rFonts w:eastAsia="Calibri" w:cs="Times New Roman"/>
                <w:b/>
              </w:rPr>
              <w:t>00</w:t>
            </w:r>
          </w:p>
          <w:p w14:paraId="3A04DE21" w14:textId="77777777" w:rsidR="00527126" w:rsidRPr="00D301B0" w:rsidRDefault="00527126" w:rsidP="001F3EF4">
            <w:pPr>
              <w:jc w:val="both"/>
              <w:rPr>
                <w:rFonts w:eastAsia="Calibri" w:cs="Times New Roman"/>
                <w:b/>
              </w:rPr>
            </w:pPr>
          </w:p>
          <w:p w14:paraId="16FF372C" w14:textId="60B89183" w:rsidR="001F3EF4" w:rsidRPr="00D301B0" w:rsidRDefault="002F32CD" w:rsidP="001F3EF4">
            <w:pPr>
              <w:jc w:val="both"/>
              <w:rPr>
                <w:rFonts w:eastAsia="Calibri" w:cs="Times New Roman"/>
              </w:rPr>
            </w:pPr>
            <w:r>
              <w:rPr>
                <w:rFonts w:eastAsia="Calibri" w:cs="Times New Roman"/>
              </w:rPr>
              <w:t xml:space="preserve">Aguas Servidas: Las aguas servidas cuyo caudal promedio estimado es de 2.79 litros por segundo serán recolectadas a través de un sistema de redes. (…)  </w:t>
            </w:r>
          </w:p>
          <w:p w14:paraId="57F45DC3" w14:textId="77777777" w:rsidR="001F3EF4" w:rsidRPr="00D301B0" w:rsidRDefault="001F3EF4" w:rsidP="001F3EF4">
            <w:pPr>
              <w:jc w:val="both"/>
              <w:rPr>
                <w:rFonts w:eastAsia="Calibri" w:cs="Times New Roman"/>
                <w:b/>
                <w:highlight w:val="yellow"/>
              </w:rPr>
            </w:pPr>
          </w:p>
          <w:p w14:paraId="54BDE651" w14:textId="00E6BE3D" w:rsidR="001F3EF4" w:rsidRDefault="001F3EF4" w:rsidP="001F3EF4">
            <w:pPr>
              <w:jc w:val="both"/>
              <w:rPr>
                <w:rFonts w:eastAsia="Calibri" w:cs="Times New Roman"/>
                <w:b/>
              </w:rPr>
            </w:pPr>
            <w:r w:rsidRPr="009F2EAA">
              <w:rPr>
                <w:rFonts w:eastAsia="Calibri" w:cs="Times New Roman"/>
                <w:b/>
              </w:rPr>
              <w:t>Considerando 4.</w:t>
            </w:r>
            <w:r w:rsidR="002F32CD">
              <w:rPr>
                <w:rFonts w:eastAsia="Calibri" w:cs="Times New Roman"/>
                <w:b/>
              </w:rPr>
              <w:t>2, letra a),</w:t>
            </w:r>
            <w:r w:rsidRPr="009F2EAA">
              <w:rPr>
                <w:rFonts w:eastAsia="Calibri" w:cs="Times New Roman"/>
                <w:b/>
              </w:rPr>
              <w:t xml:space="preserve"> RCA N°</w:t>
            </w:r>
            <w:r w:rsidR="002F32CD">
              <w:rPr>
                <w:rFonts w:eastAsia="Calibri" w:cs="Times New Roman"/>
                <w:b/>
              </w:rPr>
              <w:t xml:space="preserve"> </w:t>
            </w:r>
            <w:r w:rsidRPr="009F2EAA">
              <w:rPr>
                <w:rFonts w:eastAsia="Calibri" w:cs="Times New Roman"/>
                <w:b/>
              </w:rPr>
              <w:t>23</w:t>
            </w:r>
            <w:r w:rsidR="002F32CD">
              <w:rPr>
                <w:rFonts w:eastAsia="Calibri" w:cs="Times New Roman"/>
                <w:b/>
              </w:rPr>
              <w:t>3</w:t>
            </w:r>
            <w:r w:rsidRPr="009F2EAA">
              <w:rPr>
                <w:rFonts w:eastAsia="Calibri" w:cs="Times New Roman"/>
                <w:b/>
              </w:rPr>
              <w:t>/20</w:t>
            </w:r>
            <w:r w:rsidR="002F32CD">
              <w:rPr>
                <w:rFonts w:eastAsia="Calibri" w:cs="Times New Roman"/>
                <w:b/>
              </w:rPr>
              <w:t>00</w:t>
            </w:r>
          </w:p>
          <w:p w14:paraId="2F1CD5D8" w14:textId="67F03A9D" w:rsidR="002F32CD" w:rsidRDefault="002F32CD" w:rsidP="001F3EF4">
            <w:pPr>
              <w:jc w:val="both"/>
              <w:rPr>
                <w:rFonts w:eastAsia="Calibri" w:cs="Times New Roman"/>
                <w:b/>
              </w:rPr>
            </w:pPr>
          </w:p>
          <w:p w14:paraId="06057906" w14:textId="6EB19FF3" w:rsidR="002F32CD" w:rsidRDefault="002F32CD" w:rsidP="002F32CD">
            <w:pPr>
              <w:pStyle w:val="Textoindependiente2"/>
            </w:pPr>
            <w:r>
              <w:t xml:space="preserve">El proyecto “Sistema de Alcantarillado con Planta de Tratamiento de Aguas Servidas, sector Llico”, comuna de Vichuquén, provincia de Curicó, tiene </w:t>
            </w:r>
            <w:r>
              <w:lastRenderedPageBreak/>
              <w:t xml:space="preserve">asociado dos permisos ambientales sectoriales, a saber: </w:t>
            </w:r>
          </w:p>
          <w:p w14:paraId="2F521AD3" w14:textId="6135CC93" w:rsidR="002F32CD" w:rsidRDefault="002F32CD" w:rsidP="001F3EF4">
            <w:pPr>
              <w:jc w:val="both"/>
              <w:rPr>
                <w:rFonts w:eastAsia="Calibri" w:cs="Times New Roman"/>
              </w:rPr>
            </w:pPr>
          </w:p>
          <w:p w14:paraId="67F6172A" w14:textId="2BC045EF" w:rsidR="002F32CD" w:rsidRPr="002F32CD" w:rsidRDefault="002F32CD" w:rsidP="001F3EF4">
            <w:pPr>
              <w:jc w:val="both"/>
              <w:rPr>
                <w:rFonts w:eastAsia="Calibri" w:cs="Times New Roman"/>
              </w:rPr>
            </w:pPr>
            <w:r>
              <w:rPr>
                <w:rFonts w:eastAsia="Calibri" w:cs="Times New Roman"/>
              </w:rPr>
              <w:t>a) El del artículo 92 del Reglamento del Sistema de Evaluación de Impacto Ambiental</w:t>
            </w:r>
            <w:r w:rsidR="0071494D">
              <w:rPr>
                <w:rFonts w:eastAsia="Calibri" w:cs="Times New Roman"/>
              </w:rPr>
              <w:t xml:space="preserve"> (…). </w:t>
            </w:r>
          </w:p>
          <w:p w14:paraId="3A176661" w14:textId="77777777" w:rsidR="002F32CD" w:rsidRPr="002F32CD" w:rsidRDefault="002F32CD" w:rsidP="001F3EF4">
            <w:pPr>
              <w:jc w:val="both"/>
              <w:rPr>
                <w:rFonts w:eastAsia="Calibri" w:cs="Times New Roman"/>
              </w:rPr>
            </w:pPr>
          </w:p>
          <w:p w14:paraId="5D7A984E" w14:textId="77777777" w:rsidR="00527126" w:rsidRPr="009F2EAA" w:rsidRDefault="00527126" w:rsidP="001F3EF4">
            <w:pPr>
              <w:jc w:val="both"/>
              <w:rPr>
                <w:rFonts w:eastAsia="Calibri" w:cs="Times New Roman"/>
                <w:b/>
              </w:rPr>
            </w:pPr>
          </w:p>
          <w:p w14:paraId="6A06A695" w14:textId="77777777" w:rsidR="00527126" w:rsidRPr="00527126" w:rsidRDefault="00527126" w:rsidP="001F3EF4">
            <w:pPr>
              <w:jc w:val="both"/>
              <w:rPr>
                <w:rFonts w:eastAsia="Calibri" w:cs="Times New Roman"/>
                <w:b/>
              </w:rPr>
            </w:pPr>
          </w:p>
          <w:p w14:paraId="068ECBA5" w14:textId="58E777D5" w:rsidR="005E19D9" w:rsidRPr="008756D3" w:rsidRDefault="005E19D9" w:rsidP="008756D3">
            <w:pPr>
              <w:jc w:val="both"/>
              <w:rPr>
                <w:rFonts w:eastAsia="Calibri" w:cs="Times New Roman"/>
              </w:rPr>
            </w:pPr>
          </w:p>
        </w:tc>
        <w:tc>
          <w:tcPr>
            <w:tcW w:w="1363" w:type="pct"/>
            <w:tcBorders>
              <w:top w:val="single" w:sz="4" w:space="0" w:color="auto"/>
              <w:left w:val="single" w:sz="4" w:space="0" w:color="auto"/>
              <w:bottom w:val="single" w:sz="4" w:space="0" w:color="auto"/>
              <w:right w:val="single" w:sz="4" w:space="0" w:color="auto"/>
            </w:tcBorders>
            <w:shd w:val="clear" w:color="auto" w:fill="auto"/>
          </w:tcPr>
          <w:p w14:paraId="1EF099C5" w14:textId="77777777" w:rsidR="0071494D" w:rsidRDefault="0071494D" w:rsidP="001F3EF4">
            <w:pPr>
              <w:widowControl w:val="0"/>
              <w:overflowPunct w:val="0"/>
              <w:autoSpaceDE w:val="0"/>
              <w:autoSpaceDN w:val="0"/>
              <w:adjustRightInd w:val="0"/>
              <w:jc w:val="both"/>
              <w:rPr>
                <w:rFonts w:cstheme="minorHAnsi"/>
                <w:lang w:val="es-ES"/>
              </w:rPr>
            </w:pPr>
          </w:p>
          <w:p w14:paraId="588BA3C2" w14:textId="1720676E" w:rsidR="001F3EF4" w:rsidRPr="00D301B0" w:rsidRDefault="0071494D" w:rsidP="001F3EF4">
            <w:pPr>
              <w:widowControl w:val="0"/>
              <w:overflowPunct w:val="0"/>
              <w:autoSpaceDE w:val="0"/>
              <w:autoSpaceDN w:val="0"/>
              <w:adjustRightInd w:val="0"/>
              <w:jc w:val="both"/>
              <w:rPr>
                <w:rFonts w:cstheme="minorHAnsi"/>
                <w:lang w:val="es-ES_tradnl"/>
              </w:rPr>
            </w:pPr>
            <w:r w:rsidRPr="0071494D">
              <w:rPr>
                <w:rFonts w:cstheme="minorHAnsi"/>
                <w:lang w:val="es-ES"/>
              </w:rPr>
              <w:t>El titular no acreditó el caudal promedio tratado en planta (m3/h), así como tampoco acreditó la autorización sanitaria asociada al PAS 92 (DS.30/1997).</w:t>
            </w:r>
          </w:p>
          <w:p w14:paraId="00164137" w14:textId="77777777" w:rsidR="001F3EF4" w:rsidRPr="00D301B0" w:rsidRDefault="001F3EF4" w:rsidP="001F3EF4">
            <w:pPr>
              <w:widowControl w:val="0"/>
              <w:overflowPunct w:val="0"/>
              <w:autoSpaceDE w:val="0"/>
              <w:autoSpaceDN w:val="0"/>
              <w:adjustRightInd w:val="0"/>
              <w:jc w:val="both"/>
              <w:rPr>
                <w:rFonts w:cstheme="minorHAnsi"/>
                <w:lang w:val="es-ES_tradnl"/>
              </w:rPr>
            </w:pPr>
          </w:p>
          <w:p w14:paraId="2F273D5A" w14:textId="1D52B607" w:rsidR="005E19D9" w:rsidRPr="00D301B0" w:rsidRDefault="005E19D9" w:rsidP="00231C67">
            <w:pPr>
              <w:widowControl w:val="0"/>
              <w:overflowPunct w:val="0"/>
              <w:autoSpaceDE w:val="0"/>
              <w:autoSpaceDN w:val="0"/>
              <w:adjustRightInd w:val="0"/>
              <w:jc w:val="both"/>
              <w:rPr>
                <w:rFonts w:cstheme="minorHAnsi"/>
              </w:rPr>
            </w:pPr>
          </w:p>
        </w:tc>
        <w:tc>
          <w:tcPr>
            <w:tcW w:w="2002" w:type="pct"/>
            <w:tcBorders>
              <w:top w:val="single" w:sz="4" w:space="0" w:color="auto"/>
              <w:left w:val="single" w:sz="4" w:space="0" w:color="auto"/>
              <w:right w:val="single" w:sz="4" w:space="0" w:color="auto"/>
            </w:tcBorders>
            <w:shd w:val="clear" w:color="auto" w:fill="auto"/>
          </w:tcPr>
          <w:p w14:paraId="79439441" w14:textId="77777777" w:rsidR="00974A22" w:rsidRDefault="00747A40" w:rsidP="0006135B">
            <w:pPr>
              <w:pStyle w:val="Prrafodelista"/>
              <w:ind w:left="0"/>
              <w:jc w:val="both"/>
              <w:rPr>
                <w:rFonts w:cs="Arial"/>
              </w:rPr>
            </w:pPr>
            <w:r w:rsidRPr="00D301B0">
              <w:rPr>
                <w:rFonts w:cs="Arial"/>
              </w:rPr>
              <w:t xml:space="preserve"> </w:t>
            </w:r>
          </w:p>
          <w:p w14:paraId="64B4C326" w14:textId="2C1D4096" w:rsidR="00D301B0" w:rsidRDefault="00D301B0" w:rsidP="0006135B">
            <w:pPr>
              <w:pStyle w:val="Prrafodelista"/>
              <w:ind w:left="0"/>
              <w:jc w:val="both"/>
              <w:rPr>
                <w:rFonts w:cs="Arial"/>
              </w:rPr>
            </w:pPr>
            <w:r w:rsidRPr="00D301B0">
              <w:rPr>
                <w:rFonts w:cs="Arial"/>
                <w:b/>
              </w:rPr>
              <w:t>Obligación</w:t>
            </w:r>
            <w:r>
              <w:rPr>
                <w:rFonts w:cs="Arial"/>
              </w:rPr>
              <w:t>:</w:t>
            </w:r>
          </w:p>
          <w:p w14:paraId="41391D33" w14:textId="77777777" w:rsidR="00A54673" w:rsidRDefault="00A54673" w:rsidP="0006135B">
            <w:pPr>
              <w:pStyle w:val="Prrafodelista"/>
              <w:ind w:left="0"/>
              <w:jc w:val="both"/>
              <w:rPr>
                <w:rFonts w:cs="Arial"/>
              </w:rPr>
            </w:pPr>
          </w:p>
          <w:p w14:paraId="726E5F42" w14:textId="72D61241" w:rsidR="00527F64" w:rsidRDefault="0071494D" w:rsidP="0006135B">
            <w:pPr>
              <w:pStyle w:val="Prrafodelista"/>
              <w:ind w:left="0"/>
              <w:jc w:val="both"/>
              <w:rPr>
                <w:rFonts w:cs="Arial"/>
              </w:rPr>
            </w:pPr>
            <w:r>
              <w:rPr>
                <w:rFonts w:cs="Arial"/>
              </w:rPr>
              <w:t xml:space="preserve">El presente hallazgo se relaciona con dos obligaciones distintas de la RCA, a saber: </w:t>
            </w:r>
          </w:p>
          <w:p w14:paraId="23F532E9" w14:textId="0B439D83" w:rsidR="006369D8" w:rsidRPr="006369D8" w:rsidRDefault="006369D8" w:rsidP="0074654C">
            <w:pPr>
              <w:pStyle w:val="Prrafodelista"/>
              <w:numPr>
                <w:ilvl w:val="0"/>
                <w:numId w:val="40"/>
              </w:numPr>
              <w:ind w:left="462"/>
              <w:jc w:val="both"/>
              <w:rPr>
                <w:rFonts w:cs="Arial"/>
              </w:rPr>
            </w:pPr>
            <w:r>
              <w:rPr>
                <w:rFonts w:cs="Arial"/>
              </w:rPr>
              <w:t xml:space="preserve">Recolección de las aguas servidas cuyo caudal promedio es de 2.79 litros por segundo mediante un sistema de redes. </w:t>
            </w:r>
          </w:p>
          <w:p w14:paraId="5BB6136E" w14:textId="67110C02" w:rsidR="0071494D" w:rsidRDefault="007D311D" w:rsidP="0074654C">
            <w:pPr>
              <w:pStyle w:val="Prrafodelista"/>
              <w:numPr>
                <w:ilvl w:val="0"/>
                <w:numId w:val="40"/>
              </w:numPr>
              <w:ind w:left="462"/>
              <w:jc w:val="both"/>
              <w:rPr>
                <w:rFonts w:cs="Arial"/>
              </w:rPr>
            </w:pPr>
            <w:r>
              <w:rPr>
                <w:rFonts w:cs="Arial"/>
              </w:rPr>
              <w:t xml:space="preserve">Obtener el permiso </w:t>
            </w:r>
            <w:r w:rsidR="00422862">
              <w:rPr>
                <w:rFonts w:cs="Arial"/>
              </w:rPr>
              <w:t xml:space="preserve">ambiental sectorial N° 92, del antiguo RSEIA, actual </w:t>
            </w:r>
            <w:r w:rsidR="004C42D2">
              <w:rPr>
                <w:rFonts w:cs="Arial"/>
              </w:rPr>
              <w:t xml:space="preserve">PAS Mixto </w:t>
            </w:r>
            <w:r w:rsidR="00422862">
              <w:rPr>
                <w:rFonts w:cs="Arial"/>
              </w:rPr>
              <w:t>138</w:t>
            </w:r>
            <w:r w:rsidR="004C42D2">
              <w:rPr>
                <w:rFonts w:cs="Arial"/>
              </w:rPr>
              <w:t xml:space="preserve"> del </w:t>
            </w:r>
            <w:r w:rsidR="004C42D2" w:rsidRPr="004C42D2">
              <w:rPr>
                <w:rFonts w:cs="Arial"/>
                <w:lang w:val="es-ES"/>
              </w:rPr>
              <w:t>DS</w:t>
            </w:r>
            <w:r w:rsidR="004C42D2">
              <w:rPr>
                <w:rFonts w:cs="Arial"/>
                <w:lang w:val="es-ES"/>
              </w:rPr>
              <w:t xml:space="preserve"> MMA</w:t>
            </w:r>
            <w:r w:rsidR="004C42D2" w:rsidRPr="004C42D2">
              <w:rPr>
                <w:rFonts w:cs="Arial"/>
                <w:lang w:val="es-ES"/>
              </w:rPr>
              <w:t xml:space="preserve"> 40/2012</w:t>
            </w:r>
            <w:r w:rsidR="00422862">
              <w:rPr>
                <w:rFonts w:cs="Arial"/>
              </w:rPr>
              <w:t xml:space="preserve">, consistente en el permiso para la construcción, reparación, modificación y ampliación de cualquier obra pública o particular destinada a la evacuación, tratamiento o disposición final de desagües, aguas servidas de cualquier naturaleza.  </w:t>
            </w:r>
          </w:p>
          <w:p w14:paraId="2ADE518B" w14:textId="77777777" w:rsidR="00D301B0" w:rsidRDefault="00D301B0" w:rsidP="0006135B">
            <w:pPr>
              <w:pStyle w:val="Prrafodelista"/>
              <w:ind w:left="0"/>
              <w:jc w:val="both"/>
              <w:rPr>
                <w:rFonts w:cs="Arial"/>
              </w:rPr>
            </w:pPr>
          </w:p>
          <w:p w14:paraId="2DEB11BF" w14:textId="77777777" w:rsidR="00D301B0" w:rsidRPr="00D301B0" w:rsidRDefault="00D301B0" w:rsidP="0006135B">
            <w:pPr>
              <w:pStyle w:val="Prrafodelista"/>
              <w:ind w:left="0"/>
              <w:jc w:val="both"/>
              <w:rPr>
                <w:rFonts w:cs="Arial"/>
                <w:b/>
              </w:rPr>
            </w:pPr>
            <w:r w:rsidRPr="00D301B0">
              <w:rPr>
                <w:rFonts w:cs="Arial"/>
                <w:b/>
              </w:rPr>
              <w:t>Hechos Constatados:</w:t>
            </w:r>
          </w:p>
          <w:p w14:paraId="2E149478" w14:textId="77777777" w:rsidR="00D301B0" w:rsidRDefault="00D301B0" w:rsidP="0006135B">
            <w:pPr>
              <w:pStyle w:val="Prrafodelista"/>
              <w:ind w:left="0"/>
              <w:jc w:val="both"/>
              <w:rPr>
                <w:rFonts w:cs="Arial"/>
              </w:rPr>
            </w:pPr>
          </w:p>
          <w:p w14:paraId="52D9DA53" w14:textId="4DA76392" w:rsidR="00D301B0" w:rsidRPr="007A018A" w:rsidRDefault="00422862" w:rsidP="0074654C">
            <w:pPr>
              <w:contextualSpacing/>
              <w:jc w:val="both"/>
            </w:pPr>
            <w:r>
              <w:rPr>
                <w:rFonts w:eastAsia="Times New Roman"/>
                <w:color w:val="000000"/>
                <w:lang w:eastAsia="es-CL"/>
              </w:rPr>
              <w:lastRenderedPageBreak/>
              <w:t xml:space="preserve">Durante la actividad de inspección </w:t>
            </w:r>
            <w:r w:rsidR="007A018A">
              <w:rPr>
                <w:rFonts w:eastAsia="Times New Roman"/>
                <w:color w:val="000000"/>
                <w:lang w:eastAsia="es-CL"/>
              </w:rPr>
              <w:t xml:space="preserve">se solicitó especificar el caudal promedio tratado en la planta. No obstante, dicha información no fue remitida por parte del titular. Asimismo, revisado el sistema de seguimiento ambiental, tampoco hay antecedentes en relación con dicha información. </w:t>
            </w:r>
          </w:p>
          <w:p w14:paraId="58CF87C5" w14:textId="77777777" w:rsidR="0074654C" w:rsidRDefault="0074654C" w:rsidP="0074654C">
            <w:pPr>
              <w:contextualSpacing/>
              <w:jc w:val="both"/>
            </w:pPr>
          </w:p>
          <w:p w14:paraId="04E1FDE4" w14:textId="521A5F86" w:rsidR="007A018A" w:rsidRPr="00A54673" w:rsidRDefault="007A018A" w:rsidP="0074654C">
            <w:pPr>
              <w:contextualSpacing/>
              <w:jc w:val="both"/>
            </w:pPr>
            <w:r>
              <w:t xml:space="preserve">También durante la actividad de fiscalización, se solicitó al titular acreditar la obtención del permiso ambiental sectorial N° 92, actual 138, información que tampoco fue remitida por parte del titular. </w:t>
            </w:r>
          </w:p>
          <w:p w14:paraId="09ACD3A4" w14:textId="77777777" w:rsidR="00527F64" w:rsidRDefault="00527F64" w:rsidP="0006135B">
            <w:pPr>
              <w:pStyle w:val="Prrafodelista"/>
              <w:ind w:left="0"/>
              <w:jc w:val="both"/>
              <w:rPr>
                <w:rFonts w:cs="Arial"/>
              </w:rPr>
            </w:pPr>
          </w:p>
          <w:p w14:paraId="3F69F799" w14:textId="5F4C7FDF" w:rsidR="00D301B0" w:rsidRDefault="00D301B0" w:rsidP="0006135B">
            <w:pPr>
              <w:pStyle w:val="Prrafodelista"/>
              <w:ind w:left="0"/>
              <w:jc w:val="both"/>
              <w:rPr>
                <w:rFonts w:cs="Arial"/>
              </w:rPr>
            </w:pPr>
            <w:r w:rsidRPr="00D301B0">
              <w:rPr>
                <w:rFonts w:cs="Arial"/>
                <w:b/>
              </w:rPr>
              <w:t>Observaciones</w:t>
            </w:r>
            <w:r>
              <w:rPr>
                <w:rFonts w:cs="Arial"/>
              </w:rPr>
              <w:t xml:space="preserve">: </w:t>
            </w:r>
          </w:p>
          <w:p w14:paraId="56C3AF94" w14:textId="77777777" w:rsidR="00D301B0" w:rsidRDefault="00D301B0" w:rsidP="001F3EF4">
            <w:pPr>
              <w:pStyle w:val="Prrafodelista"/>
              <w:ind w:left="315"/>
              <w:jc w:val="both"/>
              <w:rPr>
                <w:rFonts w:cs="Arial"/>
              </w:rPr>
            </w:pPr>
          </w:p>
          <w:p w14:paraId="7A43EF4A" w14:textId="306E26FB" w:rsidR="003A6261" w:rsidRPr="0074654C" w:rsidRDefault="007A018A" w:rsidP="0074654C">
            <w:pPr>
              <w:pStyle w:val="Prrafodelista"/>
              <w:numPr>
                <w:ilvl w:val="0"/>
                <w:numId w:val="41"/>
              </w:numPr>
              <w:jc w:val="both"/>
              <w:rPr>
                <w:rFonts w:eastAsia="Times New Roman" w:cstheme="minorHAnsi"/>
                <w:lang w:eastAsia="es-ES"/>
              </w:rPr>
            </w:pPr>
            <w:r w:rsidRPr="003A6261">
              <w:rPr>
                <w:rFonts w:eastAsia="Times New Roman" w:cstheme="minorHAnsi"/>
                <w:lang w:val="es-ES" w:eastAsia="es-ES"/>
              </w:rPr>
              <w:t>En relación con el hallazgo relativo a no haber acreditado el caudal promedio tratado, se puede estimar que</w:t>
            </w:r>
            <w:r w:rsidR="003A6261">
              <w:rPr>
                <w:rFonts w:eastAsia="Times New Roman" w:cstheme="minorHAnsi"/>
                <w:lang w:val="es-ES" w:eastAsia="es-ES"/>
              </w:rPr>
              <w:t>,</w:t>
            </w:r>
            <w:r w:rsidRPr="003A6261">
              <w:rPr>
                <w:rFonts w:eastAsia="Times New Roman" w:cstheme="minorHAnsi"/>
                <w:lang w:val="es-ES" w:eastAsia="es-ES"/>
              </w:rPr>
              <w:t xml:space="preserve"> de acuerdo a la exigencia asociada, este estaría referido al caudal de ingreso a la PTAS, para el cual </w:t>
            </w:r>
            <w:r w:rsidR="003A6261">
              <w:rPr>
                <w:rFonts w:eastAsia="Times New Roman" w:cstheme="minorHAnsi"/>
                <w:lang w:val="es-ES" w:eastAsia="es-ES"/>
              </w:rPr>
              <w:t xml:space="preserve">ni </w:t>
            </w:r>
            <w:r w:rsidRPr="003A6261">
              <w:rPr>
                <w:rFonts w:eastAsia="Times New Roman" w:cstheme="minorHAnsi"/>
                <w:lang w:val="es-ES" w:eastAsia="es-ES"/>
              </w:rPr>
              <w:t xml:space="preserve">en la RCA ni en el expediente de evaluación, existe obligación por parte del </w:t>
            </w:r>
            <w:r w:rsidR="003A6261">
              <w:rPr>
                <w:rFonts w:eastAsia="Times New Roman" w:cstheme="minorHAnsi"/>
                <w:lang w:val="es-ES" w:eastAsia="es-ES"/>
              </w:rPr>
              <w:t>t</w:t>
            </w:r>
            <w:r w:rsidRPr="003A6261">
              <w:rPr>
                <w:rFonts w:eastAsia="Times New Roman" w:cstheme="minorHAnsi"/>
                <w:lang w:val="es-ES" w:eastAsia="es-ES"/>
              </w:rPr>
              <w:t>itular de contar con algún dispositivo que permita su cuantificación y/o registro. No obstante lo anterior, se estima que existe obligación del titular contar con un dispositivo que permita la estimación y registro de caudal descargado, en razón de lo señalado en la carta de fecha 24/05/2000, de expediente de evaluación ambiental (página 87), donde se señaló que la PTAS contaría con un “</w:t>
            </w:r>
            <w:r w:rsidR="003A6261" w:rsidRPr="003A6261">
              <w:rPr>
                <w:rFonts w:eastAsia="Times New Roman" w:cstheme="minorHAnsi"/>
                <w:i/>
                <w:lang w:eastAsia="es-ES"/>
              </w:rPr>
              <w:t>sistema</w:t>
            </w:r>
            <w:r w:rsidRPr="003A6261">
              <w:rPr>
                <w:rFonts w:eastAsia="Times New Roman" w:cstheme="minorHAnsi"/>
                <w:i/>
                <w:lang w:eastAsia="es-ES"/>
              </w:rPr>
              <w:t xml:space="preserve"> de medición de caudal tratado tipo vertedero a la salida de la planta para mediciones puntuales</w:t>
            </w:r>
            <w:r w:rsidRPr="003A6261">
              <w:rPr>
                <w:rFonts w:eastAsia="Times New Roman" w:cstheme="minorHAnsi"/>
                <w:lang w:eastAsia="es-ES"/>
              </w:rPr>
              <w:t>”. Ahora bien, el D</w:t>
            </w:r>
            <w:r w:rsidR="003A6261">
              <w:rPr>
                <w:rFonts w:eastAsia="Times New Roman" w:cstheme="minorHAnsi"/>
                <w:lang w:eastAsia="es-ES"/>
              </w:rPr>
              <w:t>.</w:t>
            </w:r>
            <w:r w:rsidRPr="003A6261">
              <w:rPr>
                <w:rFonts w:eastAsia="Times New Roman" w:cstheme="minorHAnsi"/>
                <w:lang w:eastAsia="es-ES"/>
              </w:rPr>
              <w:t>S</w:t>
            </w:r>
            <w:r w:rsidR="003A6261">
              <w:rPr>
                <w:rFonts w:eastAsia="Times New Roman" w:cstheme="minorHAnsi"/>
                <w:lang w:eastAsia="es-ES"/>
              </w:rPr>
              <w:t>. N°</w:t>
            </w:r>
            <w:r w:rsidRPr="003A6261">
              <w:rPr>
                <w:rFonts w:eastAsia="Times New Roman" w:cstheme="minorHAnsi"/>
                <w:lang w:eastAsia="es-ES"/>
              </w:rPr>
              <w:t xml:space="preserve"> 90/2000 también </w:t>
            </w:r>
            <w:r w:rsidRPr="003A6261">
              <w:rPr>
                <w:rFonts w:eastAsia="Times New Roman" w:cstheme="minorHAnsi"/>
                <w:lang w:eastAsia="es-ES"/>
              </w:rPr>
              <w:lastRenderedPageBreak/>
              <w:t>establece la obligación de medir y registrar el caudal de la descarga, de acuerdo a lo señalado en el punto 6.3.2.ii) de dicha norma, el que se debe realizar de acuerdo al caudal de descarga diaria de la fuente</w:t>
            </w:r>
            <w:r w:rsidR="003A6261">
              <w:rPr>
                <w:rFonts w:eastAsia="Times New Roman" w:cstheme="minorHAnsi"/>
                <w:lang w:eastAsia="es-ES"/>
              </w:rPr>
              <w:t>,</w:t>
            </w:r>
            <w:r w:rsidRPr="003A6261">
              <w:rPr>
                <w:rFonts w:eastAsia="Times New Roman" w:cstheme="minorHAnsi"/>
                <w:lang w:eastAsia="es-ES"/>
              </w:rPr>
              <w:t xml:space="preserve"> siendo en el caso de la PTAS de Llico aplicable el realizar la medición en una cámara de medición y </w:t>
            </w:r>
            <w:r w:rsidR="003A6261" w:rsidRPr="003A6261">
              <w:rPr>
                <w:rFonts w:eastAsia="Times New Roman" w:cstheme="minorHAnsi"/>
                <w:lang w:eastAsia="es-ES"/>
              </w:rPr>
              <w:t>caudalímetro</w:t>
            </w:r>
            <w:r w:rsidRPr="003A6261">
              <w:rPr>
                <w:rFonts w:eastAsia="Times New Roman" w:cstheme="minorHAnsi"/>
                <w:lang w:eastAsia="es-ES"/>
              </w:rPr>
              <w:t xml:space="preserve"> con registro diario, dado que el caudal máximo de aguas servidas declarado durante la evaluación ambiental, corresponde a 9,0 lts/seg (Punto 2.2 de la DIA, Definición de sus partes, acciones y obras físicas), equivalente</w:t>
            </w:r>
            <w:r w:rsidR="003A6261">
              <w:rPr>
                <w:rFonts w:eastAsia="Times New Roman" w:cstheme="minorHAnsi"/>
                <w:lang w:eastAsia="es-ES"/>
              </w:rPr>
              <w:t xml:space="preserve"> a 777,6 metros cúbicos diarios, </w:t>
            </w:r>
            <w:r w:rsidR="003A6261">
              <w:rPr>
                <w:rFonts w:eastAsia="Times New Roman" w:cstheme="minorHAnsi"/>
                <w:lang w:val="es-ES" w:eastAsia="es-ES"/>
              </w:rPr>
              <w:t>c</w:t>
            </w:r>
            <w:r w:rsidR="003A6261" w:rsidRPr="003A6261">
              <w:rPr>
                <w:rFonts w:eastAsia="Times New Roman" w:cstheme="minorHAnsi"/>
                <w:lang w:val="es-ES" w:eastAsia="es-ES"/>
              </w:rPr>
              <w:t xml:space="preserve">onsiderando </w:t>
            </w:r>
            <w:r w:rsidR="003A6261">
              <w:rPr>
                <w:rFonts w:eastAsia="Times New Roman" w:cstheme="minorHAnsi"/>
                <w:lang w:val="es-ES" w:eastAsia="es-ES"/>
              </w:rPr>
              <w:t xml:space="preserve">que </w:t>
            </w:r>
            <w:r w:rsidR="003A6261" w:rsidRPr="003A6261">
              <w:rPr>
                <w:rFonts w:eastAsia="Times New Roman" w:cstheme="minorHAnsi"/>
                <w:lang w:val="es-ES" w:eastAsia="es-ES"/>
              </w:rPr>
              <w:t>el caudal promedio de 2,79 l/s, equivale a 241 m</w:t>
            </w:r>
            <w:r w:rsidR="003A6261" w:rsidRPr="003A6261">
              <w:rPr>
                <w:rFonts w:eastAsia="Times New Roman" w:cstheme="minorHAnsi"/>
                <w:vertAlign w:val="superscript"/>
                <w:lang w:val="es-ES" w:eastAsia="es-ES"/>
              </w:rPr>
              <w:t>3</w:t>
            </w:r>
            <w:r w:rsidR="003A6261" w:rsidRPr="003A6261">
              <w:rPr>
                <w:rFonts w:eastAsia="Times New Roman" w:cstheme="minorHAnsi"/>
                <w:lang w:val="es-ES" w:eastAsia="es-ES"/>
              </w:rPr>
              <w:t>/d</w:t>
            </w:r>
            <w:r w:rsidR="003A6261">
              <w:rPr>
                <w:rFonts w:eastAsia="Times New Roman" w:cstheme="minorHAnsi"/>
                <w:lang w:val="es-ES" w:eastAsia="es-ES"/>
              </w:rPr>
              <w:t>í</w:t>
            </w:r>
            <w:r w:rsidR="003A6261" w:rsidRPr="003A6261">
              <w:rPr>
                <w:rFonts w:eastAsia="Times New Roman" w:cstheme="minorHAnsi"/>
                <w:lang w:val="es-ES" w:eastAsia="es-ES"/>
              </w:rPr>
              <w:t>a. En la DIA se declar</w:t>
            </w:r>
            <w:r w:rsidR="003A6261">
              <w:rPr>
                <w:rFonts w:eastAsia="Times New Roman" w:cstheme="minorHAnsi"/>
                <w:lang w:val="es-ES" w:eastAsia="es-ES"/>
              </w:rPr>
              <w:t>ó</w:t>
            </w:r>
            <w:r w:rsidR="003A6261" w:rsidRPr="003A6261">
              <w:rPr>
                <w:rFonts w:eastAsia="Times New Roman" w:cstheme="minorHAnsi"/>
                <w:lang w:val="es-ES" w:eastAsia="es-ES"/>
              </w:rPr>
              <w:t xml:space="preserve"> un caudal de descarga de 221,3 m</w:t>
            </w:r>
            <w:r w:rsidR="003A6261" w:rsidRPr="003A6261">
              <w:rPr>
                <w:rFonts w:eastAsia="Times New Roman" w:cstheme="minorHAnsi"/>
                <w:vertAlign w:val="superscript"/>
                <w:lang w:val="es-ES" w:eastAsia="es-ES"/>
              </w:rPr>
              <w:t>3</w:t>
            </w:r>
            <w:r w:rsidR="003A6261" w:rsidRPr="003A6261">
              <w:rPr>
                <w:rFonts w:eastAsia="Times New Roman" w:cstheme="minorHAnsi"/>
                <w:lang w:val="es-ES" w:eastAsia="es-ES"/>
              </w:rPr>
              <w:t>/día, que no es coherente con los caudales señalados (</w:t>
            </w:r>
            <w:r w:rsidR="003A6261">
              <w:rPr>
                <w:rFonts w:eastAsia="Times New Roman" w:cstheme="minorHAnsi"/>
                <w:lang w:val="es-ES" w:eastAsia="es-ES"/>
              </w:rPr>
              <w:t>c</w:t>
            </w:r>
            <w:r w:rsidR="003A6261" w:rsidRPr="003A6261">
              <w:rPr>
                <w:rFonts w:eastAsia="Times New Roman" w:cstheme="minorHAnsi"/>
                <w:lang w:val="es-ES" w:eastAsia="es-ES"/>
              </w:rPr>
              <w:t xml:space="preserve">apitulo </w:t>
            </w:r>
            <w:r w:rsidR="003A6261">
              <w:rPr>
                <w:rFonts w:eastAsia="Times New Roman" w:cstheme="minorHAnsi"/>
                <w:lang w:val="es-ES" w:eastAsia="es-ES"/>
              </w:rPr>
              <w:t>“</w:t>
            </w:r>
            <w:r w:rsidR="003A6261" w:rsidRPr="003A6261">
              <w:rPr>
                <w:rFonts w:eastAsia="Times New Roman" w:cstheme="minorHAnsi"/>
                <w:lang w:val="es-ES" w:eastAsia="es-ES"/>
              </w:rPr>
              <w:t>principales emisiones, descargadas y residuos del proyecto o actividad</w:t>
            </w:r>
            <w:r w:rsidR="003A6261">
              <w:rPr>
                <w:rFonts w:eastAsia="Times New Roman" w:cstheme="minorHAnsi"/>
                <w:lang w:val="es-ES" w:eastAsia="es-ES"/>
              </w:rPr>
              <w:t>”</w:t>
            </w:r>
            <w:r w:rsidR="003A6261" w:rsidRPr="003A6261">
              <w:rPr>
                <w:rFonts w:eastAsia="Times New Roman" w:cstheme="minorHAnsi"/>
                <w:lang w:val="es-ES" w:eastAsia="es-ES"/>
              </w:rPr>
              <w:t>)</w:t>
            </w:r>
            <w:r w:rsidR="003A6261">
              <w:rPr>
                <w:rFonts w:eastAsia="Times New Roman" w:cstheme="minorHAnsi"/>
                <w:lang w:val="es-ES" w:eastAsia="es-ES"/>
              </w:rPr>
              <w:t xml:space="preserve">. </w:t>
            </w:r>
          </w:p>
          <w:p w14:paraId="490B1737" w14:textId="04B73EFA" w:rsidR="003A6261" w:rsidRPr="003A6261" w:rsidRDefault="003A6261" w:rsidP="007A018A">
            <w:pPr>
              <w:pStyle w:val="Prrafodelista"/>
              <w:numPr>
                <w:ilvl w:val="0"/>
                <w:numId w:val="41"/>
              </w:numPr>
              <w:jc w:val="both"/>
              <w:rPr>
                <w:rFonts w:eastAsia="Times New Roman" w:cstheme="minorHAnsi"/>
                <w:lang w:eastAsia="es-ES"/>
              </w:rPr>
            </w:pPr>
            <w:r w:rsidRPr="003A6261">
              <w:rPr>
                <w:rFonts w:eastAsia="Times New Roman" w:cstheme="minorHAnsi"/>
                <w:lang w:val="es-ES" w:eastAsia="es-ES"/>
              </w:rPr>
              <w:t xml:space="preserve">En relación </w:t>
            </w:r>
            <w:r>
              <w:rPr>
                <w:rFonts w:eastAsia="Times New Roman" w:cstheme="minorHAnsi"/>
                <w:lang w:val="es-ES" w:eastAsia="es-ES"/>
              </w:rPr>
              <w:t>con</w:t>
            </w:r>
            <w:r w:rsidRPr="003A6261">
              <w:rPr>
                <w:rFonts w:eastAsia="Times New Roman" w:cstheme="minorHAnsi"/>
                <w:lang w:val="es-ES" w:eastAsia="es-ES"/>
              </w:rPr>
              <w:t xml:space="preserve"> segundo hallazgo, relacionado con el PAS 92 del DS. 30/1997</w:t>
            </w:r>
            <w:r>
              <w:rPr>
                <w:rFonts w:eastAsia="Times New Roman" w:cstheme="minorHAnsi"/>
                <w:lang w:val="es-ES" w:eastAsia="es-ES"/>
              </w:rPr>
              <w:t>, este</w:t>
            </w:r>
            <w:r w:rsidRPr="003A6261">
              <w:rPr>
                <w:rFonts w:eastAsia="Times New Roman" w:cstheme="minorHAnsi"/>
                <w:lang w:val="es-ES" w:eastAsia="es-ES"/>
              </w:rPr>
              <w:t xml:space="preserve"> corresponde al actual PAS 138</w:t>
            </w:r>
            <w:r>
              <w:rPr>
                <w:rFonts w:eastAsia="Times New Roman" w:cstheme="minorHAnsi"/>
                <w:lang w:val="es-ES" w:eastAsia="es-ES"/>
              </w:rPr>
              <w:t xml:space="preserve"> (mixto)</w:t>
            </w:r>
            <w:r w:rsidRPr="003A6261">
              <w:rPr>
                <w:rFonts w:eastAsia="Times New Roman" w:cstheme="minorHAnsi"/>
                <w:lang w:val="es-ES" w:eastAsia="es-ES"/>
              </w:rPr>
              <w:t xml:space="preserve"> del D</w:t>
            </w:r>
            <w:r>
              <w:rPr>
                <w:rFonts w:eastAsia="Times New Roman" w:cstheme="minorHAnsi"/>
                <w:lang w:val="es-ES" w:eastAsia="es-ES"/>
              </w:rPr>
              <w:t>.</w:t>
            </w:r>
            <w:r w:rsidRPr="003A6261">
              <w:rPr>
                <w:rFonts w:eastAsia="Times New Roman" w:cstheme="minorHAnsi"/>
                <w:lang w:val="es-ES" w:eastAsia="es-ES"/>
              </w:rPr>
              <w:t>S</w:t>
            </w:r>
            <w:r>
              <w:rPr>
                <w:rFonts w:eastAsia="Times New Roman" w:cstheme="minorHAnsi"/>
                <w:lang w:val="es-ES" w:eastAsia="es-ES"/>
              </w:rPr>
              <w:t>. N°</w:t>
            </w:r>
            <w:r w:rsidRPr="003A6261">
              <w:rPr>
                <w:rFonts w:eastAsia="Times New Roman" w:cstheme="minorHAnsi"/>
                <w:lang w:val="es-ES" w:eastAsia="es-ES"/>
              </w:rPr>
              <w:t xml:space="preserve"> 40/2012</w:t>
            </w:r>
            <w:r>
              <w:rPr>
                <w:rFonts w:eastAsia="Times New Roman" w:cstheme="minorHAnsi"/>
                <w:lang w:val="es-ES" w:eastAsia="es-ES"/>
              </w:rPr>
              <w:t>.</w:t>
            </w:r>
            <w:r w:rsidRPr="003A6261">
              <w:rPr>
                <w:rFonts w:eastAsia="Times New Roman" w:cstheme="minorHAnsi"/>
                <w:lang w:val="es-ES" w:eastAsia="es-ES"/>
              </w:rPr>
              <w:t xml:space="preserve"> </w:t>
            </w:r>
            <w:r>
              <w:rPr>
                <w:rFonts w:eastAsia="Times New Roman" w:cstheme="minorHAnsi"/>
                <w:lang w:val="es-ES" w:eastAsia="es-ES"/>
              </w:rPr>
              <w:t>P</w:t>
            </w:r>
            <w:r w:rsidRPr="003A6261">
              <w:rPr>
                <w:rFonts w:eastAsia="Times New Roman" w:cstheme="minorHAnsi"/>
                <w:lang w:val="es-ES" w:eastAsia="es-ES"/>
              </w:rPr>
              <w:t>or lo tanto</w:t>
            </w:r>
            <w:r>
              <w:rPr>
                <w:rFonts w:eastAsia="Times New Roman" w:cstheme="minorHAnsi"/>
                <w:lang w:val="es-ES" w:eastAsia="es-ES"/>
              </w:rPr>
              <w:t>,</w:t>
            </w:r>
            <w:r w:rsidRPr="003A6261">
              <w:rPr>
                <w:rFonts w:eastAsia="Times New Roman" w:cstheme="minorHAnsi"/>
                <w:lang w:val="es-ES" w:eastAsia="es-ES"/>
              </w:rPr>
              <w:t xml:space="preserve"> correspondería exigir la tramitación sectorial de dicho PAS</w:t>
            </w:r>
            <w:r>
              <w:rPr>
                <w:rFonts w:eastAsia="Times New Roman" w:cstheme="minorHAnsi"/>
                <w:lang w:val="es-ES" w:eastAsia="es-ES"/>
              </w:rPr>
              <w:t xml:space="preserve">. </w:t>
            </w:r>
          </w:p>
          <w:p w14:paraId="61304D85" w14:textId="77777777" w:rsidR="00D3046C" w:rsidRDefault="00D3046C" w:rsidP="00E819C2">
            <w:pPr>
              <w:pStyle w:val="Prrafodelista"/>
              <w:ind w:left="33"/>
              <w:jc w:val="both"/>
            </w:pPr>
          </w:p>
          <w:p w14:paraId="151AD278" w14:textId="346EA039" w:rsidR="00D3046C" w:rsidRDefault="00D3046C" w:rsidP="00E819C2">
            <w:pPr>
              <w:pStyle w:val="Prrafodelista"/>
              <w:ind w:left="33"/>
              <w:jc w:val="both"/>
            </w:pPr>
            <w:r w:rsidRPr="003A6261">
              <w:rPr>
                <w:b/>
                <w:u w:val="single"/>
              </w:rPr>
              <w:t>Conclusión</w:t>
            </w:r>
            <w:r>
              <w:t>:</w:t>
            </w:r>
          </w:p>
          <w:p w14:paraId="13056E98" w14:textId="77777777" w:rsidR="00D3046C" w:rsidRDefault="00D3046C" w:rsidP="00E819C2">
            <w:pPr>
              <w:pStyle w:val="Prrafodelista"/>
              <w:ind w:left="33"/>
              <w:jc w:val="both"/>
            </w:pPr>
          </w:p>
          <w:p w14:paraId="67C2CAFE" w14:textId="5B56B6BB" w:rsidR="003A6261" w:rsidRDefault="003A6261" w:rsidP="003A6261">
            <w:pPr>
              <w:pStyle w:val="Prrafodelista"/>
              <w:ind w:left="33"/>
              <w:jc w:val="both"/>
              <w:rPr>
                <w:lang w:val="es-ES"/>
              </w:rPr>
            </w:pPr>
            <w:r w:rsidRPr="003A6261">
              <w:rPr>
                <w:lang w:val="es-ES"/>
              </w:rPr>
              <w:t xml:space="preserve">En el marco de la </w:t>
            </w:r>
            <w:r>
              <w:rPr>
                <w:lang w:val="es-ES"/>
              </w:rPr>
              <w:t>corrección temprana</w:t>
            </w:r>
            <w:r w:rsidRPr="003A6261">
              <w:rPr>
                <w:lang w:val="es-ES"/>
              </w:rPr>
              <w:t xml:space="preserve">, se debería solicitar contar con sistema de medición de caudal, al menos el establecido en la RCA, y con </w:t>
            </w:r>
            <w:r>
              <w:rPr>
                <w:lang w:val="es-ES"/>
              </w:rPr>
              <w:t xml:space="preserve">un </w:t>
            </w:r>
            <w:r w:rsidRPr="003A6261">
              <w:rPr>
                <w:lang w:val="es-ES"/>
              </w:rPr>
              <w:t>sistema de registro diario.</w:t>
            </w:r>
          </w:p>
          <w:p w14:paraId="4B12A2D3" w14:textId="77777777" w:rsidR="003A6261" w:rsidRPr="003A6261" w:rsidRDefault="003A6261" w:rsidP="003A6261">
            <w:pPr>
              <w:pStyle w:val="Prrafodelista"/>
              <w:ind w:left="33"/>
              <w:jc w:val="both"/>
              <w:rPr>
                <w:lang w:val="es-ES"/>
              </w:rPr>
            </w:pPr>
          </w:p>
          <w:p w14:paraId="0F697952" w14:textId="63FF8C72" w:rsidR="00A54673" w:rsidRPr="00D3046C" w:rsidRDefault="003A6261" w:rsidP="003A6261">
            <w:pPr>
              <w:pStyle w:val="Prrafodelista"/>
              <w:ind w:left="33"/>
              <w:jc w:val="both"/>
              <w:rPr>
                <w:rFonts w:cs="Arial"/>
                <w:i/>
              </w:rPr>
            </w:pPr>
            <w:r w:rsidRPr="003A6261">
              <w:rPr>
                <w:lang w:val="es-ES"/>
              </w:rPr>
              <w:lastRenderedPageBreak/>
              <w:t xml:space="preserve">En relación con </w:t>
            </w:r>
            <w:r>
              <w:rPr>
                <w:lang w:val="es-ES"/>
              </w:rPr>
              <w:t>la obtención d</w:t>
            </w:r>
            <w:r w:rsidRPr="003A6261">
              <w:rPr>
                <w:lang w:val="es-ES"/>
              </w:rPr>
              <w:t>el PAS</w:t>
            </w:r>
            <w:r>
              <w:rPr>
                <w:lang w:val="es-ES"/>
              </w:rPr>
              <w:t xml:space="preserve"> 138</w:t>
            </w:r>
            <w:r w:rsidRPr="003A6261">
              <w:rPr>
                <w:lang w:val="es-ES"/>
              </w:rPr>
              <w:t xml:space="preserve">, debería tramitar o acreditar dicho permiso sectorial por parte de </w:t>
            </w:r>
            <w:r w:rsidR="009E5FC3">
              <w:rPr>
                <w:lang w:val="es-ES"/>
              </w:rPr>
              <w:t xml:space="preserve">la Seremi de </w:t>
            </w:r>
            <w:r w:rsidRPr="003A6261">
              <w:rPr>
                <w:lang w:val="es-ES"/>
              </w:rPr>
              <w:t>Salud</w:t>
            </w:r>
            <w:r w:rsidR="009E5FC3">
              <w:rPr>
                <w:lang w:val="es-ES"/>
              </w:rPr>
              <w:t xml:space="preserve">. </w:t>
            </w:r>
          </w:p>
        </w:tc>
      </w:tr>
      <w:tr w:rsidR="001F3EF4" w:rsidRPr="00D301B0" w14:paraId="707DF2B7" w14:textId="77777777" w:rsidTr="006527D9">
        <w:tc>
          <w:tcPr>
            <w:tcW w:w="149" w:type="pct"/>
            <w:tcBorders>
              <w:top w:val="single" w:sz="4" w:space="0" w:color="auto"/>
              <w:left w:val="single" w:sz="4" w:space="0" w:color="auto"/>
              <w:bottom w:val="single" w:sz="4" w:space="0" w:color="auto"/>
              <w:right w:val="single" w:sz="4" w:space="0" w:color="auto"/>
            </w:tcBorders>
            <w:shd w:val="clear" w:color="auto" w:fill="auto"/>
            <w:vAlign w:val="center"/>
          </w:tcPr>
          <w:p w14:paraId="23D5782A" w14:textId="2F77D241" w:rsidR="001F3EF4" w:rsidRPr="00D301B0" w:rsidRDefault="006527D9" w:rsidP="004154F0">
            <w:pPr>
              <w:widowControl w:val="0"/>
              <w:overflowPunct w:val="0"/>
              <w:autoSpaceDE w:val="0"/>
              <w:autoSpaceDN w:val="0"/>
              <w:adjustRightInd w:val="0"/>
              <w:rPr>
                <w:rFonts w:cstheme="minorHAnsi"/>
                <w:iCs/>
              </w:rPr>
            </w:pPr>
            <w:r>
              <w:rPr>
                <w:rFonts w:cstheme="minorHAnsi"/>
                <w:iCs/>
              </w:rPr>
              <w:lastRenderedPageBreak/>
              <w:t>2</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4F6FA5DE" w14:textId="66DCDD45" w:rsidR="001F3EF4" w:rsidRPr="00D301B0" w:rsidRDefault="009E5FC3" w:rsidP="009E5FC3">
            <w:pPr>
              <w:widowControl w:val="0"/>
              <w:overflowPunct w:val="0"/>
              <w:autoSpaceDE w:val="0"/>
              <w:autoSpaceDN w:val="0"/>
              <w:adjustRightInd w:val="0"/>
              <w:jc w:val="both"/>
            </w:pPr>
            <w:r>
              <w:t>Medidas de control de olores</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045161F0" w14:textId="77777777" w:rsidR="009D3A1C" w:rsidRDefault="009D3A1C" w:rsidP="001F3EF4">
            <w:pPr>
              <w:jc w:val="both"/>
              <w:rPr>
                <w:b/>
              </w:rPr>
            </w:pPr>
          </w:p>
          <w:p w14:paraId="48F2B04B" w14:textId="1E6E30C3" w:rsidR="001F3EF4" w:rsidRDefault="001F3EF4" w:rsidP="001F3EF4">
            <w:pPr>
              <w:jc w:val="both"/>
              <w:rPr>
                <w:b/>
              </w:rPr>
            </w:pPr>
            <w:r w:rsidRPr="00D301B0">
              <w:rPr>
                <w:b/>
              </w:rPr>
              <w:t xml:space="preserve">Considerando </w:t>
            </w:r>
            <w:r w:rsidR="009E5FC3">
              <w:rPr>
                <w:b/>
              </w:rPr>
              <w:t>4.3</w:t>
            </w:r>
            <w:r w:rsidRPr="00D301B0">
              <w:rPr>
                <w:b/>
              </w:rPr>
              <w:t xml:space="preserve"> </w:t>
            </w:r>
            <w:r w:rsidR="009E5FC3" w:rsidRPr="009E5FC3">
              <w:rPr>
                <w:b/>
              </w:rPr>
              <w:t>RCA N° 233/2000</w:t>
            </w:r>
          </w:p>
          <w:p w14:paraId="1C319140" w14:textId="77777777" w:rsidR="00527126" w:rsidRPr="00D301B0" w:rsidRDefault="00527126" w:rsidP="001F3EF4">
            <w:pPr>
              <w:jc w:val="both"/>
              <w:rPr>
                <w:b/>
              </w:rPr>
            </w:pPr>
          </w:p>
          <w:p w14:paraId="254694FC" w14:textId="093943C0" w:rsidR="009E5FC3" w:rsidRDefault="009E5FC3" w:rsidP="001F3EF4">
            <w:pPr>
              <w:jc w:val="both"/>
              <w:rPr>
                <w:lang w:val="es-ES"/>
              </w:rPr>
            </w:pPr>
            <w:r w:rsidRPr="009E5FC3">
              <w:t xml:space="preserve">El proyecto “Sistema de Alcantarillado con Planta de Tratamiento de Aguas Servidas, sector Llico”, comuna de Vichuquén, provincia de Curicó, tiene asociado </w:t>
            </w:r>
            <w:r>
              <w:t>el siguiente Compromiso Voluntario</w:t>
            </w:r>
            <w:r w:rsidRPr="009E5FC3">
              <w:t>, a saber</w:t>
            </w:r>
            <w:r>
              <w:t xml:space="preserve">: </w:t>
            </w:r>
          </w:p>
          <w:p w14:paraId="61A6688E" w14:textId="77777777" w:rsidR="009E5FC3" w:rsidRDefault="009E5FC3" w:rsidP="001F3EF4">
            <w:pPr>
              <w:jc w:val="both"/>
              <w:rPr>
                <w:lang w:val="es-ES"/>
              </w:rPr>
            </w:pPr>
          </w:p>
          <w:p w14:paraId="4A09D967" w14:textId="2F91F4DF" w:rsidR="001F3EF4" w:rsidRDefault="009E5FC3" w:rsidP="001F3EF4">
            <w:pPr>
              <w:jc w:val="both"/>
              <w:rPr>
                <w:lang w:val="es-ES"/>
              </w:rPr>
            </w:pPr>
            <w:r w:rsidRPr="009E5FC3">
              <w:rPr>
                <w:lang w:val="es-ES"/>
              </w:rPr>
              <w:t>El proponente se compromete a construir un cerco vivo con especies arbustivas aromáticas que permitan mitigar posibles olores que se produzcan en el recinto de la planta de tratamiento y que a su vez sea acorde con el entorno que rodee este recinto</w:t>
            </w:r>
            <w:r>
              <w:rPr>
                <w:lang w:val="es-ES"/>
              </w:rPr>
              <w:t xml:space="preserve">. </w:t>
            </w:r>
          </w:p>
          <w:p w14:paraId="07B405DA" w14:textId="1BCAB489" w:rsidR="001F3EF4" w:rsidRPr="009D3A1C" w:rsidRDefault="009E5FC3" w:rsidP="001F3EF4">
            <w:pPr>
              <w:jc w:val="both"/>
              <w:rPr>
                <w:lang w:val="es-ES"/>
              </w:rPr>
            </w:pPr>
            <w:r>
              <w:rPr>
                <w:lang w:val="es-ES"/>
              </w:rPr>
              <w:t xml:space="preserve">El compromiso voluntario señalado anteriormente, deberá cumplirse antes de la entrega de la planta a los </w:t>
            </w:r>
            <w:r>
              <w:rPr>
                <w:lang w:val="es-ES"/>
              </w:rPr>
              <w:lastRenderedPageBreak/>
              <w:t xml:space="preserve">usuarios y de la recepción por parte de la Dirección de Obras de la Municipalidad respectiva. </w:t>
            </w:r>
          </w:p>
          <w:p w14:paraId="20513A50" w14:textId="77777777" w:rsidR="001F3EF4" w:rsidRPr="00D301B0" w:rsidRDefault="001F3EF4" w:rsidP="001F3EF4">
            <w:pPr>
              <w:jc w:val="both"/>
              <w:rPr>
                <w:b/>
              </w:rPr>
            </w:pPr>
          </w:p>
          <w:p w14:paraId="6736D8CA" w14:textId="77777777" w:rsidR="001F3EF4" w:rsidRPr="00D301B0" w:rsidRDefault="001F3EF4" w:rsidP="001F3EF4">
            <w:pPr>
              <w:jc w:val="both"/>
            </w:pPr>
          </w:p>
          <w:p w14:paraId="093B21D9" w14:textId="77777777" w:rsidR="001F3EF4" w:rsidRPr="00D301B0" w:rsidRDefault="001F3EF4" w:rsidP="00231C67">
            <w:pPr>
              <w:widowControl w:val="0"/>
              <w:overflowPunct w:val="0"/>
              <w:autoSpaceDE w:val="0"/>
              <w:autoSpaceDN w:val="0"/>
              <w:adjustRightInd w:val="0"/>
              <w:jc w:val="both"/>
              <w:rPr>
                <w:rFonts w:cstheme="minorHAnsi"/>
                <w:u w:val="single"/>
              </w:rPr>
            </w:pPr>
          </w:p>
        </w:tc>
        <w:tc>
          <w:tcPr>
            <w:tcW w:w="1363" w:type="pct"/>
            <w:tcBorders>
              <w:top w:val="single" w:sz="4" w:space="0" w:color="auto"/>
              <w:left w:val="single" w:sz="4" w:space="0" w:color="auto"/>
              <w:bottom w:val="single" w:sz="4" w:space="0" w:color="auto"/>
              <w:right w:val="single" w:sz="4" w:space="0" w:color="auto"/>
            </w:tcBorders>
            <w:shd w:val="clear" w:color="auto" w:fill="auto"/>
          </w:tcPr>
          <w:p w14:paraId="24CB4C5B" w14:textId="77777777" w:rsidR="00974A22" w:rsidRDefault="00974A22" w:rsidP="006527D9">
            <w:pPr>
              <w:widowControl w:val="0"/>
              <w:overflowPunct w:val="0"/>
              <w:autoSpaceDE w:val="0"/>
              <w:autoSpaceDN w:val="0"/>
              <w:adjustRightInd w:val="0"/>
              <w:jc w:val="both"/>
              <w:rPr>
                <w:rFonts w:cstheme="minorHAnsi"/>
                <w:lang w:val="es-ES"/>
              </w:rPr>
            </w:pPr>
          </w:p>
          <w:p w14:paraId="3C8E4066" w14:textId="7A5833E2" w:rsidR="001F3EF4" w:rsidRPr="00D301B0" w:rsidRDefault="009E5FC3" w:rsidP="006527D9">
            <w:pPr>
              <w:widowControl w:val="0"/>
              <w:overflowPunct w:val="0"/>
              <w:autoSpaceDE w:val="0"/>
              <w:autoSpaceDN w:val="0"/>
              <w:adjustRightInd w:val="0"/>
              <w:jc w:val="both"/>
              <w:rPr>
                <w:rFonts w:cstheme="minorHAnsi"/>
              </w:rPr>
            </w:pPr>
            <w:r w:rsidRPr="009E5FC3">
              <w:rPr>
                <w:rFonts w:cstheme="minorHAnsi"/>
                <w:lang w:val="es-ES"/>
              </w:rPr>
              <w:t>No se ha implementado un cerco vivo con especie arbórea o arbustiva en el perímetro de la planta. Se constató que el cierre perimetral corresponde a una pandereta construida con paneles de cemento vibrado de aproximadamente 1.8 m – 2.0 m de alto.</w:t>
            </w:r>
          </w:p>
        </w:tc>
        <w:tc>
          <w:tcPr>
            <w:tcW w:w="2002" w:type="pct"/>
            <w:tcBorders>
              <w:left w:val="single" w:sz="4" w:space="0" w:color="auto"/>
              <w:bottom w:val="single" w:sz="4" w:space="0" w:color="auto"/>
              <w:right w:val="single" w:sz="4" w:space="0" w:color="auto"/>
            </w:tcBorders>
            <w:shd w:val="clear" w:color="auto" w:fill="auto"/>
          </w:tcPr>
          <w:p w14:paraId="575111CD" w14:textId="77777777" w:rsidR="00974A22" w:rsidRDefault="00974A22" w:rsidP="001F3EF4">
            <w:pPr>
              <w:jc w:val="both"/>
              <w:rPr>
                <w:rFonts w:cs="Arial"/>
                <w:b/>
              </w:rPr>
            </w:pPr>
          </w:p>
          <w:p w14:paraId="14C68C3C" w14:textId="4215BF1A" w:rsidR="006527D9" w:rsidRPr="006527D9" w:rsidRDefault="006527D9" w:rsidP="001F3EF4">
            <w:pPr>
              <w:jc w:val="both"/>
              <w:rPr>
                <w:rFonts w:cs="Arial"/>
                <w:b/>
              </w:rPr>
            </w:pPr>
            <w:r w:rsidRPr="006527D9">
              <w:rPr>
                <w:rFonts w:cs="Arial"/>
                <w:b/>
              </w:rPr>
              <w:t>Obligación:</w:t>
            </w:r>
          </w:p>
          <w:p w14:paraId="71056355" w14:textId="77777777" w:rsidR="006527D9" w:rsidRPr="00D301B0" w:rsidRDefault="006527D9" w:rsidP="001F3EF4">
            <w:pPr>
              <w:jc w:val="both"/>
              <w:rPr>
                <w:rFonts w:cs="Arial"/>
                <w:b/>
                <w:u w:val="single"/>
              </w:rPr>
            </w:pPr>
          </w:p>
          <w:p w14:paraId="290211B8" w14:textId="7979C714" w:rsidR="001F3EF4" w:rsidRPr="00D301B0" w:rsidRDefault="009E5FC3" w:rsidP="001F3EF4">
            <w:pPr>
              <w:jc w:val="both"/>
              <w:rPr>
                <w:rFonts w:cs="Arial"/>
              </w:rPr>
            </w:pPr>
            <w:r>
              <w:rPr>
                <w:rFonts w:cs="Arial"/>
              </w:rPr>
              <w:t xml:space="preserve">La RCA estableció que el titular, en forma previa </w:t>
            </w:r>
            <w:r w:rsidR="00435879">
              <w:rPr>
                <w:rFonts w:cs="Arial"/>
              </w:rPr>
              <w:t>a la entrega</w:t>
            </w:r>
            <w:r>
              <w:rPr>
                <w:rFonts w:cs="Arial"/>
              </w:rPr>
              <w:t xml:space="preserve"> de la planta de tratamiento a los usuarios de la misma, y </w:t>
            </w:r>
            <w:r w:rsidR="00435879">
              <w:rPr>
                <w:rFonts w:cs="Arial"/>
              </w:rPr>
              <w:t>a</w:t>
            </w:r>
            <w:r>
              <w:rPr>
                <w:rFonts w:cs="Arial"/>
              </w:rPr>
              <w:t xml:space="preserve"> la recepción </w:t>
            </w:r>
            <w:r w:rsidR="00435879">
              <w:rPr>
                <w:rFonts w:cs="Arial"/>
              </w:rPr>
              <w:t xml:space="preserve">de obras por parte de la DOM, debía construir un cerco vivo con especies arbustivas aromáticas, que permitieran mitigar posibles olores que se generen en la planta. A su vez, las plantaciones deben estar acordes con el entorno que rodea el recinto. </w:t>
            </w:r>
          </w:p>
          <w:p w14:paraId="4F6E82D4" w14:textId="77777777" w:rsidR="001F3EF4" w:rsidRDefault="001F3EF4" w:rsidP="001F3EF4">
            <w:pPr>
              <w:jc w:val="both"/>
              <w:rPr>
                <w:rFonts w:cs="Arial"/>
                <w:b/>
                <w:u w:val="single"/>
              </w:rPr>
            </w:pPr>
          </w:p>
          <w:p w14:paraId="59D7BAA7" w14:textId="442083E4" w:rsidR="006527D9" w:rsidRDefault="006527D9" w:rsidP="001F3EF4">
            <w:pPr>
              <w:jc w:val="both"/>
              <w:rPr>
                <w:rFonts w:cs="Arial"/>
                <w:b/>
              </w:rPr>
            </w:pPr>
            <w:r w:rsidRPr="006527D9">
              <w:rPr>
                <w:rFonts w:cs="Arial"/>
                <w:b/>
              </w:rPr>
              <w:t>Hechos constatados:</w:t>
            </w:r>
          </w:p>
          <w:p w14:paraId="2E7098E5" w14:textId="2403AB88" w:rsidR="006527D9" w:rsidRDefault="006527D9" w:rsidP="001F3EF4">
            <w:pPr>
              <w:jc w:val="both"/>
              <w:rPr>
                <w:rFonts w:cs="Arial"/>
                <w:b/>
              </w:rPr>
            </w:pPr>
          </w:p>
          <w:p w14:paraId="3BD8347B" w14:textId="11029455" w:rsidR="00435879" w:rsidRDefault="00435879" w:rsidP="001F3EF4">
            <w:pPr>
              <w:jc w:val="both"/>
              <w:rPr>
                <w:rFonts w:cs="Arial"/>
              </w:rPr>
            </w:pPr>
            <w:r>
              <w:rPr>
                <w:rFonts w:cs="Arial"/>
              </w:rPr>
              <w:t xml:space="preserve">Durante la inspección ambiental se realizó un recorrido por el perímetro de la instalación, constatando que el cierre correspondía a una pandereta de paneles de cemento vibrado, no observándose ningún tipo de especie arbórea o arbustiva en el perímetro. </w:t>
            </w:r>
          </w:p>
          <w:p w14:paraId="54EF662C" w14:textId="77777777" w:rsidR="009D3A1C" w:rsidRDefault="009D3A1C" w:rsidP="001F3EF4">
            <w:pPr>
              <w:jc w:val="both"/>
              <w:rPr>
                <w:rFonts w:cs="Arial"/>
              </w:rPr>
            </w:pPr>
          </w:p>
          <w:p w14:paraId="2B012B24" w14:textId="0711E79F" w:rsidR="00435879" w:rsidRDefault="00435879" w:rsidP="001F3EF4">
            <w:pPr>
              <w:jc w:val="both"/>
              <w:rPr>
                <w:rFonts w:cs="Arial"/>
              </w:rPr>
            </w:pPr>
            <w:r>
              <w:rPr>
                <w:rFonts w:cs="Arial"/>
              </w:rPr>
              <w:t xml:space="preserve">Imagen 1. </w:t>
            </w:r>
          </w:p>
          <w:p w14:paraId="5EFB009C" w14:textId="55131815" w:rsidR="00435879" w:rsidRDefault="00435879" w:rsidP="001F3EF4">
            <w:pPr>
              <w:jc w:val="both"/>
              <w:rPr>
                <w:rFonts w:cs="Arial"/>
              </w:rPr>
            </w:pPr>
            <w:r>
              <w:rPr>
                <w:noProof/>
                <w:lang w:eastAsia="es-CL"/>
              </w:rPr>
              <w:lastRenderedPageBreak/>
              <w:drawing>
                <wp:inline distT="0" distB="0" distL="0" distR="0" wp14:anchorId="44A0FDCF" wp14:editId="44696AAD">
                  <wp:extent cx="2681433" cy="1999785"/>
                  <wp:effectExtent l="0" t="0" r="508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11037" cy="2021863"/>
                          </a:xfrm>
                          <a:prstGeom prst="rect">
                            <a:avLst/>
                          </a:prstGeom>
                        </pic:spPr>
                      </pic:pic>
                    </a:graphicData>
                  </a:graphic>
                </wp:inline>
              </w:drawing>
            </w:r>
          </w:p>
          <w:p w14:paraId="588FBB4A" w14:textId="2B7B375A" w:rsidR="00435879" w:rsidRDefault="00435879" w:rsidP="001F3EF4">
            <w:pPr>
              <w:jc w:val="both"/>
              <w:rPr>
                <w:rFonts w:cs="Arial"/>
              </w:rPr>
            </w:pPr>
          </w:p>
          <w:p w14:paraId="31074F36" w14:textId="25339172" w:rsidR="009D3A1C" w:rsidRDefault="009D3A1C" w:rsidP="001F3EF4">
            <w:pPr>
              <w:jc w:val="both"/>
              <w:rPr>
                <w:rFonts w:cs="Arial"/>
              </w:rPr>
            </w:pPr>
          </w:p>
          <w:p w14:paraId="465F8879" w14:textId="492BC0B9" w:rsidR="009D3A1C" w:rsidRDefault="009D3A1C" w:rsidP="001F3EF4">
            <w:pPr>
              <w:jc w:val="both"/>
              <w:rPr>
                <w:rFonts w:cs="Arial"/>
              </w:rPr>
            </w:pPr>
            <w:r>
              <w:rPr>
                <w:rFonts w:cs="Arial"/>
              </w:rPr>
              <w:t xml:space="preserve">Imagen 2. </w:t>
            </w:r>
          </w:p>
          <w:p w14:paraId="4556D4D1" w14:textId="4131EAA4" w:rsidR="00435879" w:rsidRPr="00435879" w:rsidRDefault="009D3A1C" w:rsidP="001F3EF4">
            <w:pPr>
              <w:jc w:val="both"/>
              <w:rPr>
                <w:rFonts w:cs="Arial"/>
              </w:rPr>
            </w:pPr>
            <w:r>
              <w:rPr>
                <w:noProof/>
                <w:lang w:eastAsia="es-CL"/>
              </w:rPr>
              <w:drawing>
                <wp:inline distT="0" distB="0" distL="0" distR="0" wp14:anchorId="330360BB" wp14:editId="6492A874">
                  <wp:extent cx="2678245" cy="2009758"/>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88420" cy="2017393"/>
                          </a:xfrm>
                          <a:prstGeom prst="rect">
                            <a:avLst/>
                          </a:prstGeom>
                        </pic:spPr>
                      </pic:pic>
                    </a:graphicData>
                  </a:graphic>
                </wp:inline>
              </w:drawing>
            </w:r>
          </w:p>
          <w:p w14:paraId="7A93B72E" w14:textId="77777777" w:rsidR="006527D9" w:rsidRDefault="006527D9" w:rsidP="001F3EF4">
            <w:pPr>
              <w:jc w:val="both"/>
              <w:rPr>
                <w:rFonts w:cs="Arial"/>
                <w:b/>
              </w:rPr>
            </w:pPr>
          </w:p>
          <w:p w14:paraId="368611BA" w14:textId="5EFECE9C" w:rsidR="006527D9" w:rsidRDefault="00BE7F14" w:rsidP="001F3EF4">
            <w:pPr>
              <w:jc w:val="both"/>
              <w:rPr>
                <w:rFonts w:cs="Arial"/>
                <w:b/>
              </w:rPr>
            </w:pPr>
            <w:r>
              <w:rPr>
                <w:rFonts w:cs="Arial"/>
                <w:b/>
              </w:rPr>
              <w:t>Observaciones:</w:t>
            </w:r>
          </w:p>
          <w:p w14:paraId="5062DAA5" w14:textId="5FDECDB5" w:rsidR="006527D9" w:rsidRDefault="006527D9" w:rsidP="001F3EF4">
            <w:pPr>
              <w:jc w:val="both"/>
              <w:rPr>
                <w:rFonts w:cs="Arial"/>
                <w:b/>
              </w:rPr>
            </w:pPr>
          </w:p>
          <w:p w14:paraId="554C8EF9" w14:textId="4909E2F7" w:rsidR="009D3A1C" w:rsidRDefault="009D3A1C" w:rsidP="009D3A1C">
            <w:pPr>
              <w:numPr>
                <w:ilvl w:val="0"/>
                <w:numId w:val="42"/>
              </w:numPr>
              <w:ind w:left="320"/>
              <w:jc w:val="both"/>
              <w:rPr>
                <w:rFonts w:cs="Arial"/>
                <w:lang w:val="es-ES"/>
              </w:rPr>
            </w:pPr>
            <w:r w:rsidRPr="009D3A1C">
              <w:rPr>
                <w:rFonts w:cs="Arial"/>
                <w:lang w:val="es-ES"/>
              </w:rPr>
              <w:t xml:space="preserve">En relación con el hallazgo, se presentan en el IFA fotografías que dan cuenta de lo señalado, no </w:t>
            </w:r>
            <w:r w:rsidRPr="009D3A1C">
              <w:rPr>
                <w:rFonts w:cs="Arial"/>
                <w:lang w:val="es-ES"/>
              </w:rPr>
              <w:lastRenderedPageBreak/>
              <w:t>verificándose la existencia de especies arbustivas aromáticas.</w:t>
            </w:r>
          </w:p>
          <w:p w14:paraId="1B54FE64" w14:textId="77777777" w:rsidR="009D3A1C" w:rsidRDefault="009D3A1C" w:rsidP="009D3A1C">
            <w:pPr>
              <w:ind w:left="320"/>
              <w:jc w:val="both"/>
              <w:rPr>
                <w:rFonts w:cs="Arial"/>
                <w:lang w:val="es-ES"/>
              </w:rPr>
            </w:pPr>
          </w:p>
          <w:p w14:paraId="7515BF18" w14:textId="1D99FC3E" w:rsidR="009D3A1C" w:rsidRPr="009D3A1C" w:rsidRDefault="009D3A1C" w:rsidP="009D3A1C">
            <w:pPr>
              <w:numPr>
                <w:ilvl w:val="0"/>
                <w:numId w:val="42"/>
              </w:numPr>
              <w:ind w:left="320"/>
              <w:jc w:val="both"/>
              <w:rPr>
                <w:rFonts w:cs="Arial"/>
                <w:lang w:val="es-ES"/>
              </w:rPr>
            </w:pPr>
            <w:r w:rsidRPr="009D3A1C">
              <w:rPr>
                <w:rFonts w:cs="Arial"/>
                <w:lang w:val="es-ES"/>
              </w:rPr>
              <w:t>En relación con la exigencia</w:t>
            </w:r>
            <w:r>
              <w:rPr>
                <w:rFonts w:cs="Arial"/>
                <w:lang w:val="es-ES"/>
              </w:rPr>
              <w:t xml:space="preserve">, esta no establece específicamente la especie arbustiva. En este sentido, una especie </w:t>
            </w:r>
            <w:r w:rsidRPr="009D3A1C">
              <w:rPr>
                <w:rFonts w:cs="Arial"/>
                <w:lang w:val="es-ES"/>
              </w:rPr>
              <w:t>arbustiva aromática de fácil prendimiento y mantención, es la lavanda.</w:t>
            </w:r>
          </w:p>
          <w:p w14:paraId="63D4222C" w14:textId="77777777" w:rsidR="006A694D" w:rsidRDefault="006A694D" w:rsidP="00BE7F14">
            <w:pPr>
              <w:jc w:val="both"/>
              <w:rPr>
                <w:rFonts w:cs="Arial"/>
                <w:bCs/>
              </w:rPr>
            </w:pPr>
          </w:p>
          <w:p w14:paraId="7B6AD01E" w14:textId="77777777" w:rsidR="006527D9" w:rsidRDefault="00BE7F14" w:rsidP="001F3EF4">
            <w:pPr>
              <w:jc w:val="both"/>
              <w:rPr>
                <w:rFonts w:cs="Arial"/>
                <w:b/>
              </w:rPr>
            </w:pPr>
            <w:r w:rsidRPr="009D3A1C">
              <w:rPr>
                <w:rFonts w:cs="Arial"/>
                <w:b/>
                <w:u w:val="single"/>
              </w:rPr>
              <w:t>Conclusiones</w:t>
            </w:r>
            <w:r>
              <w:rPr>
                <w:rFonts w:cs="Arial"/>
                <w:b/>
              </w:rPr>
              <w:t>:</w:t>
            </w:r>
          </w:p>
          <w:p w14:paraId="04678742" w14:textId="5D5972DE" w:rsidR="009D3A1C" w:rsidRDefault="009D3A1C" w:rsidP="009D3A1C">
            <w:pPr>
              <w:jc w:val="both"/>
            </w:pPr>
          </w:p>
          <w:p w14:paraId="3849563B" w14:textId="3F988E68" w:rsidR="001F3EF4" w:rsidRPr="00B34159" w:rsidRDefault="009D3A1C" w:rsidP="00674ABE">
            <w:pPr>
              <w:jc w:val="both"/>
            </w:pPr>
            <w:r w:rsidRPr="009D3A1C">
              <w:rPr>
                <w:lang w:val="es-ES"/>
              </w:rPr>
              <w:t xml:space="preserve">En el marco de la </w:t>
            </w:r>
            <w:r>
              <w:rPr>
                <w:lang w:val="es-ES"/>
              </w:rPr>
              <w:t>corrección temprana</w:t>
            </w:r>
            <w:r w:rsidRPr="009D3A1C">
              <w:rPr>
                <w:lang w:val="es-ES"/>
              </w:rPr>
              <w:t>, se deber</w:t>
            </w:r>
            <w:r>
              <w:rPr>
                <w:lang w:val="es-ES"/>
              </w:rPr>
              <w:t>á</w:t>
            </w:r>
            <w:r w:rsidRPr="009D3A1C">
              <w:rPr>
                <w:lang w:val="es-ES"/>
              </w:rPr>
              <w:t xml:space="preserve"> solicitar plantar el cerco vivo, con su correspondiente sistema de riego.</w:t>
            </w:r>
            <w:r>
              <w:rPr>
                <w:lang w:val="es-ES"/>
              </w:rPr>
              <w:t xml:space="preserve"> Se sugerirá la plantación de lavanda. </w:t>
            </w:r>
          </w:p>
        </w:tc>
      </w:tr>
      <w:tr w:rsidR="001F3EF4" w:rsidRPr="00D301B0" w14:paraId="4F1C7F8D" w14:textId="77777777" w:rsidTr="006527D9">
        <w:tc>
          <w:tcPr>
            <w:tcW w:w="149" w:type="pct"/>
            <w:tcBorders>
              <w:top w:val="single" w:sz="4" w:space="0" w:color="auto"/>
              <w:left w:val="single" w:sz="4" w:space="0" w:color="auto"/>
              <w:bottom w:val="single" w:sz="4" w:space="0" w:color="auto"/>
              <w:right w:val="single" w:sz="4" w:space="0" w:color="auto"/>
            </w:tcBorders>
            <w:shd w:val="clear" w:color="auto" w:fill="auto"/>
            <w:vAlign w:val="center"/>
          </w:tcPr>
          <w:p w14:paraId="15BCA6A7" w14:textId="57EDA4DF" w:rsidR="001F3EF4" w:rsidRPr="00D301B0" w:rsidRDefault="00BE7F14" w:rsidP="004154F0">
            <w:pPr>
              <w:widowControl w:val="0"/>
              <w:overflowPunct w:val="0"/>
              <w:autoSpaceDE w:val="0"/>
              <w:autoSpaceDN w:val="0"/>
              <w:adjustRightInd w:val="0"/>
              <w:rPr>
                <w:rFonts w:cstheme="minorHAnsi"/>
                <w:iCs/>
              </w:rPr>
            </w:pPr>
            <w:r>
              <w:rPr>
                <w:rFonts w:cstheme="minorHAnsi"/>
                <w:iCs/>
              </w:rPr>
              <w:lastRenderedPageBreak/>
              <w:t>3</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015206CD" w14:textId="60B40019" w:rsidR="001F3EF4" w:rsidRPr="00D301B0" w:rsidRDefault="00674ABE" w:rsidP="004154F0">
            <w:pPr>
              <w:widowControl w:val="0"/>
              <w:overflowPunct w:val="0"/>
              <w:autoSpaceDE w:val="0"/>
              <w:autoSpaceDN w:val="0"/>
              <w:adjustRightInd w:val="0"/>
            </w:pPr>
            <w:r>
              <w:t>Calidad del efluente</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211FE98F" w14:textId="77777777" w:rsidR="00974A22" w:rsidRDefault="00974A22" w:rsidP="009A17F7">
            <w:pPr>
              <w:jc w:val="both"/>
              <w:rPr>
                <w:b/>
              </w:rPr>
            </w:pPr>
          </w:p>
          <w:p w14:paraId="68BD6C2C" w14:textId="7B8B1134" w:rsidR="009A17F7" w:rsidRPr="009A17F7" w:rsidRDefault="009A17F7" w:rsidP="009A17F7">
            <w:pPr>
              <w:jc w:val="both"/>
              <w:rPr>
                <w:b/>
              </w:rPr>
            </w:pPr>
            <w:r w:rsidRPr="009A17F7">
              <w:rPr>
                <w:b/>
              </w:rPr>
              <w:t>Considerando 3.1 RCA N° 233/2000</w:t>
            </w:r>
          </w:p>
          <w:p w14:paraId="36E639C2" w14:textId="77777777" w:rsidR="009A17F7" w:rsidRDefault="009A17F7" w:rsidP="001F3EF4">
            <w:pPr>
              <w:jc w:val="both"/>
              <w:rPr>
                <w:spacing w:val="1"/>
                <w:lang w:val="es-ES_tradnl" w:eastAsia="es-ES_tradnl"/>
              </w:rPr>
            </w:pPr>
          </w:p>
          <w:p w14:paraId="03EFA62C" w14:textId="56B9AE9B" w:rsidR="001F3EF4" w:rsidRPr="00431B40" w:rsidRDefault="009A17F7" w:rsidP="001F3EF4">
            <w:pPr>
              <w:jc w:val="both"/>
              <w:rPr>
                <w:spacing w:val="1"/>
                <w:lang w:val="es-ES_tradnl" w:eastAsia="es-ES_tradnl"/>
              </w:rPr>
            </w:pPr>
            <w:r>
              <w:rPr>
                <w:spacing w:val="1"/>
                <w:lang w:val="es-ES_tradnl" w:eastAsia="es-ES_tradnl"/>
              </w:rPr>
              <w:t xml:space="preserve">(…) El efluente de la planta será sometido a un proceso de desinfección mediante la aplicación de hipclorito de sodio. Dicho efluente se dispondrá en el cauce del estero Llico, cauce natural que no posee asignación de cuotas e agua, ni tampoco se usa para la recreación, ya que se trata de cauce superficial salobre. Deberá cumplir con lo establecido en la Norma Chilena 1.333 </w:t>
            </w:r>
            <w:r>
              <w:rPr>
                <w:spacing w:val="1"/>
                <w:lang w:val="es-ES_tradnl" w:eastAsia="es-ES_tradnl"/>
              </w:rPr>
              <w:lastRenderedPageBreak/>
              <w:t>Of. 78. Requisitos de Calidad de Aguas para diferentes Usos. Para ello, el proponente deberá muestrear mensualmente el efluente de la planta de tratamiento durante el primer año de funcionamiento y posteriormente deberá muestrear</w:t>
            </w:r>
            <w:r w:rsidR="00740D3D">
              <w:rPr>
                <w:spacing w:val="1"/>
                <w:lang w:val="es-ES_tradnl" w:eastAsia="es-ES_tradnl"/>
              </w:rPr>
              <w:t xml:space="preserve"> con una frecuencia semestral (…).  </w:t>
            </w:r>
          </w:p>
          <w:p w14:paraId="10DAEE50" w14:textId="49B6B771" w:rsidR="001F3EF4" w:rsidRDefault="001F3EF4" w:rsidP="001F3EF4">
            <w:pPr>
              <w:jc w:val="both"/>
              <w:rPr>
                <w:spacing w:val="1"/>
                <w:lang w:val="es-ES_tradnl" w:eastAsia="es-ES_tradnl"/>
              </w:rPr>
            </w:pPr>
          </w:p>
          <w:p w14:paraId="01A8520E" w14:textId="69CD2A04" w:rsidR="009A17F7" w:rsidRDefault="009A17F7" w:rsidP="001F3EF4">
            <w:pPr>
              <w:jc w:val="both"/>
              <w:rPr>
                <w:b/>
                <w:lang w:val="es-ES_tradnl"/>
              </w:rPr>
            </w:pPr>
          </w:p>
          <w:p w14:paraId="7ED1D548" w14:textId="77777777" w:rsidR="009A17F7" w:rsidRPr="00D301B0" w:rsidRDefault="009A17F7" w:rsidP="001F3EF4">
            <w:pPr>
              <w:jc w:val="both"/>
              <w:rPr>
                <w:b/>
                <w:lang w:val="es-ES_tradnl"/>
              </w:rPr>
            </w:pPr>
          </w:p>
          <w:p w14:paraId="5D4B85D5" w14:textId="17548ACC" w:rsidR="00740D3D" w:rsidRDefault="00740D3D" w:rsidP="00740D3D">
            <w:pPr>
              <w:jc w:val="both"/>
              <w:rPr>
                <w:b/>
              </w:rPr>
            </w:pPr>
            <w:r w:rsidRPr="00740D3D">
              <w:rPr>
                <w:b/>
              </w:rPr>
              <w:t>Considerando 4.</w:t>
            </w:r>
            <w:r>
              <w:rPr>
                <w:b/>
              </w:rPr>
              <w:t>1</w:t>
            </w:r>
            <w:r w:rsidRPr="00740D3D">
              <w:rPr>
                <w:b/>
              </w:rPr>
              <w:t xml:space="preserve"> RCA N° 233/2000</w:t>
            </w:r>
          </w:p>
          <w:p w14:paraId="215D6D22" w14:textId="7AD2D944" w:rsidR="00740D3D" w:rsidRDefault="00740D3D" w:rsidP="00740D3D">
            <w:pPr>
              <w:jc w:val="both"/>
              <w:rPr>
                <w:b/>
              </w:rPr>
            </w:pPr>
          </w:p>
          <w:p w14:paraId="05E60636" w14:textId="3FB555CB" w:rsidR="00740D3D" w:rsidRPr="00740D3D" w:rsidRDefault="00740D3D" w:rsidP="00740D3D">
            <w:pPr>
              <w:pStyle w:val="Textoindependiente2"/>
              <w:rPr>
                <w:rFonts w:eastAsiaTheme="minorHAnsi" w:cstheme="minorBidi"/>
              </w:rPr>
            </w:pPr>
            <w:r w:rsidRPr="00740D3D">
              <w:rPr>
                <w:rFonts w:eastAsiaTheme="minorHAnsi" w:cstheme="minorBidi"/>
              </w:rPr>
              <w:t>El proyecto “Sistema de Alcantarillado con Planta de Tratamiento de Aguas Servidas, sector Llico”, comuna de Vichuquén, provincia de Curicó, cumple con la normativa de carácter ambiental: Norma chilena 1.333, Calidad del Agua para Diferentes Usos</w:t>
            </w:r>
            <w:r>
              <w:rPr>
                <w:rFonts w:eastAsiaTheme="minorHAnsi" w:cstheme="minorBidi"/>
              </w:rPr>
              <w:t xml:space="preserve"> (…). </w:t>
            </w:r>
          </w:p>
          <w:p w14:paraId="343EE656" w14:textId="77777777" w:rsidR="00527126" w:rsidRPr="00D301B0" w:rsidRDefault="00527126" w:rsidP="001F3EF4">
            <w:pPr>
              <w:jc w:val="both"/>
              <w:rPr>
                <w:b/>
              </w:rPr>
            </w:pPr>
          </w:p>
          <w:p w14:paraId="42DB8771" w14:textId="44D821DD" w:rsidR="001F3EF4" w:rsidRPr="00D301B0" w:rsidRDefault="001F3EF4" w:rsidP="001F3EF4">
            <w:pPr>
              <w:widowControl w:val="0"/>
              <w:overflowPunct w:val="0"/>
              <w:autoSpaceDE w:val="0"/>
              <w:autoSpaceDN w:val="0"/>
              <w:adjustRightInd w:val="0"/>
              <w:jc w:val="both"/>
              <w:rPr>
                <w:rFonts w:cstheme="minorHAnsi"/>
                <w:u w:val="single"/>
              </w:rPr>
            </w:pPr>
          </w:p>
        </w:tc>
        <w:tc>
          <w:tcPr>
            <w:tcW w:w="1363" w:type="pct"/>
            <w:tcBorders>
              <w:top w:val="single" w:sz="4" w:space="0" w:color="auto"/>
              <w:left w:val="single" w:sz="4" w:space="0" w:color="auto"/>
              <w:bottom w:val="single" w:sz="4" w:space="0" w:color="auto"/>
              <w:right w:val="single" w:sz="4" w:space="0" w:color="auto"/>
            </w:tcBorders>
            <w:shd w:val="clear" w:color="auto" w:fill="auto"/>
          </w:tcPr>
          <w:p w14:paraId="4F9A267D" w14:textId="77777777" w:rsidR="00974A22" w:rsidRDefault="00974A22" w:rsidP="001F3EF4">
            <w:pPr>
              <w:widowControl w:val="0"/>
              <w:overflowPunct w:val="0"/>
              <w:autoSpaceDE w:val="0"/>
              <w:autoSpaceDN w:val="0"/>
              <w:adjustRightInd w:val="0"/>
              <w:jc w:val="both"/>
              <w:rPr>
                <w:rFonts w:cstheme="minorHAnsi"/>
                <w:lang w:val="es-ES"/>
              </w:rPr>
            </w:pPr>
          </w:p>
          <w:p w14:paraId="2E0124B0" w14:textId="5321B7EF" w:rsidR="001F3EF4" w:rsidRPr="00792B7B" w:rsidRDefault="00740D3D" w:rsidP="001F3EF4">
            <w:pPr>
              <w:widowControl w:val="0"/>
              <w:overflowPunct w:val="0"/>
              <w:autoSpaceDE w:val="0"/>
              <w:autoSpaceDN w:val="0"/>
              <w:adjustRightInd w:val="0"/>
              <w:jc w:val="both"/>
              <w:rPr>
                <w:rFonts w:cstheme="minorHAnsi"/>
                <w:lang w:val="es-ES_tradnl"/>
              </w:rPr>
            </w:pPr>
            <w:r w:rsidRPr="00740D3D">
              <w:rPr>
                <w:rFonts w:cstheme="minorHAnsi"/>
                <w:lang w:val="es-ES"/>
              </w:rPr>
              <w:t xml:space="preserve">El titular no acreditó contar con los 3 últimos monitoreos del efluente tratado. </w:t>
            </w:r>
          </w:p>
          <w:p w14:paraId="7AE7D0E4" w14:textId="1C42B367" w:rsidR="001F3EF4" w:rsidRPr="00D301B0" w:rsidRDefault="001F3EF4" w:rsidP="001F3EF4">
            <w:pPr>
              <w:widowControl w:val="0"/>
              <w:overflowPunct w:val="0"/>
              <w:autoSpaceDE w:val="0"/>
              <w:autoSpaceDN w:val="0"/>
              <w:adjustRightInd w:val="0"/>
              <w:jc w:val="both"/>
              <w:rPr>
                <w:rFonts w:cstheme="minorHAnsi"/>
              </w:rPr>
            </w:pPr>
          </w:p>
        </w:tc>
        <w:tc>
          <w:tcPr>
            <w:tcW w:w="2002" w:type="pct"/>
            <w:tcBorders>
              <w:left w:val="single" w:sz="4" w:space="0" w:color="auto"/>
              <w:bottom w:val="single" w:sz="4" w:space="0" w:color="auto"/>
              <w:right w:val="single" w:sz="4" w:space="0" w:color="auto"/>
            </w:tcBorders>
            <w:shd w:val="clear" w:color="auto" w:fill="auto"/>
          </w:tcPr>
          <w:p w14:paraId="0A8EEBA5" w14:textId="77777777" w:rsidR="0074654C" w:rsidRDefault="0074654C" w:rsidP="001F3EF4">
            <w:pPr>
              <w:jc w:val="both"/>
              <w:rPr>
                <w:rFonts w:cs="Arial"/>
                <w:b/>
              </w:rPr>
            </w:pPr>
          </w:p>
          <w:p w14:paraId="33DAFA92" w14:textId="604678A3" w:rsidR="001F3EF4" w:rsidRDefault="003A24E0" w:rsidP="001F3EF4">
            <w:pPr>
              <w:jc w:val="both"/>
              <w:rPr>
                <w:rFonts w:cs="Arial"/>
              </w:rPr>
            </w:pPr>
            <w:r w:rsidRPr="003A24E0">
              <w:rPr>
                <w:rFonts w:cs="Arial"/>
                <w:b/>
              </w:rPr>
              <w:t>Obligación</w:t>
            </w:r>
            <w:r>
              <w:rPr>
                <w:rFonts w:cs="Arial"/>
              </w:rPr>
              <w:t>:</w:t>
            </w:r>
          </w:p>
          <w:p w14:paraId="1E8895E4" w14:textId="77777777" w:rsidR="003A24E0" w:rsidRDefault="003A24E0" w:rsidP="001F3EF4">
            <w:pPr>
              <w:jc w:val="both"/>
              <w:rPr>
                <w:rFonts w:cs="Arial"/>
              </w:rPr>
            </w:pPr>
          </w:p>
          <w:p w14:paraId="7425EEF7" w14:textId="2A515049" w:rsidR="003A24E0" w:rsidRDefault="00740D3D" w:rsidP="001F3EF4">
            <w:pPr>
              <w:jc w:val="both"/>
              <w:rPr>
                <w:rFonts w:cs="Arial"/>
              </w:rPr>
            </w:pPr>
            <w:r w:rsidRPr="00974A22">
              <w:rPr>
                <w:rFonts w:cs="Arial"/>
              </w:rPr>
              <w:t xml:space="preserve">La RCA establece, por un lado, que el titular debe muestrear mensualmente el efluente de la planta de tratamiento durante el primer año, y posteriormente </w:t>
            </w:r>
            <w:r w:rsidR="00FF50DA" w:rsidRPr="00974A22">
              <w:rPr>
                <w:rFonts w:cs="Arial"/>
              </w:rPr>
              <w:t>con una frecuencia semestral y</w:t>
            </w:r>
            <w:r w:rsidR="00974A22" w:rsidRPr="00974A22">
              <w:rPr>
                <w:rFonts w:cs="Arial"/>
              </w:rPr>
              <w:t>,</w:t>
            </w:r>
            <w:r w:rsidR="00FF50DA" w:rsidRPr="00974A22">
              <w:rPr>
                <w:rFonts w:cs="Arial"/>
              </w:rPr>
              <w:t xml:space="preserve"> por otro lado, que dicho efluente debe cumplir con la NCh N° 1.333</w:t>
            </w:r>
            <w:r w:rsidR="00974A22" w:rsidRPr="00974A22">
              <w:rPr>
                <w:rFonts w:cs="Arial"/>
              </w:rPr>
              <w:t>.</w:t>
            </w:r>
            <w:r w:rsidR="00974A22">
              <w:rPr>
                <w:rFonts w:cs="Arial"/>
              </w:rPr>
              <w:t xml:space="preserve"> </w:t>
            </w:r>
            <w:r w:rsidR="00FF50DA">
              <w:rPr>
                <w:rFonts w:cs="Arial"/>
              </w:rPr>
              <w:t xml:space="preserve"> </w:t>
            </w:r>
          </w:p>
          <w:p w14:paraId="4F236D12" w14:textId="77777777" w:rsidR="00740D3D" w:rsidRDefault="00740D3D" w:rsidP="001F3EF4">
            <w:pPr>
              <w:jc w:val="both"/>
              <w:rPr>
                <w:rFonts w:cs="Arial"/>
              </w:rPr>
            </w:pPr>
          </w:p>
          <w:p w14:paraId="6E4D7CB4" w14:textId="77777777" w:rsidR="003A24E0" w:rsidRDefault="003A24E0" w:rsidP="001F3EF4">
            <w:pPr>
              <w:jc w:val="both"/>
              <w:rPr>
                <w:rFonts w:cs="Arial"/>
              </w:rPr>
            </w:pPr>
            <w:r w:rsidRPr="003A24E0">
              <w:rPr>
                <w:rFonts w:cs="Arial"/>
                <w:b/>
              </w:rPr>
              <w:t>Hechos constatados</w:t>
            </w:r>
            <w:r>
              <w:rPr>
                <w:rFonts w:cs="Arial"/>
              </w:rPr>
              <w:t xml:space="preserve">: </w:t>
            </w:r>
          </w:p>
          <w:p w14:paraId="2DB5F2B6" w14:textId="5425328F" w:rsidR="003A24E0" w:rsidRDefault="003A24E0" w:rsidP="001F3EF4">
            <w:pPr>
              <w:jc w:val="both"/>
              <w:rPr>
                <w:rFonts w:cs="Arial"/>
              </w:rPr>
            </w:pPr>
          </w:p>
          <w:p w14:paraId="3211723D" w14:textId="39367150" w:rsidR="00C95957" w:rsidRDefault="00C95957" w:rsidP="001F3EF4">
            <w:pPr>
              <w:jc w:val="both"/>
              <w:rPr>
                <w:rFonts w:cs="Arial"/>
              </w:rPr>
            </w:pPr>
            <w:r>
              <w:rPr>
                <w:rFonts w:cs="Arial"/>
              </w:rPr>
              <w:t>Durante el recorrido, se visitó el sector de descargas del efluente tratado, constatando que este correspondía a un tubo de PVC sumergido</w:t>
            </w:r>
            <w:r w:rsidR="00F2389A">
              <w:rPr>
                <w:rFonts w:cs="Arial"/>
              </w:rPr>
              <w:t xml:space="preserve">, ubicado en la ribera sur del estero Llico. </w:t>
            </w:r>
          </w:p>
          <w:p w14:paraId="78A5D6C9" w14:textId="41C9192C" w:rsidR="00F2389A" w:rsidRDefault="00F2389A" w:rsidP="001F3EF4">
            <w:pPr>
              <w:jc w:val="both"/>
              <w:rPr>
                <w:rFonts w:cs="Arial"/>
              </w:rPr>
            </w:pPr>
          </w:p>
          <w:p w14:paraId="5AD78FF7" w14:textId="07E60D72" w:rsidR="00F2389A" w:rsidRDefault="00F2389A" w:rsidP="001F3EF4">
            <w:pPr>
              <w:jc w:val="both"/>
              <w:rPr>
                <w:rFonts w:cs="Arial"/>
              </w:rPr>
            </w:pPr>
            <w:r>
              <w:rPr>
                <w:rFonts w:cs="Arial"/>
              </w:rPr>
              <w:t xml:space="preserve">Se solicitó la titular remitir los tres últimos monitoreos del efluente tratado. Sin embargo, este no fue remitido </w:t>
            </w:r>
            <w:r>
              <w:rPr>
                <w:rFonts w:cs="Arial"/>
              </w:rPr>
              <w:lastRenderedPageBreak/>
              <w:t xml:space="preserve">por parte del titular. Revisado el sistema de seguimiento ambiental, tampoco existen antecedentes asociados a la remisión de los monitoreos. </w:t>
            </w:r>
          </w:p>
          <w:p w14:paraId="1EEE4927" w14:textId="77777777" w:rsidR="00C95957" w:rsidRDefault="00C95957" w:rsidP="001F3EF4">
            <w:pPr>
              <w:jc w:val="both"/>
              <w:rPr>
                <w:rFonts w:cs="Arial"/>
              </w:rPr>
            </w:pPr>
          </w:p>
          <w:p w14:paraId="2682FA4D" w14:textId="77777777" w:rsidR="00C95957" w:rsidRDefault="00C95957" w:rsidP="00C95957">
            <w:pPr>
              <w:jc w:val="both"/>
              <w:rPr>
                <w:rFonts w:cs="Arial"/>
              </w:rPr>
            </w:pPr>
            <w:r w:rsidRPr="003A24E0">
              <w:rPr>
                <w:rFonts w:cs="Arial"/>
                <w:b/>
              </w:rPr>
              <w:t>Observaciones</w:t>
            </w:r>
            <w:r>
              <w:rPr>
                <w:rFonts w:cs="Arial"/>
              </w:rPr>
              <w:t>:</w:t>
            </w:r>
          </w:p>
          <w:p w14:paraId="14F7700C" w14:textId="2BDD5B74" w:rsidR="00C95957" w:rsidRDefault="00C95957" w:rsidP="001F3EF4">
            <w:pPr>
              <w:jc w:val="both"/>
              <w:rPr>
                <w:rFonts w:cs="Arial"/>
              </w:rPr>
            </w:pPr>
          </w:p>
          <w:p w14:paraId="660A3254" w14:textId="77777777" w:rsidR="00C95957" w:rsidRDefault="00C95957" w:rsidP="001F3EF4">
            <w:pPr>
              <w:jc w:val="both"/>
              <w:rPr>
                <w:rFonts w:cs="Arial"/>
              </w:rPr>
            </w:pPr>
          </w:p>
          <w:p w14:paraId="0B935B90" w14:textId="77777777" w:rsidR="00974A22" w:rsidRDefault="00974A22" w:rsidP="00974A22">
            <w:pPr>
              <w:numPr>
                <w:ilvl w:val="0"/>
                <w:numId w:val="43"/>
              </w:numPr>
              <w:ind w:left="327" w:hanging="284"/>
              <w:jc w:val="both"/>
              <w:rPr>
                <w:rFonts w:cs="Arial"/>
                <w:lang w:val="es-ES"/>
              </w:rPr>
            </w:pPr>
            <w:r w:rsidRPr="00974A22">
              <w:rPr>
                <w:rFonts w:cs="Arial"/>
                <w:lang w:val="es-ES"/>
              </w:rPr>
              <w:t xml:space="preserve">En relación con el hallazgo, de acuerdo a la RCA, el titular debe contar al menos con monitoreos semestrales, cumpliendo con la NCh 1.333. </w:t>
            </w:r>
          </w:p>
          <w:p w14:paraId="7165A655" w14:textId="77777777" w:rsidR="00C95957" w:rsidRDefault="00C95957" w:rsidP="00974A22">
            <w:pPr>
              <w:numPr>
                <w:ilvl w:val="0"/>
                <w:numId w:val="43"/>
              </w:numPr>
              <w:ind w:left="327" w:hanging="284"/>
              <w:jc w:val="both"/>
              <w:rPr>
                <w:rFonts w:cs="Arial"/>
                <w:lang w:val="es-ES"/>
              </w:rPr>
            </w:pPr>
            <w:r>
              <w:rPr>
                <w:rFonts w:cs="Arial"/>
                <w:lang w:val="es-ES"/>
              </w:rPr>
              <w:t>E</w:t>
            </w:r>
            <w:r w:rsidR="00974A22" w:rsidRPr="00974A22">
              <w:rPr>
                <w:rFonts w:cs="Arial"/>
                <w:lang w:val="es-ES"/>
              </w:rPr>
              <w:t>n la exigencia no se especifica qu</w:t>
            </w:r>
            <w:r>
              <w:rPr>
                <w:rFonts w:cs="Arial"/>
                <w:lang w:val="es-ES"/>
              </w:rPr>
              <w:t>é</w:t>
            </w:r>
            <w:r w:rsidR="00974A22" w:rsidRPr="00974A22">
              <w:rPr>
                <w:rFonts w:cs="Arial"/>
                <w:lang w:val="es-ES"/>
              </w:rPr>
              <w:t xml:space="preserve"> parámetros de la NCh 1.333 se deben cumplir. En la evaluación ambiental se incluyen declaraciones distintas</w:t>
            </w:r>
            <w:r>
              <w:rPr>
                <w:rFonts w:cs="Arial"/>
                <w:lang w:val="es-ES"/>
              </w:rPr>
              <w:t>.</w:t>
            </w:r>
            <w:r w:rsidR="00974A22" w:rsidRPr="00974A22">
              <w:rPr>
                <w:rFonts w:cs="Arial"/>
                <w:lang w:val="es-ES"/>
              </w:rPr>
              <w:t xml:space="preserve"> </w:t>
            </w:r>
            <w:r>
              <w:rPr>
                <w:rFonts w:cs="Arial"/>
                <w:lang w:val="es-ES"/>
              </w:rPr>
              <w:t>P</w:t>
            </w:r>
            <w:r w:rsidR="00974A22" w:rsidRPr="00974A22">
              <w:rPr>
                <w:rFonts w:cs="Arial"/>
                <w:lang w:val="es-ES"/>
              </w:rPr>
              <w:t>or ejemplo</w:t>
            </w:r>
            <w:r>
              <w:rPr>
                <w:rFonts w:cs="Arial"/>
                <w:lang w:val="es-ES"/>
              </w:rPr>
              <w:t>,</w:t>
            </w:r>
            <w:r w:rsidR="00974A22" w:rsidRPr="00974A22">
              <w:rPr>
                <w:rFonts w:cs="Arial"/>
                <w:lang w:val="es-ES"/>
              </w:rPr>
              <w:t xml:space="preserve"> en la tabla 1 de la DIA se señala un listado de parámetros, de los que sólo se indican límites para CF, DBO5, pH y T°, señalándose al pie de la misma lo siguiente</w:t>
            </w:r>
            <w:r>
              <w:rPr>
                <w:rFonts w:cs="Arial"/>
                <w:lang w:val="es-ES"/>
              </w:rPr>
              <w:t>:</w:t>
            </w:r>
            <w:r w:rsidR="00974A22" w:rsidRPr="00974A22">
              <w:rPr>
                <w:rFonts w:cs="Arial"/>
                <w:lang w:val="es-ES"/>
              </w:rPr>
              <w:t xml:space="preserve"> </w:t>
            </w:r>
            <w:r w:rsidR="00974A22" w:rsidRPr="00974A22">
              <w:rPr>
                <w:rFonts w:cs="Arial"/>
                <w:i/>
                <w:lang w:val="es-ES"/>
              </w:rPr>
              <w:t>“Sólo se deberán incorporar en esta tabla los antecedentes que sean relevantes para el tipo de descarga”</w:t>
            </w:r>
            <w:r w:rsidR="00974A22" w:rsidRPr="00974A22">
              <w:rPr>
                <w:rFonts w:cs="Arial"/>
                <w:lang w:val="es-ES"/>
              </w:rPr>
              <w:t xml:space="preserve">, entendiéndose con esto que lo parámetros anteriormente señalado fueron los identificados como relevantes para la descarga. </w:t>
            </w:r>
          </w:p>
          <w:p w14:paraId="74754017" w14:textId="2C27D947" w:rsidR="00974A22" w:rsidRDefault="00C95957" w:rsidP="00974A22">
            <w:pPr>
              <w:numPr>
                <w:ilvl w:val="0"/>
                <w:numId w:val="43"/>
              </w:numPr>
              <w:ind w:left="327" w:hanging="284"/>
              <w:jc w:val="both"/>
              <w:rPr>
                <w:rFonts w:cs="Arial"/>
                <w:lang w:val="es-ES"/>
              </w:rPr>
            </w:pPr>
            <w:r>
              <w:rPr>
                <w:rFonts w:cs="Arial"/>
                <w:lang w:val="es-ES"/>
              </w:rPr>
              <w:t>E</w:t>
            </w:r>
            <w:r w:rsidR="00974A22" w:rsidRPr="00974A22">
              <w:rPr>
                <w:rFonts w:cs="Arial"/>
                <w:lang w:val="es-ES"/>
              </w:rPr>
              <w:t>n los análisis de alternativas de la marca de PTAS que se escogería, se incluía la referencia a CF, SST y DBO5, para efectos de la elección. Finalmente</w:t>
            </w:r>
            <w:r>
              <w:rPr>
                <w:rFonts w:cs="Arial"/>
                <w:lang w:val="es-ES"/>
              </w:rPr>
              <w:t>,</w:t>
            </w:r>
            <w:r w:rsidR="00974A22" w:rsidRPr="00974A22">
              <w:rPr>
                <w:rFonts w:cs="Arial"/>
                <w:lang w:val="es-ES"/>
              </w:rPr>
              <w:t xml:space="preserve"> en la carta de compromiso de la IM de fecha 28/09/2000, se señaló que los parámetros a cumplir en el monitoreo son DBO5, SST y CF. </w:t>
            </w:r>
          </w:p>
          <w:p w14:paraId="40851B22" w14:textId="6E022257" w:rsidR="00974A22" w:rsidRPr="00974A22" w:rsidRDefault="00974A22" w:rsidP="00974A22">
            <w:pPr>
              <w:numPr>
                <w:ilvl w:val="0"/>
                <w:numId w:val="43"/>
              </w:numPr>
              <w:ind w:left="327" w:hanging="284"/>
              <w:jc w:val="both"/>
              <w:rPr>
                <w:rFonts w:cs="Arial"/>
                <w:lang w:val="es-ES"/>
              </w:rPr>
            </w:pPr>
            <w:r w:rsidRPr="00974A22">
              <w:rPr>
                <w:rFonts w:cs="Arial"/>
                <w:lang w:val="es-ES"/>
              </w:rPr>
              <w:t xml:space="preserve">No obstante lo anterior, si bien por RCA se señaló que se debía dar cumplimiento a la NCh 1.333, el DS 90/2000, se encuentra plenamente vigentes desde el año 2005 para las fuentes existentes, como sería </w:t>
            </w:r>
            <w:r w:rsidRPr="00974A22">
              <w:rPr>
                <w:rFonts w:cs="Arial"/>
                <w:lang w:val="es-ES"/>
              </w:rPr>
              <w:lastRenderedPageBreak/>
              <w:t xml:space="preserve">el caso, de acuerdo a lo señalado en el punto 5.3 de dicho </w:t>
            </w:r>
            <w:r w:rsidR="00C95957">
              <w:rPr>
                <w:rFonts w:cs="Arial"/>
                <w:lang w:val="es-ES"/>
              </w:rPr>
              <w:t>decreto.</w:t>
            </w:r>
            <w:r w:rsidRPr="00974A22">
              <w:rPr>
                <w:rFonts w:cs="Arial"/>
                <w:lang w:val="es-ES"/>
              </w:rPr>
              <w:t xml:space="preserve"> Por lo anterior, la PTAS no ha cumplido con su deber de caracterización y establecimiento de su programa de monitoreo</w:t>
            </w:r>
            <w:r w:rsidR="00C95957">
              <w:rPr>
                <w:rFonts w:cs="Arial"/>
                <w:lang w:val="es-ES"/>
              </w:rPr>
              <w:t xml:space="preserve">. </w:t>
            </w:r>
          </w:p>
          <w:p w14:paraId="7A43B454" w14:textId="77777777" w:rsidR="00622665" w:rsidRDefault="00622665" w:rsidP="001F3EF4">
            <w:pPr>
              <w:jc w:val="both"/>
              <w:rPr>
                <w:rFonts w:cs="Arial"/>
              </w:rPr>
            </w:pPr>
          </w:p>
          <w:p w14:paraId="126A0510" w14:textId="77777777" w:rsidR="00622665" w:rsidRDefault="00622665" w:rsidP="001F3EF4">
            <w:pPr>
              <w:jc w:val="both"/>
              <w:rPr>
                <w:rFonts w:cs="Arial"/>
              </w:rPr>
            </w:pPr>
            <w:r w:rsidRPr="00C95957">
              <w:rPr>
                <w:rFonts w:cs="Arial"/>
                <w:b/>
                <w:u w:val="single"/>
              </w:rPr>
              <w:t>Conclusiones</w:t>
            </w:r>
            <w:r>
              <w:rPr>
                <w:rFonts w:cs="Arial"/>
              </w:rPr>
              <w:t>:</w:t>
            </w:r>
          </w:p>
          <w:p w14:paraId="0850E4BF" w14:textId="77777777" w:rsidR="00622665" w:rsidRDefault="00622665" w:rsidP="001F3EF4">
            <w:pPr>
              <w:jc w:val="both"/>
              <w:rPr>
                <w:rFonts w:cs="Arial"/>
              </w:rPr>
            </w:pPr>
          </w:p>
          <w:p w14:paraId="2A45B424" w14:textId="17221067" w:rsidR="001F3EF4" w:rsidRPr="00F2389A" w:rsidRDefault="00C95957" w:rsidP="00622665">
            <w:pPr>
              <w:jc w:val="both"/>
              <w:rPr>
                <w:rFonts w:cs="Arial"/>
              </w:rPr>
            </w:pPr>
            <w:r w:rsidRPr="00C95957">
              <w:rPr>
                <w:rFonts w:cs="Arial"/>
                <w:lang w:val="es-ES"/>
              </w:rPr>
              <w:t xml:space="preserve">En el marco de la </w:t>
            </w:r>
            <w:r w:rsidR="00B51666">
              <w:rPr>
                <w:rFonts w:cs="Arial"/>
                <w:lang w:val="es-ES"/>
              </w:rPr>
              <w:t>corrección temprana</w:t>
            </w:r>
            <w:r w:rsidRPr="00C95957">
              <w:rPr>
                <w:rFonts w:cs="Arial"/>
                <w:lang w:val="es-ES"/>
              </w:rPr>
              <w:t>, se debe solicitar al titular caracterizar sus descargas y solicitar su respectiva RPM ante la SMA</w:t>
            </w:r>
            <w:r>
              <w:rPr>
                <w:rFonts w:cs="Arial"/>
                <w:lang w:val="es-ES"/>
              </w:rPr>
              <w:t xml:space="preserve">. </w:t>
            </w:r>
          </w:p>
        </w:tc>
      </w:tr>
      <w:tr w:rsidR="00F2389A" w:rsidRPr="00D301B0" w14:paraId="25AD1A38" w14:textId="77777777" w:rsidTr="006527D9">
        <w:tc>
          <w:tcPr>
            <w:tcW w:w="149" w:type="pct"/>
            <w:tcBorders>
              <w:top w:val="single" w:sz="4" w:space="0" w:color="auto"/>
              <w:left w:val="single" w:sz="4" w:space="0" w:color="auto"/>
              <w:bottom w:val="single" w:sz="4" w:space="0" w:color="auto"/>
              <w:right w:val="single" w:sz="4" w:space="0" w:color="auto"/>
            </w:tcBorders>
            <w:shd w:val="clear" w:color="auto" w:fill="auto"/>
            <w:vAlign w:val="center"/>
          </w:tcPr>
          <w:p w14:paraId="706DCA2F" w14:textId="019B5CEF" w:rsidR="00F2389A" w:rsidRDefault="00F2389A" w:rsidP="004154F0">
            <w:pPr>
              <w:widowControl w:val="0"/>
              <w:overflowPunct w:val="0"/>
              <w:autoSpaceDE w:val="0"/>
              <w:autoSpaceDN w:val="0"/>
              <w:adjustRightInd w:val="0"/>
              <w:rPr>
                <w:rFonts w:cstheme="minorHAnsi"/>
                <w:iCs/>
              </w:rPr>
            </w:pPr>
            <w:r>
              <w:rPr>
                <w:rFonts w:cstheme="minorHAnsi"/>
                <w:iCs/>
              </w:rPr>
              <w:lastRenderedPageBreak/>
              <w:t>4</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3EF25513" w14:textId="7E075774" w:rsidR="00F2389A" w:rsidRDefault="00F2389A" w:rsidP="004154F0">
            <w:pPr>
              <w:widowControl w:val="0"/>
              <w:overflowPunct w:val="0"/>
              <w:autoSpaceDE w:val="0"/>
              <w:autoSpaceDN w:val="0"/>
              <w:adjustRightInd w:val="0"/>
            </w:pPr>
            <w:r>
              <w:t>Manejo de lodos</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134A887D" w14:textId="77777777" w:rsidR="00F2389A" w:rsidRDefault="00F2389A" w:rsidP="00F2389A">
            <w:pPr>
              <w:jc w:val="both"/>
              <w:rPr>
                <w:b/>
              </w:rPr>
            </w:pPr>
          </w:p>
          <w:p w14:paraId="5246630E" w14:textId="32FC475D" w:rsidR="00F2389A" w:rsidRPr="00F2389A" w:rsidRDefault="00F2389A" w:rsidP="00F2389A">
            <w:pPr>
              <w:jc w:val="both"/>
              <w:rPr>
                <w:b/>
              </w:rPr>
            </w:pPr>
            <w:r w:rsidRPr="00F2389A">
              <w:rPr>
                <w:b/>
              </w:rPr>
              <w:t>Considerando 3.1 RCA N° 233/2000</w:t>
            </w:r>
          </w:p>
          <w:p w14:paraId="7AAE9554" w14:textId="25C1FFC3" w:rsidR="00F2389A" w:rsidRDefault="00F2389A" w:rsidP="009A17F7">
            <w:pPr>
              <w:jc w:val="both"/>
              <w:rPr>
                <w:b/>
              </w:rPr>
            </w:pPr>
          </w:p>
          <w:p w14:paraId="1E7D97BF" w14:textId="533C9BC9" w:rsidR="00F2389A" w:rsidRPr="00F2389A" w:rsidRDefault="00F2389A" w:rsidP="00F2389A">
            <w:pPr>
              <w:pStyle w:val="Textoindependiente2"/>
              <w:rPr>
                <w:rFonts w:eastAsiaTheme="minorHAnsi" w:cstheme="minorBidi"/>
              </w:rPr>
            </w:pPr>
            <w:r w:rsidRPr="00F2389A">
              <w:rPr>
                <w:rFonts w:eastAsiaTheme="minorHAnsi" w:cstheme="minorBidi"/>
              </w:rPr>
              <w:t>(…)</w:t>
            </w:r>
            <w:r>
              <w:rPr>
                <w:rFonts w:eastAsiaTheme="minorHAnsi" w:cstheme="minorBidi"/>
              </w:rPr>
              <w:t xml:space="preserve"> </w:t>
            </w:r>
            <w:r w:rsidR="00025254">
              <w:rPr>
                <w:rFonts w:eastAsiaTheme="minorHAnsi" w:cstheme="minorBidi"/>
              </w:rPr>
              <w:t xml:space="preserve">Los lodos resultantes de la planta de tratamiento de aguas servidas </w:t>
            </w:r>
            <w:r w:rsidR="00CE2DBB">
              <w:rPr>
                <w:rFonts w:eastAsiaTheme="minorHAnsi" w:cstheme="minorBidi"/>
              </w:rPr>
              <w:t>antes</w:t>
            </w:r>
            <w:r w:rsidR="00025254">
              <w:rPr>
                <w:rFonts w:eastAsiaTheme="minorHAnsi" w:cstheme="minorBidi"/>
              </w:rPr>
              <w:t xml:space="preserve"> de ser transportados, deberán ser digeridas y/o tener un porcentaje de humedad, menor o igual a 60% base seca. Para ello se considera la construcción de una cancha de secado de 105 m2. El medio de transporte de los lodos deberá cumplir con la normativa sectorial vigente, para finalmente ser dispuestos en un vertedero autorizado por el Servicio de Salud.</w:t>
            </w:r>
            <w:r w:rsidR="0074654C">
              <w:rPr>
                <w:rFonts w:eastAsiaTheme="minorHAnsi" w:cstheme="minorBidi"/>
              </w:rPr>
              <w:t xml:space="preserve"> (…). </w:t>
            </w:r>
            <w:r w:rsidR="00025254">
              <w:rPr>
                <w:rFonts w:eastAsiaTheme="minorHAnsi" w:cstheme="minorBidi"/>
              </w:rPr>
              <w:t xml:space="preserve"> </w:t>
            </w:r>
          </w:p>
          <w:p w14:paraId="40FC0108" w14:textId="77777777" w:rsidR="00F2389A" w:rsidRDefault="00F2389A" w:rsidP="009A17F7">
            <w:pPr>
              <w:jc w:val="both"/>
              <w:rPr>
                <w:b/>
              </w:rPr>
            </w:pPr>
          </w:p>
          <w:p w14:paraId="71B6983C" w14:textId="31450C77" w:rsidR="00F2389A" w:rsidRDefault="00F2389A" w:rsidP="009A17F7">
            <w:pPr>
              <w:jc w:val="both"/>
              <w:rPr>
                <w:b/>
              </w:rPr>
            </w:pPr>
          </w:p>
        </w:tc>
        <w:tc>
          <w:tcPr>
            <w:tcW w:w="1363" w:type="pct"/>
            <w:tcBorders>
              <w:top w:val="single" w:sz="4" w:space="0" w:color="auto"/>
              <w:left w:val="single" w:sz="4" w:space="0" w:color="auto"/>
              <w:bottom w:val="single" w:sz="4" w:space="0" w:color="auto"/>
              <w:right w:val="single" w:sz="4" w:space="0" w:color="auto"/>
            </w:tcBorders>
            <w:shd w:val="clear" w:color="auto" w:fill="auto"/>
          </w:tcPr>
          <w:p w14:paraId="543ED867" w14:textId="77777777" w:rsidR="00F2389A" w:rsidRDefault="00F2389A" w:rsidP="001F3EF4">
            <w:pPr>
              <w:widowControl w:val="0"/>
              <w:overflowPunct w:val="0"/>
              <w:autoSpaceDE w:val="0"/>
              <w:autoSpaceDN w:val="0"/>
              <w:adjustRightInd w:val="0"/>
              <w:jc w:val="both"/>
              <w:rPr>
                <w:rFonts w:cstheme="minorHAnsi"/>
                <w:lang w:val="es-ES"/>
              </w:rPr>
            </w:pPr>
          </w:p>
          <w:p w14:paraId="3196A278" w14:textId="719EC6DE" w:rsidR="00025254" w:rsidRDefault="00025254" w:rsidP="00025254">
            <w:pPr>
              <w:widowControl w:val="0"/>
              <w:overflowPunct w:val="0"/>
              <w:autoSpaceDE w:val="0"/>
              <w:autoSpaceDN w:val="0"/>
              <w:adjustRightInd w:val="0"/>
              <w:jc w:val="both"/>
              <w:rPr>
                <w:rFonts w:cstheme="minorHAnsi"/>
                <w:lang w:val="es-ES"/>
              </w:rPr>
            </w:pPr>
            <w:r w:rsidRPr="00025254">
              <w:rPr>
                <w:rFonts w:cstheme="minorHAnsi"/>
                <w:lang w:val="es-ES"/>
              </w:rPr>
              <w:t>El área destinada al secado de lodos tiene un área menor a lo proyectado, con medidas aproximadas cercanas a los 80 m</w:t>
            </w:r>
            <w:r w:rsidRPr="00025254">
              <w:rPr>
                <w:rFonts w:cstheme="minorHAnsi"/>
                <w:vertAlign w:val="superscript"/>
                <w:lang w:val="es-ES"/>
              </w:rPr>
              <w:t>2</w:t>
            </w:r>
            <w:r w:rsidRPr="00025254">
              <w:rPr>
                <w:rFonts w:cstheme="minorHAnsi"/>
                <w:lang w:val="es-ES"/>
              </w:rPr>
              <w:t>, por debajo de los 105 m</w:t>
            </w:r>
            <w:r w:rsidRPr="00025254">
              <w:rPr>
                <w:rFonts w:cstheme="minorHAnsi"/>
                <w:vertAlign w:val="superscript"/>
                <w:lang w:val="es-ES"/>
              </w:rPr>
              <w:t>2</w:t>
            </w:r>
            <w:r w:rsidRPr="00025254">
              <w:rPr>
                <w:rFonts w:cstheme="minorHAnsi"/>
                <w:lang w:val="es-ES"/>
              </w:rPr>
              <w:t xml:space="preserve"> proyectados.</w:t>
            </w:r>
          </w:p>
          <w:p w14:paraId="7340370B" w14:textId="77777777" w:rsidR="00025254" w:rsidRPr="00025254" w:rsidRDefault="00025254" w:rsidP="00025254">
            <w:pPr>
              <w:widowControl w:val="0"/>
              <w:overflowPunct w:val="0"/>
              <w:autoSpaceDE w:val="0"/>
              <w:autoSpaceDN w:val="0"/>
              <w:adjustRightInd w:val="0"/>
              <w:jc w:val="both"/>
              <w:rPr>
                <w:rFonts w:cstheme="minorHAnsi"/>
                <w:lang w:val="es-ES"/>
              </w:rPr>
            </w:pPr>
          </w:p>
          <w:p w14:paraId="04FB29F1" w14:textId="7AE397D4" w:rsidR="00025254" w:rsidRDefault="00025254" w:rsidP="00025254">
            <w:pPr>
              <w:widowControl w:val="0"/>
              <w:overflowPunct w:val="0"/>
              <w:autoSpaceDE w:val="0"/>
              <w:autoSpaceDN w:val="0"/>
              <w:adjustRightInd w:val="0"/>
              <w:jc w:val="both"/>
              <w:rPr>
                <w:rFonts w:cstheme="minorHAnsi"/>
                <w:lang w:val="es-ES"/>
              </w:rPr>
            </w:pPr>
            <w:r w:rsidRPr="00025254">
              <w:rPr>
                <w:rFonts w:cstheme="minorHAnsi"/>
                <w:lang w:val="es-ES"/>
              </w:rPr>
              <w:t>El titular no acreditó el envío de lodos a sitio de disposición autorizado de los últimos 2 años.</w:t>
            </w:r>
          </w:p>
        </w:tc>
        <w:tc>
          <w:tcPr>
            <w:tcW w:w="2002" w:type="pct"/>
            <w:tcBorders>
              <w:left w:val="single" w:sz="4" w:space="0" w:color="auto"/>
              <w:bottom w:val="single" w:sz="4" w:space="0" w:color="auto"/>
              <w:right w:val="single" w:sz="4" w:space="0" w:color="auto"/>
            </w:tcBorders>
            <w:shd w:val="clear" w:color="auto" w:fill="auto"/>
          </w:tcPr>
          <w:p w14:paraId="5150ABBD" w14:textId="77777777" w:rsidR="00F2389A" w:rsidRDefault="00F2389A" w:rsidP="001F3EF4">
            <w:pPr>
              <w:jc w:val="both"/>
              <w:rPr>
                <w:rFonts w:cs="Arial"/>
                <w:b/>
              </w:rPr>
            </w:pPr>
          </w:p>
          <w:p w14:paraId="2933B3C3" w14:textId="77777777" w:rsidR="00025254" w:rsidRDefault="00025254" w:rsidP="00025254">
            <w:pPr>
              <w:jc w:val="both"/>
              <w:rPr>
                <w:rFonts w:cs="Arial"/>
              </w:rPr>
            </w:pPr>
            <w:r w:rsidRPr="003A24E0">
              <w:rPr>
                <w:rFonts w:cs="Arial"/>
                <w:b/>
              </w:rPr>
              <w:t>Obligación</w:t>
            </w:r>
            <w:r>
              <w:rPr>
                <w:rFonts w:cs="Arial"/>
              </w:rPr>
              <w:t>:</w:t>
            </w:r>
          </w:p>
          <w:p w14:paraId="3F8419E7" w14:textId="77777777" w:rsidR="00025254" w:rsidRDefault="00025254" w:rsidP="00025254">
            <w:pPr>
              <w:jc w:val="both"/>
              <w:rPr>
                <w:rFonts w:cs="Arial"/>
              </w:rPr>
            </w:pPr>
          </w:p>
          <w:p w14:paraId="49E2997F" w14:textId="5EC839EF" w:rsidR="00025254" w:rsidRPr="00CE2DBB" w:rsidRDefault="00CE2DBB" w:rsidP="00025254">
            <w:pPr>
              <w:jc w:val="both"/>
              <w:rPr>
                <w:rFonts w:cs="Arial"/>
              </w:rPr>
            </w:pPr>
            <w:r>
              <w:rPr>
                <w:rFonts w:cs="Arial"/>
              </w:rPr>
              <w:t>Respecto de los lodos generados por la planta de tratamiento, estos deben ser tener un porcentaje de humedad menor o igual a 60%. Para ello, deben ser secados en una cancha de 105 m</w:t>
            </w:r>
            <w:r w:rsidRPr="00CE2DBB">
              <w:rPr>
                <w:rFonts w:cs="Arial"/>
                <w:vertAlign w:val="superscript"/>
              </w:rPr>
              <w:t>2</w:t>
            </w:r>
            <w:r>
              <w:rPr>
                <w:rFonts w:cs="Arial"/>
              </w:rPr>
              <w:t xml:space="preserve">. </w:t>
            </w:r>
          </w:p>
          <w:p w14:paraId="76BC1F2C" w14:textId="077DF5F2" w:rsidR="00CE2DBB" w:rsidRDefault="00CE2DBB" w:rsidP="00025254">
            <w:pPr>
              <w:jc w:val="both"/>
              <w:rPr>
                <w:rFonts w:cs="Arial"/>
              </w:rPr>
            </w:pPr>
          </w:p>
          <w:p w14:paraId="0651085A" w14:textId="785CDA4E" w:rsidR="00CE2DBB" w:rsidRDefault="00CE2DBB" w:rsidP="00025254">
            <w:pPr>
              <w:jc w:val="both"/>
              <w:rPr>
                <w:rFonts w:cs="Arial"/>
              </w:rPr>
            </w:pPr>
            <w:r>
              <w:rPr>
                <w:rFonts w:cs="Arial"/>
              </w:rPr>
              <w:t>Posteriormente, los lodos deben ser enviados a disposición en un sitio autorizado por la Seremi de Salud</w:t>
            </w:r>
            <w:r w:rsidR="001D07B3">
              <w:rPr>
                <w:rFonts w:cs="Arial"/>
              </w:rPr>
              <w:t xml:space="preserve">, y mediante un transporte autorizado. </w:t>
            </w:r>
          </w:p>
          <w:p w14:paraId="15276A2A" w14:textId="77777777" w:rsidR="00025254" w:rsidRDefault="00025254" w:rsidP="00025254">
            <w:pPr>
              <w:jc w:val="both"/>
              <w:rPr>
                <w:rFonts w:cs="Arial"/>
              </w:rPr>
            </w:pPr>
          </w:p>
          <w:p w14:paraId="24209C9C" w14:textId="77777777" w:rsidR="00025254" w:rsidRDefault="00025254" w:rsidP="00025254">
            <w:pPr>
              <w:jc w:val="both"/>
              <w:rPr>
                <w:rFonts w:cs="Arial"/>
              </w:rPr>
            </w:pPr>
            <w:r w:rsidRPr="003A24E0">
              <w:rPr>
                <w:rFonts w:cs="Arial"/>
                <w:b/>
              </w:rPr>
              <w:t>Hechos constatados</w:t>
            </w:r>
            <w:r>
              <w:rPr>
                <w:rFonts w:cs="Arial"/>
              </w:rPr>
              <w:t xml:space="preserve">: </w:t>
            </w:r>
          </w:p>
          <w:p w14:paraId="1224CDDD" w14:textId="77777777" w:rsidR="00025254" w:rsidRDefault="00025254" w:rsidP="00025254">
            <w:pPr>
              <w:jc w:val="both"/>
              <w:rPr>
                <w:rFonts w:cs="Arial"/>
              </w:rPr>
            </w:pPr>
          </w:p>
          <w:p w14:paraId="28FA4BD0" w14:textId="5213865F" w:rsidR="00025254" w:rsidRDefault="00025254" w:rsidP="00025254">
            <w:pPr>
              <w:jc w:val="both"/>
              <w:rPr>
                <w:rFonts w:cs="Arial"/>
              </w:rPr>
            </w:pPr>
            <w:r>
              <w:rPr>
                <w:rFonts w:cs="Arial"/>
              </w:rPr>
              <w:t xml:space="preserve">Durante el recorrido, </w:t>
            </w:r>
            <w:r w:rsidR="001D07B3">
              <w:rPr>
                <w:rFonts w:cs="Arial"/>
              </w:rPr>
              <w:t xml:space="preserve">se visitó el sector de la cancha de secado de lodos, constatando que este correspondía a 4 camas rectangulares de hormigón, de 8 metros de largo por 2,5 metros de ancho cada uno, sin considerar muros estructurales (dimensión útil). </w:t>
            </w:r>
            <w:r>
              <w:rPr>
                <w:rFonts w:cs="Arial"/>
              </w:rPr>
              <w:t xml:space="preserve"> </w:t>
            </w:r>
          </w:p>
          <w:p w14:paraId="253B2AB4" w14:textId="77777777" w:rsidR="00025254" w:rsidRDefault="00025254" w:rsidP="00025254">
            <w:pPr>
              <w:jc w:val="both"/>
              <w:rPr>
                <w:rFonts w:cs="Arial"/>
              </w:rPr>
            </w:pPr>
          </w:p>
          <w:p w14:paraId="69E20172" w14:textId="0B04AF8F" w:rsidR="00025254" w:rsidRDefault="00025254" w:rsidP="00025254">
            <w:pPr>
              <w:jc w:val="both"/>
              <w:rPr>
                <w:rFonts w:cs="Arial"/>
              </w:rPr>
            </w:pPr>
            <w:r>
              <w:rPr>
                <w:rFonts w:cs="Arial"/>
              </w:rPr>
              <w:lastRenderedPageBreak/>
              <w:t xml:space="preserve">Se solicitó la titular remitir los </w:t>
            </w:r>
            <w:r w:rsidR="001D07B3">
              <w:rPr>
                <w:rFonts w:cs="Arial"/>
              </w:rPr>
              <w:t xml:space="preserve">registros que acreditasen el envío de los lodos a sitio de disposición autorizado para los últimos 2 años, especificando el método de medición de humedad </w:t>
            </w:r>
            <w:r w:rsidR="00B51666">
              <w:rPr>
                <w:rFonts w:cs="Arial"/>
              </w:rPr>
              <w:t>de lodos para cumplir con la exigencia de la RCA</w:t>
            </w:r>
            <w:r>
              <w:rPr>
                <w:rFonts w:cs="Arial"/>
              </w:rPr>
              <w:t>. Sin embargo, est</w:t>
            </w:r>
            <w:r w:rsidR="00B51666">
              <w:rPr>
                <w:rFonts w:cs="Arial"/>
              </w:rPr>
              <w:t>os antecedentes</w:t>
            </w:r>
            <w:r>
              <w:rPr>
                <w:rFonts w:cs="Arial"/>
              </w:rPr>
              <w:t xml:space="preserve"> no fue</w:t>
            </w:r>
            <w:r w:rsidR="00B51666">
              <w:rPr>
                <w:rFonts w:cs="Arial"/>
              </w:rPr>
              <w:t>ron</w:t>
            </w:r>
            <w:r>
              <w:rPr>
                <w:rFonts w:cs="Arial"/>
              </w:rPr>
              <w:t xml:space="preserve"> remitido</w:t>
            </w:r>
            <w:r w:rsidR="00B51666">
              <w:rPr>
                <w:rFonts w:cs="Arial"/>
              </w:rPr>
              <w:t>s</w:t>
            </w:r>
            <w:r>
              <w:rPr>
                <w:rFonts w:cs="Arial"/>
              </w:rPr>
              <w:t xml:space="preserve"> por parte del titular. Revisado el sistema de seguimiento ambiental, tampoco existen antecedentes asociados </w:t>
            </w:r>
            <w:r w:rsidR="00B51666">
              <w:rPr>
                <w:rFonts w:cs="Arial"/>
              </w:rPr>
              <w:t>a dichos documentos</w:t>
            </w:r>
            <w:r>
              <w:rPr>
                <w:rFonts w:cs="Arial"/>
              </w:rPr>
              <w:t xml:space="preserve">. </w:t>
            </w:r>
          </w:p>
          <w:p w14:paraId="1E5E6C40" w14:textId="37658099" w:rsidR="00025254" w:rsidRDefault="00025254" w:rsidP="00025254">
            <w:pPr>
              <w:jc w:val="both"/>
              <w:rPr>
                <w:rFonts w:cs="Arial"/>
              </w:rPr>
            </w:pPr>
          </w:p>
          <w:p w14:paraId="4C0341F3" w14:textId="1136365E" w:rsidR="00926EC1" w:rsidRDefault="00926EC1" w:rsidP="00025254">
            <w:pPr>
              <w:jc w:val="both"/>
              <w:rPr>
                <w:rFonts w:cs="Arial"/>
              </w:rPr>
            </w:pPr>
            <w:r>
              <w:rPr>
                <w:rFonts w:cs="Arial"/>
              </w:rPr>
              <w:t>Imagen 3</w:t>
            </w:r>
          </w:p>
          <w:p w14:paraId="3EA2137F" w14:textId="0F64EB33" w:rsidR="00926EC1" w:rsidRDefault="00926EC1" w:rsidP="00025254">
            <w:pPr>
              <w:jc w:val="both"/>
              <w:rPr>
                <w:rFonts w:cs="Arial"/>
              </w:rPr>
            </w:pPr>
            <w:r>
              <w:rPr>
                <w:noProof/>
                <w:lang w:eastAsia="es-CL"/>
              </w:rPr>
              <w:drawing>
                <wp:inline distT="0" distB="0" distL="0" distR="0" wp14:anchorId="27DCDBEA" wp14:editId="2D44619D">
                  <wp:extent cx="2611794" cy="1955180"/>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18417" cy="1960138"/>
                          </a:xfrm>
                          <a:prstGeom prst="rect">
                            <a:avLst/>
                          </a:prstGeom>
                        </pic:spPr>
                      </pic:pic>
                    </a:graphicData>
                  </a:graphic>
                </wp:inline>
              </w:drawing>
            </w:r>
          </w:p>
          <w:p w14:paraId="2D9FBDD3" w14:textId="7A50C835" w:rsidR="00926EC1" w:rsidRDefault="00926EC1" w:rsidP="00025254">
            <w:pPr>
              <w:jc w:val="both"/>
              <w:rPr>
                <w:rFonts w:cs="Arial"/>
              </w:rPr>
            </w:pPr>
          </w:p>
          <w:p w14:paraId="081D94E4" w14:textId="7A398D4C" w:rsidR="00926EC1" w:rsidRDefault="00926EC1" w:rsidP="00025254">
            <w:pPr>
              <w:jc w:val="both"/>
              <w:rPr>
                <w:rFonts w:cs="Arial"/>
              </w:rPr>
            </w:pPr>
            <w:r>
              <w:rPr>
                <w:rFonts w:cs="Arial"/>
              </w:rPr>
              <w:t>Imagen 4</w:t>
            </w:r>
          </w:p>
          <w:p w14:paraId="0CEE9D6A" w14:textId="788DFA88" w:rsidR="00926EC1" w:rsidRDefault="00926EC1" w:rsidP="00025254">
            <w:pPr>
              <w:jc w:val="both"/>
              <w:rPr>
                <w:rFonts w:cs="Arial"/>
              </w:rPr>
            </w:pPr>
            <w:r>
              <w:rPr>
                <w:noProof/>
                <w:lang w:eastAsia="es-CL"/>
              </w:rPr>
              <w:lastRenderedPageBreak/>
              <w:drawing>
                <wp:inline distT="0" distB="0" distL="0" distR="0" wp14:anchorId="79D134CE" wp14:editId="155D0974">
                  <wp:extent cx="2676293" cy="2013658"/>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84956" cy="2020176"/>
                          </a:xfrm>
                          <a:prstGeom prst="rect">
                            <a:avLst/>
                          </a:prstGeom>
                        </pic:spPr>
                      </pic:pic>
                    </a:graphicData>
                  </a:graphic>
                </wp:inline>
              </w:drawing>
            </w:r>
          </w:p>
          <w:p w14:paraId="0ABCC47F" w14:textId="77777777" w:rsidR="00926EC1" w:rsidRDefault="00926EC1" w:rsidP="00025254">
            <w:pPr>
              <w:jc w:val="both"/>
              <w:rPr>
                <w:rFonts w:cs="Arial"/>
              </w:rPr>
            </w:pPr>
          </w:p>
          <w:p w14:paraId="276B9411" w14:textId="77777777" w:rsidR="00025254" w:rsidRDefault="00025254" w:rsidP="00025254">
            <w:pPr>
              <w:jc w:val="both"/>
              <w:rPr>
                <w:rFonts w:cs="Arial"/>
              </w:rPr>
            </w:pPr>
            <w:r w:rsidRPr="003A24E0">
              <w:rPr>
                <w:rFonts w:cs="Arial"/>
                <w:b/>
              </w:rPr>
              <w:t>Observaciones</w:t>
            </w:r>
            <w:r>
              <w:rPr>
                <w:rFonts w:cs="Arial"/>
              </w:rPr>
              <w:t>:</w:t>
            </w:r>
          </w:p>
          <w:p w14:paraId="651C0838" w14:textId="77777777" w:rsidR="00025254" w:rsidRDefault="00025254" w:rsidP="00025254">
            <w:pPr>
              <w:jc w:val="both"/>
              <w:rPr>
                <w:rFonts w:cs="Arial"/>
              </w:rPr>
            </w:pPr>
          </w:p>
          <w:p w14:paraId="7F744773" w14:textId="77777777" w:rsidR="00025254" w:rsidRDefault="00025254" w:rsidP="00025254">
            <w:pPr>
              <w:jc w:val="both"/>
              <w:rPr>
                <w:rFonts w:cs="Arial"/>
              </w:rPr>
            </w:pPr>
          </w:p>
          <w:p w14:paraId="2AE5F154" w14:textId="624156C1" w:rsidR="00025254" w:rsidRDefault="00B51666" w:rsidP="00B51666">
            <w:pPr>
              <w:numPr>
                <w:ilvl w:val="0"/>
                <w:numId w:val="44"/>
              </w:numPr>
              <w:ind w:left="317" w:hanging="284"/>
              <w:jc w:val="both"/>
              <w:rPr>
                <w:rFonts w:cs="Arial"/>
                <w:lang w:val="es-ES"/>
              </w:rPr>
            </w:pPr>
            <w:r w:rsidRPr="00B51666">
              <w:rPr>
                <w:rFonts w:cs="Arial"/>
                <w:lang w:val="es-ES"/>
              </w:rPr>
              <w:t>En relación con el hallazgo de menor superficie que la establecida, se debe señalar que al estimar la misma a través de google earth, da aproximadamente 105 m2, pero esto es una medición que considera el t</w:t>
            </w:r>
            <w:r w:rsidRPr="00F03756">
              <w:rPr>
                <w:rFonts w:cs="Arial"/>
                <w:lang w:val="es-ES"/>
              </w:rPr>
              <w:t>echo de la instalación, el que debe ser mayor al de las canchas. Además, se debe considerar que las mediciones en terreno son aproximadas.</w:t>
            </w:r>
            <w:r w:rsidR="00025254" w:rsidRPr="00974A22">
              <w:rPr>
                <w:rFonts w:cs="Arial"/>
                <w:lang w:val="es-ES"/>
              </w:rPr>
              <w:t xml:space="preserve"> </w:t>
            </w:r>
          </w:p>
          <w:p w14:paraId="5267E261" w14:textId="4AED0810" w:rsidR="00025254" w:rsidRDefault="000A2E78" w:rsidP="00025254">
            <w:pPr>
              <w:numPr>
                <w:ilvl w:val="0"/>
                <w:numId w:val="44"/>
              </w:numPr>
              <w:ind w:left="327" w:hanging="284"/>
              <w:jc w:val="both"/>
              <w:rPr>
                <w:rFonts w:cs="Arial"/>
                <w:lang w:val="es-ES"/>
              </w:rPr>
            </w:pPr>
            <w:r>
              <w:rPr>
                <w:rFonts w:cs="Arial"/>
                <w:lang w:val="es-ES"/>
              </w:rPr>
              <w:t>R</w:t>
            </w:r>
            <w:bookmarkStart w:id="0" w:name="_GoBack"/>
            <w:bookmarkEnd w:id="0"/>
            <w:r w:rsidR="00B51666" w:rsidRPr="00B51666">
              <w:rPr>
                <w:rFonts w:cs="Arial"/>
                <w:lang w:val="es-ES"/>
              </w:rPr>
              <w:t>especto del destino final, se debe considerar que se encuentra vigente el DS. MINSEGPRES N°4/2009, desde el 26/04/2010</w:t>
            </w:r>
            <w:r w:rsidR="00B51666">
              <w:rPr>
                <w:rFonts w:cs="Arial"/>
                <w:lang w:val="es-ES"/>
              </w:rPr>
              <w:t>,</w:t>
            </w:r>
            <w:r w:rsidR="00B51666" w:rsidRPr="00B51666">
              <w:rPr>
                <w:rFonts w:cs="Arial"/>
                <w:lang w:val="es-ES"/>
              </w:rPr>
              <w:t xml:space="preserve"> por lo que el titular debió regularizar su manejo ante la autoridad sanitaria. D</w:t>
            </w:r>
            <w:r w:rsidR="00B51666">
              <w:rPr>
                <w:rFonts w:cs="Arial"/>
                <w:lang w:val="es-ES"/>
              </w:rPr>
              <w:t>e</w:t>
            </w:r>
            <w:r w:rsidR="00B51666" w:rsidRPr="00B51666">
              <w:rPr>
                <w:rFonts w:cs="Arial"/>
                <w:lang w:val="es-ES"/>
              </w:rPr>
              <w:t xml:space="preserve"> acuerdo a los antecedentes disponibles, se estima que el lodo generado es clase B, dado que su secado es al aire en cancha de lodos, los que pueden ser </w:t>
            </w:r>
            <w:r w:rsidR="00B51666" w:rsidRPr="00B51666">
              <w:rPr>
                <w:rFonts w:cs="Arial"/>
                <w:lang w:val="es-ES"/>
              </w:rPr>
              <w:lastRenderedPageBreak/>
              <w:t xml:space="preserve">dispuestos en rellenos sanitarios. Se debe considerar lo señalado en el art. 18 de este </w:t>
            </w:r>
            <w:r w:rsidR="00B51666">
              <w:rPr>
                <w:rFonts w:cs="Arial"/>
                <w:lang w:val="es-ES"/>
              </w:rPr>
              <w:t>decreto</w:t>
            </w:r>
            <w:r w:rsidR="00B51666" w:rsidRPr="00B51666">
              <w:rPr>
                <w:rFonts w:cs="Arial"/>
                <w:lang w:val="es-ES"/>
              </w:rPr>
              <w:t xml:space="preserve">, que exime de obligación del manejo de estos lodos según lo siguiente: </w:t>
            </w:r>
            <w:r w:rsidR="00B51666" w:rsidRPr="00B51666">
              <w:rPr>
                <w:rFonts w:cs="Arial"/>
                <w:i/>
                <w:lang w:val="es-ES"/>
              </w:rPr>
              <w:t>“La Autoridad Sanitaria podrá liberar de las obligaciones señaladas en este título a los operadores de plantas de tratamiento de aguas servidas con una capacidad inferior a 2.500 habitantes equivalente o que generen hasta 100 kg. de lodos base materia seca al día.”</w:t>
            </w:r>
            <w:r w:rsidR="00025254" w:rsidRPr="00974A22">
              <w:rPr>
                <w:rFonts w:cs="Arial"/>
                <w:lang w:val="es-ES"/>
              </w:rPr>
              <w:t xml:space="preserve">. </w:t>
            </w:r>
          </w:p>
          <w:p w14:paraId="22D47D75" w14:textId="77777777" w:rsidR="00025254" w:rsidRDefault="00025254" w:rsidP="00025254">
            <w:pPr>
              <w:jc w:val="both"/>
              <w:rPr>
                <w:rFonts w:cs="Arial"/>
              </w:rPr>
            </w:pPr>
          </w:p>
          <w:p w14:paraId="4CDDC606" w14:textId="77777777" w:rsidR="00025254" w:rsidRDefault="00025254" w:rsidP="00025254">
            <w:pPr>
              <w:jc w:val="both"/>
              <w:rPr>
                <w:rFonts w:cs="Arial"/>
              </w:rPr>
            </w:pPr>
            <w:r w:rsidRPr="00C95957">
              <w:rPr>
                <w:rFonts w:cs="Arial"/>
                <w:b/>
                <w:u w:val="single"/>
              </w:rPr>
              <w:t>Conclusiones</w:t>
            </w:r>
            <w:r>
              <w:rPr>
                <w:rFonts w:cs="Arial"/>
              </w:rPr>
              <w:t>:</w:t>
            </w:r>
          </w:p>
          <w:p w14:paraId="7302A9D2" w14:textId="77777777" w:rsidR="00025254" w:rsidRDefault="00025254" w:rsidP="00025254">
            <w:pPr>
              <w:jc w:val="both"/>
              <w:rPr>
                <w:rFonts w:cs="Arial"/>
              </w:rPr>
            </w:pPr>
          </w:p>
          <w:p w14:paraId="6A88A9E1" w14:textId="77777777" w:rsidR="000A2E78" w:rsidRDefault="00B51666" w:rsidP="00B51666">
            <w:pPr>
              <w:jc w:val="both"/>
              <w:rPr>
                <w:rFonts w:cs="Arial"/>
                <w:lang w:val="es-ES"/>
              </w:rPr>
            </w:pPr>
            <w:r w:rsidRPr="00B51666">
              <w:rPr>
                <w:rFonts w:cs="Arial"/>
                <w:lang w:val="es-ES"/>
              </w:rPr>
              <w:t xml:space="preserve">En el marco de la </w:t>
            </w:r>
            <w:r>
              <w:rPr>
                <w:rFonts w:cs="Arial"/>
                <w:lang w:val="es-ES"/>
              </w:rPr>
              <w:t>corrección temprana</w:t>
            </w:r>
            <w:r w:rsidRPr="00B51666">
              <w:rPr>
                <w:rFonts w:cs="Arial"/>
                <w:lang w:val="es-ES"/>
              </w:rPr>
              <w:t xml:space="preserve">, se debe solicitar al </w:t>
            </w:r>
            <w:r>
              <w:rPr>
                <w:rFonts w:cs="Arial"/>
                <w:lang w:val="es-ES"/>
              </w:rPr>
              <w:t>t</w:t>
            </w:r>
            <w:r w:rsidRPr="00B51666">
              <w:rPr>
                <w:rFonts w:cs="Arial"/>
                <w:lang w:val="es-ES"/>
              </w:rPr>
              <w:t>itular</w:t>
            </w:r>
            <w:r w:rsidR="000A2E78">
              <w:rPr>
                <w:rFonts w:cs="Arial"/>
                <w:lang w:val="es-ES"/>
              </w:rPr>
              <w:t>:</w:t>
            </w:r>
          </w:p>
          <w:p w14:paraId="07182CC2" w14:textId="2A5D30A0" w:rsidR="000A2E78" w:rsidRDefault="000A2E78" w:rsidP="00B51666">
            <w:pPr>
              <w:jc w:val="both"/>
              <w:rPr>
                <w:rFonts w:cs="Arial"/>
                <w:lang w:val="es-ES"/>
              </w:rPr>
            </w:pPr>
            <w:r>
              <w:rPr>
                <w:rFonts w:cs="Arial"/>
                <w:lang w:val="es-ES"/>
              </w:rPr>
              <w:t>i) Acredite dimensiones de las canchas de lodos; y en caso que estas no tengan los 105 m2, acredite que las mismas tienen capacidad suficiente para manejar los lodos generados en la PTAS, y adicionalmente presente una consulta de pertinencia al SEA.</w:t>
            </w:r>
          </w:p>
          <w:p w14:paraId="13BA2843" w14:textId="4DB70902" w:rsidR="00B51666" w:rsidRPr="00B51666" w:rsidRDefault="00B51666" w:rsidP="00B51666">
            <w:pPr>
              <w:jc w:val="both"/>
              <w:rPr>
                <w:rFonts w:cs="Arial"/>
                <w:lang w:val="es-ES"/>
              </w:rPr>
            </w:pPr>
            <w:r>
              <w:rPr>
                <w:rFonts w:cs="Arial"/>
                <w:lang w:val="es-ES"/>
              </w:rPr>
              <w:t xml:space="preserve"> </w:t>
            </w:r>
            <w:r w:rsidR="000A2E78">
              <w:rPr>
                <w:rFonts w:cs="Arial"/>
                <w:lang w:val="es-ES"/>
              </w:rPr>
              <w:t>ii) A</w:t>
            </w:r>
            <w:r>
              <w:rPr>
                <w:rFonts w:cs="Arial"/>
                <w:lang w:val="es-ES"/>
              </w:rPr>
              <w:t>credite</w:t>
            </w:r>
            <w:r w:rsidRPr="00B51666">
              <w:rPr>
                <w:rFonts w:cs="Arial"/>
                <w:lang w:val="es-ES"/>
              </w:rPr>
              <w:t xml:space="preserve"> </w:t>
            </w:r>
            <w:r>
              <w:rPr>
                <w:rFonts w:cs="Arial"/>
                <w:lang w:val="es-ES"/>
              </w:rPr>
              <w:t>la presentación de los antecedentes</w:t>
            </w:r>
            <w:r w:rsidRPr="00B51666">
              <w:rPr>
                <w:rFonts w:cs="Arial"/>
                <w:lang w:val="es-ES"/>
              </w:rPr>
              <w:t xml:space="preserve"> </w:t>
            </w:r>
            <w:r>
              <w:rPr>
                <w:rFonts w:cs="Arial"/>
                <w:lang w:val="es-ES"/>
              </w:rPr>
              <w:t xml:space="preserve">a </w:t>
            </w:r>
            <w:r w:rsidRPr="00B51666">
              <w:rPr>
                <w:rFonts w:cs="Arial"/>
                <w:lang w:val="es-ES"/>
              </w:rPr>
              <w:t>la autoridad sanitaria</w:t>
            </w:r>
            <w:r>
              <w:rPr>
                <w:rFonts w:cs="Arial"/>
                <w:lang w:val="es-ES"/>
              </w:rPr>
              <w:t>, conforme al</w:t>
            </w:r>
            <w:r w:rsidRPr="00B51666">
              <w:rPr>
                <w:rFonts w:cs="Arial"/>
                <w:lang w:val="es-ES"/>
              </w:rPr>
              <w:t xml:space="preserve"> D</w:t>
            </w:r>
            <w:r>
              <w:rPr>
                <w:rFonts w:cs="Arial"/>
                <w:lang w:val="es-ES"/>
              </w:rPr>
              <w:t>.</w:t>
            </w:r>
            <w:r w:rsidRPr="00B51666">
              <w:rPr>
                <w:rFonts w:cs="Arial"/>
                <w:lang w:val="es-ES"/>
              </w:rPr>
              <w:t>S</w:t>
            </w:r>
            <w:r>
              <w:rPr>
                <w:rFonts w:cs="Arial"/>
                <w:lang w:val="es-ES"/>
              </w:rPr>
              <w:t>.</w:t>
            </w:r>
            <w:r w:rsidRPr="00B51666">
              <w:rPr>
                <w:rFonts w:cs="Arial"/>
                <w:lang w:val="es-ES"/>
              </w:rPr>
              <w:t xml:space="preserve"> </w:t>
            </w:r>
            <w:r>
              <w:rPr>
                <w:rFonts w:cs="Arial"/>
                <w:lang w:val="es-ES"/>
              </w:rPr>
              <w:t xml:space="preserve">N° </w:t>
            </w:r>
            <w:r w:rsidRPr="00B51666">
              <w:rPr>
                <w:rFonts w:cs="Arial"/>
                <w:lang w:val="es-ES"/>
              </w:rPr>
              <w:t xml:space="preserve">4/2009, o haber obtenido de dicha autoridad su pronunciamiento respecto </w:t>
            </w:r>
            <w:r>
              <w:rPr>
                <w:rFonts w:cs="Arial"/>
                <w:lang w:val="es-ES"/>
              </w:rPr>
              <w:t>a lo establecido en el</w:t>
            </w:r>
            <w:r w:rsidRPr="00B51666">
              <w:rPr>
                <w:rFonts w:cs="Arial"/>
                <w:lang w:val="es-ES"/>
              </w:rPr>
              <w:t xml:space="preserve"> art. 18.</w:t>
            </w:r>
          </w:p>
          <w:p w14:paraId="009D0C70" w14:textId="77777777" w:rsidR="00B51666" w:rsidRDefault="00B51666" w:rsidP="00B51666">
            <w:pPr>
              <w:jc w:val="both"/>
              <w:rPr>
                <w:rFonts w:cs="Arial"/>
                <w:lang w:val="es-ES"/>
              </w:rPr>
            </w:pPr>
          </w:p>
          <w:p w14:paraId="3284A4A5" w14:textId="4378090C" w:rsidR="00025254" w:rsidRPr="003A24E0" w:rsidRDefault="00B51666" w:rsidP="00B51666">
            <w:pPr>
              <w:jc w:val="both"/>
              <w:rPr>
                <w:rFonts w:cs="Arial"/>
                <w:b/>
              </w:rPr>
            </w:pPr>
            <w:r w:rsidRPr="00B51666">
              <w:rPr>
                <w:rFonts w:cs="Arial"/>
                <w:lang w:val="es-ES"/>
              </w:rPr>
              <w:t xml:space="preserve">En caso de acreditar que no </w:t>
            </w:r>
            <w:r>
              <w:rPr>
                <w:rFonts w:cs="Arial"/>
                <w:lang w:val="es-ES"/>
              </w:rPr>
              <w:t>a</w:t>
            </w:r>
            <w:r w:rsidRPr="00B51666">
              <w:rPr>
                <w:rFonts w:cs="Arial"/>
                <w:lang w:val="es-ES"/>
              </w:rPr>
              <w:t>plica</w:t>
            </w:r>
            <w:r>
              <w:rPr>
                <w:rFonts w:cs="Arial"/>
                <w:lang w:val="es-ES"/>
              </w:rPr>
              <w:t xml:space="preserve"> el</w:t>
            </w:r>
            <w:r w:rsidRPr="00B51666">
              <w:rPr>
                <w:rFonts w:cs="Arial"/>
                <w:lang w:val="es-ES"/>
              </w:rPr>
              <w:t xml:space="preserve"> D</w:t>
            </w:r>
            <w:r>
              <w:rPr>
                <w:rFonts w:cs="Arial"/>
                <w:lang w:val="es-ES"/>
              </w:rPr>
              <w:t>.</w:t>
            </w:r>
            <w:r w:rsidRPr="00B51666">
              <w:rPr>
                <w:rFonts w:cs="Arial"/>
                <w:lang w:val="es-ES"/>
              </w:rPr>
              <w:t>S</w:t>
            </w:r>
            <w:r>
              <w:rPr>
                <w:rFonts w:cs="Arial"/>
                <w:lang w:val="es-ES"/>
              </w:rPr>
              <w:t>.</w:t>
            </w:r>
            <w:r w:rsidRPr="00B51666">
              <w:rPr>
                <w:rFonts w:cs="Arial"/>
                <w:lang w:val="es-ES"/>
              </w:rPr>
              <w:t xml:space="preserve"> 4/2009, debe cumplir con su obligación de enviar a destino autorizado lo lodos generados.</w:t>
            </w:r>
          </w:p>
        </w:tc>
      </w:tr>
      <w:tr w:rsidR="001F3EF4" w:rsidRPr="00D301B0" w14:paraId="08E69B02" w14:textId="77777777" w:rsidTr="006527D9">
        <w:tc>
          <w:tcPr>
            <w:tcW w:w="149" w:type="pct"/>
            <w:tcBorders>
              <w:top w:val="single" w:sz="4" w:space="0" w:color="auto"/>
              <w:left w:val="single" w:sz="4" w:space="0" w:color="auto"/>
              <w:bottom w:val="single" w:sz="4" w:space="0" w:color="auto"/>
              <w:right w:val="single" w:sz="4" w:space="0" w:color="auto"/>
            </w:tcBorders>
            <w:shd w:val="clear" w:color="auto" w:fill="auto"/>
            <w:vAlign w:val="center"/>
          </w:tcPr>
          <w:p w14:paraId="73C399ED" w14:textId="17EA003F" w:rsidR="001F3EF4" w:rsidRPr="00D301B0" w:rsidRDefault="00F2389A" w:rsidP="004154F0">
            <w:pPr>
              <w:widowControl w:val="0"/>
              <w:overflowPunct w:val="0"/>
              <w:autoSpaceDE w:val="0"/>
              <w:autoSpaceDN w:val="0"/>
              <w:adjustRightInd w:val="0"/>
              <w:rPr>
                <w:rFonts w:cstheme="minorHAnsi"/>
                <w:iCs/>
              </w:rPr>
            </w:pPr>
            <w:r>
              <w:rPr>
                <w:rFonts w:cstheme="minorHAnsi"/>
                <w:iCs/>
              </w:rPr>
              <w:lastRenderedPageBreak/>
              <w:t>5</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31F5164E" w14:textId="002D27C8" w:rsidR="001F3EF4" w:rsidRPr="00D301B0" w:rsidRDefault="00F2389A" w:rsidP="004154F0">
            <w:pPr>
              <w:widowControl w:val="0"/>
              <w:overflowPunct w:val="0"/>
              <w:autoSpaceDE w:val="0"/>
              <w:autoSpaceDN w:val="0"/>
              <w:adjustRightInd w:val="0"/>
            </w:pPr>
            <w:r>
              <w:t>Otros hechos</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72D8AA51" w14:textId="77777777" w:rsidR="00926EC1" w:rsidRDefault="00926EC1" w:rsidP="00591724">
            <w:pPr>
              <w:jc w:val="both"/>
              <w:rPr>
                <w:rFonts w:cs="Arial"/>
                <w:b/>
                <w:bCs/>
              </w:rPr>
            </w:pPr>
          </w:p>
          <w:p w14:paraId="74944EF8" w14:textId="7CEB884B" w:rsidR="00591724" w:rsidRPr="00D301B0" w:rsidRDefault="00591724" w:rsidP="00591724">
            <w:pPr>
              <w:jc w:val="both"/>
              <w:rPr>
                <w:rFonts w:cs="Arial"/>
              </w:rPr>
            </w:pPr>
            <w:r>
              <w:rPr>
                <w:rFonts w:cs="Arial"/>
                <w:b/>
                <w:bCs/>
              </w:rPr>
              <w:t>Art</w:t>
            </w:r>
            <w:r w:rsidR="00BB0BA9">
              <w:rPr>
                <w:rFonts w:cs="Arial"/>
                <w:b/>
                <w:bCs/>
              </w:rPr>
              <w:t>ículo Primero</w:t>
            </w:r>
            <w:r w:rsidR="00223D46" w:rsidRPr="00223D46">
              <w:rPr>
                <w:rFonts w:cstheme="minorHAnsi"/>
              </w:rPr>
              <w:t xml:space="preserve"> </w:t>
            </w:r>
            <w:r w:rsidR="00223D46" w:rsidRPr="00223D46">
              <w:rPr>
                <w:rFonts w:cs="Arial"/>
                <w:b/>
                <w:bCs/>
              </w:rPr>
              <w:t>Res. Ex. N° 1518, de fecha 26 de diciembre de 2013</w:t>
            </w:r>
            <w:r w:rsidR="00BB0BA9">
              <w:rPr>
                <w:rFonts w:cs="Arial"/>
                <w:b/>
                <w:bCs/>
              </w:rPr>
              <w:t xml:space="preserve">: </w:t>
            </w:r>
            <w:r w:rsidRPr="00D301B0">
              <w:rPr>
                <w:rFonts w:cs="Arial"/>
              </w:rPr>
              <w:lastRenderedPageBreak/>
              <w:t>Información requerida. Los titulares de Resoluciones de Calificación Ambiental ("RCA") calificadas fav</w:t>
            </w:r>
            <w:r>
              <w:rPr>
                <w:rFonts w:cs="Arial"/>
              </w:rPr>
              <w:t xml:space="preserve">orablemente por las autoridades </w:t>
            </w:r>
            <w:r w:rsidRPr="00D301B0">
              <w:rPr>
                <w:rFonts w:cs="Arial"/>
              </w:rPr>
              <w:t>administrativas competentes al tiempo de su dictación, deberán entregar, en los</w:t>
            </w:r>
            <w:r>
              <w:rPr>
                <w:rFonts w:cs="Arial"/>
              </w:rPr>
              <w:t xml:space="preserve"> </w:t>
            </w:r>
            <w:r w:rsidRPr="00D301B0">
              <w:rPr>
                <w:rFonts w:cs="Arial"/>
              </w:rPr>
              <w:t>plazos, forma y modo señalados en los artículos segundo y cuarto del presente acto, la siguiente información:</w:t>
            </w:r>
          </w:p>
          <w:p w14:paraId="78A685D6" w14:textId="77777777" w:rsidR="00591724" w:rsidRPr="00D301B0" w:rsidRDefault="00591724" w:rsidP="00591724">
            <w:pPr>
              <w:jc w:val="both"/>
              <w:rPr>
                <w:rFonts w:cs="Arial"/>
              </w:rPr>
            </w:pPr>
            <w:r w:rsidRPr="00D301B0">
              <w:rPr>
                <w:rFonts w:cs="Arial"/>
              </w:rPr>
              <w:t>a) Nombre o razón social del titular;</w:t>
            </w:r>
          </w:p>
          <w:p w14:paraId="27696BCA" w14:textId="77777777" w:rsidR="00591724" w:rsidRPr="00D301B0" w:rsidRDefault="00591724" w:rsidP="00591724">
            <w:pPr>
              <w:jc w:val="both"/>
              <w:rPr>
                <w:rFonts w:cs="Arial"/>
              </w:rPr>
            </w:pPr>
            <w:r w:rsidRPr="00D301B0">
              <w:rPr>
                <w:rFonts w:cs="Arial"/>
              </w:rPr>
              <w:t>b) Rut del titular;</w:t>
            </w:r>
          </w:p>
          <w:p w14:paraId="1258E067" w14:textId="77777777" w:rsidR="00591724" w:rsidRPr="00D301B0" w:rsidRDefault="00591724" w:rsidP="00591724">
            <w:pPr>
              <w:jc w:val="both"/>
              <w:rPr>
                <w:rFonts w:cs="Arial"/>
              </w:rPr>
            </w:pPr>
            <w:r w:rsidRPr="00D301B0">
              <w:rPr>
                <w:rFonts w:cs="Arial"/>
              </w:rPr>
              <w:t>e) Domicilio del titular;</w:t>
            </w:r>
          </w:p>
          <w:p w14:paraId="76A595D9" w14:textId="77777777" w:rsidR="00591724" w:rsidRPr="00D301B0" w:rsidRDefault="00591724" w:rsidP="00591724">
            <w:pPr>
              <w:jc w:val="both"/>
              <w:rPr>
                <w:rFonts w:cs="Arial"/>
              </w:rPr>
            </w:pPr>
            <w:r w:rsidRPr="00D301B0">
              <w:rPr>
                <w:rFonts w:cs="Arial"/>
              </w:rPr>
              <w:t>d) Número de teléfono del titular (…)</w:t>
            </w:r>
          </w:p>
          <w:p w14:paraId="49729C25" w14:textId="77777777" w:rsidR="00591724" w:rsidRPr="00D301B0" w:rsidRDefault="00591724" w:rsidP="00591724">
            <w:pPr>
              <w:jc w:val="both"/>
              <w:rPr>
                <w:rFonts w:cs="Arial"/>
              </w:rPr>
            </w:pPr>
          </w:p>
          <w:p w14:paraId="4CDD0A16" w14:textId="77777777" w:rsidR="00591724" w:rsidRPr="00591724" w:rsidRDefault="00591724" w:rsidP="00591724">
            <w:pPr>
              <w:jc w:val="both"/>
              <w:rPr>
                <w:rFonts w:cs="Arial"/>
              </w:rPr>
            </w:pPr>
            <w:r w:rsidRPr="00591724">
              <w:rPr>
                <w:rFonts w:cs="Arial"/>
                <w:b/>
              </w:rPr>
              <w:t>Artículo segundo</w:t>
            </w:r>
            <w:r w:rsidRPr="00591724">
              <w:rPr>
                <w:rFonts w:cs="Arial"/>
              </w:rPr>
              <w:t xml:space="preserve">: Los titulares de Resoluciones de Calificación Ambiental favorables que se otorguen desde el 28 de febrero de 2014 en adelante, deberán cargar en la plataforma web creada por esta Superintendencia la información requerida </w:t>
            </w:r>
            <w:r w:rsidRPr="00591724">
              <w:rPr>
                <w:rFonts w:cs="Arial"/>
              </w:rPr>
              <w:lastRenderedPageBreak/>
              <w:t>dentro del plazo de 15 días hábiles, contado desde la fecha de notificación de la respectiva Resolución de Calificación Ambiental.</w:t>
            </w:r>
          </w:p>
          <w:p w14:paraId="56D8D53E" w14:textId="77777777" w:rsidR="00591724" w:rsidRPr="00591724" w:rsidRDefault="00591724" w:rsidP="00591724">
            <w:pPr>
              <w:jc w:val="both"/>
              <w:rPr>
                <w:rFonts w:cs="Arial"/>
              </w:rPr>
            </w:pPr>
          </w:p>
          <w:p w14:paraId="6DB8BE8A" w14:textId="0084C497" w:rsidR="00591724" w:rsidRPr="00591724" w:rsidRDefault="00591724" w:rsidP="00591724">
            <w:pPr>
              <w:jc w:val="both"/>
              <w:rPr>
                <w:rFonts w:cs="Arial"/>
                <w:bCs/>
              </w:rPr>
            </w:pPr>
            <w:r w:rsidRPr="00591724">
              <w:rPr>
                <w:rFonts w:cs="Arial"/>
                <w:b/>
                <w:bCs/>
              </w:rPr>
              <w:t>Artículo tercero</w:t>
            </w:r>
            <w:r>
              <w:rPr>
                <w:rFonts w:cs="Arial"/>
                <w:bCs/>
              </w:rPr>
              <w:t>:</w:t>
            </w:r>
            <w:r w:rsidRPr="00591724">
              <w:rPr>
                <w:rFonts w:cs="Arial"/>
                <w:bCs/>
              </w:rPr>
              <w:t xml:space="preserve"> Deber de informar los cambios</w:t>
            </w:r>
            <w:r>
              <w:rPr>
                <w:rFonts w:cs="Arial"/>
                <w:bCs/>
              </w:rPr>
              <w:t xml:space="preserve"> </w:t>
            </w:r>
            <w:r w:rsidRPr="00591724">
              <w:rPr>
                <w:rFonts w:cs="Arial"/>
                <w:bCs/>
              </w:rPr>
              <w:t xml:space="preserve">en la información requerida. </w:t>
            </w:r>
            <w:r w:rsidRPr="00591724">
              <w:rPr>
                <w:rFonts w:cs="Arial"/>
              </w:rPr>
              <w:t>Los</w:t>
            </w:r>
            <w:r w:rsidRPr="00D301B0">
              <w:rPr>
                <w:rFonts w:cs="Arial"/>
              </w:rPr>
              <w:t xml:space="preserve"> titulares de RCA, deberán informar a esta Superintendencia toda modificación en la información individualizada en el artículo primero precedente, dentro del plazo de 5 días hábiles contado desde la notificación del acto en que autorice su modificación. Para ello deberán enviar un correo electrónico a snifa@sma.gob.cl con la correspondiente solicitud, adjuntando la información o documentos que correspondan. En el caso de que faltaren documentos por acompañar, dicha información será requerida </w:t>
            </w:r>
            <w:r w:rsidRPr="00D301B0">
              <w:rPr>
                <w:rFonts w:cs="Arial"/>
              </w:rPr>
              <w:lastRenderedPageBreak/>
              <w:t>por la Mesa de Ayuda de esta Superintendencia</w:t>
            </w:r>
            <w:r w:rsidR="00926EC1">
              <w:rPr>
                <w:rFonts w:cs="Arial"/>
              </w:rPr>
              <w:t xml:space="preserve">. </w:t>
            </w:r>
          </w:p>
          <w:p w14:paraId="226575E5" w14:textId="77777777" w:rsidR="001F3EF4" w:rsidRPr="00D301B0" w:rsidRDefault="001F3EF4" w:rsidP="00231C67">
            <w:pPr>
              <w:widowControl w:val="0"/>
              <w:overflowPunct w:val="0"/>
              <w:autoSpaceDE w:val="0"/>
              <w:autoSpaceDN w:val="0"/>
              <w:adjustRightInd w:val="0"/>
              <w:jc w:val="both"/>
              <w:rPr>
                <w:rFonts w:cstheme="minorHAnsi"/>
                <w:u w:val="single"/>
              </w:rPr>
            </w:pPr>
          </w:p>
        </w:tc>
        <w:tc>
          <w:tcPr>
            <w:tcW w:w="1363" w:type="pct"/>
            <w:tcBorders>
              <w:top w:val="single" w:sz="4" w:space="0" w:color="auto"/>
              <w:left w:val="single" w:sz="4" w:space="0" w:color="auto"/>
              <w:bottom w:val="single" w:sz="4" w:space="0" w:color="auto"/>
              <w:right w:val="single" w:sz="4" w:space="0" w:color="auto"/>
            </w:tcBorders>
            <w:shd w:val="clear" w:color="auto" w:fill="auto"/>
          </w:tcPr>
          <w:p w14:paraId="6EA79AC9" w14:textId="77777777" w:rsidR="00926EC1" w:rsidRDefault="00926EC1" w:rsidP="00926EC1">
            <w:pPr>
              <w:widowControl w:val="0"/>
              <w:overflowPunct w:val="0"/>
              <w:autoSpaceDE w:val="0"/>
              <w:autoSpaceDN w:val="0"/>
              <w:adjustRightInd w:val="0"/>
              <w:jc w:val="both"/>
              <w:rPr>
                <w:rFonts w:cstheme="minorHAnsi"/>
              </w:rPr>
            </w:pPr>
          </w:p>
          <w:p w14:paraId="51BF9347" w14:textId="6FF74CEF" w:rsidR="00926EC1" w:rsidRPr="00D301B0" w:rsidRDefault="00926EC1" w:rsidP="00926EC1">
            <w:pPr>
              <w:widowControl w:val="0"/>
              <w:overflowPunct w:val="0"/>
              <w:autoSpaceDE w:val="0"/>
              <w:autoSpaceDN w:val="0"/>
              <w:adjustRightInd w:val="0"/>
              <w:jc w:val="both"/>
              <w:rPr>
                <w:rFonts w:cstheme="minorHAnsi"/>
              </w:rPr>
            </w:pPr>
            <w:r w:rsidRPr="00926EC1">
              <w:rPr>
                <w:rFonts w:cstheme="minorHAnsi"/>
                <w:lang w:val="es-ES"/>
              </w:rPr>
              <w:t xml:space="preserve">El titular no ha remitido la información relacionado a la fase en que se encuentra en proyecto, el </w:t>
            </w:r>
            <w:r w:rsidRPr="00926EC1">
              <w:rPr>
                <w:rFonts w:cstheme="minorHAnsi"/>
                <w:lang w:val="es-ES"/>
              </w:rPr>
              <w:lastRenderedPageBreak/>
              <w:t>cual, como se verificó en terreno, encuentra en estado de operación.</w:t>
            </w:r>
            <w:r w:rsidR="001F3EF4" w:rsidRPr="00D301B0">
              <w:rPr>
                <w:rFonts w:cstheme="minorHAnsi"/>
              </w:rPr>
              <w:t xml:space="preserve"> </w:t>
            </w:r>
          </w:p>
          <w:p w14:paraId="29689794" w14:textId="192ACE04" w:rsidR="001F3EF4" w:rsidRPr="00D301B0" w:rsidRDefault="001F3EF4" w:rsidP="001F3EF4">
            <w:pPr>
              <w:widowControl w:val="0"/>
              <w:overflowPunct w:val="0"/>
              <w:autoSpaceDE w:val="0"/>
              <w:autoSpaceDN w:val="0"/>
              <w:adjustRightInd w:val="0"/>
              <w:jc w:val="both"/>
              <w:rPr>
                <w:rFonts w:cstheme="minorHAnsi"/>
              </w:rPr>
            </w:pPr>
          </w:p>
        </w:tc>
        <w:tc>
          <w:tcPr>
            <w:tcW w:w="2002" w:type="pct"/>
            <w:tcBorders>
              <w:left w:val="single" w:sz="4" w:space="0" w:color="auto"/>
              <w:bottom w:val="single" w:sz="4" w:space="0" w:color="auto"/>
              <w:right w:val="single" w:sz="4" w:space="0" w:color="auto"/>
            </w:tcBorders>
            <w:shd w:val="clear" w:color="auto" w:fill="auto"/>
          </w:tcPr>
          <w:p w14:paraId="5245F42A" w14:textId="77777777" w:rsidR="00926EC1" w:rsidRDefault="00926EC1" w:rsidP="001F3EF4">
            <w:pPr>
              <w:jc w:val="both"/>
              <w:rPr>
                <w:rFonts w:cs="Arial"/>
                <w:b/>
              </w:rPr>
            </w:pPr>
          </w:p>
          <w:p w14:paraId="19BF4A30" w14:textId="4D6FBA2B" w:rsidR="001F3EF4" w:rsidRDefault="00BB0BA9" w:rsidP="001F3EF4">
            <w:pPr>
              <w:jc w:val="both"/>
              <w:rPr>
                <w:rFonts w:cs="Arial"/>
                <w:b/>
              </w:rPr>
            </w:pPr>
            <w:r>
              <w:rPr>
                <w:rFonts w:cs="Arial"/>
                <w:b/>
              </w:rPr>
              <w:t>Obligación:</w:t>
            </w:r>
          </w:p>
          <w:p w14:paraId="196C0B1D" w14:textId="77777777" w:rsidR="00926EC1" w:rsidRDefault="00926EC1" w:rsidP="001F3EF4">
            <w:pPr>
              <w:jc w:val="both"/>
              <w:rPr>
                <w:rFonts w:cs="Arial"/>
                <w:b/>
              </w:rPr>
            </w:pPr>
          </w:p>
          <w:p w14:paraId="72FD37CD" w14:textId="02991D52" w:rsidR="00BB0BA9" w:rsidRDefault="00BB0BA9" w:rsidP="001F3EF4">
            <w:pPr>
              <w:jc w:val="both"/>
              <w:rPr>
                <w:rFonts w:cs="Arial"/>
              </w:rPr>
            </w:pPr>
            <w:r w:rsidRPr="00BB0BA9">
              <w:rPr>
                <w:rFonts w:cs="Arial"/>
              </w:rPr>
              <w:lastRenderedPageBreak/>
              <w:t xml:space="preserve">Informar y cargar RCA y modificaciones en el sistema de la SMA. </w:t>
            </w:r>
          </w:p>
          <w:p w14:paraId="6548E04B" w14:textId="77777777" w:rsidR="00BB0BA9" w:rsidRDefault="00BB0BA9" w:rsidP="001F3EF4">
            <w:pPr>
              <w:jc w:val="both"/>
              <w:rPr>
                <w:rFonts w:cs="Arial"/>
              </w:rPr>
            </w:pPr>
          </w:p>
          <w:p w14:paraId="37D177AF" w14:textId="77777777" w:rsidR="00BB0BA9" w:rsidRDefault="00BB0BA9" w:rsidP="001F3EF4">
            <w:pPr>
              <w:jc w:val="both"/>
              <w:rPr>
                <w:rFonts w:cs="Arial"/>
              </w:rPr>
            </w:pPr>
            <w:r w:rsidRPr="00BB0BA9">
              <w:rPr>
                <w:rFonts w:cs="Arial"/>
                <w:b/>
              </w:rPr>
              <w:t>Hechos constatados</w:t>
            </w:r>
            <w:r>
              <w:rPr>
                <w:rFonts w:cs="Arial"/>
              </w:rPr>
              <w:t>:</w:t>
            </w:r>
          </w:p>
          <w:p w14:paraId="2C09FC7C" w14:textId="77777777" w:rsidR="00BB0BA9" w:rsidRPr="00BB0BA9" w:rsidRDefault="00BB0BA9" w:rsidP="001F3EF4">
            <w:pPr>
              <w:jc w:val="both"/>
              <w:rPr>
                <w:rFonts w:cs="Arial"/>
              </w:rPr>
            </w:pPr>
          </w:p>
          <w:p w14:paraId="095190D7" w14:textId="2656055D" w:rsidR="00BB0BA9" w:rsidRPr="00BB0BA9" w:rsidRDefault="00E6335B" w:rsidP="00BB0BA9">
            <w:pPr>
              <w:jc w:val="both"/>
              <w:rPr>
                <w:rFonts w:eastAsia="Times New Roman" w:cs="Times New Roman"/>
                <w:color w:val="000000"/>
                <w:lang w:eastAsia="es-CL"/>
              </w:rPr>
            </w:pPr>
            <w:r>
              <w:rPr>
                <w:rFonts w:eastAsia="Times New Roman" w:cs="Times New Roman"/>
                <w:color w:val="000000"/>
                <w:lang w:eastAsia="es-CL"/>
              </w:rPr>
              <w:t xml:space="preserve">Revisado el sistema de RCA, se observa que el titular no ha cargado la información establecida en la Res. Ex. N° 1518/2013. </w:t>
            </w:r>
          </w:p>
          <w:p w14:paraId="545C9F17" w14:textId="77777777" w:rsidR="00223D46" w:rsidRDefault="00223D46" w:rsidP="00BB0BA9">
            <w:pPr>
              <w:jc w:val="both"/>
              <w:rPr>
                <w:rFonts w:eastAsia="Times New Roman" w:cs="Times New Roman"/>
                <w:color w:val="000000"/>
                <w:lang w:eastAsia="es-CL"/>
              </w:rPr>
            </w:pPr>
          </w:p>
          <w:p w14:paraId="00500E13" w14:textId="1A38A4C7" w:rsidR="00223D46" w:rsidRPr="00BB0BA9" w:rsidRDefault="00223D46" w:rsidP="00BB0BA9">
            <w:pPr>
              <w:jc w:val="both"/>
              <w:rPr>
                <w:rFonts w:cs="Arial"/>
              </w:rPr>
            </w:pPr>
            <w:r w:rsidRPr="00223D46">
              <w:rPr>
                <w:rFonts w:eastAsia="Times New Roman" w:cs="Times New Roman"/>
                <w:b/>
                <w:color w:val="000000"/>
                <w:lang w:eastAsia="es-CL"/>
              </w:rPr>
              <w:t>Observaciones</w:t>
            </w:r>
            <w:r>
              <w:rPr>
                <w:rFonts w:eastAsia="Times New Roman" w:cs="Times New Roman"/>
                <w:color w:val="000000"/>
                <w:lang w:eastAsia="es-CL"/>
              </w:rPr>
              <w:t>:</w:t>
            </w:r>
          </w:p>
          <w:p w14:paraId="56971EDF" w14:textId="77777777" w:rsidR="001F3EF4" w:rsidRDefault="001F3EF4" w:rsidP="00591724">
            <w:pPr>
              <w:jc w:val="both"/>
              <w:rPr>
                <w:rFonts w:cs="Arial"/>
              </w:rPr>
            </w:pPr>
          </w:p>
          <w:p w14:paraId="06F67D8C" w14:textId="77777777" w:rsidR="00223D46" w:rsidRDefault="00E6335B" w:rsidP="0025727E">
            <w:pPr>
              <w:jc w:val="both"/>
              <w:rPr>
                <w:rFonts w:cs="Arial"/>
                <w:lang w:val="es-ES"/>
              </w:rPr>
            </w:pPr>
            <w:r w:rsidRPr="00E6335B">
              <w:rPr>
                <w:rFonts w:cs="Arial"/>
                <w:lang w:val="es-ES"/>
              </w:rPr>
              <w:t xml:space="preserve">Revisado </w:t>
            </w:r>
            <w:r>
              <w:rPr>
                <w:rFonts w:cs="Arial"/>
                <w:lang w:val="es-ES"/>
              </w:rPr>
              <w:t xml:space="preserve">nuevamente </w:t>
            </w:r>
            <w:r w:rsidRPr="00E6335B">
              <w:rPr>
                <w:rFonts w:cs="Arial"/>
                <w:lang w:val="es-ES"/>
              </w:rPr>
              <w:t>el sistema RCA</w:t>
            </w:r>
            <w:r>
              <w:rPr>
                <w:rFonts w:cs="Arial"/>
                <w:lang w:val="es-ES"/>
              </w:rPr>
              <w:t>,</w:t>
            </w:r>
            <w:r w:rsidRPr="00E6335B">
              <w:rPr>
                <w:rFonts w:cs="Arial"/>
                <w:lang w:val="es-ES"/>
              </w:rPr>
              <w:t xml:space="preserve"> al 03/06/2019, se constata que la </w:t>
            </w:r>
            <w:r>
              <w:rPr>
                <w:rFonts w:cs="Arial"/>
                <w:lang w:val="es-ES"/>
              </w:rPr>
              <w:t>Municipalidad</w:t>
            </w:r>
            <w:r w:rsidRPr="00E6335B">
              <w:rPr>
                <w:rFonts w:cs="Arial"/>
                <w:lang w:val="es-ES"/>
              </w:rPr>
              <w:t xml:space="preserve"> no ha actualizado la información correspondiente, encontrándose en estado de “Pendiente Modificación”</w:t>
            </w:r>
            <w:r>
              <w:rPr>
                <w:rFonts w:cs="Arial"/>
                <w:lang w:val="es-ES"/>
              </w:rPr>
              <w:t xml:space="preserve">. </w:t>
            </w:r>
          </w:p>
          <w:p w14:paraId="1AEDB7D8" w14:textId="77777777" w:rsidR="00E6335B" w:rsidRDefault="00E6335B" w:rsidP="0025727E">
            <w:pPr>
              <w:jc w:val="both"/>
              <w:rPr>
                <w:rFonts w:cs="Arial"/>
              </w:rPr>
            </w:pPr>
          </w:p>
          <w:p w14:paraId="0CF1FE65" w14:textId="77777777" w:rsidR="00E6335B" w:rsidRPr="00E6335B" w:rsidRDefault="00E6335B" w:rsidP="0025727E">
            <w:pPr>
              <w:jc w:val="both"/>
              <w:rPr>
                <w:rFonts w:cs="Arial"/>
                <w:b/>
              </w:rPr>
            </w:pPr>
            <w:r w:rsidRPr="00E6335B">
              <w:rPr>
                <w:rFonts w:cs="Arial"/>
                <w:b/>
                <w:u w:val="single"/>
              </w:rPr>
              <w:t>Conclusiones</w:t>
            </w:r>
            <w:r w:rsidRPr="00E6335B">
              <w:rPr>
                <w:rFonts w:cs="Arial"/>
                <w:b/>
              </w:rPr>
              <w:t xml:space="preserve">: </w:t>
            </w:r>
          </w:p>
          <w:p w14:paraId="17A4A1AB" w14:textId="77777777" w:rsidR="00E6335B" w:rsidRDefault="00E6335B" w:rsidP="0025727E">
            <w:pPr>
              <w:jc w:val="both"/>
              <w:rPr>
                <w:rFonts w:cs="Arial"/>
              </w:rPr>
            </w:pPr>
          </w:p>
          <w:p w14:paraId="35ACC57C" w14:textId="77777777" w:rsidR="00E6335B" w:rsidRPr="00E6335B" w:rsidRDefault="00E6335B" w:rsidP="00E6335B">
            <w:pPr>
              <w:pStyle w:val="Textoindependiente2"/>
              <w:rPr>
                <w:rFonts w:eastAsiaTheme="minorHAnsi" w:cs="Arial"/>
                <w:lang w:val="es-ES"/>
              </w:rPr>
            </w:pPr>
            <w:r w:rsidRPr="00E6335B">
              <w:rPr>
                <w:rFonts w:eastAsiaTheme="minorHAnsi" w:cs="Arial"/>
                <w:lang w:val="es-ES"/>
              </w:rPr>
              <w:t>En el marco de la corrección temprana, se debe solicitar al titular la actualización de la información en el sistema RCA.</w:t>
            </w:r>
          </w:p>
          <w:p w14:paraId="5799232A" w14:textId="77777777" w:rsidR="00E6335B" w:rsidRDefault="00E6335B" w:rsidP="0025727E">
            <w:pPr>
              <w:jc w:val="both"/>
              <w:rPr>
                <w:rFonts w:cs="Arial"/>
              </w:rPr>
            </w:pPr>
          </w:p>
          <w:p w14:paraId="2C8BC3E3" w14:textId="10E90CB5" w:rsidR="00E6335B" w:rsidRPr="00D301B0" w:rsidRDefault="00E6335B" w:rsidP="0025727E">
            <w:pPr>
              <w:jc w:val="both"/>
              <w:rPr>
                <w:rFonts w:cs="Arial"/>
              </w:rPr>
            </w:pPr>
          </w:p>
        </w:tc>
      </w:tr>
    </w:tbl>
    <w:p w14:paraId="69EAB48B" w14:textId="1B422F39" w:rsidR="00CA5FFB" w:rsidRPr="00D301B0" w:rsidRDefault="00CA5FFB" w:rsidP="00CA5FFB">
      <w:pPr>
        <w:jc w:val="center"/>
        <w:rPr>
          <w:b/>
        </w:rPr>
      </w:pPr>
    </w:p>
    <w:sectPr w:rsidR="00CA5FFB" w:rsidRPr="00D301B0" w:rsidSect="00F44A28">
      <w:footerReference w:type="default" r:id="rId12"/>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A15A95" w14:textId="77777777" w:rsidR="00906141" w:rsidRDefault="00906141" w:rsidP="00F44A28">
      <w:pPr>
        <w:spacing w:after="0" w:line="240" w:lineRule="auto"/>
      </w:pPr>
      <w:r>
        <w:separator/>
      </w:r>
    </w:p>
  </w:endnote>
  <w:endnote w:type="continuationSeparator" w:id="0">
    <w:p w14:paraId="00BE2D54" w14:textId="77777777" w:rsidR="00906141" w:rsidRDefault="00906141" w:rsidP="00F44A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7618455"/>
      <w:docPartObj>
        <w:docPartGallery w:val="Page Numbers (Bottom of Page)"/>
        <w:docPartUnique/>
      </w:docPartObj>
    </w:sdtPr>
    <w:sdtEndPr/>
    <w:sdtContent>
      <w:p w14:paraId="19B5B2C6" w14:textId="57490A7C" w:rsidR="00B51666" w:rsidRDefault="00B51666">
        <w:pPr>
          <w:pStyle w:val="Piedepgina"/>
          <w:jc w:val="center"/>
        </w:pPr>
        <w:r>
          <w:fldChar w:fldCharType="begin"/>
        </w:r>
        <w:r>
          <w:instrText>PAGE   \* MERGEFORMAT</w:instrText>
        </w:r>
        <w:r>
          <w:fldChar w:fldCharType="separate"/>
        </w:r>
        <w:r w:rsidR="00F03756" w:rsidRPr="00F03756">
          <w:rPr>
            <w:noProof/>
            <w:lang w:val="es-ES"/>
          </w:rPr>
          <w:t>2</w:t>
        </w:r>
        <w:r>
          <w:fldChar w:fldCharType="end"/>
        </w:r>
      </w:p>
    </w:sdtContent>
  </w:sdt>
  <w:p w14:paraId="6A981C3B" w14:textId="77777777" w:rsidR="00B51666" w:rsidRDefault="00B5166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EB988B" w14:textId="77777777" w:rsidR="00906141" w:rsidRDefault="00906141" w:rsidP="00F44A28">
      <w:pPr>
        <w:spacing w:after="0" w:line="240" w:lineRule="auto"/>
      </w:pPr>
      <w:r>
        <w:separator/>
      </w:r>
    </w:p>
  </w:footnote>
  <w:footnote w:type="continuationSeparator" w:id="0">
    <w:p w14:paraId="5919CEDE" w14:textId="77777777" w:rsidR="00906141" w:rsidRDefault="00906141" w:rsidP="00F44A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84C90"/>
    <w:multiLevelType w:val="hybridMultilevel"/>
    <w:tmpl w:val="CC9CFB86"/>
    <w:lvl w:ilvl="0" w:tplc="559EEE5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4DE7AE8"/>
    <w:multiLevelType w:val="hybridMultilevel"/>
    <w:tmpl w:val="E1C85A18"/>
    <w:lvl w:ilvl="0" w:tplc="559EEE5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5762B64"/>
    <w:multiLevelType w:val="hybridMultilevel"/>
    <w:tmpl w:val="497EB54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7144255"/>
    <w:multiLevelType w:val="hybridMultilevel"/>
    <w:tmpl w:val="0EB0E6D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7481068"/>
    <w:multiLevelType w:val="hybridMultilevel"/>
    <w:tmpl w:val="308CE83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80721FB"/>
    <w:multiLevelType w:val="hybridMultilevel"/>
    <w:tmpl w:val="F77CE6CC"/>
    <w:lvl w:ilvl="0" w:tplc="A4B05E96">
      <w:start w:val="1"/>
      <w:numFmt w:val="decimal"/>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8670B6F"/>
    <w:multiLevelType w:val="hybridMultilevel"/>
    <w:tmpl w:val="F210E5BC"/>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15:restartNumberingAfterBreak="0">
    <w:nsid w:val="08717B4B"/>
    <w:multiLevelType w:val="hybridMultilevel"/>
    <w:tmpl w:val="0428BD1E"/>
    <w:lvl w:ilvl="0" w:tplc="ABC66BF4">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096F0AB5"/>
    <w:multiLevelType w:val="hybridMultilevel"/>
    <w:tmpl w:val="DFE8773A"/>
    <w:lvl w:ilvl="0" w:tplc="807A4110">
      <w:start w:val="1"/>
      <w:numFmt w:val="decimal"/>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0AB61951"/>
    <w:multiLevelType w:val="hybridMultilevel"/>
    <w:tmpl w:val="FDD20B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0D7B632E"/>
    <w:multiLevelType w:val="hybridMultilevel"/>
    <w:tmpl w:val="62B4F84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110E7359"/>
    <w:multiLevelType w:val="hybridMultilevel"/>
    <w:tmpl w:val="C03A0F8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119A0163"/>
    <w:multiLevelType w:val="hybridMultilevel"/>
    <w:tmpl w:val="B566B836"/>
    <w:lvl w:ilvl="0" w:tplc="559EEE5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1EEC001B"/>
    <w:multiLevelType w:val="hybridMultilevel"/>
    <w:tmpl w:val="497EB54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1F0A7488"/>
    <w:multiLevelType w:val="hybridMultilevel"/>
    <w:tmpl w:val="1EB436C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5" w15:restartNumberingAfterBreak="0">
    <w:nsid w:val="23A35076"/>
    <w:multiLevelType w:val="hybridMultilevel"/>
    <w:tmpl w:val="06B4644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24E061F3"/>
    <w:multiLevelType w:val="hybridMultilevel"/>
    <w:tmpl w:val="90266B68"/>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7" w15:restartNumberingAfterBreak="0">
    <w:nsid w:val="28267C4A"/>
    <w:multiLevelType w:val="hybridMultilevel"/>
    <w:tmpl w:val="9452A698"/>
    <w:lvl w:ilvl="0" w:tplc="874AC474">
      <w:start w:val="1"/>
      <w:numFmt w:val="lowerLetter"/>
      <w:lvlText w:val="%1)"/>
      <w:lvlJc w:val="left"/>
      <w:pPr>
        <w:ind w:left="8724" w:hanging="360"/>
      </w:pPr>
      <w:rPr>
        <w:rFonts w:hint="default"/>
        <w:b w:val="0"/>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28DF39B2"/>
    <w:multiLevelType w:val="hybridMultilevel"/>
    <w:tmpl w:val="5704CB9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2AC73E2B"/>
    <w:multiLevelType w:val="hybridMultilevel"/>
    <w:tmpl w:val="521A252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2F785CBE"/>
    <w:multiLevelType w:val="hybridMultilevel"/>
    <w:tmpl w:val="6D62CE2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30F853F6"/>
    <w:multiLevelType w:val="hybridMultilevel"/>
    <w:tmpl w:val="538C8F2E"/>
    <w:lvl w:ilvl="0" w:tplc="EE4C61B8">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31913722"/>
    <w:multiLevelType w:val="hybridMultilevel"/>
    <w:tmpl w:val="9DE2940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32BD3DCC"/>
    <w:multiLevelType w:val="hybridMultilevel"/>
    <w:tmpl w:val="8F9CDBD6"/>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3D105862"/>
    <w:multiLevelType w:val="hybridMultilevel"/>
    <w:tmpl w:val="EDA2F6D0"/>
    <w:lvl w:ilvl="0" w:tplc="559EEE58">
      <w:start w:val="1"/>
      <w:numFmt w:val="bullet"/>
      <w:lvlText w:val=""/>
      <w:lvlJc w:val="left"/>
      <w:pPr>
        <w:ind w:left="1178" w:hanging="360"/>
      </w:pPr>
      <w:rPr>
        <w:rFonts w:ascii="Symbol" w:hAnsi="Symbol" w:hint="default"/>
      </w:rPr>
    </w:lvl>
    <w:lvl w:ilvl="1" w:tplc="340A0003" w:tentative="1">
      <w:start w:val="1"/>
      <w:numFmt w:val="bullet"/>
      <w:lvlText w:val="o"/>
      <w:lvlJc w:val="left"/>
      <w:pPr>
        <w:ind w:left="1898" w:hanging="360"/>
      </w:pPr>
      <w:rPr>
        <w:rFonts w:ascii="Courier New" w:hAnsi="Courier New" w:cs="Courier New" w:hint="default"/>
      </w:rPr>
    </w:lvl>
    <w:lvl w:ilvl="2" w:tplc="340A0005" w:tentative="1">
      <w:start w:val="1"/>
      <w:numFmt w:val="bullet"/>
      <w:lvlText w:val=""/>
      <w:lvlJc w:val="left"/>
      <w:pPr>
        <w:ind w:left="2618" w:hanging="360"/>
      </w:pPr>
      <w:rPr>
        <w:rFonts w:ascii="Wingdings" w:hAnsi="Wingdings" w:hint="default"/>
      </w:rPr>
    </w:lvl>
    <w:lvl w:ilvl="3" w:tplc="340A0001" w:tentative="1">
      <w:start w:val="1"/>
      <w:numFmt w:val="bullet"/>
      <w:lvlText w:val=""/>
      <w:lvlJc w:val="left"/>
      <w:pPr>
        <w:ind w:left="3338" w:hanging="360"/>
      </w:pPr>
      <w:rPr>
        <w:rFonts w:ascii="Symbol" w:hAnsi="Symbol" w:hint="default"/>
      </w:rPr>
    </w:lvl>
    <w:lvl w:ilvl="4" w:tplc="340A0003" w:tentative="1">
      <w:start w:val="1"/>
      <w:numFmt w:val="bullet"/>
      <w:lvlText w:val="o"/>
      <w:lvlJc w:val="left"/>
      <w:pPr>
        <w:ind w:left="4058" w:hanging="360"/>
      </w:pPr>
      <w:rPr>
        <w:rFonts w:ascii="Courier New" w:hAnsi="Courier New" w:cs="Courier New" w:hint="default"/>
      </w:rPr>
    </w:lvl>
    <w:lvl w:ilvl="5" w:tplc="340A0005" w:tentative="1">
      <w:start w:val="1"/>
      <w:numFmt w:val="bullet"/>
      <w:lvlText w:val=""/>
      <w:lvlJc w:val="left"/>
      <w:pPr>
        <w:ind w:left="4778" w:hanging="360"/>
      </w:pPr>
      <w:rPr>
        <w:rFonts w:ascii="Wingdings" w:hAnsi="Wingdings" w:hint="default"/>
      </w:rPr>
    </w:lvl>
    <w:lvl w:ilvl="6" w:tplc="340A0001" w:tentative="1">
      <w:start w:val="1"/>
      <w:numFmt w:val="bullet"/>
      <w:lvlText w:val=""/>
      <w:lvlJc w:val="left"/>
      <w:pPr>
        <w:ind w:left="5498" w:hanging="360"/>
      </w:pPr>
      <w:rPr>
        <w:rFonts w:ascii="Symbol" w:hAnsi="Symbol" w:hint="default"/>
      </w:rPr>
    </w:lvl>
    <w:lvl w:ilvl="7" w:tplc="340A0003" w:tentative="1">
      <w:start w:val="1"/>
      <w:numFmt w:val="bullet"/>
      <w:lvlText w:val="o"/>
      <w:lvlJc w:val="left"/>
      <w:pPr>
        <w:ind w:left="6218" w:hanging="360"/>
      </w:pPr>
      <w:rPr>
        <w:rFonts w:ascii="Courier New" w:hAnsi="Courier New" w:cs="Courier New" w:hint="default"/>
      </w:rPr>
    </w:lvl>
    <w:lvl w:ilvl="8" w:tplc="340A0005" w:tentative="1">
      <w:start w:val="1"/>
      <w:numFmt w:val="bullet"/>
      <w:lvlText w:val=""/>
      <w:lvlJc w:val="left"/>
      <w:pPr>
        <w:ind w:left="6938" w:hanging="360"/>
      </w:pPr>
      <w:rPr>
        <w:rFonts w:ascii="Wingdings" w:hAnsi="Wingdings" w:hint="default"/>
      </w:rPr>
    </w:lvl>
  </w:abstractNum>
  <w:abstractNum w:abstractNumId="25" w15:restartNumberingAfterBreak="0">
    <w:nsid w:val="3DE53EFF"/>
    <w:multiLevelType w:val="hybridMultilevel"/>
    <w:tmpl w:val="A3E65BB8"/>
    <w:lvl w:ilvl="0" w:tplc="2A24146E">
      <w:start w:val="1"/>
      <w:numFmt w:val="decimal"/>
      <w:lvlText w:val="%1)"/>
      <w:lvlJc w:val="left"/>
      <w:pPr>
        <w:ind w:left="393" w:hanging="360"/>
      </w:pPr>
      <w:rPr>
        <w:rFonts w:hint="default"/>
        <w:i w:val="0"/>
      </w:rPr>
    </w:lvl>
    <w:lvl w:ilvl="1" w:tplc="340A0019" w:tentative="1">
      <w:start w:val="1"/>
      <w:numFmt w:val="lowerLetter"/>
      <w:lvlText w:val="%2."/>
      <w:lvlJc w:val="left"/>
      <w:pPr>
        <w:ind w:left="1113" w:hanging="360"/>
      </w:pPr>
    </w:lvl>
    <w:lvl w:ilvl="2" w:tplc="340A001B" w:tentative="1">
      <w:start w:val="1"/>
      <w:numFmt w:val="lowerRoman"/>
      <w:lvlText w:val="%3."/>
      <w:lvlJc w:val="right"/>
      <w:pPr>
        <w:ind w:left="1833" w:hanging="180"/>
      </w:pPr>
    </w:lvl>
    <w:lvl w:ilvl="3" w:tplc="340A000F" w:tentative="1">
      <w:start w:val="1"/>
      <w:numFmt w:val="decimal"/>
      <w:lvlText w:val="%4."/>
      <w:lvlJc w:val="left"/>
      <w:pPr>
        <w:ind w:left="2553" w:hanging="360"/>
      </w:pPr>
    </w:lvl>
    <w:lvl w:ilvl="4" w:tplc="340A0019" w:tentative="1">
      <w:start w:val="1"/>
      <w:numFmt w:val="lowerLetter"/>
      <w:lvlText w:val="%5."/>
      <w:lvlJc w:val="left"/>
      <w:pPr>
        <w:ind w:left="3273" w:hanging="360"/>
      </w:pPr>
    </w:lvl>
    <w:lvl w:ilvl="5" w:tplc="340A001B" w:tentative="1">
      <w:start w:val="1"/>
      <w:numFmt w:val="lowerRoman"/>
      <w:lvlText w:val="%6."/>
      <w:lvlJc w:val="right"/>
      <w:pPr>
        <w:ind w:left="3993" w:hanging="180"/>
      </w:pPr>
    </w:lvl>
    <w:lvl w:ilvl="6" w:tplc="340A000F" w:tentative="1">
      <w:start w:val="1"/>
      <w:numFmt w:val="decimal"/>
      <w:lvlText w:val="%7."/>
      <w:lvlJc w:val="left"/>
      <w:pPr>
        <w:ind w:left="4713" w:hanging="360"/>
      </w:pPr>
    </w:lvl>
    <w:lvl w:ilvl="7" w:tplc="340A0019" w:tentative="1">
      <w:start w:val="1"/>
      <w:numFmt w:val="lowerLetter"/>
      <w:lvlText w:val="%8."/>
      <w:lvlJc w:val="left"/>
      <w:pPr>
        <w:ind w:left="5433" w:hanging="360"/>
      </w:pPr>
    </w:lvl>
    <w:lvl w:ilvl="8" w:tplc="340A001B" w:tentative="1">
      <w:start w:val="1"/>
      <w:numFmt w:val="lowerRoman"/>
      <w:lvlText w:val="%9."/>
      <w:lvlJc w:val="right"/>
      <w:pPr>
        <w:ind w:left="6153" w:hanging="180"/>
      </w:pPr>
    </w:lvl>
  </w:abstractNum>
  <w:abstractNum w:abstractNumId="26" w15:restartNumberingAfterBreak="0">
    <w:nsid w:val="4714074B"/>
    <w:multiLevelType w:val="hybridMultilevel"/>
    <w:tmpl w:val="8BDCDD6E"/>
    <w:lvl w:ilvl="0" w:tplc="ABC66BF4">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47F11CFA"/>
    <w:multiLevelType w:val="hybridMultilevel"/>
    <w:tmpl w:val="B09838C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487D34B3"/>
    <w:multiLevelType w:val="hybridMultilevel"/>
    <w:tmpl w:val="FCB0B142"/>
    <w:lvl w:ilvl="0" w:tplc="E96C58B2">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488025E4"/>
    <w:multiLevelType w:val="hybridMultilevel"/>
    <w:tmpl w:val="650ABDE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4BDF61C4"/>
    <w:multiLevelType w:val="hybridMultilevel"/>
    <w:tmpl w:val="2E40B756"/>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1" w15:restartNumberingAfterBreak="0">
    <w:nsid w:val="5607009A"/>
    <w:multiLevelType w:val="hybridMultilevel"/>
    <w:tmpl w:val="6FB04974"/>
    <w:lvl w:ilvl="0" w:tplc="4C76A0FC">
      <w:start w:val="1"/>
      <w:numFmt w:val="bullet"/>
      <w:lvlText w:val=""/>
      <w:lvlJc w:val="left"/>
      <w:pPr>
        <w:ind w:left="36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5FA87D8A"/>
    <w:multiLevelType w:val="hybridMultilevel"/>
    <w:tmpl w:val="145EBF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65AA7236"/>
    <w:multiLevelType w:val="hybridMultilevel"/>
    <w:tmpl w:val="58D0B4F4"/>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6B1C5975"/>
    <w:multiLevelType w:val="hybridMultilevel"/>
    <w:tmpl w:val="9D205FFA"/>
    <w:lvl w:ilvl="0" w:tplc="340A0001">
      <w:start w:val="1"/>
      <w:numFmt w:val="bullet"/>
      <w:lvlText w:val=""/>
      <w:lvlJc w:val="left"/>
      <w:pPr>
        <w:ind w:left="720" w:hanging="360"/>
      </w:pPr>
      <w:rPr>
        <w:rFonts w:ascii="Symbol" w:hAnsi="Symbol" w:hint="default"/>
      </w:rPr>
    </w:lvl>
    <w:lvl w:ilvl="1" w:tplc="77DCB0A4">
      <w:start w:val="4"/>
      <w:numFmt w:val="bullet"/>
      <w:lvlText w:val="•"/>
      <w:lvlJc w:val="left"/>
      <w:pPr>
        <w:ind w:left="1440" w:hanging="360"/>
      </w:pPr>
      <w:rPr>
        <w:rFonts w:ascii="Calibri" w:eastAsiaTheme="minorHAnsi" w:hAnsi="Calibri" w:cs="Symbo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6CBB1EA1"/>
    <w:multiLevelType w:val="hybridMultilevel"/>
    <w:tmpl w:val="8F9CDBD6"/>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6FF7136E"/>
    <w:multiLevelType w:val="hybridMultilevel"/>
    <w:tmpl w:val="2B7A49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72CB1DC7"/>
    <w:multiLevelType w:val="hybridMultilevel"/>
    <w:tmpl w:val="AFE0AB1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8" w15:restartNumberingAfterBreak="0">
    <w:nsid w:val="75300516"/>
    <w:multiLevelType w:val="hybridMultilevel"/>
    <w:tmpl w:val="3D9857F2"/>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79214304"/>
    <w:multiLevelType w:val="hybridMultilevel"/>
    <w:tmpl w:val="E10408B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15:restartNumberingAfterBreak="0">
    <w:nsid w:val="7B2A4B85"/>
    <w:multiLevelType w:val="hybridMultilevel"/>
    <w:tmpl w:val="F36AC038"/>
    <w:lvl w:ilvl="0" w:tplc="E9C4A95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7C755AAE"/>
    <w:multiLevelType w:val="hybridMultilevel"/>
    <w:tmpl w:val="4364DA68"/>
    <w:lvl w:ilvl="0" w:tplc="559EEE5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15:restartNumberingAfterBreak="0">
    <w:nsid w:val="7D1C6284"/>
    <w:multiLevelType w:val="hybridMultilevel"/>
    <w:tmpl w:val="BE0EC47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15:restartNumberingAfterBreak="0">
    <w:nsid w:val="7F327BD5"/>
    <w:multiLevelType w:val="hybridMultilevel"/>
    <w:tmpl w:val="E5741DC4"/>
    <w:lvl w:ilvl="0" w:tplc="559EEE5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41"/>
  </w:num>
  <w:num w:numId="2">
    <w:abstractNumId w:val="0"/>
  </w:num>
  <w:num w:numId="3">
    <w:abstractNumId w:val="8"/>
  </w:num>
  <w:num w:numId="4">
    <w:abstractNumId w:val="43"/>
  </w:num>
  <w:num w:numId="5">
    <w:abstractNumId w:val="21"/>
  </w:num>
  <w:num w:numId="6">
    <w:abstractNumId w:val="28"/>
  </w:num>
  <w:num w:numId="7">
    <w:abstractNumId w:val="1"/>
  </w:num>
  <w:num w:numId="8">
    <w:abstractNumId w:val="7"/>
  </w:num>
  <w:num w:numId="9">
    <w:abstractNumId w:val="34"/>
  </w:num>
  <w:num w:numId="10">
    <w:abstractNumId w:val="10"/>
  </w:num>
  <w:num w:numId="11">
    <w:abstractNumId w:val="36"/>
  </w:num>
  <w:num w:numId="12">
    <w:abstractNumId w:val="26"/>
  </w:num>
  <w:num w:numId="13">
    <w:abstractNumId w:val="5"/>
  </w:num>
  <w:num w:numId="14">
    <w:abstractNumId w:val="11"/>
  </w:num>
  <w:num w:numId="15">
    <w:abstractNumId w:val="19"/>
  </w:num>
  <w:num w:numId="16">
    <w:abstractNumId w:val="42"/>
  </w:num>
  <w:num w:numId="17">
    <w:abstractNumId w:val="16"/>
  </w:num>
  <w:num w:numId="18">
    <w:abstractNumId w:val="39"/>
  </w:num>
  <w:num w:numId="19">
    <w:abstractNumId w:val="2"/>
  </w:num>
  <w:num w:numId="20">
    <w:abstractNumId w:val="24"/>
  </w:num>
  <w:num w:numId="21">
    <w:abstractNumId w:val="12"/>
  </w:num>
  <w:num w:numId="22">
    <w:abstractNumId w:val="13"/>
  </w:num>
  <w:num w:numId="23">
    <w:abstractNumId w:val="37"/>
  </w:num>
  <w:num w:numId="24">
    <w:abstractNumId w:val="31"/>
  </w:num>
  <w:num w:numId="25">
    <w:abstractNumId w:val="29"/>
  </w:num>
  <w:num w:numId="26">
    <w:abstractNumId w:val="32"/>
  </w:num>
  <w:num w:numId="27">
    <w:abstractNumId w:val="27"/>
  </w:num>
  <w:num w:numId="28">
    <w:abstractNumId w:val="3"/>
  </w:num>
  <w:num w:numId="29">
    <w:abstractNumId w:val="22"/>
  </w:num>
  <w:num w:numId="30">
    <w:abstractNumId w:val="18"/>
  </w:num>
  <w:num w:numId="31">
    <w:abstractNumId w:val="4"/>
  </w:num>
  <w:num w:numId="32">
    <w:abstractNumId w:val="9"/>
  </w:num>
  <w:num w:numId="33">
    <w:abstractNumId w:val="33"/>
  </w:num>
  <w:num w:numId="34">
    <w:abstractNumId w:val="40"/>
  </w:num>
  <w:num w:numId="35">
    <w:abstractNumId w:val="20"/>
  </w:num>
  <w:num w:numId="36">
    <w:abstractNumId w:val="30"/>
  </w:num>
  <w:num w:numId="37">
    <w:abstractNumId w:val="17"/>
  </w:num>
  <w:num w:numId="38">
    <w:abstractNumId w:val="14"/>
  </w:num>
  <w:num w:numId="39">
    <w:abstractNumId w:val="6"/>
  </w:num>
  <w:num w:numId="40">
    <w:abstractNumId w:val="15"/>
  </w:num>
  <w:num w:numId="41">
    <w:abstractNumId w:val="25"/>
  </w:num>
  <w:num w:numId="42">
    <w:abstractNumId w:val="38"/>
  </w:num>
  <w:num w:numId="43">
    <w:abstractNumId w:val="23"/>
  </w:num>
  <w:num w:numId="44">
    <w:abstractNumId w:val="3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A28"/>
    <w:rsid w:val="0000204D"/>
    <w:rsid w:val="000037F4"/>
    <w:rsid w:val="00011C8A"/>
    <w:rsid w:val="00011E77"/>
    <w:rsid w:val="00012B05"/>
    <w:rsid w:val="000134F2"/>
    <w:rsid w:val="00016FEB"/>
    <w:rsid w:val="000173AF"/>
    <w:rsid w:val="000174AD"/>
    <w:rsid w:val="000231D3"/>
    <w:rsid w:val="00025254"/>
    <w:rsid w:val="00025484"/>
    <w:rsid w:val="0002782F"/>
    <w:rsid w:val="00036400"/>
    <w:rsid w:val="00037B17"/>
    <w:rsid w:val="000414B3"/>
    <w:rsid w:val="00046705"/>
    <w:rsid w:val="000468AD"/>
    <w:rsid w:val="0004702D"/>
    <w:rsid w:val="000507FD"/>
    <w:rsid w:val="00055357"/>
    <w:rsid w:val="00055C25"/>
    <w:rsid w:val="00060B4A"/>
    <w:rsid w:val="0006135B"/>
    <w:rsid w:val="00061574"/>
    <w:rsid w:val="00064B99"/>
    <w:rsid w:val="00065C9C"/>
    <w:rsid w:val="0006655B"/>
    <w:rsid w:val="00066A48"/>
    <w:rsid w:val="00067EE3"/>
    <w:rsid w:val="00071408"/>
    <w:rsid w:val="00074B95"/>
    <w:rsid w:val="00076D88"/>
    <w:rsid w:val="00080664"/>
    <w:rsid w:val="00082BB1"/>
    <w:rsid w:val="0008315E"/>
    <w:rsid w:val="00085971"/>
    <w:rsid w:val="0008613A"/>
    <w:rsid w:val="000862E9"/>
    <w:rsid w:val="00086CB2"/>
    <w:rsid w:val="000902CF"/>
    <w:rsid w:val="00093B56"/>
    <w:rsid w:val="00094EF3"/>
    <w:rsid w:val="00096F23"/>
    <w:rsid w:val="000A0FE7"/>
    <w:rsid w:val="000A2E78"/>
    <w:rsid w:val="000A5D3F"/>
    <w:rsid w:val="000A6F09"/>
    <w:rsid w:val="000B0ED9"/>
    <w:rsid w:val="000B55E0"/>
    <w:rsid w:val="000B57D9"/>
    <w:rsid w:val="000C2F5D"/>
    <w:rsid w:val="000D17A0"/>
    <w:rsid w:val="000D2AAD"/>
    <w:rsid w:val="000D4B09"/>
    <w:rsid w:val="000D62C7"/>
    <w:rsid w:val="000D6607"/>
    <w:rsid w:val="000D7B73"/>
    <w:rsid w:val="000E2602"/>
    <w:rsid w:val="000E3CE3"/>
    <w:rsid w:val="000E5625"/>
    <w:rsid w:val="000F2D8E"/>
    <w:rsid w:val="000F34D0"/>
    <w:rsid w:val="000F61F6"/>
    <w:rsid w:val="000F64F6"/>
    <w:rsid w:val="000F6B78"/>
    <w:rsid w:val="000F7A8D"/>
    <w:rsid w:val="00100F33"/>
    <w:rsid w:val="00101918"/>
    <w:rsid w:val="00101C38"/>
    <w:rsid w:val="001032D0"/>
    <w:rsid w:val="00104B6C"/>
    <w:rsid w:val="00105D1E"/>
    <w:rsid w:val="001064A9"/>
    <w:rsid w:val="00107F54"/>
    <w:rsid w:val="00111A86"/>
    <w:rsid w:val="00112C9B"/>
    <w:rsid w:val="0011307F"/>
    <w:rsid w:val="00117AE2"/>
    <w:rsid w:val="00117EA0"/>
    <w:rsid w:val="001204A7"/>
    <w:rsid w:val="001244B1"/>
    <w:rsid w:val="00124DEB"/>
    <w:rsid w:val="0012754E"/>
    <w:rsid w:val="00127CAC"/>
    <w:rsid w:val="00131177"/>
    <w:rsid w:val="00133F99"/>
    <w:rsid w:val="00134DAF"/>
    <w:rsid w:val="00134E01"/>
    <w:rsid w:val="00143FE1"/>
    <w:rsid w:val="00146221"/>
    <w:rsid w:val="0014751B"/>
    <w:rsid w:val="00150FB5"/>
    <w:rsid w:val="0015785B"/>
    <w:rsid w:val="00160D60"/>
    <w:rsid w:val="00160F00"/>
    <w:rsid w:val="00161178"/>
    <w:rsid w:val="0016674C"/>
    <w:rsid w:val="001722B7"/>
    <w:rsid w:val="001726D3"/>
    <w:rsid w:val="0017382F"/>
    <w:rsid w:val="00175333"/>
    <w:rsid w:val="00181C9E"/>
    <w:rsid w:val="00190DF4"/>
    <w:rsid w:val="001A1BF0"/>
    <w:rsid w:val="001A53A6"/>
    <w:rsid w:val="001B2603"/>
    <w:rsid w:val="001B3C5D"/>
    <w:rsid w:val="001B431F"/>
    <w:rsid w:val="001B5670"/>
    <w:rsid w:val="001B5974"/>
    <w:rsid w:val="001B5AD6"/>
    <w:rsid w:val="001C3893"/>
    <w:rsid w:val="001C46BA"/>
    <w:rsid w:val="001C6363"/>
    <w:rsid w:val="001C6DF2"/>
    <w:rsid w:val="001C6EE1"/>
    <w:rsid w:val="001D07B3"/>
    <w:rsid w:val="001D13BA"/>
    <w:rsid w:val="001D4CBD"/>
    <w:rsid w:val="001D54CC"/>
    <w:rsid w:val="001E1AB0"/>
    <w:rsid w:val="001E4CD2"/>
    <w:rsid w:val="001F1E5C"/>
    <w:rsid w:val="001F3EF4"/>
    <w:rsid w:val="001F49A2"/>
    <w:rsid w:val="001F6BD7"/>
    <w:rsid w:val="002008A1"/>
    <w:rsid w:val="002038FF"/>
    <w:rsid w:val="00205669"/>
    <w:rsid w:val="00205B62"/>
    <w:rsid w:val="002062CD"/>
    <w:rsid w:val="002125CC"/>
    <w:rsid w:val="00215315"/>
    <w:rsid w:val="00216043"/>
    <w:rsid w:val="0021718C"/>
    <w:rsid w:val="0022019C"/>
    <w:rsid w:val="00222D17"/>
    <w:rsid w:val="00222EF7"/>
    <w:rsid w:val="00223501"/>
    <w:rsid w:val="00223D46"/>
    <w:rsid w:val="002306DC"/>
    <w:rsid w:val="00231C67"/>
    <w:rsid w:val="00242910"/>
    <w:rsid w:val="00246EBD"/>
    <w:rsid w:val="00246FDA"/>
    <w:rsid w:val="0024723F"/>
    <w:rsid w:val="00250332"/>
    <w:rsid w:val="002507E5"/>
    <w:rsid w:val="0025086E"/>
    <w:rsid w:val="002517EF"/>
    <w:rsid w:val="0025727E"/>
    <w:rsid w:val="00260EC4"/>
    <w:rsid w:val="0026484D"/>
    <w:rsid w:val="00266124"/>
    <w:rsid w:val="0026715F"/>
    <w:rsid w:val="002720FE"/>
    <w:rsid w:val="00274EA5"/>
    <w:rsid w:val="00275341"/>
    <w:rsid w:val="00275695"/>
    <w:rsid w:val="00275995"/>
    <w:rsid w:val="00276C2B"/>
    <w:rsid w:val="00280882"/>
    <w:rsid w:val="00281A0C"/>
    <w:rsid w:val="002863E5"/>
    <w:rsid w:val="00286652"/>
    <w:rsid w:val="002873B8"/>
    <w:rsid w:val="00290C04"/>
    <w:rsid w:val="002A191F"/>
    <w:rsid w:val="002A41C8"/>
    <w:rsid w:val="002B0F58"/>
    <w:rsid w:val="002B7E9A"/>
    <w:rsid w:val="002C1420"/>
    <w:rsid w:val="002C2BDE"/>
    <w:rsid w:val="002C2FC4"/>
    <w:rsid w:val="002C4EB5"/>
    <w:rsid w:val="002C66AF"/>
    <w:rsid w:val="002D2311"/>
    <w:rsid w:val="002D2346"/>
    <w:rsid w:val="002D6C5D"/>
    <w:rsid w:val="002E0434"/>
    <w:rsid w:val="002E1883"/>
    <w:rsid w:val="002E3E7B"/>
    <w:rsid w:val="002E41D8"/>
    <w:rsid w:val="002E4914"/>
    <w:rsid w:val="002E56D0"/>
    <w:rsid w:val="002E5837"/>
    <w:rsid w:val="002E6F6B"/>
    <w:rsid w:val="002E71F7"/>
    <w:rsid w:val="002F0488"/>
    <w:rsid w:val="002F214D"/>
    <w:rsid w:val="002F32CD"/>
    <w:rsid w:val="002F3EDE"/>
    <w:rsid w:val="002F5D32"/>
    <w:rsid w:val="002F7091"/>
    <w:rsid w:val="002F7AD6"/>
    <w:rsid w:val="003020BE"/>
    <w:rsid w:val="00302B88"/>
    <w:rsid w:val="00303B1B"/>
    <w:rsid w:val="003112F4"/>
    <w:rsid w:val="00312CDA"/>
    <w:rsid w:val="003161A2"/>
    <w:rsid w:val="00320655"/>
    <w:rsid w:val="00321BB0"/>
    <w:rsid w:val="0032516B"/>
    <w:rsid w:val="00334141"/>
    <w:rsid w:val="00335EF7"/>
    <w:rsid w:val="00337DE7"/>
    <w:rsid w:val="003412F4"/>
    <w:rsid w:val="00344EF6"/>
    <w:rsid w:val="003455B3"/>
    <w:rsid w:val="00350A59"/>
    <w:rsid w:val="00351C4B"/>
    <w:rsid w:val="00352930"/>
    <w:rsid w:val="00357D44"/>
    <w:rsid w:val="00357F9F"/>
    <w:rsid w:val="003607C0"/>
    <w:rsid w:val="00362989"/>
    <w:rsid w:val="00365510"/>
    <w:rsid w:val="003666AA"/>
    <w:rsid w:val="003674C1"/>
    <w:rsid w:val="00377764"/>
    <w:rsid w:val="00380556"/>
    <w:rsid w:val="00386286"/>
    <w:rsid w:val="00390DB9"/>
    <w:rsid w:val="00392454"/>
    <w:rsid w:val="00392FEB"/>
    <w:rsid w:val="003945F6"/>
    <w:rsid w:val="00395627"/>
    <w:rsid w:val="00397BEB"/>
    <w:rsid w:val="003A24E0"/>
    <w:rsid w:val="003A2AEC"/>
    <w:rsid w:val="003A2D6D"/>
    <w:rsid w:val="003A6261"/>
    <w:rsid w:val="003A6CCB"/>
    <w:rsid w:val="003A7EAE"/>
    <w:rsid w:val="003B10E5"/>
    <w:rsid w:val="003B5C7B"/>
    <w:rsid w:val="003B5EF1"/>
    <w:rsid w:val="003B7B95"/>
    <w:rsid w:val="003C0706"/>
    <w:rsid w:val="003C1A1B"/>
    <w:rsid w:val="003D0B31"/>
    <w:rsid w:val="003D6F0B"/>
    <w:rsid w:val="003E15F3"/>
    <w:rsid w:val="003E378B"/>
    <w:rsid w:val="003E6828"/>
    <w:rsid w:val="003E7E0C"/>
    <w:rsid w:val="003F7180"/>
    <w:rsid w:val="00400BA5"/>
    <w:rsid w:val="00400BE1"/>
    <w:rsid w:val="00401BD3"/>
    <w:rsid w:val="004029DD"/>
    <w:rsid w:val="00402EDC"/>
    <w:rsid w:val="004061C1"/>
    <w:rsid w:val="004116AE"/>
    <w:rsid w:val="004154F0"/>
    <w:rsid w:val="00416C89"/>
    <w:rsid w:val="00417510"/>
    <w:rsid w:val="00420E05"/>
    <w:rsid w:val="00422862"/>
    <w:rsid w:val="004276F8"/>
    <w:rsid w:val="00427FB8"/>
    <w:rsid w:val="00430E89"/>
    <w:rsid w:val="00431B40"/>
    <w:rsid w:val="00433295"/>
    <w:rsid w:val="00435879"/>
    <w:rsid w:val="00443CEC"/>
    <w:rsid w:val="004453EA"/>
    <w:rsid w:val="00452BA1"/>
    <w:rsid w:val="00463C1F"/>
    <w:rsid w:val="004657F2"/>
    <w:rsid w:val="00467AC3"/>
    <w:rsid w:val="0047094F"/>
    <w:rsid w:val="00474434"/>
    <w:rsid w:val="00481297"/>
    <w:rsid w:val="00484556"/>
    <w:rsid w:val="0048724D"/>
    <w:rsid w:val="0049197A"/>
    <w:rsid w:val="0049452F"/>
    <w:rsid w:val="0049750C"/>
    <w:rsid w:val="004A5113"/>
    <w:rsid w:val="004A5743"/>
    <w:rsid w:val="004A5F70"/>
    <w:rsid w:val="004B4274"/>
    <w:rsid w:val="004B71CA"/>
    <w:rsid w:val="004C0ED6"/>
    <w:rsid w:val="004C42D2"/>
    <w:rsid w:val="004C4F83"/>
    <w:rsid w:val="004C5402"/>
    <w:rsid w:val="004C601F"/>
    <w:rsid w:val="004E19C3"/>
    <w:rsid w:val="004E334A"/>
    <w:rsid w:val="004E70C9"/>
    <w:rsid w:val="004F2AB6"/>
    <w:rsid w:val="004F6365"/>
    <w:rsid w:val="004F6926"/>
    <w:rsid w:val="00502D28"/>
    <w:rsid w:val="005038FF"/>
    <w:rsid w:val="00504211"/>
    <w:rsid w:val="00506A16"/>
    <w:rsid w:val="00510AAA"/>
    <w:rsid w:val="005131FA"/>
    <w:rsid w:val="00515E26"/>
    <w:rsid w:val="00520E14"/>
    <w:rsid w:val="00523314"/>
    <w:rsid w:val="0052468B"/>
    <w:rsid w:val="0052571C"/>
    <w:rsid w:val="00527126"/>
    <w:rsid w:val="005278C3"/>
    <w:rsid w:val="00527F64"/>
    <w:rsid w:val="005305B2"/>
    <w:rsid w:val="00530B5F"/>
    <w:rsid w:val="00531644"/>
    <w:rsid w:val="00533727"/>
    <w:rsid w:val="00535B73"/>
    <w:rsid w:val="00536D15"/>
    <w:rsid w:val="0054164A"/>
    <w:rsid w:val="005466DC"/>
    <w:rsid w:val="005515AD"/>
    <w:rsid w:val="00553F3D"/>
    <w:rsid w:val="00554F9A"/>
    <w:rsid w:val="00561AAF"/>
    <w:rsid w:val="005633C5"/>
    <w:rsid w:val="00565482"/>
    <w:rsid w:val="00566091"/>
    <w:rsid w:val="00567A78"/>
    <w:rsid w:val="0057009C"/>
    <w:rsid w:val="00571B69"/>
    <w:rsid w:val="00574633"/>
    <w:rsid w:val="00580A10"/>
    <w:rsid w:val="0058375D"/>
    <w:rsid w:val="0058379D"/>
    <w:rsid w:val="00584A79"/>
    <w:rsid w:val="00591724"/>
    <w:rsid w:val="00593600"/>
    <w:rsid w:val="00594226"/>
    <w:rsid w:val="005A18BD"/>
    <w:rsid w:val="005A3DF3"/>
    <w:rsid w:val="005B2539"/>
    <w:rsid w:val="005B2669"/>
    <w:rsid w:val="005B3CEC"/>
    <w:rsid w:val="005B412D"/>
    <w:rsid w:val="005B6AD2"/>
    <w:rsid w:val="005C0027"/>
    <w:rsid w:val="005C032D"/>
    <w:rsid w:val="005C1288"/>
    <w:rsid w:val="005C30F8"/>
    <w:rsid w:val="005C7926"/>
    <w:rsid w:val="005D130D"/>
    <w:rsid w:val="005D46E5"/>
    <w:rsid w:val="005E19D9"/>
    <w:rsid w:val="005E2052"/>
    <w:rsid w:val="005E49EF"/>
    <w:rsid w:val="005F1DE3"/>
    <w:rsid w:val="005F5D15"/>
    <w:rsid w:val="006008BA"/>
    <w:rsid w:val="0060127F"/>
    <w:rsid w:val="00607DF2"/>
    <w:rsid w:val="00612ECB"/>
    <w:rsid w:val="00614F76"/>
    <w:rsid w:val="006156F8"/>
    <w:rsid w:val="006206ED"/>
    <w:rsid w:val="00622665"/>
    <w:rsid w:val="006250CA"/>
    <w:rsid w:val="00626117"/>
    <w:rsid w:val="00635BEE"/>
    <w:rsid w:val="00636577"/>
    <w:rsid w:val="006369D8"/>
    <w:rsid w:val="00640458"/>
    <w:rsid w:val="00644571"/>
    <w:rsid w:val="00651879"/>
    <w:rsid w:val="006527D9"/>
    <w:rsid w:val="006564F0"/>
    <w:rsid w:val="00657D96"/>
    <w:rsid w:val="006648B4"/>
    <w:rsid w:val="00666A92"/>
    <w:rsid w:val="00667A85"/>
    <w:rsid w:val="00674ABE"/>
    <w:rsid w:val="006769EF"/>
    <w:rsid w:val="00680700"/>
    <w:rsid w:val="00682363"/>
    <w:rsid w:val="0068247E"/>
    <w:rsid w:val="006828B5"/>
    <w:rsid w:val="0068598E"/>
    <w:rsid w:val="00685D8D"/>
    <w:rsid w:val="00697103"/>
    <w:rsid w:val="006A5342"/>
    <w:rsid w:val="006A694D"/>
    <w:rsid w:val="006A723C"/>
    <w:rsid w:val="006A749C"/>
    <w:rsid w:val="006B11D6"/>
    <w:rsid w:val="006B63AD"/>
    <w:rsid w:val="006C10C2"/>
    <w:rsid w:val="006C3B2C"/>
    <w:rsid w:val="006C500C"/>
    <w:rsid w:val="006C6621"/>
    <w:rsid w:val="006D0820"/>
    <w:rsid w:val="006D41C2"/>
    <w:rsid w:val="006D67BB"/>
    <w:rsid w:val="006D6DF4"/>
    <w:rsid w:val="006E1DA5"/>
    <w:rsid w:val="006E259F"/>
    <w:rsid w:val="006E5160"/>
    <w:rsid w:val="006E5A16"/>
    <w:rsid w:val="006E7AAE"/>
    <w:rsid w:val="006F2930"/>
    <w:rsid w:val="00704FB5"/>
    <w:rsid w:val="00706407"/>
    <w:rsid w:val="007079CF"/>
    <w:rsid w:val="007126BB"/>
    <w:rsid w:val="00713187"/>
    <w:rsid w:val="0071494D"/>
    <w:rsid w:val="0071540B"/>
    <w:rsid w:val="00717E56"/>
    <w:rsid w:val="007200F3"/>
    <w:rsid w:val="00720F39"/>
    <w:rsid w:val="00723138"/>
    <w:rsid w:val="007241FE"/>
    <w:rsid w:val="007247A6"/>
    <w:rsid w:val="007256CE"/>
    <w:rsid w:val="007266A6"/>
    <w:rsid w:val="0073212E"/>
    <w:rsid w:val="00732227"/>
    <w:rsid w:val="00740680"/>
    <w:rsid w:val="00740D3D"/>
    <w:rsid w:val="00740EA0"/>
    <w:rsid w:val="0074654C"/>
    <w:rsid w:val="00747270"/>
    <w:rsid w:val="007477BC"/>
    <w:rsid w:val="00747A40"/>
    <w:rsid w:val="00747F63"/>
    <w:rsid w:val="007546DE"/>
    <w:rsid w:val="0075522E"/>
    <w:rsid w:val="00762BDB"/>
    <w:rsid w:val="0076558C"/>
    <w:rsid w:val="00765B55"/>
    <w:rsid w:val="00770341"/>
    <w:rsid w:val="0077131A"/>
    <w:rsid w:val="007759A6"/>
    <w:rsid w:val="0078030D"/>
    <w:rsid w:val="00780F2D"/>
    <w:rsid w:val="0078159F"/>
    <w:rsid w:val="00783243"/>
    <w:rsid w:val="007905B2"/>
    <w:rsid w:val="00790792"/>
    <w:rsid w:val="00791A14"/>
    <w:rsid w:val="00792B7B"/>
    <w:rsid w:val="00796583"/>
    <w:rsid w:val="007977DE"/>
    <w:rsid w:val="007A018A"/>
    <w:rsid w:val="007A338C"/>
    <w:rsid w:val="007A3AFC"/>
    <w:rsid w:val="007A6ADE"/>
    <w:rsid w:val="007A6C14"/>
    <w:rsid w:val="007A74A2"/>
    <w:rsid w:val="007B0EC1"/>
    <w:rsid w:val="007B1E59"/>
    <w:rsid w:val="007B1FDB"/>
    <w:rsid w:val="007B747E"/>
    <w:rsid w:val="007B7E2E"/>
    <w:rsid w:val="007C0C4D"/>
    <w:rsid w:val="007C3D77"/>
    <w:rsid w:val="007C405B"/>
    <w:rsid w:val="007C4F4B"/>
    <w:rsid w:val="007C534A"/>
    <w:rsid w:val="007C6636"/>
    <w:rsid w:val="007C6825"/>
    <w:rsid w:val="007D311D"/>
    <w:rsid w:val="007D33E6"/>
    <w:rsid w:val="007D662E"/>
    <w:rsid w:val="007E5B46"/>
    <w:rsid w:val="007F1144"/>
    <w:rsid w:val="007F4E9A"/>
    <w:rsid w:val="007F7DEC"/>
    <w:rsid w:val="0080404F"/>
    <w:rsid w:val="008100B5"/>
    <w:rsid w:val="008101C8"/>
    <w:rsid w:val="00821C5D"/>
    <w:rsid w:val="00821D40"/>
    <w:rsid w:val="0082295D"/>
    <w:rsid w:val="00822FD4"/>
    <w:rsid w:val="00825C2D"/>
    <w:rsid w:val="0083393E"/>
    <w:rsid w:val="00837B5F"/>
    <w:rsid w:val="0084126E"/>
    <w:rsid w:val="00842220"/>
    <w:rsid w:val="00845A2F"/>
    <w:rsid w:val="00846465"/>
    <w:rsid w:val="0084744E"/>
    <w:rsid w:val="00851B81"/>
    <w:rsid w:val="0085249F"/>
    <w:rsid w:val="00853F20"/>
    <w:rsid w:val="00861FBB"/>
    <w:rsid w:val="00862283"/>
    <w:rsid w:val="00863FC9"/>
    <w:rsid w:val="00865630"/>
    <w:rsid w:val="008756D3"/>
    <w:rsid w:val="008821E0"/>
    <w:rsid w:val="008908B0"/>
    <w:rsid w:val="00896A1F"/>
    <w:rsid w:val="008A1BF5"/>
    <w:rsid w:val="008A396A"/>
    <w:rsid w:val="008A4E3F"/>
    <w:rsid w:val="008A6DBF"/>
    <w:rsid w:val="008A7E94"/>
    <w:rsid w:val="008B6DB1"/>
    <w:rsid w:val="008C19D2"/>
    <w:rsid w:val="008C3D58"/>
    <w:rsid w:val="008C4161"/>
    <w:rsid w:val="008D20C8"/>
    <w:rsid w:val="008D3757"/>
    <w:rsid w:val="008D4999"/>
    <w:rsid w:val="008E2375"/>
    <w:rsid w:val="008E287E"/>
    <w:rsid w:val="008E5769"/>
    <w:rsid w:val="008E6CC2"/>
    <w:rsid w:val="008F2A21"/>
    <w:rsid w:val="00901155"/>
    <w:rsid w:val="0090154C"/>
    <w:rsid w:val="00905E00"/>
    <w:rsid w:val="00906141"/>
    <w:rsid w:val="009062ED"/>
    <w:rsid w:val="00915AC0"/>
    <w:rsid w:val="009234DE"/>
    <w:rsid w:val="00923920"/>
    <w:rsid w:val="00926EC1"/>
    <w:rsid w:val="0092790B"/>
    <w:rsid w:val="00932159"/>
    <w:rsid w:val="0093287D"/>
    <w:rsid w:val="009335FD"/>
    <w:rsid w:val="0093588E"/>
    <w:rsid w:val="00936E8C"/>
    <w:rsid w:val="00937728"/>
    <w:rsid w:val="00941D85"/>
    <w:rsid w:val="009422CF"/>
    <w:rsid w:val="00943688"/>
    <w:rsid w:val="009443E5"/>
    <w:rsid w:val="009464BC"/>
    <w:rsid w:val="00952901"/>
    <w:rsid w:val="00954222"/>
    <w:rsid w:val="0095631F"/>
    <w:rsid w:val="0095640A"/>
    <w:rsid w:val="00957F07"/>
    <w:rsid w:val="00961D82"/>
    <w:rsid w:val="009637A6"/>
    <w:rsid w:val="0096590F"/>
    <w:rsid w:val="00972E3B"/>
    <w:rsid w:val="009734CD"/>
    <w:rsid w:val="00973FBF"/>
    <w:rsid w:val="00974A22"/>
    <w:rsid w:val="00981778"/>
    <w:rsid w:val="009820C3"/>
    <w:rsid w:val="009858A8"/>
    <w:rsid w:val="00992E7E"/>
    <w:rsid w:val="009A17F7"/>
    <w:rsid w:val="009A3724"/>
    <w:rsid w:val="009A53EE"/>
    <w:rsid w:val="009A5B40"/>
    <w:rsid w:val="009B1C51"/>
    <w:rsid w:val="009B20E8"/>
    <w:rsid w:val="009B5C11"/>
    <w:rsid w:val="009C05D3"/>
    <w:rsid w:val="009C62E5"/>
    <w:rsid w:val="009C7FC5"/>
    <w:rsid w:val="009D3A1C"/>
    <w:rsid w:val="009D5546"/>
    <w:rsid w:val="009E12D1"/>
    <w:rsid w:val="009E166E"/>
    <w:rsid w:val="009E5FC3"/>
    <w:rsid w:val="009F2B35"/>
    <w:rsid w:val="009F2EAA"/>
    <w:rsid w:val="009F7F43"/>
    <w:rsid w:val="00A01F85"/>
    <w:rsid w:val="00A02278"/>
    <w:rsid w:val="00A02E6E"/>
    <w:rsid w:val="00A03A35"/>
    <w:rsid w:val="00A15AA7"/>
    <w:rsid w:val="00A16403"/>
    <w:rsid w:val="00A173C3"/>
    <w:rsid w:val="00A23F80"/>
    <w:rsid w:val="00A319DB"/>
    <w:rsid w:val="00A327DF"/>
    <w:rsid w:val="00A3290F"/>
    <w:rsid w:val="00A374AF"/>
    <w:rsid w:val="00A479E2"/>
    <w:rsid w:val="00A51CF4"/>
    <w:rsid w:val="00A54673"/>
    <w:rsid w:val="00A547C0"/>
    <w:rsid w:val="00A55559"/>
    <w:rsid w:val="00A56E15"/>
    <w:rsid w:val="00A57743"/>
    <w:rsid w:val="00A57F9F"/>
    <w:rsid w:val="00A61072"/>
    <w:rsid w:val="00A622DD"/>
    <w:rsid w:val="00A63E56"/>
    <w:rsid w:val="00A66FF4"/>
    <w:rsid w:val="00A67A79"/>
    <w:rsid w:val="00A8497F"/>
    <w:rsid w:val="00A92123"/>
    <w:rsid w:val="00A92538"/>
    <w:rsid w:val="00A93610"/>
    <w:rsid w:val="00A9442B"/>
    <w:rsid w:val="00A948BC"/>
    <w:rsid w:val="00A96E0E"/>
    <w:rsid w:val="00AA0F41"/>
    <w:rsid w:val="00AA69D6"/>
    <w:rsid w:val="00AB1D16"/>
    <w:rsid w:val="00AB39DA"/>
    <w:rsid w:val="00AB4ECC"/>
    <w:rsid w:val="00AC1885"/>
    <w:rsid w:val="00AC2409"/>
    <w:rsid w:val="00AC6580"/>
    <w:rsid w:val="00AD0831"/>
    <w:rsid w:val="00AD1084"/>
    <w:rsid w:val="00AD24BE"/>
    <w:rsid w:val="00AD313C"/>
    <w:rsid w:val="00AD42AB"/>
    <w:rsid w:val="00AE7171"/>
    <w:rsid w:val="00AF465D"/>
    <w:rsid w:val="00B009D9"/>
    <w:rsid w:val="00B014CA"/>
    <w:rsid w:val="00B02024"/>
    <w:rsid w:val="00B02E46"/>
    <w:rsid w:val="00B0330A"/>
    <w:rsid w:val="00B035C4"/>
    <w:rsid w:val="00B068F5"/>
    <w:rsid w:val="00B13A0F"/>
    <w:rsid w:val="00B14D44"/>
    <w:rsid w:val="00B15237"/>
    <w:rsid w:val="00B15F1E"/>
    <w:rsid w:val="00B23CDE"/>
    <w:rsid w:val="00B24272"/>
    <w:rsid w:val="00B26000"/>
    <w:rsid w:val="00B30004"/>
    <w:rsid w:val="00B300F2"/>
    <w:rsid w:val="00B325BD"/>
    <w:rsid w:val="00B34159"/>
    <w:rsid w:val="00B3508E"/>
    <w:rsid w:val="00B3536D"/>
    <w:rsid w:val="00B354B4"/>
    <w:rsid w:val="00B37504"/>
    <w:rsid w:val="00B402B4"/>
    <w:rsid w:val="00B40D36"/>
    <w:rsid w:val="00B43B44"/>
    <w:rsid w:val="00B457B8"/>
    <w:rsid w:val="00B4642A"/>
    <w:rsid w:val="00B46DF0"/>
    <w:rsid w:val="00B51666"/>
    <w:rsid w:val="00B534C5"/>
    <w:rsid w:val="00B56DDB"/>
    <w:rsid w:val="00B5751E"/>
    <w:rsid w:val="00B60ACC"/>
    <w:rsid w:val="00B61B2F"/>
    <w:rsid w:val="00B71403"/>
    <w:rsid w:val="00B75A39"/>
    <w:rsid w:val="00B76E63"/>
    <w:rsid w:val="00B771AD"/>
    <w:rsid w:val="00B855D6"/>
    <w:rsid w:val="00B91EDA"/>
    <w:rsid w:val="00B9204A"/>
    <w:rsid w:val="00B927B2"/>
    <w:rsid w:val="00B95FDC"/>
    <w:rsid w:val="00BA0011"/>
    <w:rsid w:val="00BA07A7"/>
    <w:rsid w:val="00BA685E"/>
    <w:rsid w:val="00BB0BA9"/>
    <w:rsid w:val="00BB1B21"/>
    <w:rsid w:val="00BB3C97"/>
    <w:rsid w:val="00BB4010"/>
    <w:rsid w:val="00BB502F"/>
    <w:rsid w:val="00BB588A"/>
    <w:rsid w:val="00BB62C0"/>
    <w:rsid w:val="00BC09F8"/>
    <w:rsid w:val="00BC0A7D"/>
    <w:rsid w:val="00BC2C4D"/>
    <w:rsid w:val="00BC5070"/>
    <w:rsid w:val="00BC590E"/>
    <w:rsid w:val="00BD1712"/>
    <w:rsid w:val="00BD6AB6"/>
    <w:rsid w:val="00BD70F2"/>
    <w:rsid w:val="00BE17EE"/>
    <w:rsid w:val="00BE2275"/>
    <w:rsid w:val="00BE37BE"/>
    <w:rsid w:val="00BE3DEB"/>
    <w:rsid w:val="00BE4E71"/>
    <w:rsid w:val="00BE6763"/>
    <w:rsid w:val="00BE7F14"/>
    <w:rsid w:val="00BF4769"/>
    <w:rsid w:val="00BF4EAA"/>
    <w:rsid w:val="00C04DAD"/>
    <w:rsid w:val="00C0648B"/>
    <w:rsid w:val="00C06493"/>
    <w:rsid w:val="00C10420"/>
    <w:rsid w:val="00C10D7B"/>
    <w:rsid w:val="00C16A45"/>
    <w:rsid w:val="00C2521B"/>
    <w:rsid w:val="00C25A8E"/>
    <w:rsid w:val="00C31008"/>
    <w:rsid w:val="00C31A1A"/>
    <w:rsid w:val="00C360E6"/>
    <w:rsid w:val="00C379DF"/>
    <w:rsid w:val="00C45CEC"/>
    <w:rsid w:val="00C51B43"/>
    <w:rsid w:val="00C632F7"/>
    <w:rsid w:val="00C63914"/>
    <w:rsid w:val="00C651B2"/>
    <w:rsid w:val="00C66FF2"/>
    <w:rsid w:val="00C73267"/>
    <w:rsid w:val="00C746DE"/>
    <w:rsid w:val="00C81479"/>
    <w:rsid w:val="00C864AC"/>
    <w:rsid w:val="00C86D85"/>
    <w:rsid w:val="00C8764D"/>
    <w:rsid w:val="00C879E9"/>
    <w:rsid w:val="00C92A5E"/>
    <w:rsid w:val="00C95957"/>
    <w:rsid w:val="00C97049"/>
    <w:rsid w:val="00C97C15"/>
    <w:rsid w:val="00CA5FFB"/>
    <w:rsid w:val="00CB3E8A"/>
    <w:rsid w:val="00CB5C06"/>
    <w:rsid w:val="00CB5F8F"/>
    <w:rsid w:val="00CB638A"/>
    <w:rsid w:val="00CC0402"/>
    <w:rsid w:val="00CC0988"/>
    <w:rsid w:val="00CC285D"/>
    <w:rsid w:val="00CC3493"/>
    <w:rsid w:val="00CC5B2B"/>
    <w:rsid w:val="00CE0182"/>
    <w:rsid w:val="00CE2DBB"/>
    <w:rsid w:val="00CF33A6"/>
    <w:rsid w:val="00CF39B9"/>
    <w:rsid w:val="00CF3F89"/>
    <w:rsid w:val="00D00B6E"/>
    <w:rsid w:val="00D135CF"/>
    <w:rsid w:val="00D13950"/>
    <w:rsid w:val="00D149F0"/>
    <w:rsid w:val="00D25278"/>
    <w:rsid w:val="00D27095"/>
    <w:rsid w:val="00D273A7"/>
    <w:rsid w:val="00D27AD7"/>
    <w:rsid w:val="00D301B0"/>
    <w:rsid w:val="00D3046C"/>
    <w:rsid w:val="00D307A5"/>
    <w:rsid w:val="00D30DA4"/>
    <w:rsid w:val="00D3697B"/>
    <w:rsid w:val="00D434B0"/>
    <w:rsid w:val="00D43F33"/>
    <w:rsid w:val="00D44C38"/>
    <w:rsid w:val="00D50EFD"/>
    <w:rsid w:val="00D51973"/>
    <w:rsid w:val="00D5592D"/>
    <w:rsid w:val="00D577C8"/>
    <w:rsid w:val="00D601D6"/>
    <w:rsid w:val="00D6064A"/>
    <w:rsid w:val="00D6169B"/>
    <w:rsid w:val="00D63B5D"/>
    <w:rsid w:val="00D64388"/>
    <w:rsid w:val="00D67CC3"/>
    <w:rsid w:val="00D70C0C"/>
    <w:rsid w:val="00D72702"/>
    <w:rsid w:val="00D742C3"/>
    <w:rsid w:val="00D80B84"/>
    <w:rsid w:val="00D8386A"/>
    <w:rsid w:val="00D85A73"/>
    <w:rsid w:val="00D87005"/>
    <w:rsid w:val="00D90531"/>
    <w:rsid w:val="00D90B0F"/>
    <w:rsid w:val="00D95603"/>
    <w:rsid w:val="00D96C2E"/>
    <w:rsid w:val="00DA3F0D"/>
    <w:rsid w:val="00DA457D"/>
    <w:rsid w:val="00DB0648"/>
    <w:rsid w:val="00DB2977"/>
    <w:rsid w:val="00DB5D3C"/>
    <w:rsid w:val="00DB5D60"/>
    <w:rsid w:val="00DB62B3"/>
    <w:rsid w:val="00DC0A86"/>
    <w:rsid w:val="00DC3871"/>
    <w:rsid w:val="00DC5429"/>
    <w:rsid w:val="00DC7B30"/>
    <w:rsid w:val="00DD139F"/>
    <w:rsid w:val="00DD1458"/>
    <w:rsid w:val="00DD3457"/>
    <w:rsid w:val="00DD350E"/>
    <w:rsid w:val="00DD5A69"/>
    <w:rsid w:val="00DD6E53"/>
    <w:rsid w:val="00DE0360"/>
    <w:rsid w:val="00DE41FD"/>
    <w:rsid w:val="00DE425C"/>
    <w:rsid w:val="00DE4A47"/>
    <w:rsid w:val="00DF4B5D"/>
    <w:rsid w:val="00DF67A8"/>
    <w:rsid w:val="00E03A9B"/>
    <w:rsid w:val="00E065BC"/>
    <w:rsid w:val="00E107D1"/>
    <w:rsid w:val="00E134C8"/>
    <w:rsid w:val="00E14EDF"/>
    <w:rsid w:val="00E176FD"/>
    <w:rsid w:val="00E17716"/>
    <w:rsid w:val="00E206B1"/>
    <w:rsid w:val="00E258BB"/>
    <w:rsid w:val="00E33CAA"/>
    <w:rsid w:val="00E3726F"/>
    <w:rsid w:val="00E4276B"/>
    <w:rsid w:val="00E42799"/>
    <w:rsid w:val="00E44897"/>
    <w:rsid w:val="00E45AE9"/>
    <w:rsid w:val="00E475E7"/>
    <w:rsid w:val="00E51549"/>
    <w:rsid w:val="00E52FF0"/>
    <w:rsid w:val="00E56845"/>
    <w:rsid w:val="00E6335B"/>
    <w:rsid w:val="00E63487"/>
    <w:rsid w:val="00E64F60"/>
    <w:rsid w:val="00E7189E"/>
    <w:rsid w:val="00E72AB0"/>
    <w:rsid w:val="00E77D49"/>
    <w:rsid w:val="00E80C33"/>
    <w:rsid w:val="00E819C2"/>
    <w:rsid w:val="00E854B3"/>
    <w:rsid w:val="00E90F3C"/>
    <w:rsid w:val="00E90FE1"/>
    <w:rsid w:val="00E91295"/>
    <w:rsid w:val="00E91F0C"/>
    <w:rsid w:val="00EA171F"/>
    <w:rsid w:val="00EA2EE2"/>
    <w:rsid w:val="00EA6C96"/>
    <w:rsid w:val="00EB33F7"/>
    <w:rsid w:val="00EB3974"/>
    <w:rsid w:val="00EB52C9"/>
    <w:rsid w:val="00EB6381"/>
    <w:rsid w:val="00EC109B"/>
    <w:rsid w:val="00EC10BB"/>
    <w:rsid w:val="00EC2697"/>
    <w:rsid w:val="00EC3011"/>
    <w:rsid w:val="00EC51B7"/>
    <w:rsid w:val="00EC67CC"/>
    <w:rsid w:val="00EC7C4A"/>
    <w:rsid w:val="00ED39BF"/>
    <w:rsid w:val="00ED7933"/>
    <w:rsid w:val="00EE004B"/>
    <w:rsid w:val="00EE3562"/>
    <w:rsid w:val="00EE4FE4"/>
    <w:rsid w:val="00EF3705"/>
    <w:rsid w:val="00EF536D"/>
    <w:rsid w:val="00EF5CC2"/>
    <w:rsid w:val="00EF6D65"/>
    <w:rsid w:val="00EF7ED4"/>
    <w:rsid w:val="00F00E47"/>
    <w:rsid w:val="00F010B1"/>
    <w:rsid w:val="00F03756"/>
    <w:rsid w:val="00F03DD5"/>
    <w:rsid w:val="00F14368"/>
    <w:rsid w:val="00F2389A"/>
    <w:rsid w:val="00F2499D"/>
    <w:rsid w:val="00F27D62"/>
    <w:rsid w:val="00F30308"/>
    <w:rsid w:val="00F372D4"/>
    <w:rsid w:val="00F3794D"/>
    <w:rsid w:val="00F37BE8"/>
    <w:rsid w:val="00F42EFC"/>
    <w:rsid w:val="00F44A28"/>
    <w:rsid w:val="00F45760"/>
    <w:rsid w:val="00F52F6F"/>
    <w:rsid w:val="00F53118"/>
    <w:rsid w:val="00F531DD"/>
    <w:rsid w:val="00F53CE9"/>
    <w:rsid w:val="00F540D9"/>
    <w:rsid w:val="00F54362"/>
    <w:rsid w:val="00F54DEB"/>
    <w:rsid w:val="00F54E36"/>
    <w:rsid w:val="00F606C5"/>
    <w:rsid w:val="00F65897"/>
    <w:rsid w:val="00F65A5F"/>
    <w:rsid w:val="00F7558A"/>
    <w:rsid w:val="00F81FD5"/>
    <w:rsid w:val="00F84BA2"/>
    <w:rsid w:val="00F84C27"/>
    <w:rsid w:val="00F8539A"/>
    <w:rsid w:val="00F85DB0"/>
    <w:rsid w:val="00F86FF4"/>
    <w:rsid w:val="00F92546"/>
    <w:rsid w:val="00F94D5E"/>
    <w:rsid w:val="00F94E8A"/>
    <w:rsid w:val="00F966B4"/>
    <w:rsid w:val="00F972D9"/>
    <w:rsid w:val="00F97838"/>
    <w:rsid w:val="00F97855"/>
    <w:rsid w:val="00FA09D8"/>
    <w:rsid w:val="00FA256E"/>
    <w:rsid w:val="00FA2920"/>
    <w:rsid w:val="00FA2E27"/>
    <w:rsid w:val="00FB1141"/>
    <w:rsid w:val="00FB37EF"/>
    <w:rsid w:val="00FB4031"/>
    <w:rsid w:val="00FB5239"/>
    <w:rsid w:val="00FB53DC"/>
    <w:rsid w:val="00FB75E6"/>
    <w:rsid w:val="00FB76DC"/>
    <w:rsid w:val="00FC05AE"/>
    <w:rsid w:val="00FC1E8A"/>
    <w:rsid w:val="00FC7A31"/>
    <w:rsid w:val="00FC7C59"/>
    <w:rsid w:val="00FD3970"/>
    <w:rsid w:val="00FD413A"/>
    <w:rsid w:val="00FD71BD"/>
    <w:rsid w:val="00FE1C3C"/>
    <w:rsid w:val="00FE3A1A"/>
    <w:rsid w:val="00FE526D"/>
    <w:rsid w:val="00FE68A2"/>
    <w:rsid w:val="00FF0C8A"/>
    <w:rsid w:val="00FF50D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069998"/>
  <w15:docId w15:val="{199206FD-BBB9-4A7E-9E1E-3847E67DB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297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99"/>
    <w:rsid w:val="00F44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44A28"/>
    <w:pPr>
      <w:ind w:left="720"/>
      <w:contextualSpacing/>
    </w:pPr>
  </w:style>
  <w:style w:type="paragraph" w:styleId="Encabezado">
    <w:name w:val="header"/>
    <w:basedOn w:val="Normal"/>
    <w:link w:val="EncabezadoCar"/>
    <w:uiPriority w:val="99"/>
    <w:unhideWhenUsed/>
    <w:rsid w:val="00F44A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4A28"/>
  </w:style>
  <w:style w:type="paragraph" w:styleId="Piedepgina">
    <w:name w:val="footer"/>
    <w:basedOn w:val="Normal"/>
    <w:link w:val="PiedepginaCar"/>
    <w:uiPriority w:val="99"/>
    <w:unhideWhenUsed/>
    <w:rsid w:val="00F44A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4A28"/>
  </w:style>
  <w:style w:type="paragraph" w:customStyle="1" w:styleId="Default">
    <w:name w:val="Default"/>
    <w:rsid w:val="00AC2409"/>
    <w:pPr>
      <w:autoSpaceDE w:val="0"/>
      <w:autoSpaceDN w:val="0"/>
      <w:adjustRightInd w:val="0"/>
      <w:spacing w:after="0" w:line="240" w:lineRule="auto"/>
    </w:pPr>
    <w:rPr>
      <w:rFonts w:ascii="Times New Roman" w:hAnsi="Times New Roman" w:cs="Times New Roman"/>
      <w:color w:val="000000"/>
      <w:sz w:val="24"/>
      <w:szCs w:val="24"/>
    </w:rPr>
  </w:style>
  <w:style w:type="paragraph" w:styleId="Descripcin">
    <w:name w:val="caption"/>
    <w:basedOn w:val="Normal"/>
    <w:next w:val="Normal"/>
    <w:uiPriority w:val="35"/>
    <w:unhideWhenUsed/>
    <w:qFormat/>
    <w:rsid w:val="00EA2EE2"/>
    <w:pPr>
      <w:spacing w:after="200" w:line="240" w:lineRule="auto"/>
    </w:pPr>
    <w:rPr>
      <w:i/>
      <w:iCs/>
      <w:color w:val="44546A" w:themeColor="text2"/>
      <w:sz w:val="18"/>
      <w:szCs w:val="18"/>
    </w:rPr>
  </w:style>
  <w:style w:type="paragraph" w:styleId="Textodeglobo">
    <w:name w:val="Balloon Text"/>
    <w:basedOn w:val="Normal"/>
    <w:link w:val="TextodegloboCar"/>
    <w:uiPriority w:val="99"/>
    <w:semiHidden/>
    <w:unhideWhenUsed/>
    <w:rsid w:val="00F37BE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37BE8"/>
    <w:rPr>
      <w:rFonts w:ascii="Tahoma" w:hAnsi="Tahoma" w:cs="Tahoma"/>
      <w:sz w:val="16"/>
      <w:szCs w:val="16"/>
    </w:rPr>
  </w:style>
  <w:style w:type="character" w:styleId="Refdecomentario">
    <w:name w:val="annotation reference"/>
    <w:basedOn w:val="Fuentedeprrafopredeter"/>
    <w:uiPriority w:val="99"/>
    <w:semiHidden/>
    <w:unhideWhenUsed/>
    <w:rsid w:val="002B0F58"/>
    <w:rPr>
      <w:sz w:val="16"/>
      <w:szCs w:val="16"/>
    </w:rPr>
  </w:style>
  <w:style w:type="paragraph" w:styleId="Textocomentario">
    <w:name w:val="annotation text"/>
    <w:basedOn w:val="Normal"/>
    <w:link w:val="TextocomentarioCar"/>
    <w:uiPriority w:val="99"/>
    <w:semiHidden/>
    <w:unhideWhenUsed/>
    <w:rsid w:val="002B0F5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B0F58"/>
    <w:rPr>
      <w:sz w:val="20"/>
      <w:szCs w:val="20"/>
    </w:rPr>
  </w:style>
  <w:style w:type="paragraph" w:styleId="Asuntodelcomentario">
    <w:name w:val="annotation subject"/>
    <w:basedOn w:val="Textocomentario"/>
    <w:next w:val="Textocomentario"/>
    <w:link w:val="AsuntodelcomentarioCar"/>
    <w:uiPriority w:val="99"/>
    <w:semiHidden/>
    <w:unhideWhenUsed/>
    <w:rsid w:val="002B0F58"/>
    <w:rPr>
      <w:b/>
      <w:bCs/>
    </w:rPr>
  </w:style>
  <w:style w:type="character" w:customStyle="1" w:styleId="AsuntodelcomentarioCar">
    <w:name w:val="Asunto del comentario Car"/>
    <w:basedOn w:val="TextocomentarioCar"/>
    <w:link w:val="Asuntodelcomentario"/>
    <w:uiPriority w:val="99"/>
    <w:semiHidden/>
    <w:rsid w:val="002B0F58"/>
    <w:rPr>
      <w:b/>
      <w:bCs/>
      <w:sz w:val="20"/>
      <w:szCs w:val="20"/>
    </w:rPr>
  </w:style>
  <w:style w:type="paragraph" w:styleId="Textoindependiente">
    <w:name w:val="Body Text"/>
    <w:basedOn w:val="Normal"/>
    <w:link w:val="TextoindependienteCar"/>
    <w:uiPriority w:val="99"/>
    <w:semiHidden/>
    <w:rsid w:val="009443E5"/>
    <w:pPr>
      <w:spacing w:after="120" w:line="276" w:lineRule="auto"/>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semiHidden/>
    <w:rsid w:val="009443E5"/>
    <w:rPr>
      <w:rFonts w:ascii="Calibri" w:eastAsia="Calibri" w:hAnsi="Calibri" w:cs="Times New Roman"/>
    </w:rPr>
  </w:style>
  <w:style w:type="paragraph" w:styleId="NormalWeb">
    <w:name w:val="Normal (Web)"/>
    <w:basedOn w:val="Normal"/>
    <w:uiPriority w:val="99"/>
    <w:rsid w:val="008E5769"/>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Textonotapie">
    <w:name w:val="footnote text"/>
    <w:basedOn w:val="Normal"/>
    <w:link w:val="TextonotapieCar"/>
    <w:uiPriority w:val="99"/>
    <w:semiHidden/>
    <w:unhideWhenUsed/>
    <w:rsid w:val="001F3EF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F3EF4"/>
    <w:rPr>
      <w:sz w:val="20"/>
      <w:szCs w:val="20"/>
    </w:rPr>
  </w:style>
  <w:style w:type="character" w:styleId="Refdenotaalpie">
    <w:name w:val="footnote reference"/>
    <w:basedOn w:val="Fuentedeprrafopredeter"/>
    <w:uiPriority w:val="99"/>
    <w:semiHidden/>
    <w:unhideWhenUsed/>
    <w:rsid w:val="001F3EF4"/>
    <w:rPr>
      <w:vertAlign w:val="superscript"/>
    </w:rPr>
  </w:style>
  <w:style w:type="paragraph" w:styleId="Textoindependiente2">
    <w:name w:val="Body Text 2"/>
    <w:basedOn w:val="Normal"/>
    <w:link w:val="Textoindependiente2Car"/>
    <w:uiPriority w:val="99"/>
    <w:unhideWhenUsed/>
    <w:rsid w:val="002F32CD"/>
    <w:pPr>
      <w:spacing w:after="0" w:line="240" w:lineRule="auto"/>
      <w:jc w:val="both"/>
    </w:pPr>
    <w:rPr>
      <w:rFonts w:eastAsia="Calibri" w:cs="Times New Roman"/>
    </w:rPr>
  </w:style>
  <w:style w:type="character" w:customStyle="1" w:styleId="Textoindependiente2Car">
    <w:name w:val="Texto independiente 2 Car"/>
    <w:basedOn w:val="Fuentedeprrafopredeter"/>
    <w:link w:val="Textoindependiente2"/>
    <w:uiPriority w:val="99"/>
    <w:rsid w:val="002F32CD"/>
    <w:rPr>
      <w:rFonts w:eastAsia="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9683285">
      <w:bodyDiv w:val="1"/>
      <w:marLeft w:val="0"/>
      <w:marRight w:val="0"/>
      <w:marTop w:val="0"/>
      <w:marBottom w:val="0"/>
      <w:divBdr>
        <w:top w:val="none" w:sz="0" w:space="0" w:color="auto"/>
        <w:left w:val="none" w:sz="0" w:space="0" w:color="auto"/>
        <w:bottom w:val="none" w:sz="0" w:space="0" w:color="auto"/>
        <w:right w:val="none" w:sz="0" w:space="0" w:color="auto"/>
      </w:divBdr>
    </w:div>
    <w:div w:id="917329111">
      <w:bodyDiv w:val="1"/>
      <w:marLeft w:val="0"/>
      <w:marRight w:val="0"/>
      <w:marTop w:val="0"/>
      <w:marBottom w:val="0"/>
      <w:divBdr>
        <w:top w:val="none" w:sz="0" w:space="0" w:color="auto"/>
        <w:left w:val="none" w:sz="0" w:space="0" w:color="auto"/>
        <w:bottom w:val="none" w:sz="0" w:space="0" w:color="auto"/>
        <w:right w:val="none" w:sz="0" w:space="0" w:color="auto"/>
      </w:divBdr>
    </w:div>
    <w:div w:id="1237471957">
      <w:bodyDiv w:val="1"/>
      <w:marLeft w:val="0"/>
      <w:marRight w:val="0"/>
      <w:marTop w:val="0"/>
      <w:marBottom w:val="0"/>
      <w:divBdr>
        <w:top w:val="none" w:sz="0" w:space="0" w:color="auto"/>
        <w:left w:val="none" w:sz="0" w:space="0" w:color="auto"/>
        <w:bottom w:val="none" w:sz="0" w:space="0" w:color="auto"/>
        <w:right w:val="none" w:sz="0" w:space="0" w:color="auto"/>
      </w:divBdr>
    </w:div>
    <w:div w:id="2001613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9E8C8-4256-4055-B53B-A3AAF21E3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2445</Words>
  <Characters>13451</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Javiera Andrea Valenzuela Hepp</dc:creator>
  <cp:lastModifiedBy>Antonio Maldonado Barra</cp:lastModifiedBy>
  <cp:revision>2</cp:revision>
  <cp:lastPrinted>2015-01-28T12:36:00Z</cp:lastPrinted>
  <dcterms:created xsi:type="dcterms:W3CDTF">2019-07-18T20:37:00Z</dcterms:created>
  <dcterms:modified xsi:type="dcterms:W3CDTF">2019-07-18T20:37:00Z</dcterms:modified>
</cp:coreProperties>
</file>