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EC" w:rsidRDefault="00234FEC" w:rsidP="00234FEC">
      <w:r>
        <w:t xml:space="preserve">Imagen de la zona infraccionada bajo informe 4/2008-921/18, </w:t>
      </w:r>
      <w:r>
        <w:t>sentencia dictada por el Juzgado de Policía Local de Pucón, con fecha 25 de julio del año 2018, en el proceso causa Rol Nº 2.605-2018,</w:t>
      </w:r>
    </w:p>
    <w:p w:rsidR="00185964" w:rsidRDefault="005E7398" w:rsidP="005E7398">
      <w:pPr>
        <w:ind w:left="-567" w:firstLine="567"/>
      </w:pPr>
      <w:r>
        <w:rPr>
          <w:noProof/>
          <w:lang w:eastAsia="es-CL"/>
        </w:rPr>
        <w:drawing>
          <wp:inline distT="0" distB="0" distL="0" distR="0" wp14:anchorId="3FD98E76" wp14:editId="629A0B32">
            <wp:extent cx="6962775" cy="4143803"/>
            <wp:effectExtent l="0" t="0" r="0" b="9525"/>
            <wp:docPr id="4" name="Picture 4" descr="C:\Users\Ignacio Espina I\Desktop\FISCALIZACION\DENUNCIAS\LOTE B\TR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Ignacio Espina I\Desktop\FISCALIZACION\DENUNCIAS\LOTE B\TR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253" cy="41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34FEC" w:rsidRDefault="00234FEC" w:rsidP="00234FEC">
      <w:r>
        <w:t xml:space="preserve">Imagen de plano de plan de manejo de corrección 204/200-921/18 que señala la presentación del estudio técnico en </w:t>
      </w:r>
      <w:bookmarkStart w:id="0" w:name="_GoBack"/>
      <w:bookmarkEnd w:id="0"/>
      <w:r>
        <w:t>la misma zona infraccionada</w:t>
      </w:r>
      <w:r w:rsidR="00ED1945">
        <w:t xml:space="preserve">, por 5.3 ha. Aprobado bajo resolución 204/200-921/18 de fecha </w:t>
      </w:r>
      <w:r w:rsidR="00ED1945">
        <w:t>29/11/2018</w:t>
      </w:r>
      <w:r w:rsidR="00ED1945">
        <w:t xml:space="preserve">. </w:t>
      </w:r>
    </w:p>
    <w:p w:rsidR="00234FEC" w:rsidRDefault="00234FEC" w:rsidP="005E7398">
      <w:pPr>
        <w:ind w:left="-567" w:firstLine="567"/>
      </w:pPr>
      <w:r>
        <w:rPr>
          <w:noProof/>
          <w:lang w:eastAsia="es-CL"/>
        </w:rPr>
        <w:drawing>
          <wp:inline distT="0" distB="0" distL="0" distR="0">
            <wp:extent cx="6838950" cy="5782269"/>
            <wp:effectExtent l="19050" t="19050" r="19050" b="285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ano pm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8342" cy="579021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sectPr w:rsidR="00234FEC" w:rsidSect="00234FEC">
      <w:pgSz w:w="12240" w:h="20160" w:code="5"/>
      <w:pgMar w:top="993" w:right="1041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E06" w:rsidRDefault="001F0E06" w:rsidP="005E7398">
      <w:pPr>
        <w:spacing w:after="0" w:line="240" w:lineRule="auto"/>
      </w:pPr>
      <w:r>
        <w:separator/>
      </w:r>
    </w:p>
  </w:endnote>
  <w:endnote w:type="continuationSeparator" w:id="0">
    <w:p w:rsidR="001F0E06" w:rsidRDefault="001F0E06" w:rsidP="005E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E06" w:rsidRDefault="001F0E06" w:rsidP="005E7398">
      <w:pPr>
        <w:spacing w:after="0" w:line="240" w:lineRule="auto"/>
      </w:pPr>
      <w:r>
        <w:separator/>
      </w:r>
    </w:p>
  </w:footnote>
  <w:footnote w:type="continuationSeparator" w:id="0">
    <w:p w:rsidR="001F0E06" w:rsidRDefault="001F0E06" w:rsidP="005E73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CC"/>
    <w:rsid w:val="001F0E06"/>
    <w:rsid w:val="00234FEC"/>
    <w:rsid w:val="00320CE1"/>
    <w:rsid w:val="00355075"/>
    <w:rsid w:val="005E7398"/>
    <w:rsid w:val="00627612"/>
    <w:rsid w:val="00667ECC"/>
    <w:rsid w:val="00A2414C"/>
    <w:rsid w:val="00C61162"/>
    <w:rsid w:val="00CD0A31"/>
    <w:rsid w:val="00E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822D"/>
  <w15:chartTrackingRefBased/>
  <w15:docId w15:val="{E05E3AE2-575A-41DC-8F8A-AC6AFD61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73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7398"/>
  </w:style>
  <w:style w:type="paragraph" w:styleId="Piedepgina">
    <w:name w:val="footer"/>
    <w:basedOn w:val="Normal"/>
    <w:link w:val="PiedepginaCar"/>
    <w:uiPriority w:val="99"/>
    <w:unhideWhenUsed/>
    <w:rsid w:val="005E73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6B90-C500-4818-89B7-67AE4B8B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Mascareño Domke</dc:creator>
  <cp:keywords/>
  <dc:description/>
  <cp:lastModifiedBy>Alfredo Mascareño Domke</cp:lastModifiedBy>
  <cp:revision>2</cp:revision>
  <cp:lastPrinted>2020-12-16T11:20:00Z</cp:lastPrinted>
  <dcterms:created xsi:type="dcterms:W3CDTF">2020-12-16T13:45:00Z</dcterms:created>
  <dcterms:modified xsi:type="dcterms:W3CDTF">2020-12-16T13:45:00Z</dcterms:modified>
</cp:coreProperties>
</file>