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803" w:rsidRDefault="00FE4803" w:rsidP="00FE4803">
      <w:pPr>
        <w:spacing w:line="360" w:lineRule="auto"/>
        <w:jc w:val="center"/>
        <w:rPr>
          <w:rFonts w:ascii="Arial" w:hAnsi="Arial" w:cs="Arial"/>
          <w:sz w:val="24"/>
          <w:szCs w:val="24"/>
        </w:rPr>
      </w:pPr>
      <w:r>
        <w:rPr>
          <w:rFonts w:ascii="Arial" w:hAnsi="Arial" w:cs="Arial"/>
          <w:b/>
          <w:sz w:val="24"/>
          <w:szCs w:val="24"/>
        </w:rPr>
        <w:t>Carta Conductora</w:t>
      </w:r>
    </w:p>
    <w:p w:rsidR="004416B6" w:rsidRDefault="003A44ED" w:rsidP="003A44ED">
      <w:pPr>
        <w:spacing w:after="0" w:line="240" w:lineRule="auto"/>
        <w:jc w:val="both"/>
        <w:rPr>
          <w:rFonts w:ascii="Arial" w:hAnsi="Arial" w:cs="Arial"/>
          <w:sz w:val="24"/>
          <w:szCs w:val="24"/>
        </w:rPr>
      </w:pPr>
      <w:r>
        <w:rPr>
          <w:rFonts w:ascii="Arial" w:hAnsi="Arial" w:cs="Arial"/>
          <w:sz w:val="24"/>
          <w:szCs w:val="24"/>
        </w:rPr>
        <w:t>Titular:</w:t>
      </w:r>
      <w:r>
        <w:rPr>
          <w:rFonts w:ascii="Arial" w:hAnsi="Arial" w:cs="Arial"/>
          <w:sz w:val="24"/>
          <w:szCs w:val="24"/>
        </w:rPr>
        <w:tab/>
      </w:r>
      <w:r>
        <w:rPr>
          <w:rFonts w:ascii="Arial" w:hAnsi="Arial" w:cs="Arial"/>
          <w:sz w:val="24"/>
          <w:szCs w:val="24"/>
        </w:rPr>
        <w:tab/>
      </w:r>
      <w:r>
        <w:rPr>
          <w:rFonts w:ascii="Arial" w:hAnsi="Arial" w:cs="Arial"/>
          <w:sz w:val="24"/>
          <w:szCs w:val="24"/>
        </w:rPr>
        <w:tab/>
      </w:r>
      <w:proofErr w:type="spellStart"/>
      <w:r>
        <w:rPr>
          <w:rFonts w:ascii="Arial" w:hAnsi="Arial" w:cs="Arial"/>
          <w:sz w:val="24"/>
          <w:szCs w:val="24"/>
        </w:rPr>
        <w:t>Aproacen</w:t>
      </w:r>
      <w:proofErr w:type="spellEnd"/>
      <w:r>
        <w:rPr>
          <w:rFonts w:ascii="Arial" w:hAnsi="Arial" w:cs="Arial"/>
          <w:sz w:val="24"/>
          <w:szCs w:val="24"/>
        </w:rPr>
        <w:t xml:space="preserve"> Ltda. (Nueva </w:t>
      </w:r>
      <w:proofErr w:type="spellStart"/>
      <w:r>
        <w:rPr>
          <w:rFonts w:ascii="Arial" w:hAnsi="Arial" w:cs="Arial"/>
          <w:sz w:val="24"/>
          <w:szCs w:val="24"/>
        </w:rPr>
        <w:t>Tapihue</w:t>
      </w:r>
      <w:proofErr w:type="spellEnd"/>
      <w:r>
        <w:rPr>
          <w:rFonts w:ascii="Arial" w:hAnsi="Arial" w:cs="Arial"/>
          <w:sz w:val="24"/>
          <w:szCs w:val="24"/>
        </w:rPr>
        <w:t xml:space="preserve"> Norte S.A.).</w:t>
      </w:r>
    </w:p>
    <w:p w:rsidR="003A44ED" w:rsidRDefault="003A44ED" w:rsidP="003A44ED">
      <w:pPr>
        <w:spacing w:after="0" w:line="240" w:lineRule="auto"/>
        <w:jc w:val="both"/>
        <w:rPr>
          <w:rFonts w:ascii="Arial" w:hAnsi="Arial" w:cs="Arial"/>
          <w:sz w:val="24"/>
          <w:szCs w:val="24"/>
        </w:rPr>
      </w:pPr>
      <w:r>
        <w:rPr>
          <w:rFonts w:ascii="Arial" w:hAnsi="Arial" w:cs="Arial"/>
          <w:sz w:val="24"/>
          <w:szCs w:val="24"/>
        </w:rPr>
        <w:t>Rut: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77.237.600-6</w:t>
      </w:r>
    </w:p>
    <w:p w:rsidR="003A44ED" w:rsidRDefault="003A44ED" w:rsidP="003A44ED">
      <w:pPr>
        <w:spacing w:after="0" w:line="240" w:lineRule="auto"/>
        <w:jc w:val="both"/>
        <w:rPr>
          <w:rFonts w:ascii="Arial" w:hAnsi="Arial" w:cs="Arial"/>
          <w:sz w:val="24"/>
          <w:szCs w:val="24"/>
        </w:rPr>
      </w:pPr>
      <w:r>
        <w:rPr>
          <w:rFonts w:ascii="Arial" w:hAnsi="Arial" w:cs="Arial"/>
          <w:sz w:val="24"/>
          <w:szCs w:val="24"/>
        </w:rPr>
        <w:t>Dirección:</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Ruta G-16, </w:t>
      </w:r>
      <w:proofErr w:type="spellStart"/>
      <w:r>
        <w:rPr>
          <w:rFonts w:ascii="Arial" w:hAnsi="Arial" w:cs="Arial"/>
          <w:sz w:val="24"/>
          <w:szCs w:val="24"/>
        </w:rPr>
        <w:t>Tapihue</w:t>
      </w:r>
      <w:proofErr w:type="spellEnd"/>
      <w:r>
        <w:rPr>
          <w:rFonts w:ascii="Arial" w:hAnsi="Arial" w:cs="Arial"/>
          <w:sz w:val="24"/>
          <w:szCs w:val="24"/>
        </w:rPr>
        <w:t xml:space="preserve"> Norte Lote C, </w:t>
      </w:r>
      <w:proofErr w:type="spellStart"/>
      <w:r>
        <w:rPr>
          <w:rFonts w:ascii="Arial" w:hAnsi="Arial" w:cs="Arial"/>
          <w:sz w:val="24"/>
          <w:szCs w:val="24"/>
        </w:rPr>
        <w:t>Til</w:t>
      </w:r>
      <w:proofErr w:type="spellEnd"/>
      <w:r>
        <w:rPr>
          <w:rFonts w:ascii="Arial" w:hAnsi="Arial" w:cs="Arial"/>
          <w:sz w:val="24"/>
          <w:szCs w:val="24"/>
        </w:rPr>
        <w:t xml:space="preserve"> </w:t>
      </w:r>
      <w:proofErr w:type="spellStart"/>
      <w:r>
        <w:rPr>
          <w:rFonts w:ascii="Arial" w:hAnsi="Arial" w:cs="Arial"/>
          <w:sz w:val="24"/>
          <w:szCs w:val="24"/>
        </w:rPr>
        <w:t>Til</w:t>
      </w:r>
      <w:proofErr w:type="spellEnd"/>
      <w:r>
        <w:rPr>
          <w:rFonts w:ascii="Arial" w:hAnsi="Arial" w:cs="Arial"/>
          <w:sz w:val="24"/>
          <w:szCs w:val="24"/>
        </w:rPr>
        <w:t>.</w:t>
      </w:r>
    </w:p>
    <w:p w:rsidR="004416B6" w:rsidRDefault="003A44ED" w:rsidP="003A44ED">
      <w:pPr>
        <w:spacing w:after="0" w:line="240" w:lineRule="auto"/>
        <w:jc w:val="both"/>
        <w:rPr>
          <w:rFonts w:ascii="Arial" w:hAnsi="Arial" w:cs="Arial"/>
          <w:sz w:val="24"/>
          <w:szCs w:val="24"/>
        </w:rPr>
      </w:pPr>
      <w:r>
        <w:rPr>
          <w:rFonts w:ascii="Arial" w:hAnsi="Arial" w:cs="Arial"/>
          <w:sz w:val="24"/>
          <w:szCs w:val="24"/>
        </w:rPr>
        <w:t>Correo electrónico:</w:t>
      </w:r>
      <w:r>
        <w:rPr>
          <w:rFonts w:ascii="Arial" w:hAnsi="Arial" w:cs="Arial"/>
          <w:sz w:val="24"/>
          <w:szCs w:val="24"/>
        </w:rPr>
        <w:tab/>
      </w:r>
      <w:r>
        <w:rPr>
          <w:rFonts w:ascii="Arial" w:hAnsi="Arial" w:cs="Arial"/>
          <w:sz w:val="24"/>
          <w:szCs w:val="24"/>
        </w:rPr>
        <w:tab/>
        <w:t>planta.riles.tapíhue</w:t>
      </w:r>
      <w:r w:rsidRPr="003A44ED">
        <w:rPr>
          <w:rFonts w:ascii="Arial" w:hAnsi="Arial" w:cs="Arial"/>
          <w:sz w:val="24"/>
          <w:szCs w:val="24"/>
        </w:rPr>
        <w:t>@</w:t>
      </w:r>
      <w:r>
        <w:rPr>
          <w:rFonts w:ascii="Arial" w:hAnsi="Arial" w:cs="Arial"/>
          <w:sz w:val="24"/>
          <w:szCs w:val="24"/>
        </w:rPr>
        <w:t>gmail.com</w:t>
      </w:r>
    </w:p>
    <w:p w:rsidR="003A44ED" w:rsidRDefault="003A44ED" w:rsidP="003A44ED">
      <w:pPr>
        <w:spacing w:after="0" w:line="240" w:lineRule="auto"/>
        <w:jc w:val="both"/>
        <w:rPr>
          <w:rFonts w:ascii="Arial" w:hAnsi="Arial" w:cs="Arial"/>
          <w:sz w:val="24"/>
          <w:szCs w:val="24"/>
        </w:rPr>
      </w:pPr>
      <w:r>
        <w:rPr>
          <w:rFonts w:ascii="Arial" w:hAnsi="Arial" w:cs="Arial"/>
          <w:sz w:val="24"/>
          <w:szCs w:val="24"/>
        </w:rPr>
        <w:t>Contacto:</w:t>
      </w:r>
      <w:r>
        <w:rPr>
          <w:rFonts w:ascii="Arial" w:hAnsi="Arial" w:cs="Arial"/>
          <w:sz w:val="24"/>
          <w:szCs w:val="24"/>
        </w:rPr>
        <w:tab/>
      </w:r>
      <w:r>
        <w:rPr>
          <w:rFonts w:ascii="Arial" w:hAnsi="Arial" w:cs="Arial"/>
          <w:sz w:val="24"/>
          <w:szCs w:val="24"/>
        </w:rPr>
        <w:tab/>
      </w:r>
      <w:r>
        <w:rPr>
          <w:rFonts w:ascii="Arial" w:hAnsi="Arial" w:cs="Arial"/>
          <w:sz w:val="24"/>
          <w:szCs w:val="24"/>
        </w:rPr>
        <w:tab/>
        <w:t>+569 63581003</w:t>
      </w:r>
    </w:p>
    <w:p w:rsidR="003A44ED" w:rsidRDefault="003A44ED" w:rsidP="003A44ED">
      <w:pPr>
        <w:spacing w:after="0" w:line="240" w:lineRule="auto"/>
        <w:jc w:val="both"/>
        <w:rPr>
          <w:rFonts w:ascii="Arial" w:hAnsi="Arial" w:cs="Arial"/>
          <w:sz w:val="24"/>
          <w:szCs w:val="24"/>
        </w:rPr>
      </w:pPr>
    </w:p>
    <w:p w:rsidR="003A44ED" w:rsidRDefault="003A44ED" w:rsidP="003A44ED">
      <w:pPr>
        <w:spacing w:after="0" w:line="240" w:lineRule="auto"/>
        <w:jc w:val="both"/>
        <w:rPr>
          <w:rFonts w:ascii="Arial" w:hAnsi="Arial" w:cs="Arial"/>
          <w:sz w:val="24"/>
          <w:szCs w:val="24"/>
        </w:rPr>
      </w:pPr>
    </w:p>
    <w:p w:rsidR="003A44ED" w:rsidRDefault="00FE4803" w:rsidP="003A44ED">
      <w:pPr>
        <w:spacing w:after="0" w:line="240" w:lineRule="auto"/>
        <w:jc w:val="both"/>
        <w:rPr>
          <w:rFonts w:ascii="Arial" w:hAnsi="Arial" w:cs="Arial"/>
          <w:sz w:val="24"/>
          <w:szCs w:val="24"/>
        </w:rPr>
      </w:pPr>
      <w:r>
        <w:rPr>
          <w:rFonts w:ascii="Arial" w:hAnsi="Arial" w:cs="Arial"/>
          <w:sz w:val="24"/>
          <w:szCs w:val="24"/>
        </w:rPr>
        <w:t xml:space="preserve">Por el presente medio se deja constancia del ingreso </w:t>
      </w:r>
      <w:r w:rsidR="004402A1">
        <w:rPr>
          <w:rFonts w:ascii="Arial" w:hAnsi="Arial" w:cs="Arial"/>
          <w:sz w:val="24"/>
          <w:szCs w:val="24"/>
        </w:rPr>
        <w:t>correspondiente a</w:t>
      </w:r>
      <w:r>
        <w:rPr>
          <w:rFonts w:ascii="Arial" w:hAnsi="Arial" w:cs="Arial"/>
          <w:sz w:val="24"/>
          <w:szCs w:val="24"/>
        </w:rPr>
        <w:t xml:space="preserve"> los antecedentes solici</w:t>
      </w:r>
      <w:r w:rsidR="00410BFF">
        <w:rPr>
          <w:rFonts w:ascii="Arial" w:hAnsi="Arial" w:cs="Arial"/>
          <w:sz w:val="24"/>
          <w:szCs w:val="24"/>
        </w:rPr>
        <w:t>tados en resolución exenta N°11/Rol D-106-2018 del 7</w:t>
      </w:r>
      <w:r>
        <w:rPr>
          <w:rFonts w:ascii="Arial" w:hAnsi="Arial" w:cs="Arial"/>
          <w:sz w:val="24"/>
          <w:szCs w:val="24"/>
        </w:rPr>
        <w:t xml:space="preserve"> de </w:t>
      </w:r>
      <w:r w:rsidR="00410BFF">
        <w:rPr>
          <w:rFonts w:ascii="Arial" w:hAnsi="Arial" w:cs="Arial"/>
          <w:sz w:val="24"/>
          <w:szCs w:val="24"/>
        </w:rPr>
        <w:t>Juli</w:t>
      </w:r>
      <w:r>
        <w:rPr>
          <w:rFonts w:ascii="Arial" w:hAnsi="Arial" w:cs="Arial"/>
          <w:sz w:val="24"/>
          <w:szCs w:val="24"/>
        </w:rPr>
        <w:t>o de 2021.</w:t>
      </w:r>
    </w:p>
    <w:p w:rsidR="00FE4803" w:rsidRDefault="00FE4803" w:rsidP="003A44ED">
      <w:pPr>
        <w:spacing w:after="0" w:line="240" w:lineRule="auto"/>
        <w:jc w:val="both"/>
        <w:rPr>
          <w:rFonts w:ascii="Arial" w:hAnsi="Arial" w:cs="Arial"/>
          <w:sz w:val="24"/>
          <w:szCs w:val="24"/>
        </w:rPr>
      </w:pPr>
    </w:p>
    <w:p w:rsidR="00FE4803" w:rsidRDefault="00410BFF" w:rsidP="00FE4803">
      <w:pPr>
        <w:spacing w:after="0" w:line="240" w:lineRule="auto"/>
        <w:jc w:val="both"/>
        <w:rPr>
          <w:rFonts w:ascii="Arial" w:hAnsi="Arial" w:cs="Arial"/>
          <w:sz w:val="24"/>
          <w:szCs w:val="24"/>
        </w:rPr>
      </w:pPr>
      <w:r>
        <w:rPr>
          <w:rFonts w:ascii="Arial" w:hAnsi="Arial" w:cs="Arial"/>
          <w:sz w:val="24"/>
          <w:szCs w:val="24"/>
        </w:rPr>
        <w:t xml:space="preserve">Dentro de los antecedentes adjuntos se encuentran los estados financieros de la sociedad Nueva </w:t>
      </w:r>
      <w:proofErr w:type="spellStart"/>
      <w:r>
        <w:rPr>
          <w:rFonts w:ascii="Arial" w:hAnsi="Arial" w:cs="Arial"/>
          <w:sz w:val="24"/>
          <w:szCs w:val="24"/>
        </w:rPr>
        <w:t>Tapihue</w:t>
      </w:r>
      <w:proofErr w:type="spellEnd"/>
      <w:r>
        <w:rPr>
          <w:rFonts w:ascii="Arial" w:hAnsi="Arial" w:cs="Arial"/>
          <w:sz w:val="24"/>
          <w:szCs w:val="24"/>
        </w:rPr>
        <w:t xml:space="preserve"> Norte S.A</w:t>
      </w:r>
      <w:r w:rsidR="00FE4803">
        <w:rPr>
          <w:rFonts w:ascii="Arial" w:hAnsi="Arial" w:cs="Arial"/>
          <w:sz w:val="24"/>
          <w:szCs w:val="24"/>
        </w:rPr>
        <w:t>.</w:t>
      </w:r>
      <w:r>
        <w:rPr>
          <w:rFonts w:ascii="Arial" w:hAnsi="Arial" w:cs="Arial"/>
          <w:sz w:val="24"/>
          <w:szCs w:val="24"/>
        </w:rPr>
        <w:t xml:space="preserve"> y cada bodega productora. También</w:t>
      </w:r>
      <w:bookmarkStart w:id="0" w:name="_GoBack"/>
      <w:bookmarkEnd w:id="0"/>
      <w:r>
        <w:rPr>
          <w:rFonts w:ascii="Arial" w:hAnsi="Arial" w:cs="Arial"/>
          <w:sz w:val="24"/>
          <w:szCs w:val="24"/>
        </w:rPr>
        <w:t xml:space="preserve"> se hace envío de los valores precio unitario y total correspondiente a los retiros de lodos y riles. </w:t>
      </w:r>
      <w:r w:rsidR="00FE4803">
        <w:rPr>
          <w:rFonts w:ascii="Arial" w:hAnsi="Arial" w:cs="Arial"/>
          <w:sz w:val="24"/>
          <w:szCs w:val="24"/>
        </w:rPr>
        <w:t xml:space="preserve"> </w:t>
      </w:r>
    </w:p>
    <w:p w:rsidR="00FE4803" w:rsidRDefault="00FE4803" w:rsidP="00FE4803">
      <w:pPr>
        <w:spacing w:after="0" w:line="240" w:lineRule="auto"/>
        <w:jc w:val="both"/>
        <w:rPr>
          <w:rFonts w:ascii="Arial" w:hAnsi="Arial" w:cs="Arial"/>
          <w:sz w:val="24"/>
          <w:szCs w:val="24"/>
        </w:rPr>
      </w:pPr>
    </w:p>
    <w:p w:rsidR="004402A1" w:rsidRDefault="00FE4803" w:rsidP="00410BFF">
      <w:pPr>
        <w:spacing w:after="0" w:line="240" w:lineRule="auto"/>
        <w:jc w:val="both"/>
        <w:rPr>
          <w:rFonts w:ascii="Arial" w:hAnsi="Arial" w:cs="Arial"/>
          <w:sz w:val="24"/>
          <w:szCs w:val="24"/>
        </w:rPr>
      </w:pPr>
      <w:r>
        <w:rPr>
          <w:rFonts w:ascii="Arial" w:hAnsi="Arial" w:cs="Arial"/>
          <w:sz w:val="24"/>
          <w:szCs w:val="24"/>
        </w:rPr>
        <w:t xml:space="preserve">Referente </w:t>
      </w:r>
      <w:r w:rsidR="00410BFF">
        <w:rPr>
          <w:rFonts w:ascii="Arial" w:hAnsi="Arial" w:cs="Arial"/>
          <w:sz w:val="24"/>
          <w:szCs w:val="24"/>
        </w:rPr>
        <w:t xml:space="preserve">a la inversión realizada por cada bodega en la implementación de los sistemas de pretratamiento se adjunta planilla resumen con la inversión estimada en la adquisición de equipos ablandadores de agua, interceptores de grasas/sólidos y estanques de acumulación de </w:t>
      </w:r>
      <w:proofErr w:type="spellStart"/>
      <w:r w:rsidR="00410BFF">
        <w:rPr>
          <w:rFonts w:ascii="Arial" w:hAnsi="Arial" w:cs="Arial"/>
          <w:sz w:val="24"/>
          <w:szCs w:val="24"/>
        </w:rPr>
        <w:t>ril</w:t>
      </w:r>
      <w:proofErr w:type="spellEnd"/>
      <w:r w:rsidR="00410BFF">
        <w:rPr>
          <w:rFonts w:ascii="Arial" w:hAnsi="Arial" w:cs="Arial"/>
          <w:sz w:val="24"/>
          <w:szCs w:val="24"/>
        </w:rPr>
        <w:t xml:space="preserve"> crudo.</w:t>
      </w:r>
    </w:p>
    <w:p w:rsidR="00410BFF" w:rsidRDefault="00410BFF" w:rsidP="00410BFF">
      <w:pPr>
        <w:spacing w:after="0" w:line="240" w:lineRule="auto"/>
        <w:jc w:val="both"/>
        <w:rPr>
          <w:rFonts w:ascii="Arial" w:hAnsi="Arial" w:cs="Arial"/>
          <w:sz w:val="24"/>
          <w:szCs w:val="24"/>
        </w:rPr>
      </w:pPr>
    </w:p>
    <w:p w:rsidR="00AD19D4" w:rsidRDefault="0079281C" w:rsidP="00AD19D4">
      <w:pPr>
        <w:spacing w:line="360" w:lineRule="auto"/>
        <w:jc w:val="both"/>
        <w:rPr>
          <w:rFonts w:ascii="Arial" w:hAnsi="Arial" w:cs="Arial"/>
          <w:sz w:val="24"/>
          <w:szCs w:val="24"/>
        </w:rPr>
      </w:pPr>
      <w:r>
        <w:rPr>
          <w:rFonts w:ascii="Arial" w:hAnsi="Arial" w:cs="Arial"/>
          <w:sz w:val="24"/>
          <w:szCs w:val="24"/>
        </w:rPr>
        <w:t>Suscriben este informe</w:t>
      </w:r>
      <w:r w:rsidR="00AD19D4" w:rsidRPr="00AD19D4">
        <w:rPr>
          <w:rFonts w:ascii="Arial" w:hAnsi="Arial" w:cs="Arial"/>
          <w:sz w:val="24"/>
          <w:szCs w:val="24"/>
        </w:rPr>
        <w:t xml:space="preserve"> las bodegas constituyentes de la so</w:t>
      </w:r>
      <w:r w:rsidR="00BF17CB">
        <w:rPr>
          <w:rFonts w:ascii="Arial" w:hAnsi="Arial" w:cs="Arial"/>
          <w:sz w:val="24"/>
          <w:szCs w:val="24"/>
        </w:rPr>
        <w:t xml:space="preserve">ciedad Nueva </w:t>
      </w:r>
      <w:proofErr w:type="spellStart"/>
      <w:r w:rsidR="00BF17CB">
        <w:rPr>
          <w:rFonts w:ascii="Arial" w:hAnsi="Arial" w:cs="Arial"/>
          <w:sz w:val="24"/>
          <w:szCs w:val="24"/>
        </w:rPr>
        <w:t>Tapihue</w:t>
      </w:r>
      <w:proofErr w:type="spellEnd"/>
      <w:r w:rsidR="00BF17CB">
        <w:rPr>
          <w:rFonts w:ascii="Arial" w:hAnsi="Arial" w:cs="Arial"/>
          <w:sz w:val="24"/>
          <w:szCs w:val="24"/>
        </w:rPr>
        <w:t xml:space="preserve"> Norte S.A.</w:t>
      </w:r>
    </w:p>
    <w:p w:rsidR="00BF17CB" w:rsidRPr="00AD19D4" w:rsidRDefault="00BF17CB" w:rsidP="00AD19D4">
      <w:pPr>
        <w:spacing w:line="360" w:lineRule="auto"/>
        <w:jc w:val="both"/>
        <w:rPr>
          <w:rFonts w:ascii="Arial" w:hAnsi="Arial" w:cs="Arial"/>
          <w:sz w:val="24"/>
          <w:szCs w:val="24"/>
        </w:rPr>
      </w:pPr>
      <w:r>
        <w:rPr>
          <w:rFonts w:ascii="Arial" w:hAnsi="Arial" w:cs="Arial"/>
          <w:sz w:val="24"/>
          <w:szCs w:val="24"/>
        </w:rPr>
        <w:t>Atte.</w:t>
      </w:r>
    </w:p>
    <w:p w:rsidR="00AD19D4" w:rsidRPr="00AD19D4" w:rsidRDefault="00AD19D4" w:rsidP="00AD19D4">
      <w:pPr>
        <w:spacing w:line="360" w:lineRule="auto"/>
        <w:jc w:val="both"/>
        <w:rPr>
          <w:rFonts w:ascii="Arial" w:hAnsi="Arial" w:cs="Arial"/>
          <w:sz w:val="24"/>
          <w:szCs w:val="24"/>
        </w:rPr>
      </w:pPr>
      <w:r w:rsidRPr="00AD19D4">
        <w:rPr>
          <w:rFonts w:ascii="Arial" w:hAnsi="Arial" w:cs="Arial"/>
          <w:sz w:val="24"/>
          <w:szCs w:val="24"/>
        </w:rPr>
        <w:t>-</w:t>
      </w:r>
      <w:proofErr w:type="spellStart"/>
      <w:r w:rsidRPr="00AD19D4">
        <w:rPr>
          <w:rFonts w:ascii="Arial" w:hAnsi="Arial" w:cs="Arial"/>
          <w:sz w:val="24"/>
          <w:szCs w:val="24"/>
        </w:rPr>
        <w:t>Serafin</w:t>
      </w:r>
      <w:proofErr w:type="spellEnd"/>
      <w:r w:rsidRPr="00AD19D4">
        <w:rPr>
          <w:rFonts w:ascii="Arial" w:hAnsi="Arial" w:cs="Arial"/>
          <w:sz w:val="24"/>
          <w:szCs w:val="24"/>
        </w:rPr>
        <w:t xml:space="preserve"> Aguilar.</w:t>
      </w:r>
    </w:p>
    <w:p w:rsidR="00AD19D4" w:rsidRPr="00AD19D4" w:rsidRDefault="00AD19D4" w:rsidP="00AD19D4">
      <w:pPr>
        <w:spacing w:line="360" w:lineRule="auto"/>
        <w:jc w:val="both"/>
        <w:rPr>
          <w:rFonts w:ascii="Arial" w:hAnsi="Arial" w:cs="Arial"/>
          <w:sz w:val="24"/>
          <w:szCs w:val="24"/>
        </w:rPr>
      </w:pPr>
      <w:r w:rsidRPr="00AD19D4">
        <w:rPr>
          <w:rFonts w:ascii="Arial" w:hAnsi="Arial" w:cs="Arial"/>
          <w:sz w:val="24"/>
          <w:szCs w:val="24"/>
        </w:rPr>
        <w:t>-Miguel Donaire.</w:t>
      </w:r>
    </w:p>
    <w:p w:rsidR="00AD19D4" w:rsidRPr="00AD19D4" w:rsidRDefault="00AD19D4" w:rsidP="00AD19D4">
      <w:pPr>
        <w:spacing w:line="360" w:lineRule="auto"/>
        <w:jc w:val="both"/>
        <w:rPr>
          <w:rFonts w:ascii="Arial" w:hAnsi="Arial" w:cs="Arial"/>
          <w:sz w:val="24"/>
          <w:szCs w:val="24"/>
        </w:rPr>
      </w:pPr>
      <w:r w:rsidRPr="00AD19D4">
        <w:rPr>
          <w:rFonts w:ascii="Arial" w:hAnsi="Arial" w:cs="Arial"/>
          <w:sz w:val="24"/>
          <w:szCs w:val="24"/>
        </w:rPr>
        <w:t xml:space="preserve">-Cesar Herrera. </w:t>
      </w:r>
    </w:p>
    <w:p w:rsidR="00AD19D4" w:rsidRPr="00AD19D4" w:rsidRDefault="00AD19D4" w:rsidP="00AD19D4">
      <w:pPr>
        <w:spacing w:line="360" w:lineRule="auto"/>
        <w:jc w:val="both"/>
        <w:rPr>
          <w:rFonts w:ascii="Arial" w:hAnsi="Arial" w:cs="Arial"/>
          <w:sz w:val="24"/>
          <w:szCs w:val="24"/>
        </w:rPr>
      </w:pPr>
      <w:r w:rsidRPr="00AD19D4">
        <w:rPr>
          <w:rFonts w:ascii="Arial" w:hAnsi="Arial" w:cs="Arial"/>
          <w:sz w:val="24"/>
          <w:szCs w:val="24"/>
        </w:rPr>
        <w:t>-Sergio Ortega.</w:t>
      </w:r>
    </w:p>
    <w:p w:rsidR="00AD19D4" w:rsidRPr="00AD19D4" w:rsidRDefault="00AD19D4" w:rsidP="00AD19D4">
      <w:pPr>
        <w:spacing w:line="360" w:lineRule="auto"/>
        <w:jc w:val="both"/>
        <w:rPr>
          <w:rFonts w:ascii="Arial" w:hAnsi="Arial" w:cs="Arial"/>
          <w:sz w:val="24"/>
          <w:szCs w:val="24"/>
        </w:rPr>
      </w:pPr>
      <w:r w:rsidRPr="00AD19D4">
        <w:rPr>
          <w:rFonts w:ascii="Arial" w:hAnsi="Arial" w:cs="Arial"/>
          <w:sz w:val="24"/>
          <w:szCs w:val="24"/>
        </w:rPr>
        <w:t>-</w:t>
      </w:r>
      <w:proofErr w:type="spellStart"/>
      <w:r w:rsidRPr="00AD19D4">
        <w:rPr>
          <w:rFonts w:ascii="Arial" w:hAnsi="Arial" w:cs="Arial"/>
          <w:sz w:val="24"/>
          <w:szCs w:val="24"/>
        </w:rPr>
        <w:t>Victor</w:t>
      </w:r>
      <w:proofErr w:type="spellEnd"/>
      <w:r w:rsidRPr="00AD19D4">
        <w:rPr>
          <w:rFonts w:ascii="Arial" w:hAnsi="Arial" w:cs="Arial"/>
          <w:sz w:val="24"/>
          <w:szCs w:val="24"/>
        </w:rPr>
        <w:t xml:space="preserve"> Peña.</w:t>
      </w:r>
    </w:p>
    <w:p w:rsidR="00AD19D4" w:rsidRPr="00AD19D4" w:rsidRDefault="00AD19D4" w:rsidP="00AD19D4">
      <w:pPr>
        <w:spacing w:line="360" w:lineRule="auto"/>
        <w:jc w:val="both"/>
        <w:rPr>
          <w:rFonts w:ascii="Arial" w:hAnsi="Arial" w:cs="Arial"/>
          <w:sz w:val="24"/>
          <w:szCs w:val="24"/>
        </w:rPr>
      </w:pPr>
      <w:r w:rsidRPr="00AD19D4">
        <w:rPr>
          <w:rFonts w:ascii="Arial" w:hAnsi="Arial" w:cs="Arial"/>
          <w:sz w:val="24"/>
          <w:szCs w:val="24"/>
        </w:rPr>
        <w:t>-Patricio Rojas.</w:t>
      </w:r>
    </w:p>
    <w:p w:rsidR="00AD19D4" w:rsidRPr="00AD19D4" w:rsidRDefault="00AD19D4" w:rsidP="00AD19D4">
      <w:pPr>
        <w:spacing w:line="360" w:lineRule="auto"/>
        <w:jc w:val="both"/>
        <w:rPr>
          <w:rFonts w:ascii="Arial" w:hAnsi="Arial" w:cs="Arial"/>
          <w:sz w:val="24"/>
          <w:szCs w:val="24"/>
        </w:rPr>
      </w:pPr>
      <w:r w:rsidRPr="00AD19D4">
        <w:rPr>
          <w:rFonts w:ascii="Arial" w:hAnsi="Arial" w:cs="Arial"/>
          <w:sz w:val="24"/>
          <w:szCs w:val="24"/>
        </w:rPr>
        <w:t>-Pedro Vicencio.</w:t>
      </w:r>
    </w:p>
    <w:p w:rsidR="00AD19D4" w:rsidRPr="00AD19D4" w:rsidRDefault="00AD19D4" w:rsidP="00AD19D4">
      <w:pPr>
        <w:spacing w:line="360" w:lineRule="auto"/>
        <w:jc w:val="both"/>
        <w:rPr>
          <w:rFonts w:ascii="Arial" w:hAnsi="Arial" w:cs="Arial"/>
          <w:sz w:val="24"/>
          <w:szCs w:val="24"/>
        </w:rPr>
      </w:pPr>
    </w:p>
    <w:p w:rsidR="002B659A" w:rsidRDefault="002B659A" w:rsidP="00AD19D4">
      <w:pPr>
        <w:spacing w:line="360" w:lineRule="auto"/>
        <w:jc w:val="both"/>
        <w:rPr>
          <w:rFonts w:ascii="Arial" w:hAnsi="Arial" w:cs="Arial"/>
          <w:sz w:val="24"/>
          <w:szCs w:val="24"/>
        </w:rPr>
      </w:pPr>
    </w:p>
    <w:sectPr w:rsidR="002B659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E537C8"/>
    <w:multiLevelType w:val="hybridMultilevel"/>
    <w:tmpl w:val="823E2028"/>
    <w:lvl w:ilvl="0" w:tplc="5AC0E20C">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1AA"/>
    <w:rsid w:val="000341AA"/>
    <w:rsid w:val="00117301"/>
    <w:rsid w:val="001472A3"/>
    <w:rsid w:val="001B269B"/>
    <w:rsid w:val="002B659A"/>
    <w:rsid w:val="002C1913"/>
    <w:rsid w:val="00310E82"/>
    <w:rsid w:val="00394CEC"/>
    <w:rsid w:val="003A44ED"/>
    <w:rsid w:val="003B7134"/>
    <w:rsid w:val="00410BFF"/>
    <w:rsid w:val="004402A1"/>
    <w:rsid w:val="004416B6"/>
    <w:rsid w:val="00472FC5"/>
    <w:rsid w:val="005676BC"/>
    <w:rsid w:val="006F4294"/>
    <w:rsid w:val="0079281C"/>
    <w:rsid w:val="00A910E6"/>
    <w:rsid w:val="00AD19D4"/>
    <w:rsid w:val="00BF17CB"/>
    <w:rsid w:val="00C13C7A"/>
    <w:rsid w:val="00CF024C"/>
    <w:rsid w:val="00E127B9"/>
    <w:rsid w:val="00EF6163"/>
    <w:rsid w:val="00FE480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278EB"/>
  <w15:chartTrackingRefBased/>
  <w15:docId w15:val="{53891B77-02AE-46DE-95AE-BA2540AB5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B65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1</Pages>
  <Words>176</Words>
  <Characters>968</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11</cp:revision>
  <dcterms:created xsi:type="dcterms:W3CDTF">2021-06-08T11:12:00Z</dcterms:created>
  <dcterms:modified xsi:type="dcterms:W3CDTF">2021-08-08T20:15:00Z</dcterms:modified>
</cp:coreProperties>
</file>