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9C865" w14:textId="77777777" w:rsidR="00D97C46" w:rsidRDefault="00D97C46" w:rsidP="00BF190B">
      <w:pPr>
        <w:spacing w:line="276" w:lineRule="auto"/>
        <w:ind w:left="3969"/>
        <w:jc w:val="both"/>
        <w:rPr>
          <w:rFonts w:eastAsia="Arial Unicode MS" w:cs="Arial Unicode MS"/>
          <w:b/>
        </w:rPr>
      </w:pPr>
    </w:p>
    <w:p w14:paraId="59497A58" w14:textId="0F0A287E" w:rsidR="00A60EE9" w:rsidRPr="005E6607" w:rsidRDefault="004A00A1" w:rsidP="008B1929">
      <w:pPr>
        <w:spacing w:line="276" w:lineRule="auto"/>
        <w:ind w:left="3969"/>
        <w:jc w:val="both"/>
        <w:rPr>
          <w:rFonts w:eastAsia="Arial Unicode MS" w:cs="Arial Unicode MS"/>
          <w:b/>
          <w:caps/>
        </w:rPr>
      </w:pPr>
      <w:r w:rsidRPr="005E6607">
        <w:rPr>
          <w:rFonts w:eastAsia="Arial Unicode MS" w:cs="Arial Unicode MS"/>
          <w:b/>
        </w:rPr>
        <w:t xml:space="preserve">PREVIO A PROVEER INCORPÓRESE </w:t>
      </w:r>
      <w:r w:rsidR="005D0199" w:rsidRPr="005E6607">
        <w:rPr>
          <w:rFonts w:eastAsia="Arial Unicode MS" w:cs="Arial Unicode MS"/>
          <w:b/>
        </w:rPr>
        <w:t>OBSERVACIO</w:t>
      </w:r>
      <w:r w:rsidR="00FA1BD5" w:rsidRPr="005E6607">
        <w:rPr>
          <w:rFonts w:eastAsia="Arial Unicode MS" w:cs="Arial Unicode MS"/>
          <w:b/>
        </w:rPr>
        <w:t>NES AL PROGRAMA DE CUMPLIMIENTO PRESENTADO POR</w:t>
      </w:r>
      <w:r w:rsidR="00F87613" w:rsidRPr="005E6607">
        <w:rPr>
          <w:rFonts w:eastAsia="Arial Unicode MS" w:cs="Arial Unicode MS"/>
          <w:b/>
        </w:rPr>
        <w:t xml:space="preserve"> </w:t>
      </w:r>
      <w:r w:rsidR="00C63BED">
        <w:rPr>
          <w:rFonts w:eastAsia="Arial Unicode MS" w:cs="Arial Unicode MS"/>
          <w:b/>
        </w:rPr>
        <w:t>GTD TELE</w:t>
      </w:r>
      <w:r w:rsidR="000F76CA">
        <w:rPr>
          <w:rFonts w:eastAsia="Arial Unicode MS" w:cs="Arial Unicode MS"/>
          <w:b/>
        </w:rPr>
        <w:t>SAT</w:t>
      </w:r>
      <w:r w:rsidR="003402A2">
        <w:rPr>
          <w:rFonts w:eastAsia="Arial Unicode MS" w:cs="Arial Unicode MS"/>
          <w:b/>
        </w:rPr>
        <w:t xml:space="preserve"> S.A.</w:t>
      </w:r>
      <w:r w:rsidR="006606FD">
        <w:rPr>
          <w:rFonts w:eastAsia="Arial Unicode MS" w:cs="Arial Unicode MS"/>
          <w:b/>
        </w:rPr>
        <w:t xml:space="preserve"> </w:t>
      </w:r>
    </w:p>
    <w:p w14:paraId="72E76FE3" w14:textId="77777777" w:rsidR="00A60EE9" w:rsidRPr="005E6607" w:rsidRDefault="00EE0AF8" w:rsidP="008B1929">
      <w:pPr>
        <w:tabs>
          <w:tab w:val="left" w:pos="4111"/>
        </w:tabs>
        <w:spacing w:line="276" w:lineRule="auto"/>
        <w:ind w:left="3969"/>
        <w:jc w:val="both"/>
        <w:rPr>
          <w:rFonts w:eastAsia="Arial Unicode MS" w:cs="Arial Unicode MS"/>
          <w:b/>
          <w:caps/>
        </w:rPr>
      </w:pPr>
      <w:r w:rsidRPr="005E6607">
        <w:rPr>
          <w:rFonts w:eastAsia="Arial Unicode MS" w:cs="Arial Unicode MS"/>
          <w:b/>
          <w:caps/>
        </w:rPr>
        <w:t>RES.</w:t>
      </w:r>
      <w:r w:rsidR="00A60EE9" w:rsidRPr="005E6607">
        <w:rPr>
          <w:rFonts w:eastAsia="Arial Unicode MS" w:cs="Arial Unicode MS"/>
          <w:b/>
          <w:caps/>
        </w:rPr>
        <w:t xml:space="preserve"> EX</w:t>
      </w:r>
      <w:r w:rsidRPr="005E6607">
        <w:rPr>
          <w:rFonts w:eastAsia="Arial Unicode MS" w:cs="Arial Unicode MS"/>
          <w:b/>
          <w:caps/>
        </w:rPr>
        <w:t>.</w:t>
      </w:r>
      <w:r w:rsidR="00A60EE9" w:rsidRPr="005E6607">
        <w:rPr>
          <w:rFonts w:eastAsia="Arial Unicode MS" w:cs="Arial Unicode MS"/>
          <w:b/>
          <w:caps/>
        </w:rPr>
        <w:t xml:space="preserve"> </w:t>
      </w:r>
      <w:r w:rsidR="00E53B4F" w:rsidRPr="005E6607">
        <w:rPr>
          <w:rFonts w:eastAsia="Arial Unicode MS" w:cs="Arial Unicode MS"/>
          <w:b/>
          <w:caps/>
        </w:rPr>
        <w:t>N°</w:t>
      </w:r>
      <w:r w:rsidR="005B4C3B" w:rsidRPr="005E6607">
        <w:rPr>
          <w:rFonts w:eastAsia="Arial Unicode MS" w:cs="Arial Unicode MS"/>
          <w:b/>
          <w:caps/>
        </w:rPr>
        <w:t xml:space="preserve"> </w:t>
      </w:r>
      <w:r w:rsidR="009B07B3" w:rsidRPr="005E6607">
        <w:rPr>
          <w:rFonts w:eastAsia="Arial Unicode MS" w:cs="Arial Unicode MS"/>
          <w:b/>
          <w:caps/>
        </w:rPr>
        <w:t>3</w:t>
      </w:r>
      <w:r w:rsidR="002C7CF1" w:rsidRPr="005E6607">
        <w:rPr>
          <w:rFonts w:eastAsia="Arial Unicode MS" w:cs="Arial Unicode MS"/>
          <w:b/>
          <w:caps/>
        </w:rPr>
        <w:t xml:space="preserve"> </w:t>
      </w:r>
      <w:r w:rsidR="00037793" w:rsidRPr="005E6607">
        <w:rPr>
          <w:rFonts w:eastAsia="Arial Unicode MS" w:cs="Arial Unicode MS"/>
          <w:b/>
          <w:caps/>
        </w:rPr>
        <w:t>/</w:t>
      </w:r>
      <w:r w:rsidR="00DF0798" w:rsidRPr="005E6607">
        <w:rPr>
          <w:rFonts w:eastAsia="Arial Unicode MS" w:cs="Arial Unicode MS"/>
          <w:b/>
          <w:caps/>
        </w:rPr>
        <w:t xml:space="preserve"> </w:t>
      </w:r>
      <w:r w:rsidR="00DD54C0" w:rsidRPr="005E6607">
        <w:rPr>
          <w:rFonts w:eastAsia="Arial Unicode MS" w:cs="Arial Unicode MS"/>
          <w:b/>
          <w:caps/>
        </w:rPr>
        <w:t xml:space="preserve">ROL </w:t>
      </w:r>
      <w:r w:rsidR="00C63BED">
        <w:rPr>
          <w:rFonts w:eastAsia="Arial Unicode MS" w:cs="Arial Unicode MS"/>
          <w:b/>
          <w:caps/>
        </w:rPr>
        <w:t>D-076</w:t>
      </w:r>
      <w:r w:rsidR="005243C6" w:rsidRPr="005E6607">
        <w:rPr>
          <w:rFonts w:eastAsia="Arial Unicode MS" w:cs="Arial Unicode MS"/>
          <w:b/>
          <w:caps/>
        </w:rPr>
        <w:t>-201</w:t>
      </w:r>
      <w:r w:rsidR="00DF0798" w:rsidRPr="005E6607">
        <w:rPr>
          <w:rFonts w:eastAsia="Arial Unicode MS" w:cs="Arial Unicode MS"/>
          <w:b/>
          <w:caps/>
        </w:rPr>
        <w:t>6</w:t>
      </w:r>
    </w:p>
    <w:p w14:paraId="33BC4336" w14:textId="77777777" w:rsidR="00E53B4F" w:rsidRPr="005E6607" w:rsidRDefault="00E53B4F" w:rsidP="008B1929">
      <w:pPr>
        <w:tabs>
          <w:tab w:val="left" w:pos="4111"/>
        </w:tabs>
        <w:spacing w:line="276" w:lineRule="auto"/>
        <w:jc w:val="both"/>
        <w:rPr>
          <w:rFonts w:eastAsia="Arial Unicode MS" w:cs="Arial Unicode MS"/>
          <w:b/>
          <w:caps/>
        </w:rPr>
      </w:pPr>
    </w:p>
    <w:p w14:paraId="586B503F" w14:textId="77777777" w:rsidR="00A60EE9" w:rsidRPr="005E6607" w:rsidRDefault="00A60EE9" w:rsidP="008B1929">
      <w:pPr>
        <w:tabs>
          <w:tab w:val="left" w:pos="4111"/>
        </w:tabs>
        <w:spacing w:line="276" w:lineRule="auto"/>
        <w:ind w:left="3969"/>
        <w:jc w:val="both"/>
        <w:rPr>
          <w:rFonts w:eastAsia="Arial Unicode MS" w:cs="Arial Unicode MS"/>
          <w:b/>
          <w:caps/>
        </w:rPr>
      </w:pPr>
      <w:r w:rsidRPr="005E6607">
        <w:rPr>
          <w:rFonts w:eastAsia="Arial Unicode MS" w:cs="Arial Unicode MS"/>
          <w:b/>
          <w:caps/>
        </w:rPr>
        <w:t>S</w:t>
      </w:r>
      <w:r w:rsidRPr="005E6607">
        <w:rPr>
          <w:rFonts w:eastAsia="Arial Unicode MS" w:cs="Arial Unicode MS"/>
          <w:b/>
        </w:rPr>
        <w:t>antiago</w:t>
      </w:r>
      <w:r w:rsidR="00012048" w:rsidRPr="005E6607">
        <w:rPr>
          <w:rFonts w:eastAsia="Arial Unicode MS" w:cs="Arial Unicode MS"/>
          <w:b/>
          <w:caps/>
        </w:rPr>
        <w:t>,</w:t>
      </w:r>
    </w:p>
    <w:p w14:paraId="27F274BA" w14:textId="77777777" w:rsidR="00A60EE9" w:rsidRPr="005E6607" w:rsidRDefault="00A60EE9" w:rsidP="008B1929">
      <w:pPr>
        <w:tabs>
          <w:tab w:val="left" w:pos="4111"/>
        </w:tabs>
        <w:spacing w:line="276" w:lineRule="auto"/>
        <w:jc w:val="both"/>
        <w:rPr>
          <w:rFonts w:eastAsia="Arial Unicode MS" w:cs="Arial Unicode MS"/>
          <w:b/>
          <w:caps/>
        </w:rPr>
      </w:pPr>
    </w:p>
    <w:p w14:paraId="1B74D65E" w14:textId="77777777" w:rsidR="00A60EE9" w:rsidRPr="005E6607" w:rsidRDefault="00012048" w:rsidP="008B1929">
      <w:pPr>
        <w:tabs>
          <w:tab w:val="left" w:pos="4111"/>
        </w:tabs>
        <w:spacing w:line="276" w:lineRule="auto"/>
        <w:ind w:left="3969"/>
        <w:jc w:val="both"/>
        <w:rPr>
          <w:rFonts w:eastAsia="Arial Unicode MS" w:cs="Arial Unicode MS"/>
          <w:b/>
          <w:caps/>
        </w:rPr>
      </w:pPr>
      <w:r w:rsidRPr="005E6607">
        <w:rPr>
          <w:rFonts w:eastAsia="Arial Unicode MS" w:cs="Arial Unicode MS"/>
          <w:b/>
          <w:caps/>
        </w:rPr>
        <w:t>VISTOS:</w:t>
      </w:r>
    </w:p>
    <w:p w14:paraId="6C50A2F8" w14:textId="77777777" w:rsidR="00A60EE9" w:rsidRPr="005E6607" w:rsidRDefault="00A60EE9" w:rsidP="008B1929">
      <w:pPr>
        <w:pStyle w:val="Textopredeterminado"/>
        <w:spacing w:line="276" w:lineRule="auto"/>
        <w:jc w:val="both"/>
        <w:rPr>
          <w:rFonts w:eastAsia="Arial Unicode MS" w:cs="Arial Unicode MS"/>
          <w:sz w:val="22"/>
          <w:lang w:val="es-ES"/>
        </w:rPr>
      </w:pPr>
    </w:p>
    <w:p w14:paraId="6C890797" w14:textId="24379624" w:rsidR="00E742AD" w:rsidRPr="005E6607" w:rsidRDefault="00E742AD" w:rsidP="008B1929">
      <w:pPr>
        <w:tabs>
          <w:tab w:val="left" w:pos="1134"/>
        </w:tabs>
        <w:spacing w:line="276" w:lineRule="auto"/>
        <w:ind w:firstLine="3969"/>
        <w:jc w:val="both"/>
        <w:rPr>
          <w:rFonts w:eastAsia="Arial Unicode MS" w:cs="Tahoma"/>
        </w:rPr>
      </w:pPr>
      <w:r w:rsidRPr="005E6607">
        <w:rPr>
          <w:rFonts w:eastAsia="Arial Unicode MS" w:cs="Tahoma"/>
        </w:rPr>
        <w:t xml:space="preserve">Conforme con lo dispuesto en el artículo segundo de la Ley N° 20.417, que establece la Ley Orgánica de la Superintendencia del Medio Ambiente; en la Ley N° 19.880, que establece las Bases de los Procedimientos Administrativos que rigen los Actos de los Órganos de la Administración del Estado; en la Ley N° 19.300 sobre Bases Generales del Medio Ambiente; en el Decreto con Fuerza de Ley N° 3, del año 2010, del Ministerio Secretaría General de la Presidencia, que Fija la Planta de la Superintendencia del Medio Ambiente; </w:t>
      </w:r>
      <w:r w:rsidRPr="005E6607">
        <w:rPr>
          <w:rFonts w:cs="Tahoma"/>
        </w:rPr>
        <w:t>en el Decreto N° 76, de 10 de octubre de 2014, del Ministerio del Medio Ambiente, que nombra Superintendente del Medio Ambiente</w:t>
      </w:r>
      <w:r w:rsidRPr="005E6607">
        <w:rPr>
          <w:rFonts w:cs="Calibri"/>
        </w:rPr>
        <w:t xml:space="preserve">; </w:t>
      </w:r>
      <w:r w:rsidRPr="005E6607">
        <w:rPr>
          <w:rFonts w:eastAsia="Arial Unicode MS" w:cs="Tahoma"/>
        </w:rPr>
        <w:t xml:space="preserve">el Decreto Supremo N° 30, del año 2012, del Ministerio del Medio Ambiente, Aprueba Reglamento sobre Programas de Cumplimiento, </w:t>
      </w:r>
      <w:proofErr w:type="spellStart"/>
      <w:r w:rsidRPr="005E6607">
        <w:rPr>
          <w:rFonts w:eastAsia="Arial Unicode MS" w:cs="Tahoma"/>
        </w:rPr>
        <w:t>Autode</w:t>
      </w:r>
      <w:r w:rsidR="001A4AA3">
        <w:rPr>
          <w:rFonts w:eastAsia="Arial Unicode MS" w:cs="Tahoma"/>
        </w:rPr>
        <w:t>nuncia</w:t>
      </w:r>
      <w:proofErr w:type="spellEnd"/>
      <w:r w:rsidR="001A4AA3">
        <w:rPr>
          <w:rFonts w:eastAsia="Arial Unicode MS" w:cs="Tahoma"/>
        </w:rPr>
        <w:t xml:space="preserve"> y Planes de Reparación;</w:t>
      </w:r>
      <w:r w:rsidR="00C63BED">
        <w:rPr>
          <w:rFonts w:eastAsia="Arial Unicode MS" w:cs="Tahoma"/>
        </w:rPr>
        <w:t xml:space="preserve"> </w:t>
      </w:r>
      <w:r w:rsidR="00F97D73" w:rsidRPr="00F97D73">
        <w:rPr>
          <w:rFonts w:eastAsia="Arial Unicode MS" w:cs="Tahoma"/>
        </w:rPr>
        <w:t>en la Resolución Exenta N° 332, de 20 de abril de 2015, de la Superintendencia del Medio Ambiente, y sus respectivas modificaciones (Res. Ex. N° 906/2015, Res. Ex. N° 461/2016 y Res. Ex. N° 40/2017); en la Resolución Exenta N° 731, de 8 de agosto de 2016, y sus posteriores modificaciones (Res. Ex. N° 40/2017 y Res. Ex. N° 21/2017)</w:t>
      </w:r>
      <w:r w:rsidR="001A4AA3" w:rsidRPr="00530AB5">
        <w:rPr>
          <w:rFonts w:eastAsia="Arial Unicode MS" w:cs="Tahoma"/>
        </w:rPr>
        <w:t>;</w:t>
      </w:r>
      <w:r w:rsidRPr="005E6607">
        <w:rPr>
          <w:rFonts w:eastAsia="Arial Unicode MS" w:cs="Tahoma"/>
        </w:rPr>
        <w:t xml:space="preserve"> </w:t>
      </w:r>
      <w:r w:rsidR="00474385">
        <w:rPr>
          <w:rFonts w:eastAsia="Arial Unicode MS" w:cs="Tahoma"/>
        </w:rPr>
        <w:t xml:space="preserve">en la Resolución Exenta N° 867, de 16 de septiembre de 2016, de la Superintendencia del Medio Ambiente; </w:t>
      </w:r>
      <w:r w:rsidRPr="005E6607">
        <w:rPr>
          <w:rFonts w:eastAsia="Arial Unicode MS" w:cs="Tahoma"/>
        </w:rPr>
        <w:t>y la Resolución N° 1.600, de 30 de octubre 2008, de la Contraloría General de la República, que fija normas sobre exención del trámite de toma de razón.</w:t>
      </w:r>
    </w:p>
    <w:p w14:paraId="5FF523AA" w14:textId="77777777" w:rsidR="00E742AD" w:rsidRPr="005E6607" w:rsidRDefault="00E742AD" w:rsidP="008B1929">
      <w:pPr>
        <w:tabs>
          <w:tab w:val="left" w:pos="1134"/>
        </w:tabs>
        <w:spacing w:line="276" w:lineRule="auto"/>
        <w:jc w:val="both"/>
        <w:rPr>
          <w:rFonts w:eastAsia="Arial Unicode MS" w:cs="Tahoma"/>
        </w:rPr>
      </w:pPr>
    </w:p>
    <w:p w14:paraId="5A661BAE" w14:textId="77777777" w:rsidR="00A60EE9" w:rsidRPr="005E6607" w:rsidRDefault="00A60EE9" w:rsidP="008103A3">
      <w:pPr>
        <w:pStyle w:val="Ttulo1"/>
        <w:numPr>
          <w:ilvl w:val="0"/>
          <w:numId w:val="0"/>
        </w:numPr>
        <w:ind w:left="4678" w:hanging="709"/>
      </w:pPr>
      <w:r w:rsidRPr="005E6607">
        <w:t>CONSIDERANDO:</w:t>
      </w:r>
    </w:p>
    <w:p w14:paraId="1A40C3C5" w14:textId="77777777" w:rsidR="008103A3" w:rsidRDefault="008103A3" w:rsidP="008103A3">
      <w:pPr>
        <w:pStyle w:val="Prrafodelista"/>
        <w:tabs>
          <w:tab w:val="left" w:pos="4678"/>
        </w:tabs>
        <w:suppressAutoHyphens/>
        <w:spacing w:after="0" w:line="276" w:lineRule="auto"/>
        <w:ind w:left="3969"/>
        <w:jc w:val="both"/>
        <w:rPr>
          <w:rFonts w:eastAsia="Arial Unicode MS" w:cs="Tahoma"/>
          <w:kern w:val="1"/>
          <w:lang w:val="es-MX" w:eastAsia="hi-IN" w:bidi="hi-IN"/>
        </w:rPr>
      </w:pPr>
    </w:p>
    <w:p w14:paraId="41A32313" w14:textId="5C0D3F47" w:rsidR="001A4AA3" w:rsidRPr="005E6607" w:rsidRDefault="001A4AA3" w:rsidP="00150643">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150643">
        <w:rPr>
          <w:rFonts w:eastAsia="Arial Unicode MS" w:cs="Arial Unicode MS"/>
          <w:lang w:eastAsia="es-ES"/>
        </w:rPr>
        <w:t xml:space="preserve">Que, con fecha </w:t>
      </w:r>
      <w:r w:rsidR="002467AD" w:rsidRPr="00150643">
        <w:rPr>
          <w:rFonts w:eastAsia="Arial Unicode MS" w:cs="Arial Unicode MS"/>
          <w:lang w:eastAsia="es-ES"/>
        </w:rPr>
        <w:t>28 de noviembre</w:t>
      </w:r>
      <w:r w:rsidRPr="00150643">
        <w:rPr>
          <w:rFonts w:eastAsia="Arial Unicode MS" w:cs="Arial Unicode MS"/>
          <w:lang w:eastAsia="es-ES"/>
        </w:rPr>
        <w:t xml:space="preserve"> de 2016, y de acuerdo a lo señalado en el artículo 49 de la LO-SMA, se dio inicio a la instrucción del procedimiento administrativo sancionatorio Rol </w:t>
      </w:r>
      <w:r w:rsidR="003402A2" w:rsidRPr="00150643">
        <w:rPr>
          <w:rFonts w:eastAsia="Arial Unicode MS" w:cs="Arial Unicode MS"/>
          <w:lang w:eastAsia="es-ES"/>
        </w:rPr>
        <w:t>D-0</w:t>
      </w:r>
      <w:r w:rsidR="002467AD" w:rsidRPr="00150643">
        <w:rPr>
          <w:rFonts w:eastAsia="Arial Unicode MS" w:cs="Arial Unicode MS"/>
          <w:lang w:eastAsia="es-ES"/>
        </w:rPr>
        <w:t>76</w:t>
      </w:r>
      <w:r w:rsidRPr="00150643">
        <w:rPr>
          <w:rFonts w:eastAsia="Arial Unicode MS" w:cs="Arial Unicode MS"/>
          <w:lang w:eastAsia="es-ES"/>
        </w:rPr>
        <w:t xml:space="preserve">-2016, con la formulación de cargos a </w:t>
      </w:r>
      <w:proofErr w:type="spellStart"/>
      <w:r w:rsidR="000F76CA">
        <w:rPr>
          <w:rFonts w:eastAsia="Arial Unicode MS" w:cs="Arial Unicode MS"/>
          <w:lang w:eastAsia="es-ES"/>
        </w:rPr>
        <w:t>Gtd</w:t>
      </w:r>
      <w:proofErr w:type="spellEnd"/>
      <w:r w:rsidR="002467AD" w:rsidRPr="00150643">
        <w:rPr>
          <w:rFonts w:eastAsia="Arial Unicode MS" w:cs="Arial Unicode MS"/>
          <w:lang w:eastAsia="es-ES"/>
        </w:rPr>
        <w:t xml:space="preserve"> </w:t>
      </w:r>
      <w:proofErr w:type="spellStart"/>
      <w:r w:rsidR="002467AD" w:rsidRPr="00150643">
        <w:rPr>
          <w:rFonts w:eastAsia="Arial Unicode MS" w:cs="Arial Unicode MS"/>
          <w:lang w:eastAsia="es-ES"/>
        </w:rPr>
        <w:t>Tele</w:t>
      </w:r>
      <w:r w:rsidR="000F76CA">
        <w:rPr>
          <w:rFonts w:eastAsia="Arial Unicode MS" w:cs="Arial Unicode MS"/>
          <w:lang w:eastAsia="es-ES"/>
        </w:rPr>
        <w:t>sat</w:t>
      </w:r>
      <w:proofErr w:type="spellEnd"/>
      <w:r w:rsidR="003402A2" w:rsidRPr="00150643">
        <w:rPr>
          <w:rFonts w:eastAsia="Arial Unicode MS" w:cs="Arial Unicode MS"/>
          <w:lang w:eastAsia="es-ES"/>
        </w:rPr>
        <w:t xml:space="preserve"> S.A</w:t>
      </w:r>
      <w:r w:rsidRPr="00150643">
        <w:rPr>
          <w:rFonts w:eastAsia="Arial Unicode MS" w:cs="Arial Unicode MS"/>
          <w:lang w:eastAsia="es-ES"/>
        </w:rPr>
        <w:t>. (en adelante</w:t>
      </w:r>
      <w:r w:rsidR="002467AD" w:rsidRPr="00150643">
        <w:rPr>
          <w:rFonts w:eastAsia="Arial Unicode MS" w:cs="Arial Unicode MS"/>
          <w:lang w:eastAsia="es-ES"/>
        </w:rPr>
        <w:t xml:space="preserve"> e indistintamente</w:t>
      </w:r>
      <w:r w:rsidR="003402A2" w:rsidRPr="00150643">
        <w:rPr>
          <w:rFonts w:eastAsia="Arial Unicode MS" w:cs="Arial Unicode MS"/>
          <w:lang w:eastAsia="es-ES"/>
        </w:rPr>
        <w:t>, “</w:t>
      </w:r>
      <w:proofErr w:type="spellStart"/>
      <w:r w:rsidR="000F76CA">
        <w:rPr>
          <w:rFonts w:eastAsia="Arial Unicode MS" w:cs="Arial Unicode MS"/>
          <w:lang w:eastAsia="es-ES"/>
        </w:rPr>
        <w:t>Gtd</w:t>
      </w:r>
      <w:proofErr w:type="spellEnd"/>
      <w:r w:rsidR="002467AD" w:rsidRPr="00150643">
        <w:rPr>
          <w:rFonts w:eastAsia="Arial Unicode MS" w:cs="Arial Unicode MS"/>
          <w:lang w:eastAsia="es-ES"/>
        </w:rPr>
        <w:t xml:space="preserve"> </w:t>
      </w:r>
      <w:proofErr w:type="spellStart"/>
      <w:r w:rsidR="002467AD" w:rsidRPr="00150643">
        <w:rPr>
          <w:rFonts w:eastAsia="Arial Unicode MS" w:cs="Arial Unicode MS"/>
          <w:lang w:eastAsia="es-ES"/>
        </w:rPr>
        <w:t>Tele</w:t>
      </w:r>
      <w:r w:rsidR="000F76CA">
        <w:rPr>
          <w:rFonts w:eastAsia="Arial Unicode MS" w:cs="Arial Unicode MS"/>
          <w:lang w:eastAsia="es-ES"/>
        </w:rPr>
        <w:t>sat</w:t>
      </w:r>
      <w:proofErr w:type="spellEnd"/>
      <w:r w:rsidRPr="00150643">
        <w:rPr>
          <w:rFonts w:eastAsia="Arial Unicode MS" w:cs="Arial Unicode MS"/>
          <w:lang w:eastAsia="es-ES"/>
        </w:rPr>
        <w:t xml:space="preserve">” o “la Empresa”), Rol Único Tributario N° </w:t>
      </w:r>
      <w:r w:rsidR="002467AD" w:rsidRPr="00150643">
        <w:rPr>
          <w:rFonts w:eastAsia="Arial Unicode MS" w:cs="Arial Unicode MS"/>
          <w:lang w:eastAsia="es-ES"/>
        </w:rPr>
        <w:t>96.721.280</w:t>
      </w:r>
      <w:r w:rsidR="003402A2" w:rsidRPr="00150643">
        <w:rPr>
          <w:rFonts w:eastAsia="Arial Unicode MS" w:cs="Arial Unicode MS"/>
          <w:lang w:eastAsia="es-ES"/>
        </w:rPr>
        <w:t>-</w:t>
      </w:r>
      <w:r w:rsidR="002467AD" w:rsidRPr="00150643">
        <w:rPr>
          <w:rFonts w:eastAsia="Arial Unicode MS" w:cs="Arial Unicode MS"/>
          <w:lang w:eastAsia="es-ES"/>
        </w:rPr>
        <w:t>6</w:t>
      </w:r>
      <w:r w:rsidRPr="00150643">
        <w:rPr>
          <w:rFonts w:eastAsia="Arial Unicode MS" w:cs="Arial Unicode MS"/>
          <w:lang w:eastAsia="es-ES"/>
        </w:rPr>
        <w:t xml:space="preserve">, </w:t>
      </w:r>
      <w:r w:rsidR="002467AD" w:rsidRPr="00150643">
        <w:rPr>
          <w:rFonts w:eastAsia="Arial Unicode MS" w:cs="Arial Unicode MS"/>
          <w:lang w:eastAsia="es-ES"/>
        </w:rPr>
        <w:t>por incumplimiento de la norma de emisión de ruidos contenida en el D.S. N° 38/2011.</w:t>
      </w:r>
    </w:p>
    <w:p w14:paraId="2A8566D2" w14:textId="77777777" w:rsidR="001A4AA3" w:rsidRPr="00150643" w:rsidRDefault="001A4AA3" w:rsidP="00150643">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5AC654BD" w14:textId="52A2F5D3" w:rsidR="001A4AA3" w:rsidRDefault="001A4AA3" w:rsidP="00150643">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Pr>
          <w:rFonts w:eastAsia="Arial Unicode MS" w:cs="Arial Unicode MS"/>
          <w:lang w:eastAsia="es-ES"/>
        </w:rPr>
        <w:t>Qu</w:t>
      </w:r>
      <w:r w:rsidR="002467AD">
        <w:rPr>
          <w:rFonts w:eastAsia="Arial Unicode MS" w:cs="Arial Unicode MS"/>
          <w:lang w:eastAsia="es-ES"/>
        </w:rPr>
        <w:t xml:space="preserve">e, dicha formulación de cargos contenida en la </w:t>
      </w:r>
      <w:r>
        <w:rPr>
          <w:rFonts w:eastAsia="Arial Unicode MS" w:cs="Arial Unicode MS"/>
          <w:lang w:eastAsia="es-ES"/>
        </w:rPr>
        <w:t xml:space="preserve">Resolución Exenta N° 1/Rol </w:t>
      </w:r>
      <w:r w:rsidR="00A5435D">
        <w:rPr>
          <w:rFonts w:eastAsia="Arial Unicode MS" w:cs="Arial Unicode MS"/>
          <w:lang w:eastAsia="es-ES"/>
        </w:rPr>
        <w:t>D-0</w:t>
      </w:r>
      <w:r w:rsidR="002467AD">
        <w:rPr>
          <w:rFonts w:eastAsia="Arial Unicode MS" w:cs="Arial Unicode MS"/>
          <w:lang w:eastAsia="es-ES"/>
        </w:rPr>
        <w:t>76</w:t>
      </w:r>
      <w:r>
        <w:rPr>
          <w:rFonts w:eastAsia="Arial Unicode MS" w:cs="Arial Unicode MS"/>
          <w:lang w:eastAsia="es-ES"/>
        </w:rPr>
        <w:t xml:space="preserve">-2016, </w:t>
      </w:r>
      <w:r w:rsidR="00FE4192" w:rsidRPr="003920CB">
        <w:rPr>
          <w:rFonts w:eastAsia="Arial Unicode MS" w:cs="Arial Unicode MS"/>
          <w:lang w:eastAsia="es-ES"/>
        </w:rPr>
        <w:t xml:space="preserve">fue notificada con fecha 7 de diciembre de 2016, </w:t>
      </w:r>
      <w:r w:rsidR="00FE4192" w:rsidRPr="00150643">
        <w:rPr>
          <w:rFonts w:eastAsia="Arial Unicode MS" w:cs="Arial Unicode MS"/>
          <w:lang w:eastAsia="es-ES"/>
        </w:rPr>
        <w:t xml:space="preserve">mediante notificación personal realizada a don Rodrigo Almarza, Rut 14.118.728-7, en representación de </w:t>
      </w:r>
      <w:proofErr w:type="spellStart"/>
      <w:r w:rsidR="00FE4192" w:rsidRPr="00150643">
        <w:rPr>
          <w:rFonts w:eastAsia="Arial Unicode MS" w:cs="Arial Unicode MS"/>
          <w:lang w:eastAsia="es-ES"/>
        </w:rPr>
        <w:t>Gtd</w:t>
      </w:r>
      <w:proofErr w:type="spellEnd"/>
      <w:r w:rsidR="00FE4192" w:rsidRPr="00150643">
        <w:rPr>
          <w:rFonts w:eastAsia="Arial Unicode MS" w:cs="Arial Unicode MS"/>
          <w:lang w:eastAsia="es-ES"/>
        </w:rPr>
        <w:t xml:space="preserve"> </w:t>
      </w:r>
      <w:proofErr w:type="spellStart"/>
      <w:r w:rsidR="000F76CA">
        <w:rPr>
          <w:rFonts w:eastAsia="Arial Unicode MS" w:cs="Arial Unicode MS"/>
          <w:lang w:eastAsia="es-ES"/>
        </w:rPr>
        <w:t>Telesat</w:t>
      </w:r>
      <w:proofErr w:type="spellEnd"/>
      <w:r w:rsidR="00FE4192" w:rsidRPr="00150643">
        <w:rPr>
          <w:rFonts w:eastAsia="Arial Unicode MS" w:cs="Arial Unicode MS"/>
          <w:lang w:eastAsia="es-ES"/>
        </w:rPr>
        <w:t xml:space="preserve"> S.A., en las dependencias de la Superintendencia del Medio Ambiente</w:t>
      </w:r>
      <w:r>
        <w:rPr>
          <w:rFonts w:eastAsia="Arial Unicode MS" w:cs="Arial Unicode MS"/>
          <w:lang w:eastAsia="es-ES"/>
        </w:rPr>
        <w:t xml:space="preserve">. </w:t>
      </w:r>
    </w:p>
    <w:p w14:paraId="05ADB752" w14:textId="77777777" w:rsidR="001A4AA3" w:rsidRPr="0040456F" w:rsidRDefault="001A4AA3" w:rsidP="001A4AA3">
      <w:pPr>
        <w:pStyle w:val="Prrafodelista"/>
        <w:rPr>
          <w:rFonts w:eastAsia="Arial Unicode MS" w:cs="Arial Unicode MS"/>
        </w:rPr>
      </w:pPr>
    </w:p>
    <w:p w14:paraId="745E8466" w14:textId="77777777" w:rsidR="00FE4192" w:rsidRPr="00FE4192" w:rsidRDefault="00FE4192" w:rsidP="00FE4192">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FE4192">
        <w:rPr>
          <w:rFonts w:eastAsia="Arial Unicode MS" w:cs="Arial Unicode MS"/>
          <w:lang w:eastAsia="es-ES"/>
        </w:rPr>
        <w:lastRenderedPageBreak/>
        <w:t xml:space="preserve">Que, con fecha 20 de diciembre de 2016, don Rodrigo Almarza y don Christian </w:t>
      </w:r>
      <w:proofErr w:type="spellStart"/>
      <w:r w:rsidRPr="00FE4192">
        <w:rPr>
          <w:rFonts w:eastAsia="Arial Unicode MS" w:cs="Arial Unicode MS"/>
          <w:lang w:eastAsia="es-ES"/>
        </w:rPr>
        <w:t>Droguett</w:t>
      </w:r>
      <w:proofErr w:type="spellEnd"/>
      <w:r w:rsidRPr="00FE4192">
        <w:rPr>
          <w:rFonts w:eastAsia="Arial Unicode MS" w:cs="Arial Unicode MS"/>
          <w:lang w:eastAsia="es-ES"/>
        </w:rPr>
        <w:t xml:space="preserve">, en representación de </w:t>
      </w:r>
      <w:proofErr w:type="spellStart"/>
      <w:r w:rsidRPr="00FE4192">
        <w:rPr>
          <w:rFonts w:eastAsia="Arial Unicode MS" w:cs="Arial Unicode MS"/>
          <w:lang w:eastAsia="es-ES"/>
        </w:rPr>
        <w:t>Gtd</w:t>
      </w:r>
      <w:proofErr w:type="spellEnd"/>
      <w:r w:rsidRPr="00FE4192">
        <w:rPr>
          <w:rFonts w:eastAsia="Arial Unicode MS" w:cs="Arial Unicode MS"/>
          <w:lang w:eastAsia="es-ES"/>
        </w:rPr>
        <w:t xml:space="preserve"> </w:t>
      </w:r>
      <w:proofErr w:type="spellStart"/>
      <w:r w:rsidRPr="00FE4192">
        <w:rPr>
          <w:rFonts w:eastAsia="Arial Unicode MS" w:cs="Arial Unicode MS"/>
          <w:lang w:eastAsia="es-ES"/>
        </w:rPr>
        <w:t>Telesat</w:t>
      </w:r>
      <w:proofErr w:type="spellEnd"/>
      <w:r w:rsidRPr="00FE4192">
        <w:rPr>
          <w:rFonts w:eastAsia="Arial Unicode MS" w:cs="Arial Unicode MS"/>
          <w:lang w:eastAsia="es-ES"/>
        </w:rPr>
        <w:t xml:space="preserve"> S.A., participaron en una reunión de asistencia al cumplimiento, en oficinas de esta Superintendencia, de conformidad a lo establecido en la letra u) del artículo 3° de la LO-SMA y el artículo 3° del D.S. N°30/2012. </w:t>
      </w:r>
    </w:p>
    <w:p w14:paraId="690A456C" w14:textId="77777777" w:rsidR="00FE4192" w:rsidRPr="00FE4192" w:rsidRDefault="00FE4192" w:rsidP="00150643">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4A16308D" w14:textId="44615E6E" w:rsidR="00FE4192" w:rsidRPr="00FE4192" w:rsidRDefault="00FE4192" w:rsidP="00FE4192">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FE4192">
        <w:rPr>
          <w:rFonts w:eastAsia="Arial Unicode MS" w:cs="Arial Unicode MS"/>
          <w:lang w:eastAsia="es-ES"/>
        </w:rPr>
        <w:t xml:space="preserve">Que, dentro del plazo </w:t>
      </w:r>
      <w:r w:rsidR="008245F4">
        <w:rPr>
          <w:rFonts w:eastAsia="Arial Unicode MS" w:cs="Arial Unicode MS"/>
          <w:lang w:eastAsia="es-ES"/>
        </w:rPr>
        <w:t>legal</w:t>
      </w:r>
      <w:r w:rsidRPr="00FE4192">
        <w:rPr>
          <w:rFonts w:eastAsia="Arial Unicode MS" w:cs="Arial Unicode MS"/>
          <w:lang w:eastAsia="es-ES"/>
        </w:rPr>
        <w:t xml:space="preserve">, con fecha 21 de diciembre de 2016, don Alberto </w:t>
      </w:r>
      <w:proofErr w:type="spellStart"/>
      <w:r w:rsidRPr="00FE4192">
        <w:rPr>
          <w:rFonts w:eastAsia="Arial Unicode MS" w:cs="Arial Unicode MS"/>
          <w:lang w:eastAsia="es-ES"/>
        </w:rPr>
        <w:t>Benzanilla</w:t>
      </w:r>
      <w:proofErr w:type="spellEnd"/>
      <w:r w:rsidRPr="00FE4192">
        <w:rPr>
          <w:rFonts w:eastAsia="Arial Unicode MS" w:cs="Arial Unicode MS"/>
          <w:lang w:eastAsia="es-ES"/>
        </w:rPr>
        <w:t xml:space="preserve"> Donoso, representante legal de </w:t>
      </w:r>
      <w:proofErr w:type="spellStart"/>
      <w:r w:rsidRPr="00FE4192">
        <w:rPr>
          <w:rFonts w:eastAsia="Arial Unicode MS" w:cs="Arial Unicode MS"/>
          <w:lang w:eastAsia="es-ES"/>
        </w:rPr>
        <w:t>Gtd</w:t>
      </w:r>
      <w:proofErr w:type="spellEnd"/>
      <w:r w:rsidRPr="00FE4192">
        <w:rPr>
          <w:rFonts w:eastAsia="Arial Unicode MS" w:cs="Arial Unicode MS"/>
          <w:lang w:eastAsia="es-ES"/>
        </w:rPr>
        <w:t xml:space="preserve"> </w:t>
      </w:r>
      <w:proofErr w:type="spellStart"/>
      <w:r w:rsidRPr="00FE4192">
        <w:rPr>
          <w:rFonts w:eastAsia="Arial Unicode MS" w:cs="Arial Unicode MS"/>
          <w:lang w:eastAsia="es-ES"/>
        </w:rPr>
        <w:t>Telesat</w:t>
      </w:r>
      <w:proofErr w:type="spellEnd"/>
      <w:r w:rsidRPr="00FE4192">
        <w:rPr>
          <w:rFonts w:eastAsia="Arial Unicode MS" w:cs="Arial Unicode MS"/>
          <w:lang w:eastAsia="es-ES"/>
        </w:rPr>
        <w:t xml:space="preserve"> S.A., presentó una solicitud de ampliación del plazo para la presentación de un Programa de Cumplimiento. Fundó su solicitud en el tiempo requerido para recopilar los antecedentes y elaborar un Programa de Cumplimiento.</w:t>
      </w:r>
    </w:p>
    <w:p w14:paraId="505175C7" w14:textId="77777777" w:rsidR="00FE4192" w:rsidRPr="00FE4192" w:rsidRDefault="00FE4192" w:rsidP="00150643">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602023FD" w14:textId="77777777" w:rsidR="00FE4192" w:rsidRDefault="00FE4192" w:rsidP="00FE4192">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FE4192">
        <w:rPr>
          <w:rFonts w:eastAsia="Arial Unicode MS" w:cs="Arial Unicode MS"/>
          <w:lang w:eastAsia="es-ES"/>
        </w:rPr>
        <w:t xml:space="preserve">Que, en la misma presentación, acompañó copia simple de la Reducción a Escritura Pública del Acta de Sesión de Directorio de </w:t>
      </w:r>
      <w:proofErr w:type="spellStart"/>
      <w:r w:rsidRPr="00FE4192">
        <w:rPr>
          <w:rFonts w:eastAsia="Arial Unicode MS" w:cs="Arial Unicode MS"/>
          <w:lang w:eastAsia="es-ES"/>
        </w:rPr>
        <w:t>Gtd</w:t>
      </w:r>
      <w:proofErr w:type="spellEnd"/>
      <w:r w:rsidRPr="00FE4192">
        <w:rPr>
          <w:rFonts w:eastAsia="Arial Unicode MS" w:cs="Arial Unicode MS"/>
          <w:lang w:eastAsia="es-ES"/>
        </w:rPr>
        <w:t xml:space="preserve"> </w:t>
      </w:r>
      <w:proofErr w:type="spellStart"/>
      <w:r w:rsidRPr="00FE4192">
        <w:rPr>
          <w:rFonts w:eastAsia="Arial Unicode MS" w:cs="Arial Unicode MS"/>
          <w:lang w:eastAsia="es-ES"/>
        </w:rPr>
        <w:t>Telesat</w:t>
      </w:r>
      <w:proofErr w:type="spellEnd"/>
      <w:r w:rsidRPr="00FE4192">
        <w:rPr>
          <w:rFonts w:eastAsia="Arial Unicode MS" w:cs="Arial Unicode MS"/>
          <w:lang w:eastAsia="es-ES"/>
        </w:rPr>
        <w:t xml:space="preserve"> S.A. realizada con fecha 2 de marzo de 2012, en la cual consta el poder con amplias facultades conferido a don Alberto </w:t>
      </w:r>
      <w:proofErr w:type="spellStart"/>
      <w:r w:rsidRPr="00FE4192">
        <w:rPr>
          <w:rFonts w:eastAsia="Arial Unicode MS" w:cs="Arial Unicode MS"/>
          <w:lang w:eastAsia="es-ES"/>
        </w:rPr>
        <w:t>Benzanilla</w:t>
      </w:r>
      <w:proofErr w:type="spellEnd"/>
      <w:r w:rsidRPr="00FE4192">
        <w:rPr>
          <w:rFonts w:eastAsia="Arial Unicode MS" w:cs="Arial Unicode MS"/>
          <w:lang w:eastAsia="es-ES"/>
        </w:rPr>
        <w:t xml:space="preserve"> Donoso para representar a </w:t>
      </w:r>
      <w:proofErr w:type="spellStart"/>
      <w:r w:rsidRPr="00FE4192">
        <w:rPr>
          <w:rFonts w:eastAsia="Arial Unicode MS" w:cs="Arial Unicode MS"/>
          <w:lang w:eastAsia="es-ES"/>
        </w:rPr>
        <w:t>Gtd</w:t>
      </w:r>
      <w:proofErr w:type="spellEnd"/>
      <w:r w:rsidRPr="00FE4192">
        <w:rPr>
          <w:rFonts w:eastAsia="Arial Unicode MS" w:cs="Arial Unicode MS"/>
          <w:lang w:eastAsia="es-ES"/>
        </w:rPr>
        <w:t xml:space="preserve"> </w:t>
      </w:r>
      <w:proofErr w:type="spellStart"/>
      <w:r w:rsidRPr="00FE4192">
        <w:rPr>
          <w:rFonts w:eastAsia="Arial Unicode MS" w:cs="Arial Unicode MS"/>
          <w:lang w:eastAsia="es-ES"/>
        </w:rPr>
        <w:t>Telesat</w:t>
      </w:r>
      <w:proofErr w:type="spellEnd"/>
      <w:r w:rsidRPr="00FE4192">
        <w:rPr>
          <w:rFonts w:eastAsia="Arial Unicode MS" w:cs="Arial Unicode MS"/>
          <w:lang w:eastAsia="es-ES"/>
        </w:rPr>
        <w:t xml:space="preserve"> S.A.</w:t>
      </w:r>
    </w:p>
    <w:p w14:paraId="4C1192CD" w14:textId="77777777" w:rsidR="0065147C" w:rsidRDefault="0065147C" w:rsidP="00150643">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59399FE8" w14:textId="1471C36E" w:rsidR="0065147C" w:rsidRDefault="005C084F" w:rsidP="0065147C">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Pr>
          <w:rFonts w:eastAsia="Arial Unicode MS" w:cs="Arial Unicode MS"/>
          <w:lang w:eastAsia="es-ES"/>
        </w:rPr>
        <w:t xml:space="preserve">Que, mediante Res. Ex. N° 2/ Rol D-076-2016, </w:t>
      </w:r>
      <w:r w:rsidR="0065147C">
        <w:rPr>
          <w:rFonts w:eastAsia="Arial Unicode MS" w:cs="Arial Unicode MS"/>
          <w:lang w:eastAsia="es-ES"/>
        </w:rPr>
        <w:t>fue acogida la solicitud de ampliación de plazos para presentación de un programa de cumplimiento y, asimismo, se concedió de oficio la ampliación de plazos para presentación de descargos. Por su parte, fue rectificado, de oficio, el resuelvo I de la Res. Ex. N° 1 en el cual se encontraba mal</w:t>
      </w:r>
      <w:r w:rsidR="000F76CA">
        <w:rPr>
          <w:rFonts w:eastAsia="Arial Unicode MS" w:cs="Arial Unicode MS"/>
          <w:lang w:eastAsia="es-ES"/>
        </w:rPr>
        <w:t xml:space="preserve"> individualizado el </w:t>
      </w:r>
      <w:proofErr w:type="spellStart"/>
      <w:r w:rsidR="000F76CA">
        <w:rPr>
          <w:rFonts w:eastAsia="Arial Unicode MS" w:cs="Arial Unicode MS"/>
          <w:lang w:eastAsia="es-ES"/>
        </w:rPr>
        <w:t>rut</w:t>
      </w:r>
      <w:proofErr w:type="spellEnd"/>
      <w:r w:rsidR="000F76CA">
        <w:rPr>
          <w:rFonts w:eastAsia="Arial Unicode MS" w:cs="Arial Unicode MS"/>
          <w:lang w:eastAsia="es-ES"/>
        </w:rPr>
        <w:t xml:space="preserve"> de </w:t>
      </w:r>
      <w:proofErr w:type="spellStart"/>
      <w:r w:rsidR="000F76CA">
        <w:rPr>
          <w:rFonts w:eastAsia="Arial Unicode MS" w:cs="Arial Unicode MS"/>
          <w:lang w:eastAsia="es-ES"/>
        </w:rPr>
        <w:t>Gtd</w:t>
      </w:r>
      <w:proofErr w:type="spellEnd"/>
      <w:r w:rsidR="000F76CA">
        <w:rPr>
          <w:rFonts w:eastAsia="Arial Unicode MS" w:cs="Arial Unicode MS"/>
          <w:lang w:eastAsia="es-ES"/>
        </w:rPr>
        <w:t xml:space="preserve"> </w:t>
      </w:r>
      <w:proofErr w:type="spellStart"/>
      <w:r w:rsidR="000F76CA">
        <w:rPr>
          <w:rFonts w:eastAsia="Arial Unicode MS" w:cs="Arial Unicode MS"/>
          <w:lang w:eastAsia="es-ES"/>
        </w:rPr>
        <w:t>Telesat</w:t>
      </w:r>
      <w:proofErr w:type="spellEnd"/>
      <w:r w:rsidR="0065147C">
        <w:rPr>
          <w:rFonts w:eastAsia="Arial Unicode MS" w:cs="Arial Unicode MS"/>
          <w:lang w:eastAsia="es-ES"/>
        </w:rPr>
        <w:t xml:space="preserve"> S.A.</w:t>
      </w:r>
    </w:p>
    <w:p w14:paraId="12B87488" w14:textId="77777777" w:rsidR="00150643" w:rsidRDefault="00150643" w:rsidP="00150643">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495B3270" w14:textId="53704C09" w:rsidR="0065147C" w:rsidRPr="0065147C" w:rsidRDefault="0065147C" w:rsidP="0065147C">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Pr>
          <w:rFonts w:eastAsia="Arial Unicode MS" w:cs="Arial Unicode MS"/>
          <w:lang w:eastAsia="es-ES"/>
        </w:rPr>
        <w:t>Que, con fecha 29 de diciembre, es</w:t>
      </w:r>
      <w:r w:rsidR="000F76CA">
        <w:rPr>
          <w:rFonts w:eastAsia="Arial Unicode MS" w:cs="Arial Unicode MS"/>
          <w:lang w:eastAsia="es-ES"/>
        </w:rPr>
        <w:t xml:space="preserve">tando dentro de plazo legal, </w:t>
      </w:r>
      <w:proofErr w:type="spellStart"/>
      <w:r w:rsidR="000F76CA">
        <w:rPr>
          <w:rFonts w:eastAsia="Arial Unicode MS" w:cs="Arial Unicode MS"/>
          <w:lang w:eastAsia="es-ES"/>
        </w:rPr>
        <w:t>Gtd</w:t>
      </w:r>
      <w:proofErr w:type="spellEnd"/>
      <w:r>
        <w:rPr>
          <w:rFonts w:eastAsia="Arial Unicode MS" w:cs="Arial Unicode MS"/>
          <w:lang w:eastAsia="es-ES"/>
        </w:rPr>
        <w:t xml:space="preserve"> </w:t>
      </w:r>
      <w:proofErr w:type="spellStart"/>
      <w:r w:rsidR="000F76CA">
        <w:rPr>
          <w:rFonts w:eastAsia="Arial Unicode MS" w:cs="Arial Unicode MS"/>
          <w:lang w:eastAsia="es-ES"/>
        </w:rPr>
        <w:t>Telesat</w:t>
      </w:r>
      <w:proofErr w:type="spellEnd"/>
      <w:r>
        <w:rPr>
          <w:rFonts w:eastAsia="Arial Unicode MS" w:cs="Arial Unicode MS"/>
          <w:lang w:eastAsia="es-ES"/>
        </w:rPr>
        <w:t xml:space="preserve"> S.A. presentó un programa de cumplimiento</w:t>
      </w:r>
      <w:r w:rsidR="009F7424">
        <w:rPr>
          <w:rFonts w:eastAsia="Arial Unicode MS" w:cs="Arial Unicode MS"/>
          <w:lang w:eastAsia="es-ES"/>
        </w:rPr>
        <w:t>,</w:t>
      </w:r>
      <w:r>
        <w:rPr>
          <w:rFonts w:eastAsia="Arial Unicode MS" w:cs="Arial Unicode MS"/>
          <w:lang w:eastAsia="es-ES"/>
        </w:rPr>
        <w:t xml:space="preserve"> </w:t>
      </w:r>
      <w:r w:rsidR="009F7424">
        <w:rPr>
          <w:rFonts w:eastAsia="Arial Unicode MS" w:cs="Arial Unicode MS"/>
          <w:lang w:eastAsia="es-ES"/>
        </w:rPr>
        <w:t>en el cual</w:t>
      </w:r>
      <w:r w:rsidR="00276101">
        <w:rPr>
          <w:rFonts w:eastAsia="Arial Unicode MS" w:cs="Arial Unicode MS"/>
          <w:lang w:eastAsia="es-ES"/>
        </w:rPr>
        <w:t xml:space="preserve"> </w:t>
      </w:r>
      <w:r w:rsidR="009F7424">
        <w:rPr>
          <w:rFonts w:eastAsia="Arial Unicode MS" w:cs="Arial Unicode MS"/>
          <w:lang w:eastAsia="es-ES"/>
        </w:rPr>
        <w:t>propone</w:t>
      </w:r>
      <w:r w:rsidR="009F7424" w:rsidRPr="005E6607">
        <w:rPr>
          <w:rFonts w:eastAsia="Arial Unicode MS" w:cs="Arial Unicode MS"/>
          <w:lang w:eastAsia="es-ES"/>
        </w:rPr>
        <w:t xml:space="preserve"> medidas para hacer frente a</w:t>
      </w:r>
      <w:r w:rsidR="009F7424">
        <w:rPr>
          <w:rFonts w:eastAsia="Arial Unicode MS" w:cs="Arial Unicode MS"/>
          <w:lang w:eastAsia="es-ES"/>
        </w:rPr>
        <w:t xml:space="preserve"> la infracción imputada</w:t>
      </w:r>
      <w:r w:rsidR="008245F4">
        <w:rPr>
          <w:rFonts w:eastAsia="Arial Unicode MS" w:cs="Arial Unicode MS"/>
          <w:lang w:eastAsia="es-ES"/>
        </w:rPr>
        <w:t>.</w:t>
      </w:r>
    </w:p>
    <w:p w14:paraId="4AAAD2E5" w14:textId="77777777" w:rsidR="002A3B93" w:rsidRDefault="002A3B93" w:rsidP="002A3B93">
      <w:pPr>
        <w:pStyle w:val="Prrafodelista"/>
        <w:tabs>
          <w:tab w:val="left" w:pos="4678"/>
        </w:tabs>
        <w:suppressAutoHyphens/>
        <w:spacing w:after="0" w:line="276" w:lineRule="auto"/>
        <w:ind w:left="3969"/>
        <w:jc w:val="both"/>
        <w:rPr>
          <w:rFonts w:eastAsia="Arial Unicode MS" w:cs="Arial Unicode MS"/>
        </w:rPr>
      </w:pPr>
    </w:p>
    <w:p w14:paraId="16697DBA" w14:textId="77777777" w:rsidR="001A4AA3" w:rsidRPr="00530AB5" w:rsidRDefault="001A4AA3" w:rsidP="008103A3">
      <w:pPr>
        <w:pStyle w:val="Prrafodelista"/>
        <w:tabs>
          <w:tab w:val="left" w:pos="4678"/>
        </w:tabs>
        <w:suppressAutoHyphens/>
        <w:spacing w:after="0" w:line="276" w:lineRule="auto"/>
        <w:ind w:left="3969"/>
        <w:jc w:val="both"/>
        <w:rPr>
          <w:rFonts w:eastAsia="Arial Unicode MS" w:cs="Tahoma"/>
          <w:kern w:val="1"/>
          <w:lang w:eastAsia="hi-IN" w:bidi="hi-IN"/>
        </w:rPr>
      </w:pPr>
    </w:p>
    <w:p w14:paraId="6808F693" w14:textId="1B0B1344" w:rsidR="001A4AA3" w:rsidRPr="00530AB5" w:rsidRDefault="001A4AA3" w:rsidP="00D30E39">
      <w:pPr>
        <w:pStyle w:val="Prrafodelista"/>
        <w:tabs>
          <w:tab w:val="left" w:pos="4678"/>
        </w:tabs>
        <w:suppressAutoHyphens/>
        <w:spacing w:after="0" w:line="276" w:lineRule="auto"/>
        <w:ind w:left="0" w:firstLine="4111"/>
        <w:jc w:val="both"/>
        <w:rPr>
          <w:rFonts w:eastAsia="Arial Unicode MS" w:cs="Tahoma"/>
          <w:b/>
          <w:kern w:val="1"/>
          <w:lang w:val="es-MX" w:eastAsia="hi-IN" w:bidi="hi-IN"/>
        </w:rPr>
      </w:pPr>
      <w:r w:rsidRPr="00530AB5">
        <w:rPr>
          <w:rFonts w:eastAsia="Arial Unicode MS" w:cs="Tahoma"/>
          <w:b/>
          <w:kern w:val="1"/>
          <w:lang w:val="es-MX" w:eastAsia="hi-IN" w:bidi="hi-IN"/>
        </w:rPr>
        <w:t xml:space="preserve">I. </w:t>
      </w:r>
      <w:r w:rsidRPr="00530AB5">
        <w:rPr>
          <w:rFonts w:eastAsia="Arial Unicode MS" w:cs="Tahoma"/>
          <w:b/>
          <w:kern w:val="1"/>
          <w:lang w:val="es-MX" w:eastAsia="hi-IN" w:bidi="hi-IN"/>
        </w:rPr>
        <w:tab/>
      </w:r>
      <w:r w:rsidR="00530AB5">
        <w:rPr>
          <w:rFonts w:eastAsia="Arial Unicode MS" w:cs="Tahoma"/>
          <w:b/>
          <w:kern w:val="1"/>
          <w:u w:val="single"/>
          <w:lang w:val="es-MX" w:eastAsia="hi-IN" w:bidi="hi-IN"/>
        </w:rPr>
        <w:t>Sobre el P</w:t>
      </w:r>
      <w:r w:rsidRPr="00530AB5">
        <w:rPr>
          <w:rFonts w:eastAsia="Arial Unicode MS" w:cs="Tahoma"/>
          <w:b/>
          <w:kern w:val="1"/>
          <w:u w:val="single"/>
          <w:lang w:val="es-MX" w:eastAsia="hi-IN" w:bidi="hi-IN"/>
        </w:rPr>
        <w:t xml:space="preserve">rograma </w:t>
      </w:r>
      <w:r w:rsidR="00530AB5">
        <w:rPr>
          <w:rFonts w:eastAsia="Arial Unicode MS" w:cs="Tahoma"/>
          <w:b/>
          <w:kern w:val="1"/>
          <w:u w:val="single"/>
          <w:lang w:val="es-MX" w:eastAsia="hi-IN" w:bidi="hi-IN"/>
        </w:rPr>
        <w:t>de C</w:t>
      </w:r>
      <w:r w:rsidRPr="00530AB5">
        <w:rPr>
          <w:rFonts w:eastAsia="Arial Unicode MS" w:cs="Tahoma"/>
          <w:b/>
          <w:kern w:val="1"/>
          <w:u w:val="single"/>
          <w:lang w:val="es-MX" w:eastAsia="hi-IN" w:bidi="hi-IN"/>
        </w:rPr>
        <w:t xml:space="preserve">umplimiento presentado por </w:t>
      </w:r>
      <w:r w:rsidR="009F7424">
        <w:rPr>
          <w:rFonts w:eastAsia="Arial Unicode MS" w:cs="Tahoma"/>
          <w:b/>
          <w:kern w:val="1"/>
          <w:u w:val="single"/>
          <w:lang w:val="es-MX" w:eastAsia="hi-IN" w:bidi="hi-IN"/>
        </w:rPr>
        <w:t xml:space="preserve">GTD </w:t>
      </w:r>
      <w:proofErr w:type="spellStart"/>
      <w:r w:rsidR="000F76CA">
        <w:rPr>
          <w:rFonts w:eastAsia="Arial Unicode MS" w:cs="Tahoma"/>
          <w:b/>
          <w:kern w:val="1"/>
          <w:u w:val="single"/>
          <w:lang w:val="es-MX" w:eastAsia="hi-IN" w:bidi="hi-IN"/>
        </w:rPr>
        <w:t>Telesat</w:t>
      </w:r>
      <w:proofErr w:type="spellEnd"/>
      <w:r w:rsidR="006C333B">
        <w:rPr>
          <w:rFonts w:eastAsia="Arial Unicode MS" w:cs="Tahoma"/>
          <w:b/>
          <w:kern w:val="1"/>
          <w:u w:val="single"/>
          <w:lang w:val="es-MX" w:eastAsia="hi-IN" w:bidi="hi-IN"/>
        </w:rPr>
        <w:t xml:space="preserve"> S.A.</w:t>
      </w:r>
      <w:r w:rsidRPr="00530AB5">
        <w:rPr>
          <w:rFonts w:eastAsia="Arial Unicode MS" w:cs="Tahoma"/>
          <w:b/>
          <w:kern w:val="1"/>
          <w:lang w:val="es-MX" w:eastAsia="hi-IN" w:bidi="hi-IN"/>
        </w:rPr>
        <w:t xml:space="preserve"> </w:t>
      </w:r>
    </w:p>
    <w:p w14:paraId="3AE85379" w14:textId="77777777" w:rsidR="001A4AA3" w:rsidRPr="005E6607" w:rsidRDefault="001A4AA3" w:rsidP="00530AB5">
      <w:pPr>
        <w:pStyle w:val="Prrafodelista"/>
        <w:tabs>
          <w:tab w:val="left" w:pos="4678"/>
        </w:tabs>
        <w:suppressAutoHyphens/>
        <w:spacing w:after="0" w:line="276" w:lineRule="auto"/>
        <w:ind w:left="4677" w:hanging="708"/>
        <w:jc w:val="both"/>
        <w:rPr>
          <w:rFonts w:eastAsia="Arial Unicode MS" w:cs="Tahoma"/>
          <w:kern w:val="1"/>
          <w:lang w:val="es-MX" w:eastAsia="hi-IN" w:bidi="hi-IN"/>
        </w:rPr>
      </w:pPr>
    </w:p>
    <w:p w14:paraId="7DD71C46" w14:textId="77777777" w:rsidR="008C5D2D" w:rsidRPr="00D66425" w:rsidRDefault="008C5D2D"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5E6607">
        <w:rPr>
          <w:rFonts w:eastAsia="Arial Unicode MS" w:cs="Arial Unicode MS"/>
          <w:lang w:eastAsia="es-ES"/>
        </w:rPr>
        <w:t xml:space="preserve">Que, </w:t>
      </w:r>
      <w:r w:rsidR="00E742AD" w:rsidRPr="005E6607">
        <w:rPr>
          <w:rFonts w:eastAsia="Arial Unicode MS" w:cs="Arial Unicode MS"/>
          <w:lang w:eastAsia="es-ES"/>
        </w:rPr>
        <w:t>e</w:t>
      </w:r>
      <w:r w:rsidR="00E742AD" w:rsidRPr="00D66425">
        <w:rPr>
          <w:rFonts w:eastAsia="Arial Unicode MS" w:cs="Arial Unicode MS"/>
          <w:lang w:eastAsia="es-ES"/>
        </w:rPr>
        <w:t>l artículo 42 de la Ley Orgánica de la Superintendencia del Medio Ambiente (</w:t>
      </w:r>
      <w:r w:rsidR="006B616A" w:rsidRPr="00D66425">
        <w:rPr>
          <w:rFonts w:eastAsia="Arial Unicode MS" w:cs="Arial Unicode MS"/>
          <w:lang w:eastAsia="es-ES"/>
        </w:rPr>
        <w:t>e</w:t>
      </w:r>
      <w:r w:rsidR="00E742AD" w:rsidRPr="00D66425">
        <w:rPr>
          <w:rFonts w:eastAsia="Arial Unicode MS" w:cs="Arial Unicode MS"/>
          <w:lang w:eastAsia="es-ES"/>
        </w:rPr>
        <w:t xml:space="preserve">n adelante, “LO-SMA”) y la letra g) del artículo 2 del Decreto Supremo N° 30/2012 que aprueba Reglamento de Programas de Cumplimiento, </w:t>
      </w:r>
      <w:proofErr w:type="spellStart"/>
      <w:r w:rsidR="00E742AD" w:rsidRPr="00D66425">
        <w:rPr>
          <w:rFonts w:eastAsia="Arial Unicode MS" w:cs="Arial Unicode MS"/>
          <w:lang w:eastAsia="es-ES"/>
        </w:rPr>
        <w:t>Autodenuncia</w:t>
      </w:r>
      <w:proofErr w:type="spellEnd"/>
      <w:r w:rsidR="00E742AD" w:rsidRPr="00D66425">
        <w:rPr>
          <w:rFonts w:eastAsia="Arial Unicode MS" w:cs="Arial Unicode MS"/>
          <w:lang w:eastAsia="es-ES"/>
        </w:rPr>
        <w:t xml:space="preserve"> y Planes de Reparación” (</w:t>
      </w:r>
      <w:r w:rsidR="006B616A" w:rsidRPr="00D66425">
        <w:rPr>
          <w:rFonts w:eastAsia="Arial Unicode MS" w:cs="Arial Unicode MS"/>
          <w:lang w:eastAsia="es-ES"/>
        </w:rPr>
        <w:t>e</w:t>
      </w:r>
      <w:r w:rsidR="00E742AD" w:rsidRPr="00D66425">
        <w:rPr>
          <w:rFonts w:eastAsia="Arial Unicode MS" w:cs="Arial Unicode MS"/>
          <w:lang w:eastAsia="es-ES"/>
        </w:rPr>
        <w:t>n ade</w:t>
      </w:r>
      <w:r w:rsidR="00037C61" w:rsidRPr="00D66425">
        <w:rPr>
          <w:rFonts w:eastAsia="Arial Unicode MS" w:cs="Arial Unicode MS"/>
          <w:lang w:eastAsia="es-ES"/>
        </w:rPr>
        <w:t>lante, “D.S. N° 30/2012”</w:t>
      </w:r>
      <w:r w:rsidR="00E742AD" w:rsidRPr="00D66425">
        <w:rPr>
          <w:rFonts w:eastAsia="Arial Unicode MS" w:cs="Arial Unicode MS"/>
          <w:lang w:eastAsia="es-ES"/>
        </w:rPr>
        <w:t>), definen el programa de cumplimiento como aquel plan de acciones y metas presentado por el infractor, para que dentro de un plazo fijado por la Superintendencia, los responsables cumplan satisfactoriamente con la normativa ambiental que se indique</w:t>
      </w:r>
      <w:r w:rsidR="00037C61" w:rsidRPr="00D66425">
        <w:rPr>
          <w:rFonts w:eastAsia="Arial Unicode MS" w:cs="Arial Unicode MS"/>
          <w:lang w:eastAsia="es-ES"/>
        </w:rPr>
        <w:t>.</w:t>
      </w:r>
    </w:p>
    <w:p w14:paraId="4064A908" w14:textId="77777777" w:rsidR="00012861" w:rsidRPr="00D66425" w:rsidRDefault="00012861" w:rsidP="00D66425">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70B57EA1" w14:textId="77777777" w:rsidR="00B31A1C" w:rsidRPr="005E6607" w:rsidRDefault="008C5D2D"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5E6607">
        <w:rPr>
          <w:rFonts w:eastAsia="Arial Unicode MS" w:cs="Arial Unicode MS"/>
          <w:lang w:eastAsia="es-ES"/>
        </w:rPr>
        <w:t xml:space="preserve">Que, el artículo 6 del </w:t>
      </w:r>
      <w:r w:rsidR="006B616A">
        <w:rPr>
          <w:rFonts w:eastAsia="Arial Unicode MS" w:cs="Arial Unicode MS"/>
          <w:lang w:eastAsia="es-ES"/>
        </w:rPr>
        <w:t>D.S. N° 30/2012</w:t>
      </w:r>
      <w:r w:rsidR="006B616A" w:rsidRPr="005E6607">
        <w:rPr>
          <w:rFonts w:eastAsia="Arial Unicode MS" w:cs="Arial Unicode MS"/>
          <w:lang w:eastAsia="es-ES"/>
        </w:rPr>
        <w:t xml:space="preserve"> </w:t>
      </w:r>
      <w:r w:rsidRPr="005E6607">
        <w:rPr>
          <w:rFonts w:eastAsia="Arial Unicode MS" w:cs="Arial Unicode MS"/>
          <w:lang w:eastAsia="es-ES"/>
        </w:rPr>
        <w:t xml:space="preserve">establece </w:t>
      </w:r>
      <w:r w:rsidR="00AD4779" w:rsidRPr="005E6607">
        <w:rPr>
          <w:rFonts w:eastAsia="Arial Unicode MS" w:cs="Arial Unicode MS"/>
          <w:lang w:eastAsia="es-ES"/>
        </w:rPr>
        <w:t xml:space="preserve">los </w:t>
      </w:r>
      <w:r w:rsidRPr="005E6607">
        <w:rPr>
          <w:rFonts w:eastAsia="Arial Unicode MS" w:cs="Arial Unicode MS"/>
          <w:lang w:eastAsia="es-ES"/>
        </w:rPr>
        <w:t xml:space="preserve">requisitos de procedencia del </w:t>
      </w:r>
      <w:r w:rsidR="009E1959">
        <w:rPr>
          <w:rFonts w:eastAsia="Arial Unicode MS" w:cs="Arial Unicode MS"/>
          <w:lang w:eastAsia="es-ES"/>
        </w:rPr>
        <w:t>P</w:t>
      </w:r>
      <w:r w:rsidRPr="005E6607">
        <w:rPr>
          <w:rFonts w:eastAsia="Arial Unicode MS" w:cs="Arial Unicode MS"/>
          <w:lang w:eastAsia="es-ES"/>
        </w:rPr>
        <w:t xml:space="preserve">rograma de </w:t>
      </w:r>
      <w:r w:rsidR="009E1959">
        <w:rPr>
          <w:rFonts w:eastAsia="Arial Unicode MS" w:cs="Arial Unicode MS"/>
          <w:lang w:eastAsia="es-ES"/>
        </w:rPr>
        <w:t>C</w:t>
      </w:r>
      <w:r w:rsidRPr="005E6607">
        <w:rPr>
          <w:rFonts w:eastAsia="Arial Unicode MS" w:cs="Arial Unicode MS"/>
          <w:lang w:eastAsia="es-ES"/>
        </w:rPr>
        <w:t xml:space="preserve">umplimiento, </w:t>
      </w:r>
      <w:r w:rsidR="00AD4779" w:rsidRPr="005E6607">
        <w:rPr>
          <w:rFonts w:eastAsia="Arial Unicode MS" w:cs="Arial Unicode MS"/>
          <w:lang w:eastAsia="es-ES"/>
        </w:rPr>
        <w:t xml:space="preserve">a saber, </w:t>
      </w:r>
      <w:r w:rsidRPr="005E6607">
        <w:rPr>
          <w:rFonts w:eastAsia="Arial Unicode MS" w:cs="Arial Unicode MS"/>
          <w:lang w:eastAsia="es-ES"/>
        </w:rPr>
        <w:t>que éste sea presentado dentro del plazo y sin los impedimentos a</w:t>
      </w:r>
      <w:r w:rsidR="004D3490" w:rsidRPr="005E6607">
        <w:rPr>
          <w:rFonts w:eastAsia="Arial Unicode MS" w:cs="Arial Unicode MS"/>
          <w:lang w:eastAsia="es-ES"/>
        </w:rPr>
        <w:t>ll</w:t>
      </w:r>
      <w:r w:rsidRPr="005E6607">
        <w:rPr>
          <w:rFonts w:eastAsia="Arial Unicode MS" w:cs="Arial Unicode MS"/>
          <w:lang w:eastAsia="es-ES"/>
        </w:rPr>
        <w:t xml:space="preserve">í establecidos. A su vez, el artículo 7 del mismo </w:t>
      </w:r>
      <w:r w:rsidR="006B616A">
        <w:rPr>
          <w:rFonts w:eastAsia="Arial Unicode MS" w:cs="Arial Unicode MS"/>
          <w:lang w:eastAsia="es-ES"/>
        </w:rPr>
        <w:t>cuerpo normativo</w:t>
      </w:r>
      <w:r w:rsidR="006B616A" w:rsidRPr="005E6607">
        <w:rPr>
          <w:rFonts w:eastAsia="Arial Unicode MS" w:cs="Arial Unicode MS"/>
          <w:lang w:eastAsia="es-ES"/>
        </w:rPr>
        <w:t xml:space="preserve"> </w:t>
      </w:r>
      <w:r w:rsidRPr="005E6607">
        <w:rPr>
          <w:rFonts w:eastAsia="Arial Unicode MS" w:cs="Arial Unicode MS"/>
          <w:lang w:eastAsia="es-ES"/>
        </w:rPr>
        <w:t>fija el contenido de este programa, señalando que éste deberá contar al menos con lo siguiente:</w:t>
      </w:r>
    </w:p>
    <w:p w14:paraId="7DC7E7D0" w14:textId="77777777" w:rsidR="00E742AD" w:rsidRPr="005E6607" w:rsidRDefault="00E742AD" w:rsidP="008B1929">
      <w:pPr>
        <w:tabs>
          <w:tab w:val="left" w:pos="4678"/>
        </w:tabs>
        <w:suppressAutoHyphens/>
        <w:spacing w:after="0" w:line="276" w:lineRule="auto"/>
        <w:ind w:firstLine="3969"/>
        <w:jc w:val="both"/>
        <w:rPr>
          <w:rFonts w:eastAsia="Arial Unicode MS" w:cs="Tahoma"/>
          <w:kern w:val="1"/>
          <w:lang w:val="es-MX" w:eastAsia="hi-IN" w:bidi="hi-IN"/>
        </w:rPr>
      </w:pPr>
    </w:p>
    <w:p w14:paraId="7915042E" w14:textId="77777777" w:rsidR="008C5D2D" w:rsidRPr="005E6607" w:rsidRDefault="008C5D2D" w:rsidP="008B1929">
      <w:pPr>
        <w:tabs>
          <w:tab w:val="left" w:pos="4678"/>
        </w:tabs>
        <w:suppressAutoHyphens/>
        <w:spacing w:after="0" w:line="276" w:lineRule="auto"/>
        <w:ind w:firstLine="3969"/>
        <w:jc w:val="both"/>
        <w:rPr>
          <w:rFonts w:eastAsia="Arial Unicode MS" w:cs="Tahoma"/>
          <w:kern w:val="1"/>
          <w:lang w:val="es-MX" w:eastAsia="hi-IN" w:bidi="hi-IN"/>
        </w:rPr>
      </w:pPr>
      <w:r w:rsidRPr="005E6607">
        <w:rPr>
          <w:rFonts w:eastAsia="Arial Unicode MS" w:cs="Tahoma"/>
          <w:kern w:val="1"/>
          <w:lang w:val="es-MX" w:eastAsia="hi-IN" w:bidi="hi-IN"/>
        </w:rPr>
        <w:t>a)</w:t>
      </w:r>
      <w:r w:rsidRPr="005E6607">
        <w:rPr>
          <w:rFonts w:eastAsia="Arial Unicode MS" w:cs="Tahoma"/>
          <w:kern w:val="1"/>
          <w:lang w:val="es-MX" w:eastAsia="hi-IN" w:bidi="hi-IN"/>
        </w:rPr>
        <w:tab/>
        <w:t>Descripción de los hechos, actos u omisiones que constituyen la infracción en que se ha incurrido, así como de sus efectos.</w:t>
      </w:r>
    </w:p>
    <w:p w14:paraId="364E4F06" w14:textId="77777777" w:rsidR="008C5D2D" w:rsidRPr="005E6607" w:rsidRDefault="008C5D2D" w:rsidP="008B1929">
      <w:pPr>
        <w:tabs>
          <w:tab w:val="left" w:pos="4678"/>
        </w:tabs>
        <w:suppressAutoHyphens/>
        <w:spacing w:after="0" w:line="276" w:lineRule="auto"/>
        <w:ind w:firstLine="3969"/>
        <w:jc w:val="both"/>
        <w:rPr>
          <w:rFonts w:eastAsia="Arial Unicode MS" w:cs="Tahoma"/>
          <w:kern w:val="1"/>
          <w:lang w:val="es-MX" w:eastAsia="hi-IN" w:bidi="hi-IN"/>
        </w:rPr>
      </w:pPr>
      <w:r w:rsidRPr="005E6607">
        <w:rPr>
          <w:rFonts w:eastAsia="Arial Unicode MS" w:cs="Tahoma"/>
          <w:kern w:val="1"/>
          <w:lang w:val="es-MX" w:eastAsia="hi-IN" w:bidi="hi-IN"/>
        </w:rPr>
        <w:lastRenderedPageBreak/>
        <w:t>b)</w:t>
      </w:r>
      <w:r w:rsidRPr="005E6607">
        <w:rPr>
          <w:rFonts w:eastAsia="Arial Unicode MS" w:cs="Tahoma"/>
          <w:kern w:val="1"/>
          <w:lang w:val="es-MX" w:eastAsia="hi-IN" w:bidi="hi-IN"/>
        </w:rPr>
        <w:tab/>
        <w:t>Plan de acciones y metas que se implementarán para cumplir satisfactoriamente con la normativa ambiental que se indique, incluyendo las medidas adoptadas para reducir o eliminar los efectos negativos generados por el incumplimiento.</w:t>
      </w:r>
    </w:p>
    <w:p w14:paraId="753A6BD3" w14:textId="77777777" w:rsidR="00460BE3" w:rsidRPr="005E6607" w:rsidRDefault="008C5D2D" w:rsidP="008B1929">
      <w:pPr>
        <w:tabs>
          <w:tab w:val="left" w:pos="4678"/>
        </w:tabs>
        <w:suppressAutoHyphens/>
        <w:spacing w:after="0" w:line="276" w:lineRule="auto"/>
        <w:ind w:firstLine="3969"/>
        <w:jc w:val="both"/>
        <w:rPr>
          <w:rFonts w:eastAsia="Arial Unicode MS" w:cs="Tahoma"/>
          <w:kern w:val="1"/>
          <w:lang w:val="es-MX" w:eastAsia="hi-IN" w:bidi="hi-IN"/>
        </w:rPr>
      </w:pPr>
      <w:r w:rsidRPr="005E6607">
        <w:rPr>
          <w:rFonts w:eastAsia="Arial Unicode MS" w:cs="Tahoma"/>
          <w:kern w:val="1"/>
          <w:lang w:val="es-MX" w:eastAsia="hi-IN" w:bidi="hi-IN"/>
        </w:rPr>
        <w:t>c)</w:t>
      </w:r>
      <w:r w:rsidRPr="005E6607">
        <w:rPr>
          <w:rFonts w:eastAsia="Arial Unicode MS" w:cs="Tahoma"/>
          <w:kern w:val="1"/>
          <w:lang w:val="es-MX" w:eastAsia="hi-IN" w:bidi="hi-IN"/>
        </w:rPr>
        <w:tab/>
        <w:t>Plan de seguimiento, que incluirá un cronograma de las acciones y metas, indicadores de cumplimiento, y la remisión de reportes periódicos sobre su grado de implementación.</w:t>
      </w:r>
    </w:p>
    <w:p w14:paraId="5D4764E7" w14:textId="77777777" w:rsidR="008C5D2D" w:rsidRPr="005E6607" w:rsidRDefault="008C5D2D" w:rsidP="008B1929">
      <w:pPr>
        <w:tabs>
          <w:tab w:val="left" w:pos="4678"/>
        </w:tabs>
        <w:suppressAutoHyphens/>
        <w:spacing w:after="0" w:line="276" w:lineRule="auto"/>
        <w:ind w:firstLine="3969"/>
        <w:jc w:val="both"/>
        <w:rPr>
          <w:rFonts w:eastAsia="Arial Unicode MS" w:cs="Tahoma"/>
          <w:kern w:val="1"/>
          <w:lang w:val="es-MX" w:eastAsia="hi-IN" w:bidi="hi-IN"/>
        </w:rPr>
      </w:pPr>
      <w:r w:rsidRPr="005E6607">
        <w:rPr>
          <w:rFonts w:eastAsia="Arial Unicode MS" w:cs="Tahoma"/>
          <w:kern w:val="1"/>
          <w:lang w:val="es-MX" w:eastAsia="hi-IN" w:bidi="hi-IN"/>
        </w:rPr>
        <w:t>d)</w:t>
      </w:r>
      <w:r w:rsidRPr="005E6607">
        <w:rPr>
          <w:rFonts w:eastAsia="Arial Unicode MS" w:cs="Tahoma"/>
          <w:kern w:val="1"/>
          <w:lang w:val="es-MX" w:eastAsia="hi-IN" w:bidi="hi-IN"/>
        </w:rPr>
        <w:tab/>
        <w:t>Información técnica y de costos estimados relativa al programa de cumplimiento que permita acreditar su eficacia y seriedad.</w:t>
      </w:r>
    </w:p>
    <w:p w14:paraId="16F6D773" w14:textId="77777777" w:rsidR="008C5D2D" w:rsidRPr="005E6607" w:rsidRDefault="008C5D2D" w:rsidP="008B1929">
      <w:pPr>
        <w:tabs>
          <w:tab w:val="left" w:pos="4678"/>
        </w:tabs>
        <w:suppressAutoHyphens/>
        <w:spacing w:after="0" w:line="276" w:lineRule="auto"/>
        <w:jc w:val="both"/>
        <w:rPr>
          <w:rFonts w:eastAsia="Arial Unicode MS" w:cs="Tahoma"/>
          <w:kern w:val="1"/>
          <w:lang w:val="es-MX" w:eastAsia="hi-IN" w:bidi="hi-IN"/>
        </w:rPr>
      </w:pPr>
    </w:p>
    <w:p w14:paraId="16B40EFA" w14:textId="77777777" w:rsidR="008C5D2D" w:rsidRPr="005E6607" w:rsidRDefault="008C5D2D"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5E6607">
        <w:rPr>
          <w:rFonts w:eastAsia="Arial Unicode MS" w:cs="Arial Unicode MS"/>
          <w:lang w:eastAsia="es-ES"/>
        </w:rPr>
        <w:t xml:space="preserve">Que, el artículo 9 del </w:t>
      </w:r>
      <w:r w:rsidR="006B616A">
        <w:rPr>
          <w:rFonts w:eastAsia="Arial Unicode MS" w:cs="Arial Unicode MS"/>
          <w:lang w:eastAsia="es-ES"/>
        </w:rPr>
        <w:t xml:space="preserve">D.S. N° 30/2012, </w:t>
      </w:r>
      <w:r w:rsidRPr="005E6607">
        <w:rPr>
          <w:rFonts w:eastAsia="Arial Unicode MS" w:cs="Arial Unicode MS"/>
          <w:lang w:eastAsia="es-ES"/>
        </w:rPr>
        <w:t>prescribe que la Superintendencia del Medio Ambiente</w:t>
      </w:r>
      <w:r w:rsidR="00AD4779" w:rsidRPr="005E6607">
        <w:rPr>
          <w:rFonts w:eastAsia="Arial Unicode MS" w:cs="Arial Unicode MS"/>
          <w:lang w:eastAsia="es-ES"/>
        </w:rPr>
        <w:t>,</w:t>
      </w:r>
      <w:r w:rsidRPr="005E6607">
        <w:rPr>
          <w:rFonts w:eastAsia="Arial Unicode MS" w:cs="Arial Unicode MS"/>
          <w:lang w:eastAsia="es-ES"/>
        </w:rPr>
        <w:t xml:space="preserve"> se atendrá a los criterios de integridad, eficacia y v</w:t>
      </w:r>
      <w:r w:rsidR="009E1959">
        <w:rPr>
          <w:rFonts w:eastAsia="Arial Unicode MS" w:cs="Arial Unicode MS"/>
          <w:lang w:eastAsia="es-ES"/>
        </w:rPr>
        <w:t>erificabilidad para aprobar un P</w:t>
      </w:r>
      <w:r w:rsidRPr="005E6607">
        <w:rPr>
          <w:rFonts w:eastAsia="Arial Unicode MS" w:cs="Arial Unicode MS"/>
          <w:lang w:eastAsia="es-ES"/>
        </w:rPr>
        <w:t xml:space="preserve">rograma de </w:t>
      </w:r>
      <w:r w:rsidR="009E1959">
        <w:rPr>
          <w:rFonts w:eastAsia="Arial Unicode MS" w:cs="Arial Unicode MS"/>
          <w:lang w:eastAsia="es-ES"/>
        </w:rPr>
        <w:t>C</w:t>
      </w:r>
      <w:r w:rsidRPr="005E6607">
        <w:rPr>
          <w:rFonts w:eastAsia="Arial Unicode MS" w:cs="Arial Unicode MS"/>
          <w:lang w:eastAsia="es-ES"/>
        </w:rPr>
        <w:t>umplimiento. En ningún caso, ésta aprobará programas de cumplimiento por medio de los cuales el infractor intente eludir responsabilidad, aprovecharse de su infracción, o bien, que sean manifiestamente dilatorios</w:t>
      </w:r>
      <w:r w:rsidR="00D30AAE" w:rsidRPr="005E6607">
        <w:rPr>
          <w:rFonts w:eastAsia="Arial Unicode MS" w:cs="Arial Unicode MS"/>
          <w:lang w:eastAsia="es-ES"/>
        </w:rPr>
        <w:t>.</w:t>
      </w:r>
    </w:p>
    <w:p w14:paraId="14AF4924" w14:textId="77777777" w:rsidR="008C5D2D" w:rsidRPr="00D66425" w:rsidRDefault="008C5D2D" w:rsidP="00336EFD">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2395A606" w14:textId="77777777" w:rsidR="008C5D2D" w:rsidRPr="005E6607" w:rsidRDefault="008C5D2D"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5E6607">
        <w:rPr>
          <w:rFonts w:eastAsia="Arial Unicode MS" w:cs="Arial Unicode MS"/>
          <w:lang w:eastAsia="es-ES"/>
        </w:rPr>
        <w:t xml:space="preserve">Que, la letra u) del artículo 3 de la </w:t>
      </w:r>
      <w:r w:rsidR="002F447F" w:rsidRPr="005E6607">
        <w:rPr>
          <w:rFonts w:eastAsia="Arial Unicode MS" w:cs="Arial Unicode MS"/>
          <w:lang w:eastAsia="es-ES"/>
        </w:rPr>
        <w:t>LO-SMA</w:t>
      </w:r>
      <w:r w:rsidRPr="005E6607">
        <w:rPr>
          <w:rFonts w:eastAsia="Arial Unicode MS" w:cs="Arial Unicode MS"/>
          <w:lang w:eastAsia="es-ES"/>
        </w:rPr>
        <w:t>, dispone que dentro de las funciones y atribuciones que a ésta le corresponden, se encuentra la de proporcionar asistencia a sus regulados para la presentación de programas de cumplimiento y planes de reparación, así como orientarlos en la comprensión de las obligaciones que emanan de los instrumentos de gestión ambiental de su competencia</w:t>
      </w:r>
      <w:r w:rsidR="00D30AAE" w:rsidRPr="005E6607">
        <w:rPr>
          <w:rFonts w:eastAsia="Arial Unicode MS" w:cs="Arial Unicode MS"/>
          <w:lang w:eastAsia="es-ES"/>
        </w:rPr>
        <w:t>.</w:t>
      </w:r>
    </w:p>
    <w:p w14:paraId="3F0EF3A5" w14:textId="77777777" w:rsidR="00911ED6" w:rsidRPr="005E6607" w:rsidRDefault="00911ED6" w:rsidP="00336EFD">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3BA5D503" w14:textId="77777777" w:rsidR="00971744" w:rsidRPr="005E6607" w:rsidRDefault="00BC4923"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5E6607">
        <w:rPr>
          <w:rFonts w:eastAsia="Arial Unicode MS" w:cs="Arial Unicode MS"/>
          <w:lang w:eastAsia="es-ES"/>
        </w:rPr>
        <w:t>Que, e</w:t>
      </w:r>
      <w:r w:rsidR="008C5D2D" w:rsidRPr="005E6607">
        <w:rPr>
          <w:rFonts w:eastAsia="Arial Unicode MS" w:cs="Arial Unicode MS"/>
          <w:lang w:eastAsia="es-ES"/>
        </w:rPr>
        <w:t xml:space="preserve">l artículo 42 de la </w:t>
      </w:r>
      <w:r w:rsidR="002F447F" w:rsidRPr="005E6607">
        <w:rPr>
          <w:rFonts w:eastAsia="Arial Unicode MS" w:cs="Arial Unicode MS"/>
          <w:lang w:eastAsia="es-ES"/>
        </w:rPr>
        <w:t>LO-SMA</w:t>
      </w:r>
      <w:r w:rsidRPr="005E6607">
        <w:rPr>
          <w:rFonts w:eastAsia="Arial Unicode MS" w:cs="Arial Unicode MS"/>
          <w:lang w:eastAsia="es-ES"/>
        </w:rPr>
        <w:t xml:space="preserve"> </w:t>
      </w:r>
      <w:r w:rsidR="005B4C3B" w:rsidRPr="005E6607">
        <w:rPr>
          <w:rFonts w:eastAsia="Arial Unicode MS" w:cs="Arial Unicode MS"/>
          <w:lang w:eastAsia="es-ES"/>
        </w:rPr>
        <w:t>y el artículo 6</w:t>
      </w:r>
      <w:r w:rsidR="008C5D2D" w:rsidRPr="005E6607">
        <w:rPr>
          <w:rFonts w:eastAsia="Arial Unicode MS" w:cs="Arial Unicode MS"/>
          <w:lang w:eastAsia="es-ES"/>
        </w:rPr>
        <w:t xml:space="preserve"> del </w:t>
      </w:r>
      <w:r w:rsidR="00901B00" w:rsidRPr="005E6607">
        <w:rPr>
          <w:rFonts w:eastAsia="Arial Unicode MS" w:cs="Arial Unicode MS"/>
          <w:lang w:eastAsia="es-ES"/>
        </w:rPr>
        <w:t>Reglamento</w:t>
      </w:r>
      <w:r w:rsidR="00AD4779" w:rsidRPr="005E6607">
        <w:rPr>
          <w:rFonts w:eastAsia="Arial Unicode MS" w:cs="Arial Unicode MS"/>
          <w:lang w:eastAsia="es-ES"/>
        </w:rPr>
        <w:t xml:space="preserve">, </w:t>
      </w:r>
      <w:r w:rsidR="008C5D2D" w:rsidRPr="005E6607">
        <w:rPr>
          <w:rFonts w:eastAsia="Arial Unicode MS" w:cs="Arial Unicode MS"/>
          <w:lang w:eastAsia="es-ES"/>
        </w:rPr>
        <w:t xml:space="preserve">disponen que el infractor podrá presentar un </w:t>
      </w:r>
      <w:r w:rsidR="009E1959">
        <w:rPr>
          <w:rFonts w:eastAsia="Arial Unicode MS" w:cs="Arial Unicode MS"/>
          <w:lang w:eastAsia="es-ES"/>
        </w:rPr>
        <w:t>P</w:t>
      </w:r>
      <w:r w:rsidR="008C5D2D" w:rsidRPr="005E6607">
        <w:rPr>
          <w:rFonts w:eastAsia="Arial Unicode MS" w:cs="Arial Unicode MS"/>
          <w:lang w:eastAsia="es-ES"/>
        </w:rPr>
        <w:t xml:space="preserve">rograma de </w:t>
      </w:r>
      <w:r w:rsidR="009E1959">
        <w:rPr>
          <w:rFonts w:eastAsia="Arial Unicode MS" w:cs="Arial Unicode MS"/>
          <w:lang w:eastAsia="es-ES"/>
        </w:rPr>
        <w:t>C</w:t>
      </w:r>
      <w:r w:rsidR="008C5D2D" w:rsidRPr="005E6607">
        <w:rPr>
          <w:rFonts w:eastAsia="Arial Unicode MS" w:cs="Arial Unicode MS"/>
          <w:lang w:eastAsia="es-ES"/>
        </w:rPr>
        <w:t>umplimiento en el plazo de 10 días contados desde la notificación de la formulación de cargos</w:t>
      </w:r>
      <w:r w:rsidR="00F15C36" w:rsidRPr="005E6607">
        <w:rPr>
          <w:rFonts w:eastAsia="Arial Unicode MS" w:cs="Arial Unicode MS"/>
          <w:lang w:eastAsia="es-ES"/>
        </w:rPr>
        <w:t>.</w:t>
      </w:r>
    </w:p>
    <w:p w14:paraId="63E9A649" w14:textId="77777777" w:rsidR="00971744" w:rsidRPr="005E6607" w:rsidRDefault="00971744" w:rsidP="00336EFD">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159D2254" w14:textId="77777777" w:rsidR="00916264" w:rsidRPr="00D66425" w:rsidRDefault="00916264"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D66425">
        <w:rPr>
          <w:rFonts w:eastAsia="Arial Unicode MS" w:cs="Arial Unicode MS"/>
          <w:lang w:eastAsia="es-ES"/>
        </w:rPr>
        <w:t>Que, la División de Sanción y Cumplimiento de esta S</w:t>
      </w:r>
      <w:r w:rsidR="006B616A" w:rsidRPr="00D66425">
        <w:rPr>
          <w:rFonts w:eastAsia="Arial Unicode MS" w:cs="Arial Unicode MS"/>
          <w:lang w:eastAsia="es-ES"/>
        </w:rPr>
        <w:t>uperintendencia</w:t>
      </w:r>
      <w:r w:rsidRPr="00D66425">
        <w:rPr>
          <w:rFonts w:eastAsia="Arial Unicode MS" w:cs="Arial Unicode MS"/>
          <w:lang w:eastAsia="es-ES"/>
        </w:rPr>
        <w:t xml:space="preserve"> definió la estructura metodológica que debe contener un programa de cumplimiento, en especial, el plan de acciones y metas y su respectivo plan de seguimiento. La referida metodología se encuentra explicada en la “</w:t>
      </w:r>
      <w:hyperlink r:id="rId8" w:tooltip="Guía programa de cumplimiento, infracciones a la norma de emisión de ruidos, infractores de menor tamaño" w:history="1">
        <w:r w:rsidR="00150643" w:rsidRPr="00D66425">
          <w:rPr>
            <w:rFonts w:eastAsia="Arial Unicode MS" w:cs="Arial Unicode MS"/>
            <w:lang w:eastAsia="es-ES"/>
          </w:rPr>
          <w:t>Guía programa de cumplimiento, infracciones a la norma de emisión de ruidos, infractores de menor tamaño</w:t>
        </w:r>
      </w:hyperlink>
      <w:r w:rsidRPr="00D66425">
        <w:rPr>
          <w:rFonts w:eastAsia="Arial Unicode MS" w:cs="Arial Unicode MS"/>
          <w:lang w:eastAsia="es-ES"/>
        </w:rPr>
        <w:t xml:space="preserve">” (en adelante “La Guía”), disponible en la página web de la Superintendencia del Medio Ambiente, específicamente en el link </w:t>
      </w:r>
      <w:hyperlink r:id="rId9" w:history="1">
        <w:r w:rsidR="007812DE" w:rsidRPr="00D66425">
          <w:rPr>
            <w:rFonts w:eastAsia="Arial Unicode MS" w:cs="Arial Unicode MS"/>
            <w:u w:val="single"/>
            <w:lang w:eastAsia="es-ES"/>
          </w:rPr>
          <w:t>http://www.sma.gob.cl/index.php/documentos/documentos-de-interes/documentos/guias-sma</w:t>
        </w:r>
      </w:hyperlink>
      <w:r w:rsidR="009679E9" w:rsidRPr="00D66425">
        <w:rPr>
          <w:rFonts w:eastAsia="Arial Unicode MS" w:cs="Arial Unicode MS"/>
          <w:lang w:eastAsia="es-ES"/>
        </w:rPr>
        <w:t>.</w:t>
      </w:r>
    </w:p>
    <w:p w14:paraId="483AA1E5" w14:textId="77777777" w:rsidR="00286D6D" w:rsidRPr="00530AB5" w:rsidRDefault="00286D6D" w:rsidP="00336EFD">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0C619C92" w14:textId="2CBF5811" w:rsidR="00E314D1" w:rsidRPr="005E6607" w:rsidRDefault="0021471D"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8E5BE2">
        <w:rPr>
          <w:rFonts w:eastAsia="Arial Unicode MS" w:cs="Arial Unicode MS"/>
          <w:lang w:eastAsia="es-ES"/>
        </w:rPr>
        <w:t xml:space="preserve">Que, en atención </w:t>
      </w:r>
      <w:r w:rsidR="0031331E" w:rsidRPr="008E5BE2">
        <w:rPr>
          <w:rFonts w:eastAsia="Arial Unicode MS" w:cs="Arial Unicode MS"/>
          <w:lang w:eastAsia="es-ES"/>
        </w:rPr>
        <w:t>a lo expue</w:t>
      </w:r>
      <w:r w:rsidR="00D83DFC" w:rsidRPr="008E5BE2">
        <w:rPr>
          <w:rFonts w:eastAsia="Arial Unicode MS" w:cs="Arial Unicode MS"/>
          <w:lang w:eastAsia="es-ES"/>
        </w:rPr>
        <w:t>sto</w:t>
      </w:r>
      <w:r w:rsidR="00C92D12" w:rsidRPr="008E5BE2">
        <w:rPr>
          <w:rFonts w:eastAsia="Arial Unicode MS" w:cs="Arial Unicode MS"/>
          <w:lang w:eastAsia="es-ES"/>
        </w:rPr>
        <w:t xml:space="preserve"> en los considerandos </w:t>
      </w:r>
      <w:r w:rsidR="00336EFD" w:rsidRPr="008E5BE2">
        <w:rPr>
          <w:rFonts w:eastAsia="Arial Unicode MS" w:cs="Arial Unicode MS"/>
          <w:lang w:eastAsia="es-ES"/>
        </w:rPr>
        <w:t>2°, 4° y 6°</w:t>
      </w:r>
      <w:r w:rsidR="001A4AA3" w:rsidRPr="008E5BE2">
        <w:rPr>
          <w:rFonts w:eastAsia="Arial Unicode MS" w:cs="Arial Unicode MS"/>
          <w:lang w:eastAsia="es-ES"/>
        </w:rPr>
        <w:t xml:space="preserve"> de la presente Resolución</w:t>
      </w:r>
      <w:r w:rsidR="00D83DFC" w:rsidRPr="008E5BE2">
        <w:rPr>
          <w:rFonts w:eastAsia="Arial Unicode MS" w:cs="Arial Unicode MS"/>
          <w:lang w:eastAsia="es-ES"/>
        </w:rPr>
        <w:t>, se cons</w:t>
      </w:r>
      <w:r w:rsidR="00380F58" w:rsidRPr="008E5BE2">
        <w:rPr>
          <w:rFonts w:eastAsia="Arial Unicode MS" w:cs="Arial Unicode MS"/>
          <w:lang w:eastAsia="es-ES"/>
        </w:rPr>
        <w:t xml:space="preserve">idera que </w:t>
      </w:r>
      <w:proofErr w:type="spellStart"/>
      <w:r w:rsidR="000F76CA">
        <w:rPr>
          <w:rFonts w:eastAsia="Arial Unicode MS" w:cs="Arial Unicode MS"/>
          <w:lang w:eastAsia="es-ES"/>
        </w:rPr>
        <w:t>Gtd</w:t>
      </w:r>
      <w:proofErr w:type="spellEnd"/>
      <w:r w:rsidR="00150643" w:rsidRPr="008E5BE2">
        <w:rPr>
          <w:rFonts w:eastAsia="Arial Unicode MS" w:cs="Arial Unicode MS"/>
          <w:lang w:eastAsia="es-ES"/>
        </w:rPr>
        <w:t xml:space="preserve"> </w:t>
      </w:r>
      <w:proofErr w:type="spellStart"/>
      <w:r w:rsidR="000F76CA">
        <w:rPr>
          <w:rFonts w:eastAsia="Arial Unicode MS" w:cs="Arial Unicode MS"/>
          <w:lang w:eastAsia="es-ES"/>
        </w:rPr>
        <w:t>Telesat</w:t>
      </w:r>
      <w:proofErr w:type="spellEnd"/>
      <w:r w:rsidR="00150643" w:rsidRPr="008E5BE2">
        <w:rPr>
          <w:rFonts w:eastAsia="Arial Unicode MS" w:cs="Arial Unicode MS"/>
          <w:lang w:eastAsia="es-ES"/>
        </w:rPr>
        <w:t xml:space="preserve"> S.A.</w:t>
      </w:r>
      <w:r w:rsidR="004A16D2" w:rsidRPr="008E5BE2">
        <w:rPr>
          <w:rFonts w:eastAsia="Arial Unicode MS" w:cs="Arial Unicode MS"/>
          <w:lang w:eastAsia="es-ES"/>
        </w:rPr>
        <w:t xml:space="preserve"> </w:t>
      </w:r>
      <w:r w:rsidRPr="008E5BE2">
        <w:rPr>
          <w:rFonts w:eastAsia="Arial Unicode MS" w:cs="Arial Unicode MS"/>
          <w:lang w:eastAsia="es-ES"/>
        </w:rPr>
        <w:t>presentó dentro de</w:t>
      </w:r>
      <w:r w:rsidR="00D83DFC" w:rsidRPr="008E5BE2">
        <w:rPr>
          <w:rFonts w:eastAsia="Arial Unicode MS" w:cs="Arial Unicode MS"/>
          <w:lang w:eastAsia="es-ES"/>
        </w:rPr>
        <w:t xml:space="preserve"> </w:t>
      </w:r>
      <w:r w:rsidR="00380F58" w:rsidRPr="008E5BE2">
        <w:rPr>
          <w:rFonts w:eastAsia="Arial Unicode MS" w:cs="Arial Unicode MS"/>
          <w:lang w:eastAsia="es-ES"/>
        </w:rPr>
        <w:t>plazo el</w:t>
      </w:r>
      <w:r w:rsidR="00C35D10" w:rsidRPr="008E5BE2">
        <w:rPr>
          <w:rFonts w:eastAsia="Arial Unicode MS" w:cs="Arial Unicode MS"/>
          <w:lang w:eastAsia="es-ES"/>
        </w:rPr>
        <w:t xml:space="preserve"> referido</w:t>
      </w:r>
      <w:r w:rsidR="00380F58" w:rsidRPr="008E5BE2">
        <w:rPr>
          <w:rFonts w:eastAsia="Arial Unicode MS" w:cs="Arial Unicode MS"/>
          <w:lang w:eastAsia="es-ES"/>
        </w:rPr>
        <w:t xml:space="preserve"> </w:t>
      </w:r>
      <w:r w:rsidR="009E1959" w:rsidRPr="008E5BE2">
        <w:rPr>
          <w:rFonts w:eastAsia="Arial Unicode MS" w:cs="Arial Unicode MS"/>
          <w:lang w:eastAsia="es-ES"/>
        </w:rPr>
        <w:t>Programa de C</w:t>
      </w:r>
      <w:r w:rsidRPr="008E5BE2">
        <w:rPr>
          <w:rFonts w:eastAsia="Arial Unicode MS" w:cs="Arial Unicode MS"/>
          <w:lang w:eastAsia="es-ES"/>
        </w:rPr>
        <w:t>umplimiento</w:t>
      </w:r>
      <w:r w:rsidR="00C35D10" w:rsidRPr="008E5BE2">
        <w:rPr>
          <w:rFonts w:eastAsia="Arial Unicode MS" w:cs="Arial Unicode MS"/>
          <w:lang w:eastAsia="es-ES"/>
        </w:rPr>
        <w:t>,</w:t>
      </w:r>
      <w:r w:rsidR="005727CC" w:rsidRPr="008E5BE2">
        <w:rPr>
          <w:rFonts w:eastAsia="Arial Unicode MS" w:cs="Arial Unicode MS"/>
          <w:lang w:eastAsia="es-ES"/>
        </w:rPr>
        <w:t xml:space="preserve"> y que no cuenta con los impedimentos señalados en las letras a), b) y c) del</w:t>
      </w:r>
      <w:r w:rsidR="005727CC" w:rsidRPr="005E6607">
        <w:rPr>
          <w:rFonts w:eastAsia="Arial Unicode MS" w:cs="Arial Unicode MS"/>
          <w:lang w:eastAsia="es-ES"/>
        </w:rPr>
        <w:t xml:space="preserve"> </w:t>
      </w:r>
      <w:r w:rsidR="00392023" w:rsidRPr="005E6607">
        <w:rPr>
          <w:rFonts w:eastAsia="Arial Unicode MS" w:cs="Arial Unicode MS"/>
          <w:lang w:eastAsia="es-ES"/>
        </w:rPr>
        <w:t xml:space="preserve">artículo 6 del </w:t>
      </w:r>
      <w:r w:rsidR="00AF34B6">
        <w:rPr>
          <w:rFonts w:eastAsia="Arial Unicode MS" w:cs="Arial Unicode MS"/>
          <w:lang w:eastAsia="es-ES"/>
        </w:rPr>
        <w:t>D.S. N° 30/2012</w:t>
      </w:r>
      <w:r w:rsidR="00392023" w:rsidRPr="005E6607">
        <w:rPr>
          <w:rFonts w:eastAsia="Arial Unicode MS" w:cs="Arial Unicode MS"/>
          <w:lang w:eastAsia="es-ES"/>
        </w:rPr>
        <w:t xml:space="preserve"> y del artículo 42 de la LO-SMA</w:t>
      </w:r>
      <w:r w:rsidR="008D7016" w:rsidRPr="005E6607">
        <w:rPr>
          <w:rFonts w:eastAsia="Arial Unicode MS" w:cs="Arial Unicode MS"/>
          <w:lang w:eastAsia="es-ES"/>
        </w:rPr>
        <w:t>.</w:t>
      </w:r>
      <w:r w:rsidR="004A00A1" w:rsidRPr="005E6607">
        <w:rPr>
          <w:rFonts w:eastAsia="Arial Unicode MS" w:cs="Arial Unicode MS"/>
          <w:lang w:eastAsia="es-ES"/>
        </w:rPr>
        <w:t xml:space="preserve"> </w:t>
      </w:r>
    </w:p>
    <w:p w14:paraId="17C0405E" w14:textId="77777777" w:rsidR="00E314D1" w:rsidRPr="00D66425" w:rsidRDefault="00E314D1" w:rsidP="00336EFD">
      <w:pPr>
        <w:tabs>
          <w:tab w:val="left" w:pos="4536"/>
          <w:tab w:val="left" w:pos="4962"/>
        </w:tabs>
        <w:overflowPunct w:val="0"/>
        <w:autoSpaceDE w:val="0"/>
        <w:autoSpaceDN w:val="0"/>
        <w:adjustRightInd w:val="0"/>
        <w:spacing w:after="0" w:line="276" w:lineRule="auto"/>
        <w:ind w:left="3969"/>
        <w:jc w:val="both"/>
        <w:rPr>
          <w:rFonts w:eastAsia="Arial Unicode MS" w:cs="Arial Unicode MS"/>
          <w:lang w:eastAsia="es-ES"/>
        </w:rPr>
      </w:pPr>
    </w:p>
    <w:p w14:paraId="457219E2" w14:textId="77777777" w:rsidR="00E314D1" w:rsidRDefault="00E314D1" w:rsidP="00D66425">
      <w:pPr>
        <w:numPr>
          <w:ilvl w:val="0"/>
          <w:numId w:val="16"/>
        </w:numPr>
        <w:tabs>
          <w:tab w:val="left" w:pos="4536"/>
          <w:tab w:val="left" w:pos="4962"/>
        </w:tabs>
        <w:overflowPunct w:val="0"/>
        <w:autoSpaceDE w:val="0"/>
        <w:autoSpaceDN w:val="0"/>
        <w:adjustRightInd w:val="0"/>
        <w:spacing w:after="0" w:line="276" w:lineRule="auto"/>
        <w:ind w:left="0" w:firstLine="3969"/>
        <w:jc w:val="both"/>
        <w:rPr>
          <w:rFonts w:eastAsia="Arial Unicode MS" w:cs="Arial Unicode MS"/>
          <w:lang w:eastAsia="es-ES"/>
        </w:rPr>
      </w:pPr>
      <w:r w:rsidRPr="005E6607">
        <w:rPr>
          <w:rFonts w:eastAsia="Arial Unicode MS" w:cs="Arial Unicode MS"/>
          <w:lang w:eastAsia="es-ES"/>
        </w:rPr>
        <w:t xml:space="preserve">Que, en este contexto, previo a analizar si el </w:t>
      </w:r>
      <w:r w:rsidR="009E1959">
        <w:rPr>
          <w:rFonts w:eastAsia="Arial Unicode MS" w:cs="Arial Unicode MS"/>
          <w:lang w:eastAsia="es-ES"/>
        </w:rPr>
        <w:t>Programa de C</w:t>
      </w:r>
      <w:r w:rsidRPr="005E6607">
        <w:rPr>
          <w:rFonts w:eastAsia="Arial Unicode MS" w:cs="Arial Unicode MS"/>
          <w:lang w:eastAsia="es-ES"/>
        </w:rPr>
        <w:t xml:space="preserve">umplimiento en examen cumple con los criterios de aprobación, expresados en el artículo 9 del </w:t>
      </w:r>
      <w:r w:rsidR="00AF34B6">
        <w:rPr>
          <w:rFonts w:eastAsia="Arial Unicode MS" w:cs="Arial Unicode MS"/>
          <w:lang w:eastAsia="es-ES"/>
        </w:rPr>
        <w:t>D.S. N°30/2012</w:t>
      </w:r>
      <w:r w:rsidRPr="005E6607">
        <w:rPr>
          <w:rFonts w:eastAsia="Arial Unicode MS" w:cs="Arial Unicode MS"/>
          <w:lang w:eastAsia="es-ES"/>
        </w:rPr>
        <w:t xml:space="preserve">, relativos a </w:t>
      </w:r>
      <w:r w:rsidR="009E1959">
        <w:rPr>
          <w:rFonts w:eastAsia="Arial Unicode MS" w:cs="Arial Unicode MS"/>
          <w:lang w:eastAsia="es-ES"/>
        </w:rPr>
        <w:t>criterios de</w:t>
      </w:r>
      <w:r w:rsidRPr="005E6607">
        <w:rPr>
          <w:rFonts w:eastAsia="Arial Unicode MS" w:cs="Arial Unicode MS"/>
          <w:lang w:eastAsia="es-ES"/>
        </w:rPr>
        <w:t xml:space="preserve"> integridad, eficacia y verificabilidad, </w:t>
      </w:r>
      <w:r w:rsidRPr="00D66425">
        <w:rPr>
          <w:rFonts w:eastAsia="Arial Unicode MS" w:cs="Arial Unicode MS"/>
          <w:lang w:eastAsia="es-ES"/>
        </w:rPr>
        <w:t>se requiere hacer observaciones</w:t>
      </w:r>
      <w:r w:rsidR="00721B1A" w:rsidRPr="00D66425">
        <w:rPr>
          <w:rFonts w:eastAsia="Arial Unicode MS" w:cs="Arial Unicode MS"/>
          <w:lang w:eastAsia="es-ES"/>
        </w:rPr>
        <w:t>,</w:t>
      </w:r>
      <w:r w:rsidRPr="00D66425">
        <w:rPr>
          <w:rFonts w:eastAsia="Arial Unicode MS" w:cs="Arial Unicode MS"/>
          <w:lang w:eastAsia="es-ES"/>
        </w:rPr>
        <w:t xml:space="preserve"> para que sean subsanadas en el plazo que se dispondrá al efecto</w:t>
      </w:r>
      <w:r w:rsidR="002C1A91" w:rsidRPr="00D66425">
        <w:rPr>
          <w:rFonts w:eastAsia="Arial Unicode MS" w:cs="Arial Unicode MS"/>
          <w:lang w:eastAsia="es-ES"/>
        </w:rPr>
        <w:t xml:space="preserve">, las que serán indicadas en los </w:t>
      </w:r>
      <w:proofErr w:type="spellStart"/>
      <w:r w:rsidR="002C1A91" w:rsidRPr="00D66425">
        <w:rPr>
          <w:rFonts w:eastAsia="Arial Unicode MS" w:cs="Arial Unicode MS"/>
          <w:lang w:eastAsia="es-ES"/>
        </w:rPr>
        <w:t>Resuelvos</w:t>
      </w:r>
      <w:proofErr w:type="spellEnd"/>
      <w:r w:rsidR="002C1A91" w:rsidRPr="00D66425">
        <w:rPr>
          <w:rFonts w:eastAsia="Arial Unicode MS" w:cs="Arial Unicode MS"/>
          <w:lang w:eastAsia="es-ES"/>
        </w:rPr>
        <w:t xml:space="preserve"> de la presente Resolución</w:t>
      </w:r>
      <w:r w:rsidRPr="005E6607">
        <w:rPr>
          <w:rFonts w:eastAsia="Arial Unicode MS" w:cs="Arial Unicode MS"/>
          <w:lang w:eastAsia="es-ES"/>
        </w:rPr>
        <w:t>.</w:t>
      </w:r>
    </w:p>
    <w:p w14:paraId="4557D4BC" w14:textId="77777777" w:rsidR="001C18BC" w:rsidRDefault="00395126" w:rsidP="001C18BC">
      <w:pPr>
        <w:pStyle w:val="Ttulo1"/>
        <w:numPr>
          <w:ilvl w:val="0"/>
          <w:numId w:val="0"/>
        </w:numPr>
        <w:ind w:left="4678" w:hanging="709"/>
      </w:pPr>
      <w:r w:rsidRPr="005E6607">
        <w:t>RESUELVO</w:t>
      </w:r>
      <w:r w:rsidR="002A0526" w:rsidRPr="005E6607">
        <w:t>:</w:t>
      </w:r>
    </w:p>
    <w:p w14:paraId="5588FDC6" w14:textId="77777777" w:rsidR="00C764B3" w:rsidRPr="00C764B3" w:rsidRDefault="00C764B3" w:rsidP="00C764B3">
      <w:pPr>
        <w:rPr>
          <w:lang w:val="es-MX" w:eastAsia="hi-IN" w:bidi="hi-IN"/>
        </w:rPr>
      </w:pPr>
    </w:p>
    <w:p w14:paraId="037C67BB" w14:textId="43AAB768" w:rsidR="00F83C14" w:rsidRPr="008A6BC2" w:rsidRDefault="005D0199" w:rsidP="001C18BC">
      <w:pPr>
        <w:pStyle w:val="Prrafodelista"/>
        <w:numPr>
          <w:ilvl w:val="0"/>
          <w:numId w:val="5"/>
        </w:numPr>
        <w:tabs>
          <w:tab w:val="left" w:pos="1134"/>
          <w:tab w:val="left" w:pos="4678"/>
        </w:tabs>
        <w:spacing w:after="0" w:line="276" w:lineRule="auto"/>
        <w:ind w:left="0" w:firstLine="4111"/>
        <w:contextualSpacing w:val="0"/>
        <w:jc w:val="both"/>
        <w:rPr>
          <w:rFonts w:eastAsia="Arial Unicode MS" w:cs="Tahoma"/>
          <w:b/>
          <w:spacing w:val="2"/>
        </w:rPr>
      </w:pPr>
      <w:r w:rsidRPr="005E6607">
        <w:rPr>
          <w:rFonts w:eastAsia="Arial Unicode MS" w:cs="Tahoma"/>
          <w:b/>
          <w:spacing w:val="2"/>
        </w:rPr>
        <w:t xml:space="preserve">PREVIO A RESOLVER, </w:t>
      </w:r>
      <w:r w:rsidR="00E17AB5" w:rsidRPr="001C18BC">
        <w:rPr>
          <w:rFonts w:eastAsia="Arial Unicode MS" w:cs="Tahoma"/>
          <w:spacing w:val="2"/>
        </w:rPr>
        <w:t>i</w:t>
      </w:r>
      <w:r w:rsidRPr="001C18BC">
        <w:rPr>
          <w:rFonts w:eastAsia="Arial Unicode MS" w:cs="Tahoma"/>
          <w:spacing w:val="2"/>
        </w:rPr>
        <w:t xml:space="preserve">ncorpórese las siguientes observaciones al </w:t>
      </w:r>
      <w:r w:rsidR="00FC2821">
        <w:rPr>
          <w:rFonts w:eastAsia="Arial Unicode MS" w:cs="Tahoma"/>
          <w:spacing w:val="2"/>
        </w:rPr>
        <w:t>Programa de C</w:t>
      </w:r>
      <w:r w:rsidR="00871682" w:rsidRPr="001C18BC">
        <w:rPr>
          <w:rFonts w:eastAsia="Arial Unicode MS" w:cs="Tahoma"/>
          <w:spacing w:val="2"/>
        </w:rPr>
        <w:t>umplimiento</w:t>
      </w:r>
      <w:r w:rsidR="00281A34" w:rsidRPr="001C18BC">
        <w:rPr>
          <w:rFonts w:eastAsia="Arial Unicode MS" w:cs="Tahoma"/>
          <w:spacing w:val="2"/>
        </w:rPr>
        <w:t>,</w:t>
      </w:r>
      <w:r w:rsidR="00871682" w:rsidRPr="001C18BC">
        <w:rPr>
          <w:rFonts w:eastAsia="Arial Unicode MS" w:cs="Tahoma"/>
          <w:spacing w:val="2"/>
        </w:rPr>
        <w:t xml:space="preserve"> presentado por</w:t>
      </w:r>
      <w:r w:rsidR="00A07F3F" w:rsidRPr="001C18BC">
        <w:rPr>
          <w:rFonts w:eastAsia="Arial Unicode MS" w:cs="Tahoma"/>
          <w:spacing w:val="2"/>
        </w:rPr>
        <w:t xml:space="preserve"> </w:t>
      </w:r>
      <w:proofErr w:type="spellStart"/>
      <w:r w:rsidR="000F76CA">
        <w:rPr>
          <w:rFonts w:eastAsia="Arial Unicode MS" w:cs="Tahoma"/>
          <w:spacing w:val="2"/>
        </w:rPr>
        <w:t>Gtd</w:t>
      </w:r>
      <w:proofErr w:type="spellEnd"/>
      <w:r w:rsidR="00336EFD">
        <w:rPr>
          <w:rFonts w:eastAsia="Arial Unicode MS" w:cs="Tahoma"/>
          <w:spacing w:val="2"/>
        </w:rPr>
        <w:t xml:space="preserve"> </w:t>
      </w:r>
      <w:proofErr w:type="spellStart"/>
      <w:r w:rsidR="000F76CA">
        <w:rPr>
          <w:rFonts w:eastAsia="Arial Unicode MS" w:cs="Tahoma"/>
          <w:spacing w:val="2"/>
        </w:rPr>
        <w:t>Telesat</w:t>
      </w:r>
      <w:proofErr w:type="spellEnd"/>
      <w:r w:rsidR="00336EFD">
        <w:rPr>
          <w:rFonts w:eastAsia="Arial Unicode MS" w:cs="Tahoma"/>
          <w:spacing w:val="2"/>
        </w:rPr>
        <w:t xml:space="preserve"> S.A.</w:t>
      </w:r>
      <w:r w:rsidR="008A6BC2">
        <w:rPr>
          <w:rFonts w:eastAsia="Arial Unicode MS" w:cs="Tahoma"/>
          <w:spacing w:val="2"/>
        </w:rPr>
        <w:t>:</w:t>
      </w:r>
    </w:p>
    <w:p w14:paraId="56A41965" w14:textId="77777777" w:rsidR="009E705D" w:rsidRPr="00D06079" w:rsidRDefault="009E705D" w:rsidP="009E705D">
      <w:pPr>
        <w:pStyle w:val="Prrafodelista"/>
        <w:tabs>
          <w:tab w:val="left" w:pos="4678"/>
        </w:tabs>
        <w:spacing w:line="276" w:lineRule="auto"/>
        <w:ind w:left="3969"/>
        <w:jc w:val="both"/>
        <w:rPr>
          <w:rFonts w:eastAsia="Arial Unicode MS" w:cs="Arial Unicode MS"/>
          <w:kern w:val="1"/>
          <w:lang w:val="es-ES" w:eastAsia="hi-IN" w:bidi="hi-IN"/>
        </w:rPr>
      </w:pPr>
    </w:p>
    <w:p w14:paraId="706F14D3" w14:textId="77777777" w:rsidR="00A32F43" w:rsidRDefault="00336EFD" w:rsidP="00336EFD">
      <w:pPr>
        <w:pStyle w:val="Prrafodelista"/>
        <w:numPr>
          <w:ilvl w:val="0"/>
          <w:numId w:val="4"/>
        </w:numPr>
        <w:tabs>
          <w:tab w:val="left" w:pos="4678"/>
        </w:tabs>
        <w:spacing w:line="276" w:lineRule="auto"/>
        <w:ind w:left="0" w:firstLine="3969"/>
        <w:jc w:val="both"/>
        <w:rPr>
          <w:rFonts w:eastAsia="Arial Unicode MS" w:cs="Arial Unicode MS"/>
          <w:kern w:val="1"/>
          <w:lang w:val="es-MX" w:eastAsia="hi-IN" w:bidi="hi-IN"/>
        </w:rPr>
      </w:pPr>
      <w:r>
        <w:rPr>
          <w:rFonts w:eastAsia="Arial Unicode MS" w:cs="Arial Unicode MS"/>
          <w:kern w:val="1"/>
          <w:lang w:val="es-MX" w:eastAsia="hi-IN" w:bidi="hi-IN"/>
        </w:rPr>
        <w:t xml:space="preserve">Enumerar cada acción con números correlativos, para lo cual se sugiere agregar una columna al lado izquierdo de cada acción, tal como se indica en el formato entregado en la Guía referida en el considerando </w:t>
      </w:r>
      <w:r w:rsidR="00D32E60">
        <w:rPr>
          <w:rFonts w:eastAsia="Arial Unicode MS" w:cs="Arial Unicode MS"/>
          <w:kern w:val="1"/>
          <w:lang w:val="es-MX" w:eastAsia="hi-IN" w:bidi="hi-IN"/>
        </w:rPr>
        <w:t>13.</w:t>
      </w:r>
    </w:p>
    <w:p w14:paraId="707EDA63" w14:textId="77777777" w:rsidR="00E26B0D" w:rsidRDefault="00E26B0D" w:rsidP="00E26B0D">
      <w:pPr>
        <w:pStyle w:val="Prrafodelista"/>
        <w:tabs>
          <w:tab w:val="left" w:pos="4678"/>
        </w:tabs>
        <w:spacing w:line="276" w:lineRule="auto"/>
        <w:ind w:left="3969"/>
        <w:jc w:val="both"/>
        <w:rPr>
          <w:rFonts w:eastAsia="Arial Unicode MS" w:cs="Arial Unicode MS"/>
          <w:kern w:val="1"/>
          <w:lang w:val="es-MX" w:eastAsia="hi-IN" w:bidi="hi-IN"/>
        </w:rPr>
      </w:pPr>
    </w:p>
    <w:p w14:paraId="4D8CEBFE" w14:textId="07FF1D0A" w:rsidR="00336EFD" w:rsidRDefault="00336EFD" w:rsidP="00336EFD">
      <w:pPr>
        <w:pStyle w:val="Prrafodelista"/>
        <w:numPr>
          <w:ilvl w:val="0"/>
          <w:numId w:val="4"/>
        </w:numPr>
        <w:tabs>
          <w:tab w:val="left" w:pos="4678"/>
        </w:tabs>
        <w:spacing w:line="276" w:lineRule="auto"/>
        <w:ind w:left="0" w:firstLine="3969"/>
        <w:jc w:val="both"/>
        <w:rPr>
          <w:rFonts w:eastAsia="Arial Unicode MS" w:cs="Arial Unicode MS"/>
          <w:kern w:val="1"/>
          <w:lang w:val="es-MX" w:eastAsia="hi-IN" w:bidi="hi-IN"/>
        </w:rPr>
      </w:pPr>
      <w:r>
        <w:rPr>
          <w:rFonts w:eastAsia="Arial Unicode MS" w:cs="Arial Unicode MS"/>
          <w:kern w:val="1"/>
          <w:lang w:val="es-MX" w:eastAsia="hi-IN" w:bidi="hi-IN"/>
        </w:rPr>
        <w:t>En relación a la Acción “</w:t>
      </w:r>
      <w:r w:rsidRPr="00372748">
        <w:rPr>
          <w:rFonts w:eastAsia="Arial Unicode MS" w:cs="Arial Unicode MS"/>
          <w:i/>
          <w:kern w:val="1"/>
          <w:lang w:val="es-MX" w:eastAsia="hi-IN" w:bidi="hi-IN"/>
        </w:rPr>
        <w:t xml:space="preserve">Contratar asesoría acústica con empresa especialista </w:t>
      </w:r>
      <w:proofErr w:type="spellStart"/>
      <w:r w:rsidRPr="00372748">
        <w:rPr>
          <w:rFonts w:eastAsia="Arial Unicode MS" w:cs="Arial Unicode MS"/>
          <w:i/>
          <w:kern w:val="1"/>
          <w:lang w:val="es-MX" w:eastAsia="hi-IN" w:bidi="hi-IN"/>
        </w:rPr>
        <w:t>Silentium</w:t>
      </w:r>
      <w:proofErr w:type="spellEnd"/>
      <w:r w:rsidRPr="00372748">
        <w:rPr>
          <w:rFonts w:eastAsia="Arial Unicode MS" w:cs="Arial Unicode MS"/>
          <w:i/>
          <w:kern w:val="1"/>
          <w:lang w:val="es-MX" w:eastAsia="hi-IN" w:bidi="hi-IN"/>
        </w:rPr>
        <w:t xml:space="preserve"> (</w:t>
      </w:r>
      <w:proofErr w:type="spellStart"/>
      <w:r w:rsidRPr="00372748">
        <w:rPr>
          <w:rFonts w:eastAsia="Arial Unicode MS" w:cs="Arial Unicode MS"/>
          <w:i/>
          <w:kern w:val="1"/>
          <w:lang w:val="es-MX" w:eastAsia="hi-IN" w:bidi="hi-IN"/>
        </w:rPr>
        <w:t>Cofama</w:t>
      </w:r>
      <w:proofErr w:type="spellEnd"/>
      <w:r w:rsidRPr="00372748">
        <w:rPr>
          <w:rFonts w:eastAsia="Arial Unicode MS" w:cs="Arial Unicode MS"/>
          <w:i/>
          <w:kern w:val="1"/>
          <w:lang w:val="es-MX" w:eastAsia="hi-IN" w:bidi="hi-IN"/>
        </w:rPr>
        <w:t>) para efectuar mediciones y elaborar plan de acción de mejora de la situación</w:t>
      </w:r>
      <w:r>
        <w:rPr>
          <w:rFonts w:eastAsia="Arial Unicode MS" w:cs="Arial Unicode MS"/>
          <w:kern w:val="1"/>
          <w:lang w:val="es-MX" w:eastAsia="hi-IN" w:bidi="hi-IN"/>
        </w:rPr>
        <w:t>”</w:t>
      </w:r>
      <w:r w:rsidR="00A3440E">
        <w:rPr>
          <w:rFonts w:eastAsia="Arial Unicode MS" w:cs="Arial Unicode MS"/>
          <w:kern w:val="1"/>
          <w:lang w:val="es-MX" w:eastAsia="hi-IN" w:bidi="hi-IN"/>
        </w:rPr>
        <w:t xml:space="preserve">, se deberá </w:t>
      </w:r>
      <w:r w:rsidR="00AE4A6C">
        <w:rPr>
          <w:rFonts w:eastAsia="Arial Unicode MS" w:cs="Arial Unicode MS"/>
          <w:kern w:val="1"/>
          <w:lang w:val="es-MX" w:eastAsia="hi-IN" w:bidi="hi-IN"/>
        </w:rPr>
        <w:t xml:space="preserve">agregar, como medio de </w:t>
      </w:r>
      <w:r w:rsidR="00A3440E">
        <w:rPr>
          <w:rFonts w:eastAsia="Arial Unicode MS" w:cs="Arial Unicode MS"/>
          <w:kern w:val="1"/>
          <w:lang w:val="es-MX" w:eastAsia="hi-IN" w:bidi="hi-IN"/>
        </w:rPr>
        <w:t>verificación,</w:t>
      </w:r>
      <w:r w:rsidR="00AE4A6C">
        <w:rPr>
          <w:rFonts w:eastAsia="Arial Unicode MS" w:cs="Arial Unicode MS"/>
          <w:kern w:val="1"/>
          <w:lang w:val="es-MX" w:eastAsia="hi-IN" w:bidi="hi-IN"/>
        </w:rPr>
        <w:t xml:space="preserve"> que</w:t>
      </w:r>
      <w:r w:rsidR="00A3440E">
        <w:rPr>
          <w:rFonts w:eastAsia="Arial Unicode MS" w:cs="Arial Unicode MS"/>
          <w:kern w:val="1"/>
          <w:lang w:val="es-MX" w:eastAsia="hi-IN" w:bidi="hi-IN"/>
        </w:rPr>
        <w:t xml:space="preserve"> se remitirá el informe íntegro entregado por la empresa, que incluya las mediciones y las medidas </w:t>
      </w:r>
      <w:r w:rsidR="008245F4">
        <w:rPr>
          <w:rFonts w:eastAsia="Arial Unicode MS" w:cs="Arial Unicode MS"/>
          <w:kern w:val="1"/>
          <w:lang w:val="es-MX" w:eastAsia="hi-IN" w:bidi="hi-IN"/>
        </w:rPr>
        <w:t>es</w:t>
      </w:r>
      <w:r w:rsidR="00902D6C">
        <w:rPr>
          <w:rFonts w:eastAsia="Arial Unicode MS" w:cs="Arial Unicode MS"/>
          <w:kern w:val="1"/>
          <w:lang w:val="es-MX" w:eastAsia="hi-IN" w:bidi="hi-IN"/>
        </w:rPr>
        <w:t xml:space="preserve">pecíficas propuestas por ésta, junto a la respectiva </w:t>
      </w:r>
      <w:r w:rsidR="008245F4">
        <w:rPr>
          <w:rFonts w:eastAsia="Arial Unicode MS" w:cs="Arial Unicode MS"/>
          <w:kern w:val="1"/>
          <w:lang w:val="es-MX" w:eastAsia="hi-IN" w:bidi="hi-IN"/>
        </w:rPr>
        <w:t>cotizaci</w:t>
      </w:r>
      <w:r w:rsidR="00902D6C">
        <w:rPr>
          <w:rFonts w:eastAsia="Arial Unicode MS" w:cs="Arial Unicode MS"/>
          <w:kern w:val="1"/>
          <w:lang w:val="es-MX" w:eastAsia="hi-IN" w:bidi="hi-IN"/>
        </w:rPr>
        <w:t>ón (o contrato)</w:t>
      </w:r>
      <w:r w:rsidR="008245F4">
        <w:rPr>
          <w:rFonts w:eastAsia="Arial Unicode MS" w:cs="Arial Unicode MS"/>
          <w:kern w:val="1"/>
          <w:lang w:val="es-MX" w:eastAsia="hi-IN" w:bidi="hi-IN"/>
        </w:rPr>
        <w:t>.</w:t>
      </w:r>
    </w:p>
    <w:p w14:paraId="357B0C2C" w14:textId="77777777" w:rsidR="008245F4" w:rsidRDefault="008245F4" w:rsidP="008245F4">
      <w:pPr>
        <w:pStyle w:val="Prrafodelista"/>
        <w:tabs>
          <w:tab w:val="left" w:pos="4678"/>
        </w:tabs>
        <w:spacing w:line="276" w:lineRule="auto"/>
        <w:ind w:left="3969"/>
        <w:jc w:val="both"/>
        <w:rPr>
          <w:rFonts w:eastAsia="Arial Unicode MS" w:cs="Arial Unicode MS"/>
          <w:kern w:val="1"/>
          <w:lang w:val="es-MX" w:eastAsia="hi-IN" w:bidi="hi-IN"/>
        </w:rPr>
      </w:pPr>
    </w:p>
    <w:p w14:paraId="32465BFF" w14:textId="1BF411EB" w:rsidR="00754F07" w:rsidRDefault="00A3440E" w:rsidP="00336EFD">
      <w:pPr>
        <w:pStyle w:val="Prrafodelista"/>
        <w:numPr>
          <w:ilvl w:val="0"/>
          <w:numId w:val="4"/>
        </w:numPr>
        <w:tabs>
          <w:tab w:val="left" w:pos="4678"/>
        </w:tabs>
        <w:spacing w:line="276" w:lineRule="auto"/>
        <w:ind w:left="0" w:firstLine="3969"/>
        <w:jc w:val="both"/>
        <w:rPr>
          <w:rFonts w:eastAsia="Arial Unicode MS" w:cs="Arial Unicode MS"/>
          <w:kern w:val="1"/>
          <w:lang w:val="es-MX" w:eastAsia="hi-IN" w:bidi="hi-IN"/>
        </w:rPr>
      </w:pPr>
      <w:r>
        <w:rPr>
          <w:rFonts w:eastAsia="Arial Unicode MS" w:cs="Arial Unicode MS"/>
          <w:kern w:val="1"/>
          <w:lang w:val="es-MX" w:eastAsia="hi-IN" w:bidi="hi-IN"/>
        </w:rPr>
        <w:t xml:space="preserve">En relación a las </w:t>
      </w:r>
      <w:r w:rsidR="00613648">
        <w:rPr>
          <w:rFonts w:eastAsia="Arial Unicode MS" w:cs="Arial Unicode MS"/>
          <w:kern w:val="1"/>
          <w:lang w:val="es-MX" w:eastAsia="hi-IN" w:bidi="hi-IN"/>
        </w:rPr>
        <w:t>referencias a fotografías como medios de verificaci</w:t>
      </w:r>
      <w:r w:rsidR="00C2452C">
        <w:rPr>
          <w:rFonts w:eastAsia="Arial Unicode MS" w:cs="Arial Unicode MS"/>
          <w:kern w:val="1"/>
          <w:lang w:val="es-MX" w:eastAsia="hi-IN" w:bidi="hi-IN"/>
        </w:rPr>
        <w:t>ón:</w:t>
      </w:r>
      <w:r w:rsidR="00613648">
        <w:rPr>
          <w:rFonts w:eastAsia="Arial Unicode MS" w:cs="Arial Unicode MS"/>
          <w:kern w:val="1"/>
          <w:lang w:val="es-MX" w:eastAsia="hi-IN" w:bidi="hi-IN"/>
        </w:rPr>
        <w:t xml:space="preserve"> </w:t>
      </w:r>
      <w:r w:rsidR="005C4281" w:rsidRPr="005C4281">
        <w:rPr>
          <w:rFonts w:eastAsia="Arial Unicode MS" w:cs="Arial Unicode MS"/>
          <w:kern w:val="1"/>
          <w:u w:val="single"/>
          <w:lang w:val="es-MX" w:eastAsia="hi-IN" w:bidi="hi-IN"/>
        </w:rPr>
        <w:t>en cada acción</w:t>
      </w:r>
      <w:r w:rsidR="005C4281">
        <w:rPr>
          <w:rFonts w:eastAsia="Arial Unicode MS" w:cs="Arial Unicode MS"/>
          <w:kern w:val="1"/>
          <w:lang w:val="es-MX" w:eastAsia="hi-IN" w:bidi="hi-IN"/>
        </w:rPr>
        <w:t xml:space="preserve">, </w:t>
      </w:r>
      <w:r w:rsidR="00613648">
        <w:rPr>
          <w:rFonts w:eastAsia="Arial Unicode MS" w:cs="Arial Unicode MS"/>
          <w:kern w:val="1"/>
          <w:lang w:val="es-MX" w:eastAsia="hi-IN" w:bidi="hi-IN"/>
        </w:rPr>
        <w:t>se deberá agregar que éstas sean “fechadas</w:t>
      </w:r>
      <w:r w:rsidR="008245F4">
        <w:rPr>
          <w:rFonts w:eastAsia="Arial Unicode MS" w:cs="Arial Unicode MS"/>
          <w:kern w:val="1"/>
          <w:lang w:val="es-MX" w:eastAsia="hi-IN" w:bidi="hi-IN"/>
        </w:rPr>
        <w:t xml:space="preserve"> y georreferenciadas</w:t>
      </w:r>
      <w:r w:rsidR="00613648">
        <w:rPr>
          <w:rFonts w:eastAsia="Arial Unicode MS" w:cs="Arial Unicode MS"/>
          <w:kern w:val="1"/>
          <w:lang w:val="es-MX" w:eastAsia="hi-IN" w:bidi="hi-IN"/>
        </w:rPr>
        <w:t xml:space="preserve">”, con el objeto de </w:t>
      </w:r>
      <w:r w:rsidR="00754F07">
        <w:rPr>
          <w:rFonts w:eastAsia="Arial Unicode MS" w:cs="Arial Unicode MS"/>
          <w:kern w:val="1"/>
          <w:lang w:val="es-MX" w:eastAsia="hi-IN" w:bidi="hi-IN"/>
        </w:rPr>
        <w:t>acreditar fehacientemente que la respectiva acción se encuentra ya ejecutada.</w:t>
      </w:r>
      <w:r w:rsidR="00E26B0D">
        <w:rPr>
          <w:rFonts w:eastAsia="Arial Unicode MS" w:cs="Arial Unicode MS"/>
          <w:kern w:val="1"/>
          <w:lang w:val="es-MX" w:eastAsia="hi-IN" w:bidi="hi-IN"/>
        </w:rPr>
        <w:t xml:space="preserve"> Además,</w:t>
      </w:r>
      <w:r w:rsidR="005C4281">
        <w:rPr>
          <w:rFonts w:eastAsia="Arial Unicode MS" w:cs="Arial Unicode MS"/>
          <w:kern w:val="1"/>
          <w:lang w:val="es-MX" w:eastAsia="hi-IN" w:bidi="hi-IN"/>
        </w:rPr>
        <w:t xml:space="preserve"> </w:t>
      </w:r>
      <w:r w:rsidR="005C4281" w:rsidRPr="005C4281">
        <w:rPr>
          <w:rFonts w:eastAsia="Arial Unicode MS" w:cs="Arial Unicode MS"/>
          <w:kern w:val="1"/>
          <w:u w:val="single"/>
          <w:lang w:val="es-MX" w:eastAsia="hi-IN" w:bidi="hi-IN"/>
        </w:rPr>
        <w:t>por cada acción</w:t>
      </w:r>
      <w:r w:rsidR="005C4281">
        <w:rPr>
          <w:rFonts w:eastAsia="Arial Unicode MS" w:cs="Arial Unicode MS"/>
          <w:kern w:val="1"/>
          <w:lang w:val="es-MX" w:eastAsia="hi-IN" w:bidi="hi-IN"/>
        </w:rPr>
        <w:t>,</w:t>
      </w:r>
      <w:r w:rsidR="00E26B0D">
        <w:rPr>
          <w:rFonts w:eastAsia="Arial Unicode MS" w:cs="Arial Unicode MS"/>
          <w:kern w:val="1"/>
          <w:lang w:val="es-MX" w:eastAsia="hi-IN" w:bidi="hi-IN"/>
        </w:rPr>
        <w:t xml:space="preserve"> se deberá acompañar un croquis </w:t>
      </w:r>
      <w:r w:rsidR="00AA53F6">
        <w:rPr>
          <w:rFonts w:eastAsia="Arial Unicode MS" w:cs="Arial Unicode MS"/>
          <w:kern w:val="1"/>
          <w:lang w:val="es-MX" w:eastAsia="hi-IN" w:bidi="hi-IN"/>
        </w:rPr>
        <w:t xml:space="preserve">o imagen referencial </w:t>
      </w:r>
      <w:r w:rsidR="00E26B0D">
        <w:rPr>
          <w:rFonts w:eastAsia="Arial Unicode MS" w:cs="Arial Unicode MS"/>
          <w:kern w:val="1"/>
          <w:lang w:val="es-MX" w:eastAsia="hi-IN" w:bidi="hi-IN"/>
        </w:rPr>
        <w:t xml:space="preserve">en que se indique la ubicación de los </w:t>
      </w:r>
      <w:r w:rsidR="005C4281">
        <w:rPr>
          <w:rFonts w:eastAsia="Arial Unicode MS" w:cs="Arial Unicode MS"/>
          <w:kern w:val="1"/>
          <w:lang w:val="es-MX" w:eastAsia="hi-IN" w:bidi="hi-IN"/>
        </w:rPr>
        <w:t>equipos y de las medidas implementadas.</w:t>
      </w:r>
    </w:p>
    <w:p w14:paraId="7D6025B5" w14:textId="77777777" w:rsidR="008245F4" w:rsidRDefault="008245F4" w:rsidP="008245F4">
      <w:pPr>
        <w:pStyle w:val="Prrafodelista"/>
        <w:tabs>
          <w:tab w:val="left" w:pos="4678"/>
        </w:tabs>
        <w:spacing w:line="276" w:lineRule="auto"/>
        <w:ind w:left="3969"/>
        <w:jc w:val="both"/>
        <w:rPr>
          <w:rFonts w:eastAsia="Arial Unicode MS" w:cs="Arial Unicode MS"/>
          <w:kern w:val="1"/>
          <w:lang w:val="es-MX" w:eastAsia="hi-IN" w:bidi="hi-IN"/>
        </w:rPr>
      </w:pPr>
    </w:p>
    <w:p w14:paraId="5247C6ED" w14:textId="46E7D0E2" w:rsidR="008245F4" w:rsidRDefault="008245F4" w:rsidP="008A23ED">
      <w:pPr>
        <w:pStyle w:val="Prrafodelista"/>
        <w:numPr>
          <w:ilvl w:val="0"/>
          <w:numId w:val="4"/>
        </w:numPr>
        <w:tabs>
          <w:tab w:val="left" w:pos="4678"/>
        </w:tabs>
        <w:spacing w:line="276" w:lineRule="auto"/>
        <w:ind w:left="0" w:firstLine="3969"/>
        <w:jc w:val="both"/>
        <w:rPr>
          <w:rFonts w:eastAsia="Arial Unicode MS" w:cs="Arial Unicode MS"/>
          <w:kern w:val="1"/>
          <w:lang w:val="es-MX" w:eastAsia="hi-IN" w:bidi="hi-IN"/>
        </w:rPr>
      </w:pPr>
      <w:r>
        <w:rPr>
          <w:rFonts w:eastAsia="Arial Unicode MS" w:cs="Arial Unicode MS"/>
          <w:kern w:val="1"/>
          <w:lang w:val="es-MX" w:eastAsia="hi-IN" w:bidi="hi-IN"/>
        </w:rPr>
        <w:t>En relación a las acciones</w:t>
      </w:r>
      <w:r w:rsidR="008143EF" w:rsidRPr="008A23ED">
        <w:rPr>
          <w:rFonts w:eastAsia="Arial Unicode MS" w:cs="Arial Unicode MS"/>
          <w:kern w:val="1"/>
          <w:lang w:val="es-MX" w:eastAsia="hi-IN" w:bidi="hi-IN"/>
        </w:rPr>
        <w:t xml:space="preserve"> “</w:t>
      </w:r>
      <w:r w:rsidR="008143EF" w:rsidRPr="008A23ED">
        <w:rPr>
          <w:rFonts w:eastAsia="Arial Unicode MS" w:cs="Arial Unicode MS"/>
          <w:i/>
          <w:kern w:val="1"/>
          <w:lang w:val="es-MX" w:eastAsia="hi-IN" w:bidi="hi-IN"/>
        </w:rPr>
        <w:t>retiro permanente de 2 equipos de mayor emisión de ruido desde terraza vertical</w:t>
      </w:r>
      <w:r w:rsidR="008143EF" w:rsidRPr="008A23ED">
        <w:rPr>
          <w:rFonts w:eastAsia="Arial Unicode MS" w:cs="Arial Unicode MS"/>
          <w:kern w:val="1"/>
          <w:lang w:val="es-MX" w:eastAsia="hi-IN" w:bidi="hi-IN"/>
        </w:rPr>
        <w:t>”</w:t>
      </w:r>
      <w:r w:rsidR="008A23ED">
        <w:rPr>
          <w:rFonts w:eastAsia="Arial Unicode MS" w:cs="Arial Unicode MS"/>
          <w:kern w:val="1"/>
          <w:lang w:val="es-MX" w:eastAsia="hi-IN" w:bidi="hi-IN"/>
        </w:rPr>
        <w:t>, “</w:t>
      </w:r>
      <w:r w:rsidR="008A23ED" w:rsidRPr="008A23ED">
        <w:rPr>
          <w:rFonts w:eastAsia="Arial Unicode MS" w:cs="Arial Unicode MS"/>
          <w:i/>
          <w:kern w:val="1"/>
          <w:lang w:val="es-MX" w:eastAsia="hi-IN" w:bidi="hi-IN"/>
        </w:rPr>
        <w:t>cambio de motores de equipos en terraza de Entre piso</w:t>
      </w:r>
      <w:r w:rsidR="008A23ED">
        <w:rPr>
          <w:rFonts w:eastAsia="Arial Unicode MS" w:cs="Arial Unicode MS"/>
          <w:kern w:val="1"/>
          <w:lang w:val="es-MX" w:eastAsia="hi-IN" w:bidi="hi-IN"/>
        </w:rPr>
        <w:t>” y “</w:t>
      </w:r>
      <w:r w:rsidR="008A23ED" w:rsidRPr="008A23ED">
        <w:rPr>
          <w:rFonts w:eastAsia="Arial Unicode MS" w:cs="Arial Unicode MS"/>
          <w:i/>
          <w:kern w:val="1"/>
          <w:lang w:val="es-MX" w:eastAsia="hi-IN" w:bidi="hi-IN"/>
        </w:rPr>
        <w:t>apagado de equipos en horario nocturno</w:t>
      </w:r>
      <w:r w:rsidR="008A23ED">
        <w:rPr>
          <w:rFonts w:eastAsia="Arial Unicode MS" w:cs="Arial Unicode MS"/>
          <w:kern w:val="1"/>
          <w:lang w:val="es-MX" w:eastAsia="hi-IN" w:bidi="hi-IN"/>
        </w:rPr>
        <w:t>”</w:t>
      </w:r>
      <w:r>
        <w:rPr>
          <w:rFonts w:eastAsia="Arial Unicode MS" w:cs="Arial Unicode MS"/>
          <w:kern w:val="1"/>
          <w:lang w:val="es-MX" w:eastAsia="hi-IN" w:bidi="hi-IN"/>
        </w:rPr>
        <w:t>, deberá:</w:t>
      </w:r>
    </w:p>
    <w:p w14:paraId="7A24B2D9" w14:textId="79D00E35" w:rsidR="008245F4" w:rsidRDefault="008245F4" w:rsidP="008245F4">
      <w:pPr>
        <w:pStyle w:val="Prrafodelista"/>
        <w:tabs>
          <w:tab w:val="left" w:pos="4678"/>
        </w:tabs>
        <w:spacing w:line="276" w:lineRule="auto"/>
        <w:ind w:left="3969"/>
        <w:jc w:val="both"/>
        <w:rPr>
          <w:rFonts w:eastAsia="Arial Unicode MS" w:cs="Arial Unicode MS"/>
          <w:kern w:val="1"/>
          <w:lang w:val="es-MX" w:eastAsia="hi-IN" w:bidi="hi-IN"/>
        </w:rPr>
      </w:pPr>
      <w:r>
        <w:rPr>
          <w:rFonts w:eastAsia="Arial Unicode MS" w:cs="Arial Unicode MS"/>
          <w:kern w:val="1"/>
          <w:lang w:val="es-MX" w:eastAsia="hi-IN" w:bidi="hi-IN"/>
        </w:rPr>
        <w:t xml:space="preserve">4.1 </w:t>
      </w:r>
      <w:r>
        <w:rPr>
          <w:rFonts w:eastAsia="Arial Unicode MS" w:cs="Arial Unicode MS"/>
          <w:kern w:val="1"/>
          <w:lang w:val="es-MX" w:eastAsia="hi-IN" w:bidi="hi-IN"/>
        </w:rPr>
        <w:tab/>
        <w:t xml:space="preserve">Identificar los equipos que serán removidos/cambiados (nombre del </w:t>
      </w:r>
      <w:r w:rsidR="00A9582A">
        <w:rPr>
          <w:rFonts w:eastAsia="Arial Unicode MS" w:cs="Arial Unicode MS"/>
          <w:kern w:val="1"/>
          <w:lang w:val="es-MX" w:eastAsia="hi-IN" w:bidi="hi-IN"/>
        </w:rPr>
        <w:t xml:space="preserve">equipo, </w:t>
      </w:r>
      <w:r>
        <w:rPr>
          <w:rFonts w:eastAsia="Arial Unicode MS" w:cs="Arial Unicode MS"/>
          <w:kern w:val="1"/>
          <w:lang w:val="es-MX" w:eastAsia="hi-IN" w:bidi="hi-IN"/>
        </w:rPr>
        <w:t>modelo y breve descripción técnica).</w:t>
      </w:r>
    </w:p>
    <w:p w14:paraId="4B8C90EA" w14:textId="3DBE08BB" w:rsidR="008245F4" w:rsidRDefault="008245F4" w:rsidP="008245F4">
      <w:pPr>
        <w:pStyle w:val="Prrafodelista"/>
        <w:tabs>
          <w:tab w:val="left" w:pos="4678"/>
        </w:tabs>
        <w:spacing w:line="276" w:lineRule="auto"/>
        <w:ind w:left="3969"/>
        <w:jc w:val="both"/>
        <w:rPr>
          <w:rFonts w:eastAsia="Arial Unicode MS" w:cs="Arial Unicode MS"/>
          <w:kern w:val="1"/>
          <w:lang w:val="es-MX" w:eastAsia="hi-IN" w:bidi="hi-IN"/>
        </w:rPr>
      </w:pPr>
      <w:r>
        <w:rPr>
          <w:rFonts w:eastAsia="Arial Unicode MS" w:cs="Arial Unicode MS"/>
          <w:kern w:val="1"/>
          <w:lang w:val="es-MX" w:eastAsia="hi-IN" w:bidi="hi-IN"/>
        </w:rPr>
        <w:t>4.2</w:t>
      </w:r>
      <w:r>
        <w:rPr>
          <w:rFonts w:eastAsia="Arial Unicode MS" w:cs="Arial Unicode MS"/>
          <w:kern w:val="1"/>
          <w:lang w:val="es-MX" w:eastAsia="hi-IN" w:bidi="hi-IN"/>
        </w:rPr>
        <w:tab/>
        <w:t xml:space="preserve">Identificar los equipos que serán apagados en horario nocturno (nombre del </w:t>
      </w:r>
      <w:r w:rsidR="00A9582A">
        <w:rPr>
          <w:rFonts w:eastAsia="Arial Unicode MS" w:cs="Arial Unicode MS"/>
          <w:kern w:val="1"/>
          <w:lang w:val="es-MX" w:eastAsia="hi-IN" w:bidi="hi-IN"/>
        </w:rPr>
        <w:t xml:space="preserve">equipo, </w:t>
      </w:r>
      <w:r>
        <w:rPr>
          <w:rFonts w:eastAsia="Arial Unicode MS" w:cs="Arial Unicode MS"/>
          <w:kern w:val="1"/>
          <w:lang w:val="es-MX" w:eastAsia="hi-IN" w:bidi="hi-IN"/>
        </w:rPr>
        <w:t>modelo y breve descripción técnica) y señalar el horario específico en que estos se mantendrán apagados.</w:t>
      </w:r>
    </w:p>
    <w:p w14:paraId="50440E9E" w14:textId="0F46C57E" w:rsidR="008143EF" w:rsidRPr="008A23ED" w:rsidRDefault="008245F4" w:rsidP="008245F4">
      <w:pPr>
        <w:pStyle w:val="Prrafodelista"/>
        <w:tabs>
          <w:tab w:val="left" w:pos="4678"/>
        </w:tabs>
        <w:spacing w:line="276" w:lineRule="auto"/>
        <w:ind w:left="3969"/>
        <w:jc w:val="both"/>
        <w:rPr>
          <w:rFonts w:eastAsia="Arial Unicode MS" w:cs="Arial Unicode MS"/>
          <w:kern w:val="1"/>
          <w:lang w:val="es-MX" w:eastAsia="hi-IN" w:bidi="hi-IN"/>
        </w:rPr>
      </w:pPr>
      <w:r>
        <w:rPr>
          <w:rFonts w:eastAsia="Arial Unicode MS" w:cs="Arial Unicode MS"/>
          <w:kern w:val="1"/>
          <w:lang w:val="es-MX" w:eastAsia="hi-IN" w:bidi="hi-IN"/>
        </w:rPr>
        <w:t>4.3</w:t>
      </w:r>
      <w:r>
        <w:rPr>
          <w:rFonts w:eastAsia="Arial Unicode MS" w:cs="Arial Unicode MS"/>
          <w:kern w:val="1"/>
          <w:lang w:val="es-MX" w:eastAsia="hi-IN" w:bidi="hi-IN"/>
        </w:rPr>
        <w:tab/>
        <w:t xml:space="preserve">Indicar medio de verificación para estas </w:t>
      </w:r>
      <w:r w:rsidR="00A9582A">
        <w:rPr>
          <w:rFonts w:eastAsia="Arial Unicode MS" w:cs="Arial Unicode MS"/>
          <w:kern w:val="1"/>
          <w:lang w:val="es-MX" w:eastAsia="hi-IN" w:bidi="hi-IN"/>
        </w:rPr>
        <w:t xml:space="preserve">tres </w:t>
      </w:r>
      <w:r>
        <w:rPr>
          <w:rFonts w:eastAsia="Arial Unicode MS" w:cs="Arial Unicode MS"/>
          <w:kern w:val="1"/>
          <w:lang w:val="es-MX" w:eastAsia="hi-IN" w:bidi="hi-IN"/>
        </w:rPr>
        <w:t xml:space="preserve">acciones, </w:t>
      </w:r>
      <w:r w:rsidR="00AA53F6">
        <w:rPr>
          <w:rFonts w:eastAsia="Arial Unicode MS" w:cs="Arial Unicode MS"/>
          <w:kern w:val="1"/>
          <w:lang w:val="es-MX" w:eastAsia="hi-IN" w:bidi="hi-IN"/>
        </w:rPr>
        <w:t xml:space="preserve">para lo cual se podrá hacer entrega de </w:t>
      </w:r>
      <w:r w:rsidR="008B259E">
        <w:rPr>
          <w:rFonts w:eastAsia="Arial Unicode MS" w:cs="Arial Unicode MS"/>
          <w:kern w:val="1"/>
          <w:lang w:val="es-MX" w:eastAsia="hi-IN" w:bidi="hi-IN"/>
        </w:rPr>
        <w:t xml:space="preserve">todo </w:t>
      </w:r>
      <w:r>
        <w:rPr>
          <w:rFonts w:eastAsia="Arial Unicode MS" w:cs="Arial Unicode MS"/>
          <w:kern w:val="1"/>
          <w:lang w:val="es-MX" w:eastAsia="hi-IN" w:bidi="hi-IN"/>
        </w:rPr>
        <w:t>medio que permita</w:t>
      </w:r>
      <w:r w:rsidR="00AA53F6">
        <w:rPr>
          <w:rFonts w:eastAsia="Arial Unicode MS" w:cs="Arial Unicode MS"/>
          <w:kern w:val="1"/>
          <w:lang w:val="es-MX" w:eastAsia="hi-IN" w:bidi="hi-IN"/>
        </w:rPr>
        <w:t xml:space="preserve"> verificar el retiro o cambio de equipos (situación antes y después)</w:t>
      </w:r>
      <w:r w:rsidR="008B259E">
        <w:rPr>
          <w:rFonts w:eastAsia="Arial Unicode MS" w:cs="Arial Unicode MS"/>
          <w:kern w:val="1"/>
          <w:lang w:val="es-MX" w:eastAsia="hi-IN" w:bidi="hi-IN"/>
        </w:rPr>
        <w:t>.</w:t>
      </w:r>
      <w:r w:rsidR="007302A4">
        <w:rPr>
          <w:rFonts w:eastAsia="Arial Unicode MS" w:cs="Arial Unicode MS"/>
          <w:kern w:val="1"/>
          <w:lang w:val="es-MX" w:eastAsia="hi-IN" w:bidi="hi-IN"/>
        </w:rPr>
        <w:t xml:space="preserve"> A modo ejemplar, podrá considerarse la presentación de algún protocolo o señalética que indique que ciertos equipos deben mantenerse apagados en determinado horario.</w:t>
      </w:r>
    </w:p>
    <w:p w14:paraId="5DF19A17" w14:textId="77777777" w:rsidR="00E26B0D" w:rsidRDefault="00E26B0D" w:rsidP="00E26B0D">
      <w:pPr>
        <w:pStyle w:val="Prrafodelista"/>
        <w:tabs>
          <w:tab w:val="left" w:pos="4678"/>
        </w:tabs>
        <w:spacing w:line="276" w:lineRule="auto"/>
        <w:ind w:left="3969"/>
        <w:jc w:val="both"/>
        <w:rPr>
          <w:rFonts w:eastAsia="Arial Unicode MS" w:cs="Arial Unicode MS"/>
          <w:kern w:val="1"/>
          <w:lang w:val="es-MX" w:eastAsia="hi-IN" w:bidi="hi-IN"/>
        </w:rPr>
      </w:pPr>
    </w:p>
    <w:p w14:paraId="18B14444" w14:textId="77777777" w:rsidR="00A3440E" w:rsidRPr="00AF7300" w:rsidRDefault="00754F07" w:rsidP="00AF7300">
      <w:pPr>
        <w:pStyle w:val="Prrafodelista"/>
        <w:numPr>
          <w:ilvl w:val="0"/>
          <w:numId w:val="4"/>
        </w:numPr>
        <w:tabs>
          <w:tab w:val="left" w:pos="4678"/>
        </w:tabs>
        <w:spacing w:line="276" w:lineRule="auto"/>
        <w:ind w:left="0" w:firstLine="3969"/>
        <w:jc w:val="both"/>
        <w:rPr>
          <w:rFonts w:eastAsia="Arial Unicode MS" w:cs="Arial Unicode MS"/>
          <w:kern w:val="1"/>
          <w:lang w:val="es-MX" w:eastAsia="hi-IN" w:bidi="hi-IN"/>
        </w:rPr>
      </w:pPr>
      <w:r w:rsidRPr="00AF7300">
        <w:rPr>
          <w:rFonts w:eastAsia="Arial Unicode MS" w:cs="Arial Unicode MS"/>
          <w:kern w:val="1"/>
          <w:lang w:val="es-MX" w:eastAsia="hi-IN" w:bidi="hi-IN"/>
        </w:rPr>
        <w:t xml:space="preserve">Se deberá agregar una </w:t>
      </w:r>
      <w:r w:rsidR="00AF7300">
        <w:rPr>
          <w:rFonts w:eastAsia="Arial Unicode MS" w:cs="Arial Unicode MS"/>
          <w:kern w:val="1"/>
          <w:lang w:val="es-MX" w:eastAsia="hi-IN" w:bidi="hi-IN"/>
        </w:rPr>
        <w:t>“</w:t>
      </w:r>
      <w:r w:rsidRPr="00AF7300">
        <w:rPr>
          <w:rFonts w:eastAsia="Arial Unicode MS" w:cs="Arial Unicode MS"/>
          <w:kern w:val="1"/>
          <w:lang w:val="es-MX" w:eastAsia="hi-IN" w:bidi="hi-IN"/>
        </w:rPr>
        <w:t>acción final obliga</w:t>
      </w:r>
      <w:r w:rsidR="00BE6FC8" w:rsidRPr="00AF7300">
        <w:rPr>
          <w:rFonts w:eastAsia="Arial Unicode MS" w:cs="Arial Unicode MS"/>
          <w:kern w:val="1"/>
          <w:lang w:val="es-MX" w:eastAsia="hi-IN" w:bidi="hi-IN"/>
        </w:rPr>
        <w:t>toria</w:t>
      </w:r>
      <w:r w:rsidR="00AF7300">
        <w:rPr>
          <w:rFonts w:eastAsia="Arial Unicode MS" w:cs="Arial Unicode MS"/>
          <w:kern w:val="1"/>
          <w:lang w:val="es-MX" w:eastAsia="hi-IN" w:bidi="hi-IN"/>
        </w:rPr>
        <w:t>”</w:t>
      </w:r>
      <w:r w:rsidR="00BE6FC8" w:rsidRPr="00AF7300">
        <w:rPr>
          <w:rFonts w:eastAsia="Arial Unicode MS" w:cs="Arial Unicode MS"/>
          <w:kern w:val="1"/>
          <w:lang w:val="es-MX" w:eastAsia="hi-IN" w:bidi="hi-IN"/>
        </w:rPr>
        <w:t>, consistente en una</w:t>
      </w:r>
      <w:r w:rsidRPr="00AF7300">
        <w:rPr>
          <w:rFonts w:eastAsia="Arial Unicode MS" w:cs="Arial Unicode MS"/>
          <w:kern w:val="1"/>
          <w:lang w:val="es-MX" w:eastAsia="hi-IN" w:bidi="hi-IN"/>
        </w:rPr>
        <w:t xml:space="preserve"> medición de </w:t>
      </w:r>
      <w:r w:rsidR="00BE6FC8" w:rsidRPr="00AF7300">
        <w:rPr>
          <w:rFonts w:eastAsia="Arial Unicode MS" w:cs="Arial Unicode MS"/>
          <w:kern w:val="1"/>
          <w:lang w:val="es-MX" w:eastAsia="hi-IN" w:bidi="hi-IN"/>
        </w:rPr>
        <w:t>ruidos, conforme al D.S. N° 38/2011</w:t>
      </w:r>
      <w:r w:rsidR="008B259E">
        <w:rPr>
          <w:rFonts w:eastAsia="Arial Unicode MS" w:cs="Arial Unicode MS"/>
          <w:kern w:val="1"/>
          <w:lang w:val="es-MX" w:eastAsia="hi-IN" w:bidi="hi-IN"/>
        </w:rPr>
        <w:t xml:space="preserve"> y a la resolución N°</w:t>
      </w:r>
      <w:r w:rsidR="00CB3485">
        <w:rPr>
          <w:rFonts w:eastAsia="Arial Unicode MS" w:cs="Arial Unicode MS"/>
          <w:kern w:val="1"/>
          <w:lang w:val="es-MX" w:eastAsia="hi-IN" w:bidi="hi-IN"/>
        </w:rPr>
        <w:t>867 de 16 de septiembre de 2016 de esta Superintendencia</w:t>
      </w:r>
      <w:r w:rsidR="008F5B72">
        <w:rPr>
          <w:rFonts w:eastAsia="Arial Unicode MS" w:cs="Arial Unicode MS"/>
          <w:kern w:val="1"/>
          <w:lang w:val="es-MX" w:eastAsia="hi-IN" w:bidi="hi-IN"/>
        </w:rPr>
        <w:t>, realizada en el plazo de 20 días hábiles contados desde la notificación de la resolución que apruebe el programa de  cumplimiento</w:t>
      </w:r>
      <w:r w:rsidR="00AF7300" w:rsidRPr="00AF7300">
        <w:rPr>
          <w:rFonts w:eastAsia="Arial Unicode MS" w:cs="Arial Unicode MS"/>
          <w:kern w:val="1"/>
          <w:lang w:val="es-MX" w:eastAsia="hi-IN" w:bidi="hi-IN"/>
        </w:rPr>
        <w:t>. La medición debe ser realizada a través de una empresa especialista en mediciones de ruido, en el mismo horario en que ocurrió la infracción, en al menos el mismo punto donde se detectó el incumplimiento (el receptor del ruido), o en un punto similar</w:t>
      </w:r>
      <w:r w:rsidR="001A26BD">
        <w:rPr>
          <w:rFonts w:eastAsia="Arial Unicode MS" w:cs="Arial Unicode MS"/>
          <w:kern w:val="1"/>
          <w:lang w:val="es-MX" w:eastAsia="hi-IN" w:bidi="hi-IN"/>
        </w:rPr>
        <w:t>. Lo anterior tiene por objeto verificar la efectividad de las acciones de mitigación propuestas en el programa de cumplimiento.</w:t>
      </w:r>
    </w:p>
    <w:p w14:paraId="6394AB5C" w14:textId="77777777" w:rsidR="004E2ECE" w:rsidRDefault="004E2ECE" w:rsidP="004E2ECE">
      <w:pPr>
        <w:pStyle w:val="Prrafodelista"/>
        <w:tabs>
          <w:tab w:val="left" w:pos="4678"/>
        </w:tabs>
        <w:spacing w:line="276" w:lineRule="auto"/>
        <w:ind w:left="3969"/>
        <w:jc w:val="both"/>
        <w:rPr>
          <w:rFonts w:eastAsia="Arial Unicode MS" w:cs="Arial Unicode MS"/>
          <w:kern w:val="1"/>
          <w:lang w:val="es-MX" w:eastAsia="hi-IN" w:bidi="hi-IN"/>
        </w:rPr>
      </w:pPr>
    </w:p>
    <w:p w14:paraId="597ECD46" w14:textId="1349371A" w:rsidR="00CC25F0" w:rsidRDefault="005B671A" w:rsidP="00913856">
      <w:pPr>
        <w:pStyle w:val="Prrafodelista"/>
        <w:numPr>
          <w:ilvl w:val="0"/>
          <w:numId w:val="5"/>
        </w:numPr>
        <w:tabs>
          <w:tab w:val="left" w:pos="1134"/>
          <w:tab w:val="left" w:pos="4678"/>
        </w:tabs>
        <w:spacing w:after="0" w:line="276" w:lineRule="auto"/>
        <w:ind w:left="0" w:firstLine="4111"/>
        <w:contextualSpacing w:val="0"/>
        <w:jc w:val="both"/>
        <w:rPr>
          <w:rFonts w:eastAsia="Arial Unicode MS" w:cs="Tahoma"/>
          <w:b/>
          <w:spacing w:val="2"/>
        </w:rPr>
      </w:pPr>
      <w:r w:rsidRPr="005E6607">
        <w:rPr>
          <w:rFonts w:eastAsia="Arial Unicode MS" w:cs="Tahoma"/>
          <w:b/>
          <w:spacing w:val="2"/>
        </w:rPr>
        <w:t>SEÑALAR que</w:t>
      </w:r>
      <w:r w:rsidR="00684752" w:rsidRPr="005E6607">
        <w:rPr>
          <w:rFonts w:eastAsia="Arial Unicode MS" w:cs="Tahoma"/>
          <w:b/>
          <w:spacing w:val="2"/>
        </w:rPr>
        <w:t>,</w:t>
      </w:r>
      <w:r w:rsidR="00371DBE" w:rsidRPr="005E6607">
        <w:rPr>
          <w:rFonts w:eastAsia="Arial Unicode MS" w:cs="Tahoma"/>
          <w:spacing w:val="2"/>
        </w:rPr>
        <w:t xml:space="preserve"> </w:t>
      </w:r>
      <w:proofErr w:type="spellStart"/>
      <w:r w:rsidR="000F76CA">
        <w:rPr>
          <w:rFonts w:eastAsia="Arial Unicode MS" w:cs="Tahoma"/>
          <w:spacing w:val="2"/>
        </w:rPr>
        <w:t>Gtd</w:t>
      </w:r>
      <w:proofErr w:type="spellEnd"/>
      <w:r w:rsidR="00336EFD">
        <w:rPr>
          <w:rFonts w:eastAsia="Arial Unicode MS" w:cs="Tahoma"/>
          <w:spacing w:val="2"/>
        </w:rPr>
        <w:t xml:space="preserve"> </w:t>
      </w:r>
      <w:proofErr w:type="spellStart"/>
      <w:r w:rsidR="000F76CA">
        <w:rPr>
          <w:rFonts w:eastAsia="Arial Unicode MS" w:cs="Tahoma"/>
          <w:spacing w:val="2"/>
        </w:rPr>
        <w:t>Telesat</w:t>
      </w:r>
      <w:proofErr w:type="spellEnd"/>
      <w:r w:rsidR="00336EFD">
        <w:rPr>
          <w:rFonts w:eastAsia="Arial Unicode MS" w:cs="Tahoma"/>
          <w:spacing w:val="2"/>
        </w:rPr>
        <w:t xml:space="preserve"> S.A.</w:t>
      </w:r>
      <w:r w:rsidR="0011592B" w:rsidRPr="005E6607">
        <w:rPr>
          <w:rFonts w:eastAsia="Arial Unicode MS" w:cs="Tahoma"/>
          <w:spacing w:val="2"/>
        </w:rPr>
        <w:t xml:space="preserve"> </w:t>
      </w:r>
      <w:r w:rsidR="00913856">
        <w:rPr>
          <w:rFonts w:eastAsia="Arial Unicode MS" w:cs="Tahoma"/>
          <w:spacing w:val="2"/>
        </w:rPr>
        <w:t>debe presentar un P</w:t>
      </w:r>
      <w:r w:rsidRPr="005E6607">
        <w:rPr>
          <w:rFonts w:eastAsia="Arial Unicode MS" w:cs="Tahoma"/>
          <w:spacing w:val="2"/>
        </w:rPr>
        <w:t xml:space="preserve">rograma de </w:t>
      </w:r>
      <w:r w:rsidR="00913856">
        <w:rPr>
          <w:rFonts w:eastAsia="Arial Unicode MS" w:cs="Tahoma"/>
          <w:spacing w:val="2"/>
        </w:rPr>
        <w:t>C</w:t>
      </w:r>
      <w:r w:rsidRPr="005E6607">
        <w:rPr>
          <w:rFonts w:eastAsia="Arial Unicode MS" w:cs="Tahoma"/>
          <w:spacing w:val="2"/>
        </w:rPr>
        <w:t>umplimiento, que incluya las observaci</w:t>
      </w:r>
      <w:r w:rsidR="005D0199" w:rsidRPr="005E6607">
        <w:rPr>
          <w:rFonts w:eastAsia="Arial Unicode MS" w:cs="Tahoma"/>
          <w:spacing w:val="2"/>
        </w:rPr>
        <w:t>ones consignadas en el resuelvo anterior</w:t>
      </w:r>
      <w:r w:rsidR="000157C7" w:rsidRPr="005E6607">
        <w:rPr>
          <w:rFonts w:eastAsia="Arial Unicode MS" w:cs="Tahoma"/>
          <w:spacing w:val="2"/>
        </w:rPr>
        <w:t xml:space="preserve">, en el plazo de </w:t>
      </w:r>
      <w:r w:rsidR="009679E9">
        <w:rPr>
          <w:rFonts w:eastAsia="Arial Unicode MS" w:cs="Tahoma"/>
          <w:spacing w:val="2"/>
        </w:rPr>
        <w:t>5</w:t>
      </w:r>
      <w:r w:rsidR="00402B36" w:rsidRPr="005E6607">
        <w:rPr>
          <w:rFonts w:eastAsia="Arial Unicode MS" w:cs="Tahoma"/>
          <w:spacing w:val="2"/>
        </w:rPr>
        <w:t xml:space="preserve"> </w:t>
      </w:r>
      <w:r w:rsidRPr="005E6607">
        <w:rPr>
          <w:rFonts w:eastAsia="Arial Unicode MS" w:cs="Tahoma"/>
          <w:spacing w:val="2"/>
        </w:rPr>
        <w:t>días hábiles desde la notificación del presente acto adminis</w:t>
      </w:r>
      <w:r w:rsidR="00EB7EB5" w:rsidRPr="005E6607">
        <w:rPr>
          <w:rFonts w:eastAsia="Arial Unicode MS" w:cs="Tahoma"/>
          <w:spacing w:val="2"/>
        </w:rPr>
        <w:t xml:space="preserve">trativo. En caso que </w:t>
      </w:r>
      <w:r w:rsidRPr="005E6607">
        <w:rPr>
          <w:rFonts w:eastAsia="Arial Unicode MS" w:cs="Tahoma"/>
          <w:spacing w:val="2"/>
        </w:rPr>
        <w:t xml:space="preserve">no cumpla cabalmente y dentro del </w:t>
      </w:r>
      <w:r w:rsidR="005D0199" w:rsidRPr="005E6607">
        <w:rPr>
          <w:rFonts w:eastAsia="Arial Unicode MS" w:cs="Tahoma"/>
          <w:spacing w:val="2"/>
        </w:rPr>
        <w:t>plazo señalado precedentemente con</w:t>
      </w:r>
      <w:r w:rsidRPr="005E6607">
        <w:rPr>
          <w:rFonts w:eastAsia="Arial Unicode MS" w:cs="Tahoma"/>
          <w:spacing w:val="2"/>
        </w:rPr>
        <w:t xml:space="preserve"> las exigencias indicadas en los literales anteriores, el </w:t>
      </w:r>
      <w:r w:rsidR="00913856">
        <w:rPr>
          <w:rFonts w:eastAsia="Arial Unicode MS" w:cs="Tahoma"/>
          <w:spacing w:val="2"/>
        </w:rPr>
        <w:t>P</w:t>
      </w:r>
      <w:r w:rsidRPr="005E6607">
        <w:rPr>
          <w:rFonts w:eastAsia="Arial Unicode MS" w:cs="Tahoma"/>
          <w:spacing w:val="2"/>
        </w:rPr>
        <w:t xml:space="preserve">rograma de </w:t>
      </w:r>
      <w:r w:rsidR="00913856">
        <w:rPr>
          <w:rFonts w:eastAsia="Arial Unicode MS" w:cs="Tahoma"/>
          <w:spacing w:val="2"/>
        </w:rPr>
        <w:t>C</w:t>
      </w:r>
      <w:r w:rsidRPr="005E6607">
        <w:rPr>
          <w:rFonts w:eastAsia="Arial Unicode MS" w:cs="Tahoma"/>
          <w:spacing w:val="2"/>
        </w:rPr>
        <w:t xml:space="preserve">umplimiento se </w:t>
      </w:r>
      <w:r w:rsidR="00B14683" w:rsidRPr="005E6607">
        <w:rPr>
          <w:rFonts w:eastAsia="Arial Unicode MS" w:cs="Tahoma"/>
          <w:spacing w:val="2"/>
        </w:rPr>
        <w:t xml:space="preserve">podrá </w:t>
      </w:r>
      <w:r w:rsidRPr="005E6607">
        <w:rPr>
          <w:rFonts w:eastAsia="Arial Unicode MS" w:cs="Tahoma"/>
          <w:spacing w:val="2"/>
        </w:rPr>
        <w:t>rechazar y continuar con el procedimiento sancionatorio.</w:t>
      </w:r>
    </w:p>
    <w:p w14:paraId="7095E300" w14:textId="77777777" w:rsidR="002122F4" w:rsidRDefault="002122F4" w:rsidP="002122F4">
      <w:pPr>
        <w:pStyle w:val="Prrafodelista"/>
        <w:tabs>
          <w:tab w:val="left" w:pos="1134"/>
          <w:tab w:val="left" w:pos="4678"/>
        </w:tabs>
        <w:spacing w:after="0" w:line="276" w:lineRule="auto"/>
        <w:ind w:left="4111"/>
        <w:contextualSpacing w:val="0"/>
        <w:jc w:val="both"/>
        <w:rPr>
          <w:rFonts w:eastAsia="Arial Unicode MS" w:cs="Tahoma"/>
          <w:kern w:val="1"/>
          <w:lang w:eastAsia="hi-IN" w:bidi="hi-IN"/>
        </w:rPr>
      </w:pPr>
    </w:p>
    <w:p w14:paraId="3A37B779" w14:textId="77777777" w:rsidR="008E5BE2" w:rsidRPr="00F83C14" w:rsidRDefault="008E5BE2" w:rsidP="002122F4">
      <w:pPr>
        <w:pStyle w:val="Prrafodelista"/>
        <w:tabs>
          <w:tab w:val="left" w:pos="1134"/>
          <w:tab w:val="left" w:pos="4678"/>
        </w:tabs>
        <w:spacing w:after="0" w:line="276" w:lineRule="auto"/>
        <w:ind w:left="4111"/>
        <w:contextualSpacing w:val="0"/>
        <w:jc w:val="both"/>
        <w:rPr>
          <w:rFonts w:eastAsia="Arial Unicode MS" w:cs="Tahoma"/>
          <w:kern w:val="1"/>
          <w:lang w:eastAsia="hi-IN" w:bidi="hi-IN"/>
        </w:rPr>
      </w:pPr>
    </w:p>
    <w:p w14:paraId="41325868" w14:textId="222F12CA" w:rsidR="00E274C8" w:rsidRPr="00AC7AA8" w:rsidRDefault="00E274C8" w:rsidP="00E274C8">
      <w:pPr>
        <w:pStyle w:val="Prrafodelista"/>
        <w:numPr>
          <w:ilvl w:val="0"/>
          <w:numId w:val="5"/>
        </w:numPr>
        <w:tabs>
          <w:tab w:val="left" w:pos="1134"/>
          <w:tab w:val="left" w:pos="4678"/>
        </w:tabs>
        <w:spacing w:after="0" w:line="276" w:lineRule="auto"/>
        <w:ind w:left="0" w:firstLine="4111"/>
        <w:contextualSpacing w:val="0"/>
        <w:jc w:val="both"/>
        <w:rPr>
          <w:rFonts w:eastAsia="Arial Unicode MS" w:cs="Tahoma"/>
          <w:lang w:val="es-MX"/>
        </w:rPr>
      </w:pPr>
      <w:r w:rsidRPr="00C407AE">
        <w:rPr>
          <w:rFonts w:eastAsia="Arial Unicode MS" w:cs="Tahoma"/>
          <w:b/>
          <w:spacing w:val="2"/>
        </w:rPr>
        <w:t>NOTIFICAR</w:t>
      </w:r>
      <w:r w:rsidRPr="00C407AE">
        <w:rPr>
          <w:rFonts w:eastAsia="Arial Unicode MS" w:cs="Tahoma"/>
          <w:b/>
          <w:kern w:val="1"/>
          <w:lang w:eastAsia="hi-IN" w:bidi="hi-IN"/>
        </w:rPr>
        <w:t xml:space="preserve"> POR CARTA CERTIFICADA</w:t>
      </w:r>
      <w:r w:rsidRPr="00C407AE">
        <w:rPr>
          <w:rFonts w:eastAsia="Arial Unicode MS" w:cs="Tahoma"/>
          <w:kern w:val="1"/>
          <w:lang w:eastAsia="hi-IN" w:bidi="hi-IN"/>
        </w:rPr>
        <w:t xml:space="preserve">, o por otro de los medios que establece el artículo 46 de la ley N° 19.880, </w:t>
      </w:r>
      <w:r w:rsidR="000F76CA">
        <w:rPr>
          <w:rFonts w:eastAsia="Arial Unicode MS" w:cs="Tahoma"/>
          <w:kern w:val="1"/>
          <w:lang w:eastAsia="hi-IN" w:bidi="hi-IN"/>
        </w:rPr>
        <w:t xml:space="preserve">al representante legal de </w:t>
      </w:r>
      <w:proofErr w:type="spellStart"/>
      <w:r w:rsidR="000F76CA">
        <w:rPr>
          <w:rFonts w:eastAsia="Arial Unicode MS" w:cs="Tahoma"/>
          <w:kern w:val="1"/>
          <w:lang w:eastAsia="hi-IN" w:bidi="hi-IN"/>
        </w:rPr>
        <w:t>Gtd</w:t>
      </w:r>
      <w:proofErr w:type="spellEnd"/>
      <w:r>
        <w:rPr>
          <w:rFonts w:eastAsia="Arial Unicode MS" w:cs="Tahoma"/>
          <w:kern w:val="1"/>
          <w:lang w:eastAsia="hi-IN" w:bidi="hi-IN"/>
        </w:rPr>
        <w:t xml:space="preserve"> </w:t>
      </w:r>
      <w:proofErr w:type="spellStart"/>
      <w:r>
        <w:rPr>
          <w:rFonts w:eastAsia="Arial Unicode MS" w:cs="Tahoma"/>
          <w:kern w:val="1"/>
          <w:lang w:eastAsia="hi-IN" w:bidi="hi-IN"/>
        </w:rPr>
        <w:t>Telesat</w:t>
      </w:r>
      <w:proofErr w:type="spellEnd"/>
      <w:r>
        <w:rPr>
          <w:rFonts w:eastAsia="Arial Unicode MS" w:cs="Tahoma"/>
          <w:kern w:val="1"/>
          <w:lang w:eastAsia="hi-IN" w:bidi="hi-IN"/>
        </w:rPr>
        <w:t xml:space="preserve"> S.A., domiciliado</w:t>
      </w:r>
      <w:r w:rsidRPr="00F24FAB">
        <w:rPr>
          <w:rFonts w:eastAsia="Arial Unicode MS" w:cs="Tahoma"/>
          <w:kern w:val="1"/>
          <w:lang w:eastAsia="hi-IN" w:bidi="hi-IN"/>
        </w:rPr>
        <w:t xml:space="preserve"> en</w:t>
      </w:r>
      <w:r>
        <w:rPr>
          <w:rFonts w:eastAsia="Arial Unicode MS" w:cs="Tahoma"/>
          <w:kern w:val="1"/>
          <w:lang w:eastAsia="hi-IN" w:bidi="hi-IN"/>
        </w:rPr>
        <w:t xml:space="preserve"> Moneda N° 920, Santiago</w:t>
      </w:r>
      <w:r w:rsidRPr="00F24FAB">
        <w:rPr>
          <w:rFonts w:eastAsia="Arial Unicode MS" w:cs="Tahoma"/>
          <w:kern w:val="1"/>
          <w:lang w:eastAsia="hi-IN" w:bidi="hi-IN"/>
        </w:rPr>
        <w:t xml:space="preserve">, Región </w:t>
      </w:r>
      <w:r>
        <w:rPr>
          <w:rFonts w:eastAsia="Arial Unicode MS" w:cs="Tahoma"/>
          <w:kern w:val="1"/>
          <w:lang w:eastAsia="hi-IN" w:bidi="hi-IN"/>
        </w:rPr>
        <w:t>Metropolitana</w:t>
      </w:r>
      <w:r w:rsidRPr="00AC7AA8">
        <w:rPr>
          <w:rFonts w:eastAsia="Arial Unicode MS" w:cs="Tahoma"/>
          <w:kern w:val="2"/>
          <w:lang w:eastAsia="hi-IN" w:bidi="hi-IN"/>
        </w:rPr>
        <w:t>.</w:t>
      </w:r>
    </w:p>
    <w:p w14:paraId="43766CB7" w14:textId="77777777" w:rsidR="005B671A" w:rsidRPr="005E6607" w:rsidRDefault="0002008F" w:rsidP="008B1929">
      <w:pPr>
        <w:tabs>
          <w:tab w:val="left" w:pos="4111"/>
        </w:tabs>
        <w:spacing w:line="276" w:lineRule="auto"/>
        <w:jc w:val="both"/>
        <w:rPr>
          <w:rFonts w:cs="Tahoma"/>
          <w:b/>
          <w:lang w:val="es-MX"/>
        </w:rPr>
      </w:pPr>
      <w:r w:rsidRPr="005E6607">
        <w:rPr>
          <w:rFonts w:cs="Tahoma"/>
          <w:b/>
          <w:lang w:val="es-MX"/>
        </w:rPr>
        <w:tab/>
      </w:r>
    </w:p>
    <w:p w14:paraId="313587A4" w14:textId="77777777" w:rsidR="00D97C46" w:rsidRPr="005E6607" w:rsidRDefault="00D97C46" w:rsidP="00601027">
      <w:pPr>
        <w:tabs>
          <w:tab w:val="left" w:pos="4111"/>
        </w:tabs>
        <w:spacing w:line="276" w:lineRule="auto"/>
        <w:jc w:val="both"/>
        <w:rPr>
          <w:rFonts w:cs="Tahoma"/>
        </w:rPr>
      </w:pPr>
    </w:p>
    <w:p w14:paraId="6DA16C47" w14:textId="77777777" w:rsidR="00942E30" w:rsidRDefault="00942E30" w:rsidP="008B1929">
      <w:pPr>
        <w:tabs>
          <w:tab w:val="left" w:pos="4111"/>
        </w:tabs>
        <w:spacing w:line="276" w:lineRule="auto"/>
        <w:ind w:firstLine="3969"/>
        <w:jc w:val="both"/>
        <w:rPr>
          <w:rFonts w:cs="Tahoma"/>
        </w:rPr>
      </w:pPr>
    </w:p>
    <w:p w14:paraId="64C3C77E" w14:textId="77777777" w:rsidR="00601027" w:rsidRDefault="00601027" w:rsidP="008B1929">
      <w:pPr>
        <w:tabs>
          <w:tab w:val="left" w:pos="4111"/>
        </w:tabs>
        <w:spacing w:line="276" w:lineRule="auto"/>
        <w:ind w:firstLine="3969"/>
        <w:jc w:val="both"/>
        <w:rPr>
          <w:rFonts w:cs="Tahoma"/>
        </w:rPr>
      </w:pPr>
    </w:p>
    <w:p w14:paraId="45C91599" w14:textId="77777777" w:rsidR="009368DE" w:rsidRPr="005E6607" w:rsidRDefault="009368DE" w:rsidP="008B1929">
      <w:pPr>
        <w:tabs>
          <w:tab w:val="left" w:pos="4111"/>
        </w:tabs>
        <w:spacing w:line="276" w:lineRule="auto"/>
        <w:ind w:firstLine="3969"/>
        <w:jc w:val="both"/>
        <w:rPr>
          <w:rFonts w:cs="Tahoma"/>
        </w:rPr>
      </w:pPr>
    </w:p>
    <w:p w14:paraId="4E4E6CD7" w14:textId="77777777" w:rsidR="00942E30" w:rsidRPr="005E6607" w:rsidRDefault="00942E30" w:rsidP="008B1929">
      <w:pPr>
        <w:spacing w:after="0" w:line="276" w:lineRule="auto"/>
        <w:jc w:val="center"/>
        <w:rPr>
          <w:rFonts w:eastAsia="MS Mincho" w:cs="Tahoma"/>
          <w:b/>
          <w:lang w:val="es-ES" w:eastAsia="es-ES"/>
        </w:rPr>
      </w:pPr>
      <w:r w:rsidRPr="005E6607">
        <w:rPr>
          <w:rFonts w:eastAsia="MS Mincho" w:cs="Tahoma"/>
          <w:b/>
          <w:lang w:val="es-ES" w:eastAsia="es-ES"/>
        </w:rPr>
        <w:t>Marie Claude Plumer Bodin</w:t>
      </w:r>
    </w:p>
    <w:p w14:paraId="31B26147" w14:textId="77777777" w:rsidR="00942E30" w:rsidRPr="005E6607" w:rsidRDefault="00942E30" w:rsidP="008B1929">
      <w:pPr>
        <w:spacing w:after="0" w:line="276" w:lineRule="auto"/>
        <w:jc w:val="center"/>
        <w:rPr>
          <w:rFonts w:eastAsia="MS Mincho" w:cs="Tahoma"/>
          <w:b/>
          <w:lang w:val="es-MX" w:eastAsia="es-ES"/>
        </w:rPr>
      </w:pPr>
      <w:r w:rsidRPr="005E6607">
        <w:rPr>
          <w:rFonts w:eastAsia="MS Mincho" w:cs="Tahoma"/>
          <w:b/>
          <w:lang w:val="es-MX" w:eastAsia="es-ES"/>
        </w:rPr>
        <w:t xml:space="preserve">Jefa de la División de Sanción y Cumplimiento </w:t>
      </w:r>
    </w:p>
    <w:p w14:paraId="234AAD39" w14:textId="77777777" w:rsidR="00942E30" w:rsidRPr="005E6607" w:rsidRDefault="00942E30" w:rsidP="008B1929">
      <w:pPr>
        <w:spacing w:after="0" w:line="276" w:lineRule="auto"/>
        <w:jc w:val="center"/>
        <w:rPr>
          <w:rFonts w:eastAsia="MS Mincho" w:cs="Tahoma"/>
          <w:b/>
          <w:lang w:val="es-MX" w:eastAsia="es-ES"/>
        </w:rPr>
      </w:pPr>
      <w:r w:rsidRPr="005E6607">
        <w:rPr>
          <w:rFonts w:eastAsia="MS Mincho" w:cs="Tahoma"/>
          <w:b/>
          <w:lang w:val="es-MX" w:eastAsia="es-ES"/>
        </w:rPr>
        <w:t>Superintendencia del Medio Ambiente</w:t>
      </w:r>
    </w:p>
    <w:p w14:paraId="02E421AD" w14:textId="77777777" w:rsidR="009368DE" w:rsidRDefault="009368DE" w:rsidP="00913856">
      <w:pPr>
        <w:tabs>
          <w:tab w:val="left" w:pos="900"/>
        </w:tabs>
        <w:spacing w:line="276" w:lineRule="auto"/>
        <w:ind w:right="17"/>
        <w:jc w:val="both"/>
        <w:rPr>
          <w:rFonts w:ascii="Calibri" w:hAnsi="Calibri" w:cs="Calibri"/>
          <w:color w:val="000000"/>
          <w:u w:val="single"/>
        </w:rPr>
      </w:pPr>
    </w:p>
    <w:p w14:paraId="04ECA5A5" w14:textId="77777777" w:rsidR="009368DE" w:rsidRDefault="009368DE" w:rsidP="00913856">
      <w:pPr>
        <w:tabs>
          <w:tab w:val="left" w:pos="900"/>
        </w:tabs>
        <w:spacing w:line="276" w:lineRule="auto"/>
        <w:ind w:right="17"/>
        <w:jc w:val="both"/>
        <w:rPr>
          <w:rFonts w:ascii="Calibri" w:hAnsi="Calibri" w:cs="Calibri"/>
          <w:color w:val="000000"/>
          <w:u w:val="single"/>
        </w:rPr>
      </w:pPr>
    </w:p>
    <w:p w14:paraId="059B5C7A" w14:textId="77777777" w:rsidR="009368DE" w:rsidRDefault="009368DE" w:rsidP="00913856">
      <w:pPr>
        <w:tabs>
          <w:tab w:val="left" w:pos="900"/>
        </w:tabs>
        <w:spacing w:line="276" w:lineRule="auto"/>
        <w:ind w:right="17"/>
        <w:jc w:val="both"/>
        <w:rPr>
          <w:rFonts w:ascii="Calibri" w:hAnsi="Calibri" w:cs="Calibri"/>
          <w:color w:val="000000"/>
          <w:u w:val="single"/>
        </w:rPr>
      </w:pPr>
    </w:p>
    <w:p w14:paraId="34375AE6" w14:textId="77777777" w:rsidR="009368DE" w:rsidRDefault="009368DE" w:rsidP="00913856">
      <w:pPr>
        <w:tabs>
          <w:tab w:val="left" w:pos="900"/>
        </w:tabs>
        <w:spacing w:line="276" w:lineRule="auto"/>
        <w:ind w:right="17"/>
        <w:jc w:val="both"/>
        <w:rPr>
          <w:rFonts w:ascii="Calibri" w:hAnsi="Calibri" w:cs="Calibri"/>
          <w:color w:val="000000"/>
          <w:u w:val="single"/>
        </w:rPr>
      </w:pPr>
    </w:p>
    <w:p w14:paraId="4AA7090B" w14:textId="77777777" w:rsidR="009368DE" w:rsidRDefault="009368DE" w:rsidP="00913856">
      <w:pPr>
        <w:tabs>
          <w:tab w:val="left" w:pos="900"/>
        </w:tabs>
        <w:spacing w:line="276" w:lineRule="auto"/>
        <w:ind w:right="17"/>
        <w:jc w:val="both"/>
        <w:rPr>
          <w:rFonts w:ascii="Calibri" w:hAnsi="Calibri" w:cs="Calibri"/>
          <w:color w:val="000000"/>
          <w:u w:val="single"/>
        </w:rPr>
      </w:pPr>
    </w:p>
    <w:p w14:paraId="0512B5A1" w14:textId="50C550A2" w:rsidR="009368DE" w:rsidRPr="00970815" w:rsidRDefault="00970815" w:rsidP="00970815">
      <w:pPr>
        <w:tabs>
          <w:tab w:val="left" w:pos="900"/>
        </w:tabs>
        <w:spacing w:line="240" w:lineRule="auto"/>
        <w:ind w:right="17"/>
        <w:jc w:val="both"/>
        <w:rPr>
          <w:rFonts w:ascii="Calibri" w:hAnsi="Calibri" w:cs="Calibri"/>
          <w:color w:val="000000"/>
          <w:sz w:val="18"/>
          <w:szCs w:val="18"/>
        </w:rPr>
      </w:pPr>
      <w:r w:rsidRPr="00970815">
        <w:rPr>
          <w:rFonts w:ascii="Calibri" w:hAnsi="Calibri" w:cs="Calibri"/>
          <w:color w:val="000000"/>
          <w:sz w:val="18"/>
          <w:szCs w:val="18"/>
        </w:rPr>
        <w:t>MTC/MGA</w:t>
      </w:r>
      <w:r w:rsidR="008245F4">
        <w:rPr>
          <w:rFonts w:ascii="Calibri" w:hAnsi="Calibri" w:cs="Calibri"/>
          <w:color w:val="000000"/>
          <w:sz w:val="18"/>
          <w:szCs w:val="18"/>
        </w:rPr>
        <w:t>/LCM</w:t>
      </w:r>
    </w:p>
    <w:p w14:paraId="39CE91AB" w14:textId="77777777" w:rsidR="00970815" w:rsidRPr="00970815" w:rsidRDefault="00970815" w:rsidP="00970815">
      <w:pPr>
        <w:tabs>
          <w:tab w:val="left" w:pos="900"/>
        </w:tabs>
        <w:spacing w:line="240" w:lineRule="auto"/>
        <w:ind w:right="17"/>
        <w:jc w:val="both"/>
        <w:rPr>
          <w:rFonts w:eastAsia="Arial Unicode MS" w:cs="Tahoma"/>
          <w:b/>
          <w:sz w:val="18"/>
          <w:szCs w:val="18"/>
        </w:rPr>
      </w:pPr>
      <w:r w:rsidRPr="00970815">
        <w:rPr>
          <w:rFonts w:eastAsia="Arial Unicode MS" w:cs="Tahoma"/>
          <w:b/>
          <w:sz w:val="18"/>
          <w:szCs w:val="18"/>
        </w:rPr>
        <w:t xml:space="preserve">Distribución: </w:t>
      </w:r>
    </w:p>
    <w:p w14:paraId="44B71F18" w14:textId="5D252E92" w:rsidR="00970815" w:rsidRPr="00C2685C" w:rsidRDefault="00970815" w:rsidP="00970815">
      <w:pPr>
        <w:tabs>
          <w:tab w:val="left" w:pos="900"/>
        </w:tabs>
        <w:spacing w:line="240" w:lineRule="auto"/>
        <w:ind w:left="142" w:right="17" w:hanging="142"/>
        <w:jc w:val="both"/>
        <w:rPr>
          <w:rFonts w:eastAsia="Arial Unicode MS" w:cs="Tahoma"/>
          <w:sz w:val="18"/>
          <w:szCs w:val="18"/>
        </w:rPr>
      </w:pPr>
      <w:r w:rsidRPr="004A6879">
        <w:rPr>
          <w:rFonts w:eastAsia="Arial Unicode MS" w:cs="Tahoma"/>
          <w:sz w:val="18"/>
          <w:szCs w:val="18"/>
        </w:rPr>
        <w:t xml:space="preserve">- </w:t>
      </w:r>
      <w:r>
        <w:rPr>
          <w:rFonts w:eastAsia="Arial Unicode MS" w:cs="Tahoma"/>
          <w:sz w:val="18"/>
          <w:szCs w:val="18"/>
        </w:rPr>
        <w:t xml:space="preserve"> Representante legal de GTD </w:t>
      </w:r>
      <w:proofErr w:type="spellStart"/>
      <w:r>
        <w:rPr>
          <w:rFonts w:eastAsia="Arial Unicode MS" w:cs="Tahoma"/>
          <w:sz w:val="18"/>
          <w:szCs w:val="18"/>
        </w:rPr>
        <w:t>Telesat</w:t>
      </w:r>
      <w:proofErr w:type="spellEnd"/>
      <w:r>
        <w:rPr>
          <w:rFonts w:eastAsia="Arial Unicode MS" w:cs="Tahoma"/>
          <w:sz w:val="18"/>
          <w:szCs w:val="18"/>
        </w:rPr>
        <w:t xml:space="preserve"> S.A. Calle Moneda N° 920, Santiago, Región Metropolitana.</w:t>
      </w:r>
      <w:r w:rsidRPr="00C2685C">
        <w:rPr>
          <w:rFonts w:eastAsia="Arial Unicode MS" w:cs="Tahoma"/>
          <w:sz w:val="18"/>
          <w:szCs w:val="18"/>
        </w:rPr>
        <w:t xml:space="preserve"> </w:t>
      </w:r>
    </w:p>
    <w:p w14:paraId="4030AA9E" w14:textId="77777777" w:rsidR="00970815" w:rsidRDefault="007211C9" w:rsidP="00970815">
      <w:pPr>
        <w:tabs>
          <w:tab w:val="left" w:pos="900"/>
        </w:tabs>
        <w:spacing w:line="240" w:lineRule="auto"/>
        <w:ind w:left="142" w:right="17" w:hanging="142"/>
        <w:jc w:val="both"/>
        <w:rPr>
          <w:rFonts w:eastAsia="Arial Unicode MS" w:cs="Tahoma"/>
          <w:sz w:val="18"/>
          <w:szCs w:val="18"/>
        </w:rPr>
      </w:pPr>
      <w:r>
        <w:rPr>
          <w:rFonts w:eastAsia="Arial Unicode MS" w:cs="Tahoma"/>
          <w:sz w:val="18"/>
          <w:szCs w:val="18"/>
        </w:rPr>
        <w:t xml:space="preserve">- </w:t>
      </w:r>
      <w:r>
        <w:rPr>
          <w:rFonts w:eastAsia="Arial Unicode MS" w:cs="Tahoma"/>
          <w:sz w:val="18"/>
          <w:szCs w:val="18"/>
        </w:rPr>
        <w:tab/>
      </w:r>
      <w:r w:rsidR="00970815">
        <w:rPr>
          <w:rFonts w:eastAsia="Arial Unicode MS" w:cs="Tahoma"/>
          <w:sz w:val="18"/>
          <w:szCs w:val="18"/>
        </w:rPr>
        <w:t>Subdirección de Inspección de la I. Municipalidad de Santiago. Plaza de Armas s/n, Santiago, Región Metropolitana.</w:t>
      </w:r>
    </w:p>
    <w:p w14:paraId="260E5381" w14:textId="77777777" w:rsidR="00970815" w:rsidRDefault="00970815" w:rsidP="00970815">
      <w:pPr>
        <w:tabs>
          <w:tab w:val="left" w:pos="900"/>
        </w:tabs>
        <w:spacing w:line="240" w:lineRule="auto"/>
        <w:ind w:left="142" w:right="17" w:hanging="142"/>
        <w:jc w:val="both"/>
        <w:rPr>
          <w:rFonts w:eastAsia="Arial Unicode MS" w:cs="Tahoma"/>
          <w:sz w:val="18"/>
          <w:szCs w:val="18"/>
        </w:rPr>
      </w:pPr>
      <w:r>
        <w:rPr>
          <w:rFonts w:eastAsia="Arial Unicode MS" w:cs="Tahoma"/>
          <w:sz w:val="18"/>
          <w:szCs w:val="18"/>
        </w:rPr>
        <w:t>- Administrador Edificio Cohen. Huérfanos N° 713, comuna de Santiago, Región Metropolitana.</w:t>
      </w:r>
    </w:p>
    <w:p w14:paraId="0EA6491E" w14:textId="77777777" w:rsidR="00970815" w:rsidRPr="00292F5A" w:rsidRDefault="00970815" w:rsidP="00970815">
      <w:pPr>
        <w:tabs>
          <w:tab w:val="left" w:pos="900"/>
        </w:tabs>
        <w:spacing w:line="240" w:lineRule="auto"/>
        <w:ind w:right="17"/>
        <w:jc w:val="both"/>
        <w:rPr>
          <w:rFonts w:eastAsia="Arial Unicode MS" w:cs="Tahoma"/>
          <w:b/>
          <w:sz w:val="18"/>
          <w:szCs w:val="18"/>
        </w:rPr>
      </w:pPr>
      <w:r w:rsidRPr="00292F5A">
        <w:rPr>
          <w:rFonts w:eastAsia="Arial Unicode MS" w:cs="Tahoma"/>
          <w:b/>
          <w:sz w:val="18"/>
          <w:szCs w:val="18"/>
        </w:rPr>
        <w:t>C.C:</w:t>
      </w:r>
    </w:p>
    <w:p w14:paraId="1C4FC1CB" w14:textId="77777777" w:rsidR="00970815" w:rsidRPr="00292F5A" w:rsidRDefault="00970815" w:rsidP="00970815">
      <w:pPr>
        <w:spacing w:line="240" w:lineRule="auto"/>
        <w:jc w:val="both"/>
        <w:rPr>
          <w:rFonts w:eastAsia="Arial Unicode MS" w:cs="Arial Unicode MS"/>
          <w:sz w:val="18"/>
          <w:szCs w:val="18"/>
        </w:rPr>
      </w:pPr>
      <w:r w:rsidRPr="00292F5A">
        <w:rPr>
          <w:rFonts w:eastAsia="Arial Unicode MS" w:cs="Arial Unicode MS"/>
          <w:sz w:val="18"/>
          <w:szCs w:val="18"/>
        </w:rPr>
        <w:t xml:space="preserve">- </w:t>
      </w:r>
      <w:r>
        <w:rPr>
          <w:rFonts w:eastAsia="Arial Unicode MS" w:cs="Arial Unicode MS"/>
          <w:sz w:val="18"/>
          <w:szCs w:val="18"/>
        </w:rPr>
        <w:t xml:space="preserve"> </w:t>
      </w:r>
      <w:r w:rsidRPr="00292F5A">
        <w:rPr>
          <w:rFonts w:eastAsia="Arial Unicode MS" w:cs="Arial Unicode MS"/>
          <w:sz w:val="18"/>
          <w:szCs w:val="18"/>
        </w:rPr>
        <w:t xml:space="preserve">División de Sanción y </w:t>
      </w:r>
      <w:r>
        <w:rPr>
          <w:rFonts w:eastAsia="Arial Unicode MS" w:cs="Arial Unicode MS"/>
          <w:sz w:val="18"/>
          <w:szCs w:val="18"/>
        </w:rPr>
        <w:t xml:space="preserve">Cumplimiento, Superintendencia del Medio Ambiente. </w:t>
      </w:r>
    </w:p>
    <w:p w14:paraId="3ACA3D92" w14:textId="77777777" w:rsidR="00970815" w:rsidRDefault="00970815" w:rsidP="00970815">
      <w:pPr>
        <w:spacing w:line="240" w:lineRule="auto"/>
        <w:jc w:val="both"/>
        <w:rPr>
          <w:rFonts w:eastAsia="Arial Unicode MS" w:cs="Arial Unicode MS"/>
          <w:sz w:val="18"/>
          <w:szCs w:val="18"/>
        </w:rPr>
      </w:pPr>
      <w:r>
        <w:rPr>
          <w:rFonts w:eastAsia="Arial Unicode MS" w:cs="Arial Unicode MS"/>
          <w:sz w:val="18"/>
          <w:szCs w:val="18"/>
        </w:rPr>
        <w:t xml:space="preserve">-  Fiscalía, </w:t>
      </w:r>
      <w:r w:rsidRPr="00F36B6E">
        <w:rPr>
          <w:rFonts w:eastAsia="Arial Unicode MS" w:cs="Arial Unicode MS"/>
          <w:sz w:val="18"/>
          <w:szCs w:val="18"/>
        </w:rPr>
        <w:t>Superintendencia del Medio Ambiente.</w:t>
      </w:r>
      <w:bookmarkStart w:id="0" w:name="_GoBack"/>
      <w:bookmarkEnd w:id="0"/>
    </w:p>
    <w:p w14:paraId="7BA8E60C" w14:textId="77777777" w:rsidR="00141732" w:rsidRPr="005E6607" w:rsidRDefault="00970815" w:rsidP="00970815">
      <w:pPr>
        <w:overflowPunct w:val="0"/>
        <w:autoSpaceDE w:val="0"/>
        <w:autoSpaceDN w:val="0"/>
        <w:adjustRightInd w:val="0"/>
        <w:spacing w:line="240" w:lineRule="auto"/>
        <w:jc w:val="both"/>
        <w:rPr>
          <w:rFonts w:cs="Tahoma"/>
          <w:sz w:val="20"/>
          <w:szCs w:val="20"/>
          <w:lang w:val="es-MX" w:eastAsia="es-ES"/>
        </w:rPr>
      </w:pPr>
      <w:r>
        <w:rPr>
          <w:rFonts w:eastAsia="Arial Unicode MS" w:cs="Arial Unicode MS"/>
          <w:sz w:val="18"/>
          <w:szCs w:val="18"/>
        </w:rPr>
        <w:t>-  Sra. María Isabel Mallea. Jefa Oficina Región Metropolitana, Superintendencia del Medio Ambiente.</w:t>
      </w:r>
    </w:p>
    <w:sectPr w:rsidR="00141732" w:rsidRPr="005E6607" w:rsidSect="00D97C46">
      <w:headerReference w:type="default" r:id="rId10"/>
      <w:footerReference w:type="default" r:id="rId11"/>
      <w:pgSz w:w="12242" w:h="18722" w:code="14"/>
      <w:pgMar w:top="2127" w:right="1588" w:bottom="170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0916E" w14:textId="77777777" w:rsidR="00BE51C4" w:rsidRDefault="00BE51C4" w:rsidP="00B455C7">
      <w:r>
        <w:separator/>
      </w:r>
    </w:p>
  </w:endnote>
  <w:endnote w:type="continuationSeparator" w:id="0">
    <w:p w14:paraId="04E4DF9F" w14:textId="77777777" w:rsidR="00BE51C4" w:rsidRDefault="00BE51C4" w:rsidP="00B4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134558"/>
      <w:docPartObj>
        <w:docPartGallery w:val="Page Numbers (Bottom of Page)"/>
        <w:docPartUnique/>
      </w:docPartObj>
    </w:sdtPr>
    <w:sdtEndPr/>
    <w:sdtContent>
      <w:sdt>
        <w:sdtPr>
          <w:id w:val="86274321"/>
          <w:docPartObj>
            <w:docPartGallery w:val="Page Numbers (Bottom of Page)"/>
            <w:docPartUnique/>
          </w:docPartObj>
        </w:sdtPr>
        <w:sdtEndPr/>
        <w:sdtContent>
          <w:sdt>
            <w:sdtPr>
              <w:id w:val="860082579"/>
              <w:docPartObj>
                <w:docPartGallery w:val="Page Numbers (Top of Page)"/>
                <w:docPartUnique/>
              </w:docPartObj>
            </w:sdtPr>
            <w:sdtEndPr/>
            <w:sdtContent>
              <w:p w14:paraId="63A0926F" w14:textId="77777777" w:rsidR="00AD4F66" w:rsidRPr="00B43792" w:rsidRDefault="00AD4F66" w:rsidP="00AD4F66">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221EAA6E" w14:textId="77777777" w:rsidR="00AD4F66" w:rsidRPr="00B43792" w:rsidRDefault="00AD4F66" w:rsidP="00AD4F66">
                <w:pPr>
                  <w:pStyle w:val="Piedepgina"/>
                  <w:tabs>
                    <w:tab w:val="center" w:pos="4536"/>
                    <w:tab w:val="left" w:pos="8025"/>
                  </w:tabs>
                  <w:rPr>
                    <w:color w:val="7F7F7F" w:themeColor="text1" w:themeTint="80"/>
                    <w:sz w:val="16"/>
                  </w:rPr>
                </w:pPr>
                <w:r>
                  <w:rPr>
                    <w:color w:val="7F7F7F" w:themeColor="text1" w:themeTint="80"/>
                    <w:sz w:val="16"/>
                  </w:rPr>
                  <w:tab/>
                  <w:t>Teatinos 280, pisos 8 y 9</w:t>
                </w:r>
                <w:r w:rsidRPr="00B43792">
                  <w:rPr>
                    <w:color w:val="7F7F7F" w:themeColor="text1" w:themeTint="80"/>
                    <w:sz w:val="16"/>
                  </w:rPr>
                  <w:t xml:space="preserve">, Santiago / 02- 617 1800 / </w:t>
                </w:r>
                <w:hyperlink r:id="rId1" w:history="1">
                  <w:r w:rsidRPr="00B43792">
                    <w:rPr>
                      <w:rStyle w:val="Hipervnculo"/>
                      <w:color w:val="7F7F7F" w:themeColor="text1" w:themeTint="80"/>
                      <w:sz w:val="16"/>
                    </w:rPr>
                    <w:t>contacto.sma@sma.gob.cl</w:t>
                  </w:r>
                </w:hyperlink>
                <w:r w:rsidRPr="00B43792">
                  <w:rPr>
                    <w:color w:val="7F7F7F" w:themeColor="text1" w:themeTint="80"/>
                    <w:sz w:val="16"/>
                  </w:rPr>
                  <w:t xml:space="preserve"> / </w:t>
                </w:r>
                <w:hyperlink r:id="rId2" w:history="1">
                  <w:r w:rsidRPr="00B43792">
                    <w:rPr>
                      <w:rStyle w:val="Hipervnculo"/>
                      <w:color w:val="7F7F7F" w:themeColor="text1" w:themeTint="80"/>
                      <w:sz w:val="16"/>
                    </w:rPr>
                    <w:t>www.sma.gob.cl</w:t>
                  </w:r>
                </w:hyperlink>
                <w:r>
                  <w:rPr>
                    <w:rStyle w:val="Hipervnculo"/>
                    <w:color w:val="7F7F7F" w:themeColor="text1" w:themeTint="80"/>
                    <w:sz w:val="16"/>
                  </w:rPr>
                  <w:tab/>
                </w:r>
              </w:p>
              <w:p w14:paraId="0D7D0C57" w14:textId="77777777" w:rsidR="00037C61" w:rsidRDefault="00AD4F6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D6C31">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D6C31">
                  <w:rPr>
                    <w:b/>
                    <w:bCs/>
                    <w:noProof/>
                  </w:rPr>
                  <w:t>5</w:t>
                </w:r>
                <w:r>
                  <w:rPr>
                    <w:b/>
                    <w:bCs/>
                    <w:sz w:val="24"/>
                    <w:szCs w:val="24"/>
                  </w:rPr>
                  <w:fldChar w:fldCharType="end"/>
                </w:r>
              </w:p>
            </w:sdtContent>
          </w:sdt>
        </w:sdtContent>
      </w:sdt>
    </w:sdtContent>
  </w:sdt>
  <w:p w14:paraId="114F18EF" w14:textId="77777777" w:rsidR="00037C61" w:rsidRDefault="00037C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C6CBE" w14:textId="77777777" w:rsidR="00BE51C4" w:rsidRDefault="00BE51C4" w:rsidP="00B455C7">
      <w:r>
        <w:separator/>
      </w:r>
    </w:p>
  </w:footnote>
  <w:footnote w:type="continuationSeparator" w:id="0">
    <w:p w14:paraId="1AE00CDF" w14:textId="77777777" w:rsidR="00BE51C4" w:rsidRDefault="00BE51C4" w:rsidP="00B45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4893" w14:textId="77777777" w:rsidR="00037C61" w:rsidRDefault="00037C61" w:rsidP="008573C5">
    <w:pPr>
      <w:pStyle w:val="Encabezado"/>
    </w:pPr>
    <w:r>
      <w:rPr>
        <w:noProof/>
        <w:lang w:eastAsia="es-CL"/>
      </w:rPr>
      <w:drawing>
        <wp:anchor distT="0" distB="0" distL="114300" distR="114300" simplePos="0" relativeHeight="251660288" behindDoc="0" locked="0" layoutInCell="1" allowOverlap="1" wp14:anchorId="1A07809B" wp14:editId="2CDD8D1B">
          <wp:simplePos x="0" y="0"/>
          <wp:positionH relativeFrom="margin">
            <wp:align>right</wp:align>
          </wp:positionH>
          <wp:positionV relativeFrom="margin">
            <wp:posOffset>-987425</wp:posOffset>
          </wp:positionV>
          <wp:extent cx="2842895" cy="708660"/>
          <wp:effectExtent l="0" t="0" r="0" b="0"/>
          <wp:wrapSquare wrapText="bothSides"/>
          <wp:docPr id="3" name="Imagen 3"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59264" behindDoc="0" locked="0" layoutInCell="1" allowOverlap="1" wp14:anchorId="4A7B13A2" wp14:editId="6EAD0AFC">
          <wp:simplePos x="0" y="0"/>
          <wp:positionH relativeFrom="margin">
            <wp:align>left</wp:align>
          </wp:positionH>
          <wp:positionV relativeFrom="paragraph">
            <wp:posOffset>19050</wp:posOffset>
          </wp:positionV>
          <wp:extent cx="809625" cy="8096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2EEDE" w14:textId="77777777" w:rsidR="00037C61" w:rsidRDefault="00037C61" w:rsidP="008573C5">
    <w:pPr>
      <w:pStyle w:val="Encabezado"/>
    </w:pPr>
  </w:p>
  <w:p w14:paraId="34928EB8" w14:textId="77777777" w:rsidR="00037C61" w:rsidRDefault="00037C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3ABC"/>
    <w:multiLevelType w:val="hybridMultilevel"/>
    <w:tmpl w:val="16E0F3A6"/>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5377D7"/>
    <w:multiLevelType w:val="hybridMultilevel"/>
    <w:tmpl w:val="A09285E4"/>
    <w:lvl w:ilvl="0" w:tplc="A3BC124E">
      <w:start w:val="1"/>
      <w:numFmt w:val="decimal"/>
      <w:lvlText w:val="%1."/>
      <w:lvlJc w:val="left"/>
      <w:pPr>
        <w:ind w:left="4460" w:hanging="360"/>
      </w:pPr>
      <w:rPr>
        <w:rFonts w:hint="default"/>
      </w:rPr>
    </w:lvl>
    <w:lvl w:ilvl="1" w:tplc="340A0019" w:tentative="1">
      <w:start w:val="1"/>
      <w:numFmt w:val="lowerLetter"/>
      <w:lvlText w:val="%2."/>
      <w:lvlJc w:val="left"/>
      <w:pPr>
        <w:ind w:left="5180" w:hanging="360"/>
      </w:pPr>
    </w:lvl>
    <w:lvl w:ilvl="2" w:tplc="340A001B" w:tentative="1">
      <w:start w:val="1"/>
      <w:numFmt w:val="lowerRoman"/>
      <w:lvlText w:val="%3."/>
      <w:lvlJc w:val="right"/>
      <w:pPr>
        <w:ind w:left="5900" w:hanging="180"/>
      </w:pPr>
    </w:lvl>
    <w:lvl w:ilvl="3" w:tplc="340A000F" w:tentative="1">
      <w:start w:val="1"/>
      <w:numFmt w:val="decimal"/>
      <w:lvlText w:val="%4."/>
      <w:lvlJc w:val="left"/>
      <w:pPr>
        <w:ind w:left="6620" w:hanging="360"/>
      </w:pPr>
    </w:lvl>
    <w:lvl w:ilvl="4" w:tplc="340A0019" w:tentative="1">
      <w:start w:val="1"/>
      <w:numFmt w:val="lowerLetter"/>
      <w:lvlText w:val="%5."/>
      <w:lvlJc w:val="left"/>
      <w:pPr>
        <w:ind w:left="7340" w:hanging="360"/>
      </w:pPr>
    </w:lvl>
    <w:lvl w:ilvl="5" w:tplc="340A001B" w:tentative="1">
      <w:start w:val="1"/>
      <w:numFmt w:val="lowerRoman"/>
      <w:lvlText w:val="%6."/>
      <w:lvlJc w:val="right"/>
      <w:pPr>
        <w:ind w:left="8060" w:hanging="180"/>
      </w:pPr>
    </w:lvl>
    <w:lvl w:ilvl="6" w:tplc="340A000F" w:tentative="1">
      <w:start w:val="1"/>
      <w:numFmt w:val="decimal"/>
      <w:lvlText w:val="%7."/>
      <w:lvlJc w:val="left"/>
      <w:pPr>
        <w:ind w:left="8780" w:hanging="360"/>
      </w:pPr>
    </w:lvl>
    <w:lvl w:ilvl="7" w:tplc="340A0019" w:tentative="1">
      <w:start w:val="1"/>
      <w:numFmt w:val="lowerLetter"/>
      <w:lvlText w:val="%8."/>
      <w:lvlJc w:val="left"/>
      <w:pPr>
        <w:ind w:left="9500" w:hanging="360"/>
      </w:pPr>
    </w:lvl>
    <w:lvl w:ilvl="8" w:tplc="340A001B" w:tentative="1">
      <w:start w:val="1"/>
      <w:numFmt w:val="lowerRoman"/>
      <w:lvlText w:val="%9."/>
      <w:lvlJc w:val="right"/>
      <w:pPr>
        <w:ind w:left="10220" w:hanging="180"/>
      </w:pPr>
    </w:lvl>
  </w:abstractNum>
  <w:abstractNum w:abstractNumId="2">
    <w:nsid w:val="10D56FE0"/>
    <w:multiLevelType w:val="hybridMultilevel"/>
    <w:tmpl w:val="6CE29D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0DE4AE6"/>
    <w:multiLevelType w:val="multilevel"/>
    <w:tmpl w:val="56A0A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6671EFD"/>
    <w:multiLevelType w:val="hybridMultilevel"/>
    <w:tmpl w:val="537E8B14"/>
    <w:lvl w:ilvl="0" w:tplc="0CEE6D72">
      <w:start w:val="1"/>
      <w:numFmt w:val="decimal"/>
      <w:lvlText w:val="%1°"/>
      <w:lvlJc w:val="left"/>
      <w:pPr>
        <w:ind w:left="4689" w:hanging="360"/>
      </w:pPr>
      <w:rPr>
        <w:rFonts w:hint="default"/>
        <w:i w:val="0"/>
        <w:strike w:val="0"/>
      </w:rPr>
    </w:lvl>
    <w:lvl w:ilvl="1" w:tplc="340A0019" w:tentative="1">
      <w:start w:val="1"/>
      <w:numFmt w:val="lowerLetter"/>
      <w:lvlText w:val="%2."/>
      <w:lvlJc w:val="left"/>
      <w:pPr>
        <w:ind w:left="5409" w:hanging="360"/>
      </w:pPr>
    </w:lvl>
    <w:lvl w:ilvl="2" w:tplc="340A001B" w:tentative="1">
      <w:start w:val="1"/>
      <w:numFmt w:val="lowerRoman"/>
      <w:lvlText w:val="%3."/>
      <w:lvlJc w:val="right"/>
      <w:pPr>
        <w:ind w:left="6129" w:hanging="180"/>
      </w:pPr>
    </w:lvl>
    <w:lvl w:ilvl="3" w:tplc="340A000F" w:tentative="1">
      <w:start w:val="1"/>
      <w:numFmt w:val="decimal"/>
      <w:lvlText w:val="%4."/>
      <w:lvlJc w:val="left"/>
      <w:pPr>
        <w:ind w:left="6849" w:hanging="360"/>
      </w:pPr>
    </w:lvl>
    <w:lvl w:ilvl="4" w:tplc="340A0019" w:tentative="1">
      <w:start w:val="1"/>
      <w:numFmt w:val="lowerLetter"/>
      <w:lvlText w:val="%5."/>
      <w:lvlJc w:val="left"/>
      <w:pPr>
        <w:ind w:left="7569" w:hanging="360"/>
      </w:pPr>
    </w:lvl>
    <w:lvl w:ilvl="5" w:tplc="340A001B" w:tentative="1">
      <w:start w:val="1"/>
      <w:numFmt w:val="lowerRoman"/>
      <w:lvlText w:val="%6."/>
      <w:lvlJc w:val="right"/>
      <w:pPr>
        <w:ind w:left="8289" w:hanging="180"/>
      </w:pPr>
    </w:lvl>
    <w:lvl w:ilvl="6" w:tplc="340A000F" w:tentative="1">
      <w:start w:val="1"/>
      <w:numFmt w:val="decimal"/>
      <w:lvlText w:val="%7."/>
      <w:lvlJc w:val="left"/>
      <w:pPr>
        <w:ind w:left="9009" w:hanging="360"/>
      </w:pPr>
    </w:lvl>
    <w:lvl w:ilvl="7" w:tplc="340A0019" w:tentative="1">
      <w:start w:val="1"/>
      <w:numFmt w:val="lowerLetter"/>
      <w:lvlText w:val="%8."/>
      <w:lvlJc w:val="left"/>
      <w:pPr>
        <w:ind w:left="9729" w:hanging="360"/>
      </w:pPr>
    </w:lvl>
    <w:lvl w:ilvl="8" w:tplc="340A001B" w:tentative="1">
      <w:start w:val="1"/>
      <w:numFmt w:val="lowerRoman"/>
      <w:lvlText w:val="%9."/>
      <w:lvlJc w:val="right"/>
      <w:pPr>
        <w:ind w:left="10449" w:hanging="180"/>
      </w:pPr>
    </w:lvl>
  </w:abstractNum>
  <w:abstractNum w:abstractNumId="5">
    <w:nsid w:val="222A5005"/>
    <w:multiLevelType w:val="hybridMultilevel"/>
    <w:tmpl w:val="CA9A26C2"/>
    <w:lvl w:ilvl="0" w:tplc="8A102288">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7E65069"/>
    <w:multiLevelType w:val="hybridMultilevel"/>
    <w:tmpl w:val="3474B9A2"/>
    <w:lvl w:ilvl="0" w:tplc="33BAEEEE">
      <w:start w:val="1"/>
      <w:numFmt w:val="decimal"/>
      <w:lvlText w:val="%1."/>
      <w:lvlJc w:val="left"/>
      <w:pPr>
        <w:ind w:left="1080" w:hanging="72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BFD4339"/>
    <w:multiLevelType w:val="hybridMultilevel"/>
    <w:tmpl w:val="7B201F34"/>
    <w:lvl w:ilvl="0" w:tplc="929CF0E6">
      <w:start w:val="3"/>
      <w:numFmt w:val="upperRoman"/>
      <w:lvlText w:val="%1."/>
      <w:lvlJc w:val="left"/>
      <w:pPr>
        <w:ind w:left="4973" w:hanging="720"/>
      </w:pPr>
      <w:rPr>
        <w:rFonts w:hint="default"/>
        <w:b/>
        <w:u w:val="none"/>
      </w:rPr>
    </w:lvl>
    <w:lvl w:ilvl="1" w:tplc="340A0019">
      <w:start w:val="1"/>
      <w:numFmt w:val="lowerLetter"/>
      <w:lvlText w:val="%2."/>
      <w:lvlJc w:val="left"/>
      <w:pPr>
        <w:ind w:left="5333" w:hanging="360"/>
      </w:pPr>
    </w:lvl>
    <w:lvl w:ilvl="2" w:tplc="340A001B" w:tentative="1">
      <w:start w:val="1"/>
      <w:numFmt w:val="lowerRoman"/>
      <w:lvlText w:val="%3."/>
      <w:lvlJc w:val="right"/>
      <w:pPr>
        <w:ind w:left="6053" w:hanging="180"/>
      </w:pPr>
    </w:lvl>
    <w:lvl w:ilvl="3" w:tplc="340A000F" w:tentative="1">
      <w:start w:val="1"/>
      <w:numFmt w:val="decimal"/>
      <w:lvlText w:val="%4."/>
      <w:lvlJc w:val="left"/>
      <w:pPr>
        <w:ind w:left="6773" w:hanging="360"/>
      </w:pPr>
    </w:lvl>
    <w:lvl w:ilvl="4" w:tplc="340A0019" w:tentative="1">
      <w:start w:val="1"/>
      <w:numFmt w:val="lowerLetter"/>
      <w:lvlText w:val="%5."/>
      <w:lvlJc w:val="left"/>
      <w:pPr>
        <w:ind w:left="7493" w:hanging="360"/>
      </w:pPr>
    </w:lvl>
    <w:lvl w:ilvl="5" w:tplc="340A001B" w:tentative="1">
      <w:start w:val="1"/>
      <w:numFmt w:val="lowerRoman"/>
      <w:lvlText w:val="%6."/>
      <w:lvlJc w:val="right"/>
      <w:pPr>
        <w:ind w:left="8213" w:hanging="180"/>
      </w:pPr>
    </w:lvl>
    <w:lvl w:ilvl="6" w:tplc="340A000F" w:tentative="1">
      <w:start w:val="1"/>
      <w:numFmt w:val="decimal"/>
      <w:lvlText w:val="%7."/>
      <w:lvlJc w:val="left"/>
      <w:pPr>
        <w:ind w:left="8933" w:hanging="360"/>
      </w:pPr>
    </w:lvl>
    <w:lvl w:ilvl="7" w:tplc="340A0019" w:tentative="1">
      <w:start w:val="1"/>
      <w:numFmt w:val="lowerLetter"/>
      <w:lvlText w:val="%8."/>
      <w:lvlJc w:val="left"/>
      <w:pPr>
        <w:ind w:left="9653" w:hanging="360"/>
      </w:pPr>
    </w:lvl>
    <w:lvl w:ilvl="8" w:tplc="340A001B" w:tentative="1">
      <w:start w:val="1"/>
      <w:numFmt w:val="lowerRoman"/>
      <w:lvlText w:val="%9."/>
      <w:lvlJc w:val="right"/>
      <w:pPr>
        <w:ind w:left="10373" w:hanging="180"/>
      </w:pPr>
    </w:lvl>
  </w:abstractNum>
  <w:abstractNum w:abstractNumId="8">
    <w:nsid w:val="2D4917D7"/>
    <w:multiLevelType w:val="hybridMultilevel"/>
    <w:tmpl w:val="16E0F3A6"/>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F734F48"/>
    <w:multiLevelType w:val="hybridMultilevel"/>
    <w:tmpl w:val="3474B9A2"/>
    <w:lvl w:ilvl="0" w:tplc="33BAEEEE">
      <w:start w:val="1"/>
      <w:numFmt w:val="decimal"/>
      <w:lvlText w:val="%1."/>
      <w:lvlJc w:val="left"/>
      <w:pPr>
        <w:ind w:left="1080" w:hanging="72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99A38D0"/>
    <w:multiLevelType w:val="hybridMultilevel"/>
    <w:tmpl w:val="38322540"/>
    <w:lvl w:ilvl="0" w:tplc="703C4DF8">
      <w:start w:val="1"/>
      <w:numFmt w:val="upperLetter"/>
      <w:pStyle w:val="Ttulo1"/>
      <w:lvlText w:val="%1."/>
      <w:lvlJc w:val="left"/>
      <w:pPr>
        <w:ind w:left="792" w:hanging="360"/>
      </w:pPr>
      <w:rPr>
        <w:rFonts w:hint="default"/>
        <w:color w:val="000000" w:themeColor="text1"/>
      </w:rPr>
    </w:lvl>
    <w:lvl w:ilvl="1" w:tplc="340A0019" w:tentative="1">
      <w:start w:val="1"/>
      <w:numFmt w:val="lowerLetter"/>
      <w:lvlText w:val="%2."/>
      <w:lvlJc w:val="left"/>
      <w:pPr>
        <w:ind w:left="1512" w:hanging="360"/>
      </w:pPr>
    </w:lvl>
    <w:lvl w:ilvl="2" w:tplc="340A001B" w:tentative="1">
      <w:start w:val="1"/>
      <w:numFmt w:val="lowerRoman"/>
      <w:lvlText w:val="%3."/>
      <w:lvlJc w:val="right"/>
      <w:pPr>
        <w:ind w:left="2232" w:hanging="180"/>
      </w:pPr>
    </w:lvl>
    <w:lvl w:ilvl="3" w:tplc="340A000F" w:tentative="1">
      <w:start w:val="1"/>
      <w:numFmt w:val="decimal"/>
      <w:lvlText w:val="%4."/>
      <w:lvlJc w:val="left"/>
      <w:pPr>
        <w:ind w:left="2952" w:hanging="360"/>
      </w:pPr>
    </w:lvl>
    <w:lvl w:ilvl="4" w:tplc="340A0019" w:tentative="1">
      <w:start w:val="1"/>
      <w:numFmt w:val="lowerLetter"/>
      <w:lvlText w:val="%5."/>
      <w:lvlJc w:val="left"/>
      <w:pPr>
        <w:ind w:left="3672" w:hanging="360"/>
      </w:pPr>
    </w:lvl>
    <w:lvl w:ilvl="5" w:tplc="340A001B" w:tentative="1">
      <w:start w:val="1"/>
      <w:numFmt w:val="lowerRoman"/>
      <w:lvlText w:val="%6."/>
      <w:lvlJc w:val="right"/>
      <w:pPr>
        <w:ind w:left="4392" w:hanging="180"/>
      </w:pPr>
    </w:lvl>
    <w:lvl w:ilvl="6" w:tplc="340A000F" w:tentative="1">
      <w:start w:val="1"/>
      <w:numFmt w:val="decimal"/>
      <w:lvlText w:val="%7."/>
      <w:lvlJc w:val="left"/>
      <w:pPr>
        <w:ind w:left="5112" w:hanging="360"/>
      </w:pPr>
    </w:lvl>
    <w:lvl w:ilvl="7" w:tplc="340A0019" w:tentative="1">
      <w:start w:val="1"/>
      <w:numFmt w:val="lowerLetter"/>
      <w:lvlText w:val="%8."/>
      <w:lvlJc w:val="left"/>
      <w:pPr>
        <w:ind w:left="5832" w:hanging="360"/>
      </w:pPr>
    </w:lvl>
    <w:lvl w:ilvl="8" w:tplc="340A001B" w:tentative="1">
      <w:start w:val="1"/>
      <w:numFmt w:val="lowerRoman"/>
      <w:lvlText w:val="%9."/>
      <w:lvlJc w:val="right"/>
      <w:pPr>
        <w:ind w:left="6552" w:hanging="180"/>
      </w:pPr>
    </w:lvl>
  </w:abstractNum>
  <w:abstractNum w:abstractNumId="11">
    <w:nsid w:val="5BA47859"/>
    <w:multiLevelType w:val="hybridMultilevel"/>
    <w:tmpl w:val="ADC6F79A"/>
    <w:lvl w:ilvl="0" w:tplc="8B9A37D8">
      <w:start w:val="1"/>
      <w:numFmt w:val="decimal"/>
      <w:lvlText w:val="%1."/>
      <w:lvlJc w:val="left"/>
      <w:pPr>
        <w:ind w:left="4188" w:hanging="360"/>
      </w:pPr>
      <w:rPr>
        <w:b w:val="0"/>
        <w:i w:val="0"/>
        <w:strike w:val="0"/>
        <w:color w:val="auto"/>
        <w:lang w:val="es-ES"/>
      </w:rPr>
    </w:lvl>
    <w:lvl w:ilvl="1" w:tplc="340A0019">
      <w:start w:val="1"/>
      <w:numFmt w:val="lowerLetter"/>
      <w:lvlText w:val="%2."/>
      <w:lvlJc w:val="left"/>
      <w:pPr>
        <w:ind w:left="5437" w:hanging="360"/>
      </w:pPr>
    </w:lvl>
    <w:lvl w:ilvl="2" w:tplc="340A001B">
      <w:start w:val="1"/>
      <w:numFmt w:val="lowerRoman"/>
      <w:lvlText w:val="%3."/>
      <w:lvlJc w:val="right"/>
      <w:pPr>
        <w:ind w:left="6157" w:hanging="180"/>
      </w:pPr>
    </w:lvl>
    <w:lvl w:ilvl="3" w:tplc="340A000F" w:tentative="1">
      <w:start w:val="1"/>
      <w:numFmt w:val="decimal"/>
      <w:lvlText w:val="%4."/>
      <w:lvlJc w:val="left"/>
      <w:pPr>
        <w:ind w:left="6877" w:hanging="360"/>
      </w:pPr>
    </w:lvl>
    <w:lvl w:ilvl="4" w:tplc="340A0019" w:tentative="1">
      <w:start w:val="1"/>
      <w:numFmt w:val="lowerLetter"/>
      <w:lvlText w:val="%5."/>
      <w:lvlJc w:val="left"/>
      <w:pPr>
        <w:ind w:left="7597" w:hanging="360"/>
      </w:pPr>
    </w:lvl>
    <w:lvl w:ilvl="5" w:tplc="340A001B" w:tentative="1">
      <w:start w:val="1"/>
      <w:numFmt w:val="lowerRoman"/>
      <w:lvlText w:val="%6."/>
      <w:lvlJc w:val="right"/>
      <w:pPr>
        <w:ind w:left="8317" w:hanging="180"/>
      </w:pPr>
    </w:lvl>
    <w:lvl w:ilvl="6" w:tplc="340A000F" w:tentative="1">
      <w:start w:val="1"/>
      <w:numFmt w:val="decimal"/>
      <w:lvlText w:val="%7."/>
      <w:lvlJc w:val="left"/>
      <w:pPr>
        <w:ind w:left="9037" w:hanging="360"/>
      </w:pPr>
    </w:lvl>
    <w:lvl w:ilvl="7" w:tplc="340A0019" w:tentative="1">
      <w:start w:val="1"/>
      <w:numFmt w:val="lowerLetter"/>
      <w:lvlText w:val="%8."/>
      <w:lvlJc w:val="left"/>
      <w:pPr>
        <w:ind w:left="9757" w:hanging="360"/>
      </w:pPr>
    </w:lvl>
    <w:lvl w:ilvl="8" w:tplc="340A001B" w:tentative="1">
      <w:start w:val="1"/>
      <w:numFmt w:val="lowerRoman"/>
      <w:lvlText w:val="%9."/>
      <w:lvlJc w:val="right"/>
      <w:pPr>
        <w:ind w:left="10477" w:hanging="180"/>
      </w:pPr>
    </w:lvl>
  </w:abstractNum>
  <w:abstractNum w:abstractNumId="12">
    <w:nsid w:val="5FD405C9"/>
    <w:multiLevelType w:val="hybridMultilevel"/>
    <w:tmpl w:val="F3DE1932"/>
    <w:lvl w:ilvl="0" w:tplc="F18E7D28">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0B66BF9"/>
    <w:multiLevelType w:val="hybridMultilevel"/>
    <w:tmpl w:val="7F86A9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34478CC"/>
    <w:multiLevelType w:val="hybridMultilevel"/>
    <w:tmpl w:val="FF365D9C"/>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741723A"/>
    <w:multiLevelType w:val="hybridMultilevel"/>
    <w:tmpl w:val="F5FED1F0"/>
    <w:lvl w:ilvl="0" w:tplc="340A000F">
      <w:start w:val="1"/>
      <w:numFmt w:val="decimal"/>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BC370F9"/>
    <w:multiLevelType w:val="multilevel"/>
    <w:tmpl w:val="340A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nsid w:val="6E0036C5"/>
    <w:multiLevelType w:val="hybridMultilevel"/>
    <w:tmpl w:val="FB3E3EE6"/>
    <w:lvl w:ilvl="0" w:tplc="5AF27E8C">
      <w:start w:val="1"/>
      <w:numFmt w:val="decimal"/>
      <w:lvlText w:val="%1."/>
      <w:lvlJc w:val="left"/>
      <w:pPr>
        <w:ind w:left="4471" w:hanging="360"/>
      </w:pPr>
      <w:rPr>
        <w:rFonts w:hint="default"/>
        <w:b/>
      </w:rPr>
    </w:lvl>
    <w:lvl w:ilvl="1" w:tplc="340A0019" w:tentative="1">
      <w:start w:val="1"/>
      <w:numFmt w:val="lowerLetter"/>
      <w:lvlText w:val="%2."/>
      <w:lvlJc w:val="left"/>
      <w:pPr>
        <w:ind w:left="5191" w:hanging="360"/>
      </w:pPr>
    </w:lvl>
    <w:lvl w:ilvl="2" w:tplc="340A001B" w:tentative="1">
      <w:start w:val="1"/>
      <w:numFmt w:val="lowerRoman"/>
      <w:lvlText w:val="%3."/>
      <w:lvlJc w:val="right"/>
      <w:pPr>
        <w:ind w:left="5911" w:hanging="180"/>
      </w:pPr>
    </w:lvl>
    <w:lvl w:ilvl="3" w:tplc="340A000F" w:tentative="1">
      <w:start w:val="1"/>
      <w:numFmt w:val="decimal"/>
      <w:lvlText w:val="%4."/>
      <w:lvlJc w:val="left"/>
      <w:pPr>
        <w:ind w:left="6631" w:hanging="360"/>
      </w:pPr>
    </w:lvl>
    <w:lvl w:ilvl="4" w:tplc="340A0019" w:tentative="1">
      <w:start w:val="1"/>
      <w:numFmt w:val="lowerLetter"/>
      <w:lvlText w:val="%5."/>
      <w:lvlJc w:val="left"/>
      <w:pPr>
        <w:ind w:left="7351" w:hanging="360"/>
      </w:pPr>
    </w:lvl>
    <w:lvl w:ilvl="5" w:tplc="340A001B" w:tentative="1">
      <w:start w:val="1"/>
      <w:numFmt w:val="lowerRoman"/>
      <w:lvlText w:val="%6."/>
      <w:lvlJc w:val="right"/>
      <w:pPr>
        <w:ind w:left="8071" w:hanging="180"/>
      </w:pPr>
    </w:lvl>
    <w:lvl w:ilvl="6" w:tplc="340A000F" w:tentative="1">
      <w:start w:val="1"/>
      <w:numFmt w:val="decimal"/>
      <w:lvlText w:val="%7."/>
      <w:lvlJc w:val="left"/>
      <w:pPr>
        <w:ind w:left="8791" w:hanging="360"/>
      </w:pPr>
    </w:lvl>
    <w:lvl w:ilvl="7" w:tplc="340A0019" w:tentative="1">
      <w:start w:val="1"/>
      <w:numFmt w:val="lowerLetter"/>
      <w:lvlText w:val="%8."/>
      <w:lvlJc w:val="left"/>
      <w:pPr>
        <w:ind w:left="9511" w:hanging="360"/>
      </w:pPr>
    </w:lvl>
    <w:lvl w:ilvl="8" w:tplc="340A001B" w:tentative="1">
      <w:start w:val="1"/>
      <w:numFmt w:val="lowerRoman"/>
      <w:lvlText w:val="%9."/>
      <w:lvlJc w:val="right"/>
      <w:pPr>
        <w:ind w:left="10231" w:hanging="180"/>
      </w:pPr>
    </w:lvl>
  </w:abstractNum>
  <w:abstractNum w:abstractNumId="18">
    <w:nsid w:val="6F9567BE"/>
    <w:multiLevelType w:val="hybridMultilevel"/>
    <w:tmpl w:val="1DDE412A"/>
    <w:lvl w:ilvl="0" w:tplc="3CFE332A">
      <w:start w:val="1"/>
      <w:numFmt w:val="upperRoman"/>
      <w:lvlText w:val="%1."/>
      <w:lvlJc w:val="right"/>
      <w:pPr>
        <w:ind w:left="4689" w:hanging="360"/>
      </w:pPr>
      <w:rPr>
        <w:rFonts w:asciiTheme="minorHAnsi" w:hAnsiTheme="minorHAnsi" w:hint="default"/>
        <w:b/>
        <w:sz w:val="22"/>
        <w:szCs w:val="22"/>
      </w:rPr>
    </w:lvl>
    <w:lvl w:ilvl="1" w:tplc="340A0019">
      <w:start w:val="1"/>
      <w:numFmt w:val="lowerLetter"/>
      <w:lvlText w:val="%2."/>
      <w:lvlJc w:val="left"/>
      <w:pPr>
        <w:ind w:left="5409" w:hanging="360"/>
      </w:pPr>
    </w:lvl>
    <w:lvl w:ilvl="2" w:tplc="340A001B" w:tentative="1">
      <w:start w:val="1"/>
      <w:numFmt w:val="lowerRoman"/>
      <w:lvlText w:val="%3."/>
      <w:lvlJc w:val="right"/>
      <w:pPr>
        <w:ind w:left="6129" w:hanging="180"/>
      </w:pPr>
    </w:lvl>
    <w:lvl w:ilvl="3" w:tplc="340A000F" w:tentative="1">
      <w:start w:val="1"/>
      <w:numFmt w:val="decimal"/>
      <w:lvlText w:val="%4."/>
      <w:lvlJc w:val="left"/>
      <w:pPr>
        <w:ind w:left="6849" w:hanging="360"/>
      </w:pPr>
    </w:lvl>
    <w:lvl w:ilvl="4" w:tplc="340A0019" w:tentative="1">
      <w:start w:val="1"/>
      <w:numFmt w:val="lowerLetter"/>
      <w:lvlText w:val="%5."/>
      <w:lvlJc w:val="left"/>
      <w:pPr>
        <w:ind w:left="7569" w:hanging="360"/>
      </w:pPr>
    </w:lvl>
    <w:lvl w:ilvl="5" w:tplc="340A001B" w:tentative="1">
      <w:start w:val="1"/>
      <w:numFmt w:val="lowerRoman"/>
      <w:lvlText w:val="%6."/>
      <w:lvlJc w:val="right"/>
      <w:pPr>
        <w:ind w:left="8289" w:hanging="180"/>
      </w:pPr>
    </w:lvl>
    <w:lvl w:ilvl="6" w:tplc="340A000F" w:tentative="1">
      <w:start w:val="1"/>
      <w:numFmt w:val="decimal"/>
      <w:lvlText w:val="%7."/>
      <w:lvlJc w:val="left"/>
      <w:pPr>
        <w:ind w:left="9009" w:hanging="360"/>
      </w:pPr>
    </w:lvl>
    <w:lvl w:ilvl="7" w:tplc="340A0019" w:tentative="1">
      <w:start w:val="1"/>
      <w:numFmt w:val="lowerLetter"/>
      <w:lvlText w:val="%8."/>
      <w:lvlJc w:val="left"/>
      <w:pPr>
        <w:ind w:left="9729" w:hanging="360"/>
      </w:pPr>
    </w:lvl>
    <w:lvl w:ilvl="8" w:tplc="340A001B" w:tentative="1">
      <w:start w:val="1"/>
      <w:numFmt w:val="lowerRoman"/>
      <w:lvlText w:val="%9."/>
      <w:lvlJc w:val="right"/>
      <w:pPr>
        <w:ind w:left="10449" w:hanging="180"/>
      </w:pPr>
    </w:lvl>
  </w:abstractNum>
  <w:abstractNum w:abstractNumId="19">
    <w:nsid w:val="70A11B19"/>
    <w:multiLevelType w:val="hybridMultilevel"/>
    <w:tmpl w:val="8E4C6AC2"/>
    <w:lvl w:ilvl="0" w:tplc="8230DB92">
      <w:start w:val="4"/>
      <w:numFmt w:val="bullet"/>
      <w:lvlText w:val="-"/>
      <w:lvlJc w:val="left"/>
      <w:pPr>
        <w:ind w:left="360" w:hanging="360"/>
      </w:pPr>
      <w:rPr>
        <w:rFonts w:ascii="Calibri" w:eastAsia="Times New Roman" w:hAnsi="Calibri" w:cs="Times New Roman" w:hint="default"/>
        <w:sz w:val="2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A1C6889"/>
    <w:multiLevelType w:val="hybridMultilevel"/>
    <w:tmpl w:val="7DA0E5D2"/>
    <w:lvl w:ilvl="0" w:tplc="FF8AED44">
      <w:start w:val="1"/>
      <w:numFmt w:val="decimal"/>
      <w:lvlText w:val="%1."/>
      <w:lvlJc w:val="left"/>
      <w:pPr>
        <w:ind w:left="3196" w:hanging="360"/>
      </w:pPr>
      <w:rPr>
        <w:rFonts w:hint="default"/>
      </w:rPr>
    </w:lvl>
    <w:lvl w:ilvl="1" w:tplc="340A0019">
      <w:start w:val="1"/>
      <w:numFmt w:val="lowerLetter"/>
      <w:lvlText w:val="%2."/>
      <w:lvlJc w:val="left"/>
      <w:pPr>
        <w:ind w:left="1441" w:hanging="360"/>
      </w:pPr>
    </w:lvl>
    <w:lvl w:ilvl="2" w:tplc="340A001B">
      <w:start w:val="1"/>
      <w:numFmt w:val="lowerRoman"/>
      <w:lvlText w:val="%3."/>
      <w:lvlJc w:val="right"/>
      <w:pPr>
        <w:ind w:left="2161" w:hanging="180"/>
      </w:pPr>
    </w:lvl>
    <w:lvl w:ilvl="3" w:tplc="340A000F">
      <w:start w:val="1"/>
      <w:numFmt w:val="decimal"/>
      <w:lvlText w:val="%4."/>
      <w:lvlJc w:val="left"/>
      <w:pPr>
        <w:ind w:left="2881" w:hanging="360"/>
      </w:pPr>
    </w:lvl>
    <w:lvl w:ilvl="4" w:tplc="340A0019">
      <w:start w:val="1"/>
      <w:numFmt w:val="lowerLetter"/>
      <w:lvlText w:val="%5."/>
      <w:lvlJc w:val="left"/>
      <w:pPr>
        <w:ind w:left="3601" w:hanging="360"/>
      </w:pPr>
    </w:lvl>
    <w:lvl w:ilvl="5" w:tplc="340A001B">
      <w:start w:val="1"/>
      <w:numFmt w:val="lowerRoman"/>
      <w:lvlText w:val="%6."/>
      <w:lvlJc w:val="right"/>
      <w:pPr>
        <w:ind w:left="4321" w:hanging="180"/>
      </w:pPr>
    </w:lvl>
    <w:lvl w:ilvl="6" w:tplc="340A000F">
      <w:start w:val="1"/>
      <w:numFmt w:val="decimal"/>
      <w:lvlText w:val="%7."/>
      <w:lvlJc w:val="left"/>
      <w:pPr>
        <w:ind w:left="5041" w:hanging="360"/>
      </w:pPr>
    </w:lvl>
    <w:lvl w:ilvl="7" w:tplc="340A0019" w:tentative="1">
      <w:start w:val="1"/>
      <w:numFmt w:val="lowerLetter"/>
      <w:lvlText w:val="%8."/>
      <w:lvlJc w:val="left"/>
      <w:pPr>
        <w:ind w:left="5761" w:hanging="360"/>
      </w:pPr>
    </w:lvl>
    <w:lvl w:ilvl="8" w:tplc="340A001B" w:tentative="1">
      <w:start w:val="1"/>
      <w:numFmt w:val="lowerRoman"/>
      <w:lvlText w:val="%9."/>
      <w:lvlJc w:val="right"/>
      <w:pPr>
        <w:ind w:left="6481" w:hanging="180"/>
      </w:pPr>
    </w:lvl>
  </w:abstractNum>
  <w:num w:numId="1">
    <w:abstractNumId w:val="5"/>
  </w:num>
  <w:num w:numId="2">
    <w:abstractNumId w:val="4"/>
  </w:num>
  <w:num w:numId="3">
    <w:abstractNumId w:val="14"/>
  </w:num>
  <w:num w:numId="4">
    <w:abstractNumId w:val="6"/>
  </w:num>
  <w:num w:numId="5">
    <w:abstractNumId w:val="18"/>
  </w:num>
  <w:num w:numId="6">
    <w:abstractNumId w:val="16"/>
  </w:num>
  <w:num w:numId="7">
    <w:abstractNumId w:val="10"/>
  </w:num>
  <w:num w:numId="8">
    <w:abstractNumId w:val="15"/>
  </w:num>
  <w:num w:numId="9">
    <w:abstractNumId w:val="8"/>
  </w:num>
  <w:num w:numId="10">
    <w:abstractNumId w:val="0"/>
  </w:num>
  <w:num w:numId="11">
    <w:abstractNumId w:val="3"/>
  </w:num>
  <w:num w:numId="12">
    <w:abstractNumId w:val="11"/>
  </w:num>
  <w:num w:numId="13">
    <w:abstractNumId w:val="7"/>
  </w:num>
  <w:num w:numId="14">
    <w:abstractNumId w:val="1"/>
  </w:num>
  <w:num w:numId="15">
    <w:abstractNumId w:val="17"/>
  </w:num>
  <w:num w:numId="16">
    <w:abstractNumId w:val="20"/>
  </w:num>
  <w:num w:numId="17">
    <w:abstractNumId w:val="19"/>
  </w:num>
  <w:num w:numId="18">
    <w:abstractNumId w:val="2"/>
  </w:num>
  <w:num w:numId="19">
    <w:abstractNumId w:val="13"/>
  </w:num>
  <w:num w:numId="20">
    <w:abstractNumId w:val="12"/>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E9"/>
    <w:rsid w:val="00000472"/>
    <w:rsid w:val="00001237"/>
    <w:rsid w:val="0000237A"/>
    <w:rsid w:val="00002EF6"/>
    <w:rsid w:val="00003A35"/>
    <w:rsid w:val="00003EC2"/>
    <w:rsid w:val="00005887"/>
    <w:rsid w:val="00006007"/>
    <w:rsid w:val="000060F4"/>
    <w:rsid w:val="0000714F"/>
    <w:rsid w:val="0000757D"/>
    <w:rsid w:val="00010E81"/>
    <w:rsid w:val="00011365"/>
    <w:rsid w:val="00012048"/>
    <w:rsid w:val="000123AB"/>
    <w:rsid w:val="00012861"/>
    <w:rsid w:val="0001432B"/>
    <w:rsid w:val="000145A6"/>
    <w:rsid w:val="00014F9A"/>
    <w:rsid w:val="000157C7"/>
    <w:rsid w:val="000168BF"/>
    <w:rsid w:val="00017DB2"/>
    <w:rsid w:val="0002008F"/>
    <w:rsid w:val="00021EC5"/>
    <w:rsid w:val="00023E28"/>
    <w:rsid w:val="00023F20"/>
    <w:rsid w:val="00026E02"/>
    <w:rsid w:val="00026F4B"/>
    <w:rsid w:val="000271D3"/>
    <w:rsid w:val="00030767"/>
    <w:rsid w:val="00030F41"/>
    <w:rsid w:val="0003101B"/>
    <w:rsid w:val="00031E5A"/>
    <w:rsid w:val="0003274D"/>
    <w:rsid w:val="00032775"/>
    <w:rsid w:val="000338AB"/>
    <w:rsid w:val="00035AE0"/>
    <w:rsid w:val="00035B72"/>
    <w:rsid w:val="00035D8B"/>
    <w:rsid w:val="000365E4"/>
    <w:rsid w:val="000369AA"/>
    <w:rsid w:val="000372BD"/>
    <w:rsid w:val="00037793"/>
    <w:rsid w:val="00037C61"/>
    <w:rsid w:val="000402E8"/>
    <w:rsid w:val="00040F16"/>
    <w:rsid w:val="000417DC"/>
    <w:rsid w:val="00042E98"/>
    <w:rsid w:val="00043F4E"/>
    <w:rsid w:val="00047681"/>
    <w:rsid w:val="00051110"/>
    <w:rsid w:val="000519A0"/>
    <w:rsid w:val="00052A9C"/>
    <w:rsid w:val="00052D41"/>
    <w:rsid w:val="000530E5"/>
    <w:rsid w:val="000544B7"/>
    <w:rsid w:val="000554CC"/>
    <w:rsid w:val="0005716C"/>
    <w:rsid w:val="000575A7"/>
    <w:rsid w:val="00062974"/>
    <w:rsid w:val="00063369"/>
    <w:rsid w:val="00065202"/>
    <w:rsid w:val="0006603E"/>
    <w:rsid w:val="0006671F"/>
    <w:rsid w:val="00070A33"/>
    <w:rsid w:val="000714AA"/>
    <w:rsid w:val="000722A8"/>
    <w:rsid w:val="00072777"/>
    <w:rsid w:val="0007561A"/>
    <w:rsid w:val="0007672C"/>
    <w:rsid w:val="00080AA2"/>
    <w:rsid w:val="00080EDB"/>
    <w:rsid w:val="000835D7"/>
    <w:rsid w:val="00083C1A"/>
    <w:rsid w:val="00087699"/>
    <w:rsid w:val="00090F08"/>
    <w:rsid w:val="0009116D"/>
    <w:rsid w:val="0009163E"/>
    <w:rsid w:val="00091F8F"/>
    <w:rsid w:val="000936E7"/>
    <w:rsid w:val="00094FBE"/>
    <w:rsid w:val="00095F33"/>
    <w:rsid w:val="000A1B0E"/>
    <w:rsid w:val="000A1FC1"/>
    <w:rsid w:val="000A3DD0"/>
    <w:rsid w:val="000A3F66"/>
    <w:rsid w:val="000A4B7A"/>
    <w:rsid w:val="000A4EDA"/>
    <w:rsid w:val="000A4FF9"/>
    <w:rsid w:val="000A5A9F"/>
    <w:rsid w:val="000A5C9F"/>
    <w:rsid w:val="000A6296"/>
    <w:rsid w:val="000A6EB0"/>
    <w:rsid w:val="000B1BFA"/>
    <w:rsid w:val="000B3DB4"/>
    <w:rsid w:val="000B580E"/>
    <w:rsid w:val="000B5C96"/>
    <w:rsid w:val="000B772F"/>
    <w:rsid w:val="000C0A0B"/>
    <w:rsid w:val="000C1A8A"/>
    <w:rsid w:val="000C2DEE"/>
    <w:rsid w:val="000C2F0D"/>
    <w:rsid w:val="000C3D8B"/>
    <w:rsid w:val="000C4D98"/>
    <w:rsid w:val="000C5FF7"/>
    <w:rsid w:val="000C77C6"/>
    <w:rsid w:val="000C7C6E"/>
    <w:rsid w:val="000D037C"/>
    <w:rsid w:val="000D0405"/>
    <w:rsid w:val="000D0CB1"/>
    <w:rsid w:val="000D2246"/>
    <w:rsid w:val="000D3A3B"/>
    <w:rsid w:val="000D630C"/>
    <w:rsid w:val="000E1090"/>
    <w:rsid w:val="000E15DE"/>
    <w:rsid w:val="000E197F"/>
    <w:rsid w:val="000E3B40"/>
    <w:rsid w:val="000E4410"/>
    <w:rsid w:val="000E4518"/>
    <w:rsid w:val="000E68BD"/>
    <w:rsid w:val="000E6DCC"/>
    <w:rsid w:val="000E6FD8"/>
    <w:rsid w:val="000E7CD6"/>
    <w:rsid w:val="000F52B0"/>
    <w:rsid w:val="000F6432"/>
    <w:rsid w:val="000F6A63"/>
    <w:rsid w:val="000F76CA"/>
    <w:rsid w:val="0010009B"/>
    <w:rsid w:val="00100A6B"/>
    <w:rsid w:val="00100DF2"/>
    <w:rsid w:val="00101CFB"/>
    <w:rsid w:val="00101FDD"/>
    <w:rsid w:val="0010205E"/>
    <w:rsid w:val="001023CC"/>
    <w:rsid w:val="00102EA8"/>
    <w:rsid w:val="00103285"/>
    <w:rsid w:val="00103872"/>
    <w:rsid w:val="001040F3"/>
    <w:rsid w:val="00104E57"/>
    <w:rsid w:val="00105276"/>
    <w:rsid w:val="00105716"/>
    <w:rsid w:val="0010646B"/>
    <w:rsid w:val="00107C5E"/>
    <w:rsid w:val="00110225"/>
    <w:rsid w:val="001107E9"/>
    <w:rsid w:val="0011269A"/>
    <w:rsid w:val="0011592B"/>
    <w:rsid w:val="00116BDA"/>
    <w:rsid w:val="00117601"/>
    <w:rsid w:val="001202FF"/>
    <w:rsid w:val="00121D5C"/>
    <w:rsid w:val="00122AF0"/>
    <w:rsid w:val="00122C90"/>
    <w:rsid w:val="00124112"/>
    <w:rsid w:val="00124AE2"/>
    <w:rsid w:val="001259D4"/>
    <w:rsid w:val="00127AF1"/>
    <w:rsid w:val="00130568"/>
    <w:rsid w:val="00131E6C"/>
    <w:rsid w:val="00132254"/>
    <w:rsid w:val="001330CC"/>
    <w:rsid w:val="00133537"/>
    <w:rsid w:val="00134697"/>
    <w:rsid w:val="0014006B"/>
    <w:rsid w:val="00140354"/>
    <w:rsid w:val="00141732"/>
    <w:rsid w:val="001449CD"/>
    <w:rsid w:val="00145FE7"/>
    <w:rsid w:val="00146EA4"/>
    <w:rsid w:val="00150105"/>
    <w:rsid w:val="001504C5"/>
    <w:rsid w:val="00150643"/>
    <w:rsid w:val="00151609"/>
    <w:rsid w:val="00151A7A"/>
    <w:rsid w:val="00153CCF"/>
    <w:rsid w:val="00154C0C"/>
    <w:rsid w:val="00157D19"/>
    <w:rsid w:val="00166D2A"/>
    <w:rsid w:val="00170572"/>
    <w:rsid w:val="00172045"/>
    <w:rsid w:val="00172608"/>
    <w:rsid w:val="00173743"/>
    <w:rsid w:val="001742BE"/>
    <w:rsid w:val="00180AB7"/>
    <w:rsid w:val="001817BD"/>
    <w:rsid w:val="00183F21"/>
    <w:rsid w:val="001841AC"/>
    <w:rsid w:val="001851B9"/>
    <w:rsid w:val="001852A6"/>
    <w:rsid w:val="00186230"/>
    <w:rsid w:val="00187EE0"/>
    <w:rsid w:val="001918CC"/>
    <w:rsid w:val="0019289D"/>
    <w:rsid w:val="00192D49"/>
    <w:rsid w:val="00193090"/>
    <w:rsid w:val="00193848"/>
    <w:rsid w:val="00194266"/>
    <w:rsid w:val="00195DC2"/>
    <w:rsid w:val="00196999"/>
    <w:rsid w:val="00196B56"/>
    <w:rsid w:val="00197C78"/>
    <w:rsid w:val="001A0634"/>
    <w:rsid w:val="001A0C24"/>
    <w:rsid w:val="001A1595"/>
    <w:rsid w:val="001A1DA5"/>
    <w:rsid w:val="001A23A5"/>
    <w:rsid w:val="001A26BD"/>
    <w:rsid w:val="001A2E3A"/>
    <w:rsid w:val="001A2E6B"/>
    <w:rsid w:val="001A4AA3"/>
    <w:rsid w:val="001A53C0"/>
    <w:rsid w:val="001A56FC"/>
    <w:rsid w:val="001A6501"/>
    <w:rsid w:val="001A767D"/>
    <w:rsid w:val="001B0935"/>
    <w:rsid w:val="001B09BA"/>
    <w:rsid w:val="001B20B1"/>
    <w:rsid w:val="001B2B53"/>
    <w:rsid w:val="001B2C94"/>
    <w:rsid w:val="001B36EA"/>
    <w:rsid w:val="001B3F9F"/>
    <w:rsid w:val="001B73CC"/>
    <w:rsid w:val="001B7985"/>
    <w:rsid w:val="001C1216"/>
    <w:rsid w:val="001C17AF"/>
    <w:rsid w:val="001C18BC"/>
    <w:rsid w:val="001C2090"/>
    <w:rsid w:val="001C2441"/>
    <w:rsid w:val="001C3C8E"/>
    <w:rsid w:val="001C3CF8"/>
    <w:rsid w:val="001C706E"/>
    <w:rsid w:val="001D02BE"/>
    <w:rsid w:val="001D15E9"/>
    <w:rsid w:val="001D2249"/>
    <w:rsid w:val="001D2EDA"/>
    <w:rsid w:val="001D339B"/>
    <w:rsid w:val="001D3F29"/>
    <w:rsid w:val="001D3F64"/>
    <w:rsid w:val="001D4656"/>
    <w:rsid w:val="001D5651"/>
    <w:rsid w:val="001D5AC2"/>
    <w:rsid w:val="001D67AD"/>
    <w:rsid w:val="001D6919"/>
    <w:rsid w:val="001D75E5"/>
    <w:rsid w:val="001D75EF"/>
    <w:rsid w:val="001E02E7"/>
    <w:rsid w:val="001E2B27"/>
    <w:rsid w:val="001E7071"/>
    <w:rsid w:val="001F1633"/>
    <w:rsid w:val="001F3F9C"/>
    <w:rsid w:val="001F541F"/>
    <w:rsid w:val="001F582C"/>
    <w:rsid w:val="002012CE"/>
    <w:rsid w:val="00201324"/>
    <w:rsid w:val="00201EBB"/>
    <w:rsid w:val="0020233D"/>
    <w:rsid w:val="00202BDC"/>
    <w:rsid w:val="00204AF9"/>
    <w:rsid w:val="00205EF5"/>
    <w:rsid w:val="00206A77"/>
    <w:rsid w:val="002122F4"/>
    <w:rsid w:val="00213D00"/>
    <w:rsid w:val="0021471D"/>
    <w:rsid w:val="00215680"/>
    <w:rsid w:val="00216E14"/>
    <w:rsid w:val="002170A6"/>
    <w:rsid w:val="002174AE"/>
    <w:rsid w:val="002176F5"/>
    <w:rsid w:val="0022010B"/>
    <w:rsid w:val="002212BC"/>
    <w:rsid w:val="0022138C"/>
    <w:rsid w:val="002213DD"/>
    <w:rsid w:val="00222A60"/>
    <w:rsid w:val="00224B7C"/>
    <w:rsid w:val="00225401"/>
    <w:rsid w:val="0022568D"/>
    <w:rsid w:val="00227793"/>
    <w:rsid w:val="0023033C"/>
    <w:rsid w:val="00230BB1"/>
    <w:rsid w:val="0023462A"/>
    <w:rsid w:val="002407DD"/>
    <w:rsid w:val="00240D6C"/>
    <w:rsid w:val="00241A80"/>
    <w:rsid w:val="00241D8B"/>
    <w:rsid w:val="00241FEE"/>
    <w:rsid w:val="00245EA6"/>
    <w:rsid w:val="00245F4D"/>
    <w:rsid w:val="002463B5"/>
    <w:rsid w:val="002467AD"/>
    <w:rsid w:val="00246F99"/>
    <w:rsid w:val="00247A57"/>
    <w:rsid w:val="00251288"/>
    <w:rsid w:val="00254977"/>
    <w:rsid w:val="00255384"/>
    <w:rsid w:val="00256341"/>
    <w:rsid w:val="00256B31"/>
    <w:rsid w:val="00257AB5"/>
    <w:rsid w:val="00257E1D"/>
    <w:rsid w:val="00261F8F"/>
    <w:rsid w:val="00263424"/>
    <w:rsid w:val="002637B0"/>
    <w:rsid w:val="00266422"/>
    <w:rsid w:val="00266513"/>
    <w:rsid w:val="002677FF"/>
    <w:rsid w:val="0027062F"/>
    <w:rsid w:val="00274237"/>
    <w:rsid w:val="00276101"/>
    <w:rsid w:val="002766EA"/>
    <w:rsid w:val="0027727F"/>
    <w:rsid w:val="00277A84"/>
    <w:rsid w:val="00277EA6"/>
    <w:rsid w:val="00280790"/>
    <w:rsid w:val="00281A34"/>
    <w:rsid w:val="0028210C"/>
    <w:rsid w:val="002822AC"/>
    <w:rsid w:val="00283020"/>
    <w:rsid w:val="002840F5"/>
    <w:rsid w:val="00284B94"/>
    <w:rsid w:val="00286D6D"/>
    <w:rsid w:val="002949BF"/>
    <w:rsid w:val="00295986"/>
    <w:rsid w:val="002962C3"/>
    <w:rsid w:val="00296E19"/>
    <w:rsid w:val="002A0526"/>
    <w:rsid w:val="002A0862"/>
    <w:rsid w:val="002A146B"/>
    <w:rsid w:val="002A2C3E"/>
    <w:rsid w:val="002A3B93"/>
    <w:rsid w:val="002A57F3"/>
    <w:rsid w:val="002A744B"/>
    <w:rsid w:val="002A7954"/>
    <w:rsid w:val="002A7FBE"/>
    <w:rsid w:val="002B49BB"/>
    <w:rsid w:val="002B5A09"/>
    <w:rsid w:val="002B5DBA"/>
    <w:rsid w:val="002C1A91"/>
    <w:rsid w:val="002C3497"/>
    <w:rsid w:val="002C4754"/>
    <w:rsid w:val="002C50AF"/>
    <w:rsid w:val="002C5B9C"/>
    <w:rsid w:val="002C5EDF"/>
    <w:rsid w:val="002C7CF1"/>
    <w:rsid w:val="002C7D5B"/>
    <w:rsid w:val="002D39F9"/>
    <w:rsid w:val="002D6A5F"/>
    <w:rsid w:val="002D6E19"/>
    <w:rsid w:val="002E09F4"/>
    <w:rsid w:val="002E13D0"/>
    <w:rsid w:val="002E2321"/>
    <w:rsid w:val="002E2459"/>
    <w:rsid w:val="002E631D"/>
    <w:rsid w:val="002E6D26"/>
    <w:rsid w:val="002E6E68"/>
    <w:rsid w:val="002F150B"/>
    <w:rsid w:val="002F285E"/>
    <w:rsid w:val="002F447F"/>
    <w:rsid w:val="002F582F"/>
    <w:rsid w:val="002F6001"/>
    <w:rsid w:val="002F651D"/>
    <w:rsid w:val="002F74D7"/>
    <w:rsid w:val="002F7688"/>
    <w:rsid w:val="002F7C72"/>
    <w:rsid w:val="003007D1"/>
    <w:rsid w:val="003008C8"/>
    <w:rsid w:val="003015AB"/>
    <w:rsid w:val="00302580"/>
    <w:rsid w:val="003026F2"/>
    <w:rsid w:val="00302E99"/>
    <w:rsid w:val="00304090"/>
    <w:rsid w:val="00305FEF"/>
    <w:rsid w:val="003062BE"/>
    <w:rsid w:val="00312036"/>
    <w:rsid w:val="003132A6"/>
    <w:rsid w:val="0031331E"/>
    <w:rsid w:val="00313452"/>
    <w:rsid w:val="00313874"/>
    <w:rsid w:val="00313B59"/>
    <w:rsid w:val="003149E5"/>
    <w:rsid w:val="0031562A"/>
    <w:rsid w:val="003156BE"/>
    <w:rsid w:val="00317350"/>
    <w:rsid w:val="0031780A"/>
    <w:rsid w:val="00317B7A"/>
    <w:rsid w:val="003200B9"/>
    <w:rsid w:val="00321F02"/>
    <w:rsid w:val="00323917"/>
    <w:rsid w:val="003269C9"/>
    <w:rsid w:val="00327068"/>
    <w:rsid w:val="00327A32"/>
    <w:rsid w:val="00330AD8"/>
    <w:rsid w:val="00332348"/>
    <w:rsid w:val="00332E0C"/>
    <w:rsid w:val="00333455"/>
    <w:rsid w:val="003339FD"/>
    <w:rsid w:val="00336EFD"/>
    <w:rsid w:val="003402A2"/>
    <w:rsid w:val="0034264A"/>
    <w:rsid w:val="00342A83"/>
    <w:rsid w:val="00342C53"/>
    <w:rsid w:val="003442CF"/>
    <w:rsid w:val="00344832"/>
    <w:rsid w:val="00345F87"/>
    <w:rsid w:val="00347115"/>
    <w:rsid w:val="00350696"/>
    <w:rsid w:val="003506C5"/>
    <w:rsid w:val="00351DE4"/>
    <w:rsid w:val="00353128"/>
    <w:rsid w:val="00353FC5"/>
    <w:rsid w:val="00355085"/>
    <w:rsid w:val="003576C3"/>
    <w:rsid w:val="00360CD9"/>
    <w:rsid w:val="00362645"/>
    <w:rsid w:val="00362FA9"/>
    <w:rsid w:val="00362FEE"/>
    <w:rsid w:val="003639FB"/>
    <w:rsid w:val="003640EB"/>
    <w:rsid w:val="00364BCD"/>
    <w:rsid w:val="00365F6F"/>
    <w:rsid w:val="00366329"/>
    <w:rsid w:val="00366ACA"/>
    <w:rsid w:val="00370379"/>
    <w:rsid w:val="00371CF1"/>
    <w:rsid w:val="00371DBE"/>
    <w:rsid w:val="003724D9"/>
    <w:rsid w:val="00372748"/>
    <w:rsid w:val="003736CD"/>
    <w:rsid w:val="00376718"/>
    <w:rsid w:val="00376E8A"/>
    <w:rsid w:val="0037711C"/>
    <w:rsid w:val="00380F58"/>
    <w:rsid w:val="00382DD0"/>
    <w:rsid w:val="00385FA0"/>
    <w:rsid w:val="003865A9"/>
    <w:rsid w:val="00392023"/>
    <w:rsid w:val="00395126"/>
    <w:rsid w:val="0039557B"/>
    <w:rsid w:val="00396041"/>
    <w:rsid w:val="003A1D1B"/>
    <w:rsid w:val="003A2E3B"/>
    <w:rsid w:val="003A2F1A"/>
    <w:rsid w:val="003A4644"/>
    <w:rsid w:val="003B03F1"/>
    <w:rsid w:val="003B1D3A"/>
    <w:rsid w:val="003B1F9B"/>
    <w:rsid w:val="003B436D"/>
    <w:rsid w:val="003B4C93"/>
    <w:rsid w:val="003B4CA4"/>
    <w:rsid w:val="003B5335"/>
    <w:rsid w:val="003B5504"/>
    <w:rsid w:val="003B6CC4"/>
    <w:rsid w:val="003B7DF5"/>
    <w:rsid w:val="003B7FFC"/>
    <w:rsid w:val="003C0C21"/>
    <w:rsid w:val="003C22C5"/>
    <w:rsid w:val="003C28A4"/>
    <w:rsid w:val="003C2E4E"/>
    <w:rsid w:val="003C2F08"/>
    <w:rsid w:val="003C4185"/>
    <w:rsid w:val="003C536C"/>
    <w:rsid w:val="003C5F9D"/>
    <w:rsid w:val="003C761C"/>
    <w:rsid w:val="003C7EFC"/>
    <w:rsid w:val="003D20AC"/>
    <w:rsid w:val="003D46B2"/>
    <w:rsid w:val="003D6C31"/>
    <w:rsid w:val="003D6E65"/>
    <w:rsid w:val="003D789C"/>
    <w:rsid w:val="003E1271"/>
    <w:rsid w:val="003E2CB6"/>
    <w:rsid w:val="003E31AC"/>
    <w:rsid w:val="003E3C0D"/>
    <w:rsid w:val="003E45AF"/>
    <w:rsid w:val="003E63A5"/>
    <w:rsid w:val="003E65B3"/>
    <w:rsid w:val="003E67D7"/>
    <w:rsid w:val="003F1E08"/>
    <w:rsid w:val="003F2A5C"/>
    <w:rsid w:val="003F2E73"/>
    <w:rsid w:val="003F47E1"/>
    <w:rsid w:val="003F70B2"/>
    <w:rsid w:val="003F767C"/>
    <w:rsid w:val="003F7CBE"/>
    <w:rsid w:val="00400846"/>
    <w:rsid w:val="004016FE"/>
    <w:rsid w:val="00401BA1"/>
    <w:rsid w:val="00402B36"/>
    <w:rsid w:val="00403828"/>
    <w:rsid w:val="0040456F"/>
    <w:rsid w:val="00405F33"/>
    <w:rsid w:val="00406352"/>
    <w:rsid w:val="00406B0E"/>
    <w:rsid w:val="00406D03"/>
    <w:rsid w:val="00407E74"/>
    <w:rsid w:val="004119A6"/>
    <w:rsid w:val="00414B84"/>
    <w:rsid w:val="0041565B"/>
    <w:rsid w:val="00415EF4"/>
    <w:rsid w:val="00416C82"/>
    <w:rsid w:val="004173F1"/>
    <w:rsid w:val="00420EC0"/>
    <w:rsid w:val="00423DA9"/>
    <w:rsid w:val="00425028"/>
    <w:rsid w:val="00425CCD"/>
    <w:rsid w:val="00427594"/>
    <w:rsid w:val="00430842"/>
    <w:rsid w:val="00430D55"/>
    <w:rsid w:val="0043196A"/>
    <w:rsid w:val="004331F1"/>
    <w:rsid w:val="00433CBF"/>
    <w:rsid w:val="00435029"/>
    <w:rsid w:val="00435910"/>
    <w:rsid w:val="00437265"/>
    <w:rsid w:val="0044122D"/>
    <w:rsid w:val="00442A3E"/>
    <w:rsid w:val="00442AC1"/>
    <w:rsid w:val="0044465A"/>
    <w:rsid w:val="004459DB"/>
    <w:rsid w:val="0044746F"/>
    <w:rsid w:val="00451272"/>
    <w:rsid w:val="004532D9"/>
    <w:rsid w:val="0045714F"/>
    <w:rsid w:val="00457E01"/>
    <w:rsid w:val="00457EEA"/>
    <w:rsid w:val="00457F9B"/>
    <w:rsid w:val="00460BE3"/>
    <w:rsid w:val="00460DCB"/>
    <w:rsid w:val="00461542"/>
    <w:rsid w:val="0046409A"/>
    <w:rsid w:val="004674B8"/>
    <w:rsid w:val="00472C7A"/>
    <w:rsid w:val="00474385"/>
    <w:rsid w:val="004750DF"/>
    <w:rsid w:val="00475500"/>
    <w:rsid w:val="00475908"/>
    <w:rsid w:val="004774D0"/>
    <w:rsid w:val="004815C1"/>
    <w:rsid w:val="00481940"/>
    <w:rsid w:val="00481D00"/>
    <w:rsid w:val="00482064"/>
    <w:rsid w:val="00482126"/>
    <w:rsid w:val="00482D8C"/>
    <w:rsid w:val="00483165"/>
    <w:rsid w:val="004841A2"/>
    <w:rsid w:val="00487B6B"/>
    <w:rsid w:val="00487D16"/>
    <w:rsid w:val="004920C3"/>
    <w:rsid w:val="00493112"/>
    <w:rsid w:val="004944D1"/>
    <w:rsid w:val="00495102"/>
    <w:rsid w:val="00495D23"/>
    <w:rsid w:val="00497FCD"/>
    <w:rsid w:val="004A00A1"/>
    <w:rsid w:val="004A16D2"/>
    <w:rsid w:val="004A1A1B"/>
    <w:rsid w:val="004A1EBC"/>
    <w:rsid w:val="004A413F"/>
    <w:rsid w:val="004A446C"/>
    <w:rsid w:val="004A448A"/>
    <w:rsid w:val="004A5BF1"/>
    <w:rsid w:val="004A61AC"/>
    <w:rsid w:val="004A62EF"/>
    <w:rsid w:val="004A6FD9"/>
    <w:rsid w:val="004B0957"/>
    <w:rsid w:val="004B12A2"/>
    <w:rsid w:val="004B212C"/>
    <w:rsid w:val="004B2D0E"/>
    <w:rsid w:val="004B320A"/>
    <w:rsid w:val="004B3BED"/>
    <w:rsid w:val="004B62BC"/>
    <w:rsid w:val="004B6CCA"/>
    <w:rsid w:val="004C081F"/>
    <w:rsid w:val="004C12EE"/>
    <w:rsid w:val="004C18BF"/>
    <w:rsid w:val="004C2EBA"/>
    <w:rsid w:val="004C4163"/>
    <w:rsid w:val="004C431E"/>
    <w:rsid w:val="004C4FB9"/>
    <w:rsid w:val="004C5643"/>
    <w:rsid w:val="004C589A"/>
    <w:rsid w:val="004C7091"/>
    <w:rsid w:val="004C771D"/>
    <w:rsid w:val="004C7C0A"/>
    <w:rsid w:val="004C7CF5"/>
    <w:rsid w:val="004C7D96"/>
    <w:rsid w:val="004D0E0A"/>
    <w:rsid w:val="004D169F"/>
    <w:rsid w:val="004D20EF"/>
    <w:rsid w:val="004D3490"/>
    <w:rsid w:val="004D35FC"/>
    <w:rsid w:val="004D4906"/>
    <w:rsid w:val="004D5E9F"/>
    <w:rsid w:val="004D7C73"/>
    <w:rsid w:val="004E13B0"/>
    <w:rsid w:val="004E150C"/>
    <w:rsid w:val="004E21D0"/>
    <w:rsid w:val="004E2E1D"/>
    <w:rsid w:val="004E2ECE"/>
    <w:rsid w:val="004E49DB"/>
    <w:rsid w:val="004E5CE7"/>
    <w:rsid w:val="004E613D"/>
    <w:rsid w:val="004E7EA5"/>
    <w:rsid w:val="004F0122"/>
    <w:rsid w:val="004F1C55"/>
    <w:rsid w:val="004F2A1D"/>
    <w:rsid w:val="004F2B41"/>
    <w:rsid w:val="004F3607"/>
    <w:rsid w:val="004F55D2"/>
    <w:rsid w:val="004F7C14"/>
    <w:rsid w:val="004F7FEF"/>
    <w:rsid w:val="00500794"/>
    <w:rsid w:val="00500C9E"/>
    <w:rsid w:val="00501107"/>
    <w:rsid w:val="005011B8"/>
    <w:rsid w:val="00504341"/>
    <w:rsid w:val="00506292"/>
    <w:rsid w:val="005078B4"/>
    <w:rsid w:val="00507917"/>
    <w:rsid w:val="005110C6"/>
    <w:rsid w:val="0051132C"/>
    <w:rsid w:val="005128C2"/>
    <w:rsid w:val="00513B34"/>
    <w:rsid w:val="00514A69"/>
    <w:rsid w:val="0051548C"/>
    <w:rsid w:val="0051695B"/>
    <w:rsid w:val="00516E97"/>
    <w:rsid w:val="00516F5A"/>
    <w:rsid w:val="00520BFE"/>
    <w:rsid w:val="00521982"/>
    <w:rsid w:val="00521C8E"/>
    <w:rsid w:val="0052230A"/>
    <w:rsid w:val="005225A6"/>
    <w:rsid w:val="00523487"/>
    <w:rsid w:val="00523E16"/>
    <w:rsid w:val="00523F34"/>
    <w:rsid w:val="005243C6"/>
    <w:rsid w:val="005260C6"/>
    <w:rsid w:val="00526873"/>
    <w:rsid w:val="0053017A"/>
    <w:rsid w:val="00530AB5"/>
    <w:rsid w:val="00532170"/>
    <w:rsid w:val="005345B1"/>
    <w:rsid w:val="00534EA4"/>
    <w:rsid w:val="0053529F"/>
    <w:rsid w:val="005368C4"/>
    <w:rsid w:val="00536EB8"/>
    <w:rsid w:val="00537FE3"/>
    <w:rsid w:val="00541789"/>
    <w:rsid w:val="005431A5"/>
    <w:rsid w:val="0054560E"/>
    <w:rsid w:val="0054635B"/>
    <w:rsid w:val="0054655E"/>
    <w:rsid w:val="0054754B"/>
    <w:rsid w:val="00547936"/>
    <w:rsid w:val="00547BD2"/>
    <w:rsid w:val="0055072E"/>
    <w:rsid w:val="0055287C"/>
    <w:rsid w:val="00552AFD"/>
    <w:rsid w:val="005562E8"/>
    <w:rsid w:val="00557473"/>
    <w:rsid w:val="00557632"/>
    <w:rsid w:val="005619C3"/>
    <w:rsid w:val="0056282C"/>
    <w:rsid w:val="00564AC5"/>
    <w:rsid w:val="00565D8F"/>
    <w:rsid w:val="00567D48"/>
    <w:rsid w:val="00571F0C"/>
    <w:rsid w:val="005727CC"/>
    <w:rsid w:val="00572A52"/>
    <w:rsid w:val="00572F40"/>
    <w:rsid w:val="00573383"/>
    <w:rsid w:val="00573A6B"/>
    <w:rsid w:val="00574A7F"/>
    <w:rsid w:val="00576372"/>
    <w:rsid w:val="005764B6"/>
    <w:rsid w:val="0058077B"/>
    <w:rsid w:val="005820F7"/>
    <w:rsid w:val="005831A4"/>
    <w:rsid w:val="00584BCC"/>
    <w:rsid w:val="00585357"/>
    <w:rsid w:val="005865B1"/>
    <w:rsid w:val="0058714C"/>
    <w:rsid w:val="005904C1"/>
    <w:rsid w:val="0059065B"/>
    <w:rsid w:val="0059101D"/>
    <w:rsid w:val="00595C7F"/>
    <w:rsid w:val="005962B8"/>
    <w:rsid w:val="00596E39"/>
    <w:rsid w:val="00596F1E"/>
    <w:rsid w:val="0059713B"/>
    <w:rsid w:val="005A0507"/>
    <w:rsid w:val="005A0E11"/>
    <w:rsid w:val="005A1329"/>
    <w:rsid w:val="005A1363"/>
    <w:rsid w:val="005A2C2C"/>
    <w:rsid w:val="005A4549"/>
    <w:rsid w:val="005A4607"/>
    <w:rsid w:val="005B260A"/>
    <w:rsid w:val="005B2D75"/>
    <w:rsid w:val="005B4C3B"/>
    <w:rsid w:val="005B528E"/>
    <w:rsid w:val="005B671A"/>
    <w:rsid w:val="005C084F"/>
    <w:rsid w:val="005C1255"/>
    <w:rsid w:val="005C229E"/>
    <w:rsid w:val="005C2881"/>
    <w:rsid w:val="005C4281"/>
    <w:rsid w:val="005C504A"/>
    <w:rsid w:val="005C5D1B"/>
    <w:rsid w:val="005C5F7A"/>
    <w:rsid w:val="005C756D"/>
    <w:rsid w:val="005D0043"/>
    <w:rsid w:val="005D0199"/>
    <w:rsid w:val="005D1764"/>
    <w:rsid w:val="005D5610"/>
    <w:rsid w:val="005E1D5C"/>
    <w:rsid w:val="005E28A8"/>
    <w:rsid w:val="005E3166"/>
    <w:rsid w:val="005E325E"/>
    <w:rsid w:val="005E38FE"/>
    <w:rsid w:val="005E3A85"/>
    <w:rsid w:val="005E6040"/>
    <w:rsid w:val="005E6607"/>
    <w:rsid w:val="005E7254"/>
    <w:rsid w:val="005E7BEC"/>
    <w:rsid w:val="005F0C6C"/>
    <w:rsid w:val="005F1BF1"/>
    <w:rsid w:val="005F2AE0"/>
    <w:rsid w:val="005F6689"/>
    <w:rsid w:val="00601027"/>
    <w:rsid w:val="00601622"/>
    <w:rsid w:val="00603720"/>
    <w:rsid w:val="00603BCD"/>
    <w:rsid w:val="0060471D"/>
    <w:rsid w:val="00604D2A"/>
    <w:rsid w:val="00605E8F"/>
    <w:rsid w:val="00606056"/>
    <w:rsid w:val="006065CB"/>
    <w:rsid w:val="00611912"/>
    <w:rsid w:val="00611B17"/>
    <w:rsid w:val="00612A6E"/>
    <w:rsid w:val="00613648"/>
    <w:rsid w:val="00613E81"/>
    <w:rsid w:val="0061553E"/>
    <w:rsid w:val="00615FBB"/>
    <w:rsid w:val="00617DD3"/>
    <w:rsid w:val="00617F51"/>
    <w:rsid w:val="006203F6"/>
    <w:rsid w:val="0062066A"/>
    <w:rsid w:val="00624B99"/>
    <w:rsid w:val="00624C07"/>
    <w:rsid w:val="00624F5E"/>
    <w:rsid w:val="00625087"/>
    <w:rsid w:val="00625991"/>
    <w:rsid w:val="006304B0"/>
    <w:rsid w:val="00630858"/>
    <w:rsid w:val="00630C7E"/>
    <w:rsid w:val="00631A07"/>
    <w:rsid w:val="006320EF"/>
    <w:rsid w:val="00633257"/>
    <w:rsid w:val="00634465"/>
    <w:rsid w:val="006353F8"/>
    <w:rsid w:val="0063642A"/>
    <w:rsid w:val="0063647C"/>
    <w:rsid w:val="00642E73"/>
    <w:rsid w:val="00643B32"/>
    <w:rsid w:val="006446CF"/>
    <w:rsid w:val="00644EB2"/>
    <w:rsid w:val="0064567A"/>
    <w:rsid w:val="006456BE"/>
    <w:rsid w:val="00646B42"/>
    <w:rsid w:val="0065147C"/>
    <w:rsid w:val="00651722"/>
    <w:rsid w:val="00651DA5"/>
    <w:rsid w:val="00653AC0"/>
    <w:rsid w:val="00654E47"/>
    <w:rsid w:val="00654EDD"/>
    <w:rsid w:val="006560D1"/>
    <w:rsid w:val="00656C94"/>
    <w:rsid w:val="00656D45"/>
    <w:rsid w:val="0066050B"/>
    <w:rsid w:val="006606FD"/>
    <w:rsid w:val="00662E3B"/>
    <w:rsid w:val="00664EC4"/>
    <w:rsid w:val="006651CA"/>
    <w:rsid w:val="006655E7"/>
    <w:rsid w:val="0066697E"/>
    <w:rsid w:val="00671EC2"/>
    <w:rsid w:val="00672DC7"/>
    <w:rsid w:val="00674A97"/>
    <w:rsid w:val="0067716F"/>
    <w:rsid w:val="00681D79"/>
    <w:rsid w:val="00681EE0"/>
    <w:rsid w:val="0068333E"/>
    <w:rsid w:val="00684270"/>
    <w:rsid w:val="00684752"/>
    <w:rsid w:val="00685B9A"/>
    <w:rsid w:val="006875EA"/>
    <w:rsid w:val="006910A1"/>
    <w:rsid w:val="00691E17"/>
    <w:rsid w:val="00692242"/>
    <w:rsid w:val="00693884"/>
    <w:rsid w:val="00693EFB"/>
    <w:rsid w:val="00695E66"/>
    <w:rsid w:val="006A0121"/>
    <w:rsid w:val="006A0351"/>
    <w:rsid w:val="006A051F"/>
    <w:rsid w:val="006A1E89"/>
    <w:rsid w:val="006A44D9"/>
    <w:rsid w:val="006A58AC"/>
    <w:rsid w:val="006A5C0A"/>
    <w:rsid w:val="006A7179"/>
    <w:rsid w:val="006A7A70"/>
    <w:rsid w:val="006B070C"/>
    <w:rsid w:val="006B0DF5"/>
    <w:rsid w:val="006B22C5"/>
    <w:rsid w:val="006B4F5B"/>
    <w:rsid w:val="006B500C"/>
    <w:rsid w:val="006B5DA7"/>
    <w:rsid w:val="006B616A"/>
    <w:rsid w:val="006B620A"/>
    <w:rsid w:val="006B66EA"/>
    <w:rsid w:val="006B6D0B"/>
    <w:rsid w:val="006B79EA"/>
    <w:rsid w:val="006C0AD9"/>
    <w:rsid w:val="006C333B"/>
    <w:rsid w:val="006C3B4A"/>
    <w:rsid w:val="006C4AAC"/>
    <w:rsid w:val="006C5B52"/>
    <w:rsid w:val="006D066F"/>
    <w:rsid w:val="006D353E"/>
    <w:rsid w:val="006D3B31"/>
    <w:rsid w:val="006D4AE3"/>
    <w:rsid w:val="006D4C4B"/>
    <w:rsid w:val="006D4CE4"/>
    <w:rsid w:val="006D6565"/>
    <w:rsid w:val="006D6EB8"/>
    <w:rsid w:val="006D7566"/>
    <w:rsid w:val="006D7774"/>
    <w:rsid w:val="006D7829"/>
    <w:rsid w:val="006D7986"/>
    <w:rsid w:val="006E1D06"/>
    <w:rsid w:val="006E2CE6"/>
    <w:rsid w:val="006E47AD"/>
    <w:rsid w:val="006E60C4"/>
    <w:rsid w:val="006E6D97"/>
    <w:rsid w:val="006F2144"/>
    <w:rsid w:val="006F264A"/>
    <w:rsid w:val="006F2817"/>
    <w:rsid w:val="006F31A0"/>
    <w:rsid w:val="006F45C7"/>
    <w:rsid w:val="006F5F52"/>
    <w:rsid w:val="006F68D7"/>
    <w:rsid w:val="006F7AB8"/>
    <w:rsid w:val="006F7E78"/>
    <w:rsid w:val="007002B0"/>
    <w:rsid w:val="0070184F"/>
    <w:rsid w:val="007032E5"/>
    <w:rsid w:val="0070347D"/>
    <w:rsid w:val="00703ADD"/>
    <w:rsid w:val="007041BD"/>
    <w:rsid w:val="00704B6A"/>
    <w:rsid w:val="00705413"/>
    <w:rsid w:val="00705D79"/>
    <w:rsid w:val="00711816"/>
    <w:rsid w:val="0071264C"/>
    <w:rsid w:val="00712CEF"/>
    <w:rsid w:val="00713DBA"/>
    <w:rsid w:val="007143F3"/>
    <w:rsid w:val="007146A6"/>
    <w:rsid w:val="00714E77"/>
    <w:rsid w:val="00715087"/>
    <w:rsid w:val="007176BB"/>
    <w:rsid w:val="00720A2A"/>
    <w:rsid w:val="007211C9"/>
    <w:rsid w:val="00721B1A"/>
    <w:rsid w:val="00723B0F"/>
    <w:rsid w:val="007273E0"/>
    <w:rsid w:val="007302A4"/>
    <w:rsid w:val="007332F3"/>
    <w:rsid w:val="007334C6"/>
    <w:rsid w:val="00733600"/>
    <w:rsid w:val="00734DC2"/>
    <w:rsid w:val="007369BA"/>
    <w:rsid w:val="007439F3"/>
    <w:rsid w:val="00743A53"/>
    <w:rsid w:val="0074417F"/>
    <w:rsid w:val="00746FDD"/>
    <w:rsid w:val="007503AA"/>
    <w:rsid w:val="00750642"/>
    <w:rsid w:val="00750696"/>
    <w:rsid w:val="00750A85"/>
    <w:rsid w:val="00750CAE"/>
    <w:rsid w:val="00750EC5"/>
    <w:rsid w:val="0075169A"/>
    <w:rsid w:val="007525DB"/>
    <w:rsid w:val="0075271B"/>
    <w:rsid w:val="00752D5B"/>
    <w:rsid w:val="00754416"/>
    <w:rsid w:val="00754F07"/>
    <w:rsid w:val="00755480"/>
    <w:rsid w:val="007605E2"/>
    <w:rsid w:val="00760BE1"/>
    <w:rsid w:val="00763A71"/>
    <w:rsid w:val="00764FD3"/>
    <w:rsid w:val="00765407"/>
    <w:rsid w:val="00765897"/>
    <w:rsid w:val="00765FFF"/>
    <w:rsid w:val="00766066"/>
    <w:rsid w:val="007668D2"/>
    <w:rsid w:val="007706A7"/>
    <w:rsid w:val="00772121"/>
    <w:rsid w:val="00773254"/>
    <w:rsid w:val="007762D3"/>
    <w:rsid w:val="00776D40"/>
    <w:rsid w:val="00777B55"/>
    <w:rsid w:val="007812DE"/>
    <w:rsid w:val="00783C3F"/>
    <w:rsid w:val="00783E20"/>
    <w:rsid w:val="007858E1"/>
    <w:rsid w:val="0078682A"/>
    <w:rsid w:val="00786C49"/>
    <w:rsid w:val="0079001F"/>
    <w:rsid w:val="00790382"/>
    <w:rsid w:val="00790443"/>
    <w:rsid w:val="00791233"/>
    <w:rsid w:val="0079164D"/>
    <w:rsid w:val="00792B7A"/>
    <w:rsid w:val="00793B44"/>
    <w:rsid w:val="00793DA6"/>
    <w:rsid w:val="00793FB7"/>
    <w:rsid w:val="00796264"/>
    <w:rsid w:val="00797622"/>
    <w:rsid w:val="00797D20"/>
    <w:rsid w:val="007A0544"/>
    <w:rsid w:val="007A15FE"/>
    <w:rsid w:val="007A2FBB"/>
    <w:rsid w:val="007A6576"/>
    <w:rsid w:val="007A6709"/>
    <w:rsid w:val="007A7743"/>
    <w:rsid w:val="007A780C"/>
    <w:rsid w:val="007B3DBB"/>
    <w:rsid w:val="007B472C"/>
    <w:rsid w:val="007B5310"/>
    <w:rsid w:val="007B65AB"/>
    <w:rsid w:val="007B6A05"/>
    <w:rsid w:val="007B7BE2"/>
    <w:rsid w:val="007C049E"/>
    <w:rsid w:val="007C0DB6"/>
    <w:rsid w:val="007C3FB5"/>
    <w:rsid w:val="007C423D"/>
    <w:rsid w:val="007C441B"/>
    <w:rsid w:val="007C6FFD"/>
    <w:rsid w:val="007D3174"/>
    <w:rsid w:val="007D52F2"/>
    <w:rsid w:val="007D5A98"/>
    <w:rsid w:val="007D7B0F"/>
    <w:rsid w:val="007E11E0"/>
    <w:rsid w:val="007E1742"/>
    <w:rsid w:val="007E1E09"/>
    <w:rsid w:val="007E2B6A"/>
    <w:rsid w:val="007E3D48"/>
    <w:rsid w:val="007E44DC"/>
    <w:rsid w:val="007E721D"/>
    <w:rsid w:val="007E7AEA"/>
    <w:rsid w:val="007F263D"/>
    <w:rsid w:val="007F2A65"/>
    <w:rsid w:val="007F48CF"/>
    <w:rsid w:val="0080096C"/>
    <w:rsid w:val="00800E95"/>
    <w:rsid w:val="00801E15"/>
    <w:rsid w:val="00802930"/>
    <w:rsid w:val="0080296F"/>
    <w:rsid w:val="00803F55"/>
    <w:rsid w:val="00804C1A"/>
    <w:rsid w:val="00805604"/>
    <w:rsid w:val="00805B10"/>
    <w:rsid w:val="008103A3"/>
    <w:rsid w:val="008110E9"/>
    <w:rsid w:val="00813406"/>
    <w:rsid w:val="008143EF"/>
    <w:rsid w:val="00821297"/>
    <w:rsid w:val="00821CE9"/>
    <w:rsid w:val="00822BCC"/>
    <w:rsid w:val="00822D04"/>
    <w:rsid w:val="00823240"/>
    <w:rsid w:val="00823ABD"/>
    <w:rsid w:val="00823E1F"/>
    <w:rsid w:val="008245F4"/>
    <w:rsid w:val="00824891"/>
    <w:rsid w:val="00826E7E"/>
    <w:rsid w:val="008270AE"/>
    <w:rsid w:val="008301A8"/>
    <w:rsid w:val="00830A67"/>
    <w:rsid w:val="00835237"/>
    <w:rsid w:val="00836949"/>
    <w:rsid w:val="00836D67"/>
    <w:rsid w:val="00837FF5"/>
    <w:rsid w:val="00840D6E"/>
    <w:rsid w:val="00841CC0"/>
    <w:rsid w:val="008440AF"/>
    <w:rsid w:val="00845F57"/>
    <w:rsid w:val="00850C7A"/>
    <w:rsid w:val="00854A7A"/>
    <w:rsid w:val="008573C5"/>
    <w:rsid w:val="008602DF"/>
    <w:rsid w:val="008614FC"/>
    <w:rsid w:val="00862597"/>
    <w:rsid w:val="00862AEF"/>
    <w:rsid w:val="00864BC6"/>
    <w:rsid w:val="00864FBA"/>
    <w:rsid w:val="00865E72"/>
    <w:rsid w:val="00865F8C"/>
    <w:rsid w:val="00867A3B"/>
    <w:rsid w:val="00867C7A"/>
    <w:rsid w:val="00870457"/>
    <w:rsid w:val="00871682"/>
    <w:rsid w:val="0087191E"/>
    <w:rsid w:val="00871AFA"/>
    <w:rsid w:val="00871B20"/>
    <w:rsid w:val="0087452C"/>
    <w:rsid w:val="00874E34"/>
    <w:rsid w:val="00881756"/>
    <w:rsid w:val="00882A2A"/>
    <w:rsid w:val="00882D31"/>
    <w:rsid w:val="00883103"/>
    <w:rsid w:val="00883DBB"/>
    <w:rsid w:val="00885775"/>
    <w:rsid w:val="00885CF3"/>
    <w:rsid w:val="008871E0"/>
    <w:rsid w:val="00887C5C"/>
    <w:rsid w:val="00890120"/>
    <w:rsid w:val="0089219D"/>
    <w:rsid w:val="00896B86"/>
    <w:rsid w:val="00897190"/>
    <w:rsid w:val="008973DB"/>
    <w:rsid w:val="008A1033"/>
    <w:rsid w:val="008A194E"/>
    <w:rsid w:val="008A23ED"/>
    <w:rsid w:val="008A38B7"/>
    <w:rsid w:val="008A445E"/>
    <w:rsid w:val="008A5AAA"/>
    <w:rsid w:val="008A6BC2"/>
    <w:rsid w:val="008B03BF"/>
    <w:rsid w:val="008B11D3"/>
    <w:rsid w:val="008B1929"/>
    <w:rsid w:val="008B1BDB"/>
    <w:rsid w:val="008B259E"/>
    <w:rsid w:val="008B320B"/>
    <w:rsid w:val="008C0640"/>
    <w:rsid w:val="008C5D2D"/>
    <w:rsid w:val="008C6AF5"/>
    <w:rsid w:val="008D059D"/>
    <w:rsid w:val="008D0CE3"/>
    <w:rsid w:val="008D1955"/>
    <w:rsid w:val="008D19A9"/>
    <w:rsid w:val="008D25E9"/>
    <w:rsid w:val="008D27B5"/>
    <w:rsid w:val="008D2939"/>
    <w:rsid w:val="008D2CBC"/>
    <w:rsid w:val="008D3BF3"/>
    <w:rsid w:val="008D57D6"/>
    <w:rsid w:val="008D7016"/>
    <w:rsid w:val="008E0398"/>
    <w:rsid w:val="008E2FCD"/>
    <w:rsid w:val="008E3BCB"/>
    <w:rsid w:val="008E4362"/>
    <w:rsid w:val="008E5BE2"/>
    <w:rsid w:val="008E6CB1"/>
    <w:rsid w:val="008F4A76"/>
    <w:rsid w:val="008F4D17"/>
    <w:rsid w:val="008F4E52"/>
    <w:rsid w:val="008F5B72"/>
    <w:rsid w:val="008F5BE9"/>
    <w:rsid w:val="008F5C11"/>
    <w:rsid w:val="008F5F2E"/>
    <w:rsid w:val="008F6FFB"/>
    <w:rsid w:val="008F7403"/>
    <w:rsid w:val="00901B00"/>
    <w:rsid w:val="00902238"/>
    <w:rsid w:val="00902D6C"/>
    <w:rsid w:val="0090746B"/>
    <w:rsid w:val="009106EF"/>
    <w:rsid w:val="00911B8B"/>
    <w:rsid w:val="00911ED6"/>
    <w:rsid w:val="00911F80"/>
    <w:rsid w:val="00912EDA"/>
    <w:rsid w:val="00913856"/>
    <w:rsid w:val="00915FA0"/>
    <w:rsid w:val="00916264"/>
    <w:rsid w:val="0091634A"/>
    <w:rsid w:val="00920667"/>
    <w:rsid w:val="00921BF9"/>
    <w:rsid w:val="00921D41"/>
    <w:rsid w:val="00923BCC"/>
    <w:rsid w:val="00925850"/>
    <w:rsid w:val="009277D8"/>
    <w:rsid w:val="00932C52"/>
    <w:rsid w:val="0093382D"/>
    <w:rsid w:val="009368DE"/>
    <w:rsid w:val="00940000"/>
    <w:rsid w:val="00942A6A"/>
    <w:rsid w:val="00942E30"/>
    <w:rsid w:val="009433B1"/>
    <w:rsid w:val="00944592"/>
    <w:rsid w:val="00945C4C"/>
    <w:rsid w:val="009528E3"/>
    <w:rsid w:val="009528F3"/>
    <w:rsid w:val="009530ED"/>
    <w:rsid w:val="00953654"/>
    <w:rsid w:val="00954604"/>
    <w:rsid w:val="00955660"/>
    <w:rsid w:val="00956AEB"/>
    <w:rsid w:val="009572CE"/>
    <w:rsid w:val="00957A37"/>
    <w:rsid w:val="00957C0D"/>
    <w:rsid w:val="00961711"/>
    <w:rsid w:val="0096253F"/>
    <w:rsid w:val="0096366D"/>
    <w:rsid w:val="009679E9"/>
    <w:rsid w:val="00967D3C"/>
    <w:rsid w:val="00970815"/>
    <w:rsid w:val="0097096D"/>
    <w:rsid w:val="00971744"/>
    <w:rsid w:val="00974077"/>
    <w:rsid w:val="00975541"/>
    <w:rsid w:val="00980BE6"/>
    <w:rsid w:val="009812FB"/>
    <w:rsid w:val="00983F3D"/>
    <w:rsid w:val="009846A6"/>
    <w:rsid w:val="0098595A"/>
    <w:rsid w:val="00985CDB"/>
    <w:rsid w:val="00987686"/>
    <w:rsid w:val="00987AF9"/>
    <w:rsid w:val="00987C74"/>
    <w:rsid w:val="00990AF4"/>
    <w:rsid w:val="00992CBB"/>
    <w:rsid w:val="00993A0A"/>
    <w:rsid w:val="00994BC8"/>
    <w:rsid w:val="00995E37"/>
    <w:rsid w:val="00996F25"/>
    <w:rsid w:val="00997E73"/>
    <w:rsid w:val="009A0592"/>
    <w:rsid w:val="009A1887"/>
    <w:rsid w:val="009A36F8"/>
    <w:rsid w:val="009A4799"/>
    <w:rsid w:val="009A7136"/>
    <w:rsid w:val="009A7472"/>
    <w:rsid w:val="009A77AE"/>
    <w:rsid w:val="009B07B3"/>
    <w:rsid w:val="009B293E"/>
    <w:rsid w:val="009B305F"/>
    <w:rsid w:val="009B4E60"/>
    <w:rsid w:val="009B571D"/>
    <w:rsid w:val="009B5778"/>
    <w:rsid w:val="009B65E8"/>
    <w:rsid w:val="009B7C16"/>
    <w:rsid w:val="009B7C74"/>
    <w:rsid w:val="009C01D6"/>
    <w:rsid w:val="009C20B5"/>
    <w:rsid w:val="009C4293"/>
    <w:rsid w:val="009C6B5C"/>
    <w:rsid w:val="009C7460"/>
    <w:rsid w:val="009D19C2"/>
    <w:rsid w:val="009D1D56"/>
    <w:rsid w:val="009D26C3"/>
    <w:rsid w:val="009D34E1"/>
    <w:rsid w:val="009D3D15"/>
    <w:rsid w:val="009D5A43"/>
    <w:rsid w:val="009D5F8F"/>
    <w:rsid w:val="009E0EB1"/>
    <w:rsid w:val="009E1397"/>
    <w:rsid w:val="009E1959"/>
    <w:rsid w:val="009E1BDD"/>
    <w:rsid w:val="009E244B"/>
    <w:rsid w:val="009E3432"/>
    <w:rsid w:val="009E48CC"/>
    <w:rsid w:val="009E4F58"/>
    <w:rsid w:val="009E6464"/>
    <w:rsid w:val="009E705D"/>
    <w:rsid w:val="009F0A94"/>
    <w:rsid w:val="009F26E1"/>
    <w:rsid w:val="009F31C9"/>
    <w:rsid w:val="009F4747"/>
    <w:rsid w:val="009F718C"/>
    <w:rsid w:val="009F7424"/>
    <w:rsid w:val="009F7DEE"/>
    <w:rsid w:val="00A00249"/>
    <w:rsid w:val="00A00377"/>
    <w:rsid w:val="00A00A03"/>
    <w:rsid w:val="00A00AB9"/>
    <w:rsid w:val="00A00CBC"/>
    <w:rsid w:val="00A00E27"/>
    <w:rsid w:val="00A013C4"/>
    <w:rsid w:val="00A0352A"/>
    <w:rsid w:val="00A03DFC"/>
    <w:rsid w:val="00A04B0C"/>
    <w:rsid w:val="00A04DD0"/>
    <w:rsid w:val="00A0700B"/>
    <w:rsid w:val="00A0749C"/>
    <w:rsid w:val="00A07F3F"/>
    <w:rsid w:val="00A100C3"/>
    <w:rsid w:val="00A102FF"/>
    <w:rsid w:val="00A11327"/>
    <w:rsid w:val="00A1135F"/>
    <w:rsid w:val="00A130BF"/>
    <w:rsid w:val="00A1373B"/>
    <w:rsid w:val="00A16BB0"/>
    <w:rsid w:val="00A17230"/>
    <w:rsid w:val="00A2071D"/>
    <w:rsid w:val="00A21899"/>
    <w:rsid w:val="00A21DCE"/>
    <w:rsid w:val="00A2201F"/>
    <w:rsid w:val="00A23600"/>
    <w:rsid w:val="00A23FB6"/>
    <w:rsid w:val="00A24073"/>
    <w:rsid w:val="00A260A3"/>
    <w:rsid w:val="00A26DFA"/>
    <w:rsid w:val="00A26E7C"/>
    <w:rsid w:val="00A32F43"/>
    <w:rsid w:val="00A339AF"/>
    <w:rsid w:val="00A33BF0"/>
    <w:rsid w:val="00A3440E"/>
    <w:rsid w:val="00A35839"/>
    <w:rsid w:val="00A35DD4"/>
    <w:rsid w:val="00A4140C"/>
    <w:rsid w:val="00A41DEF"/>
    <w:rsid w:val="00A41FDE"/>
    <w:rsid w:val="00A42106"/>
    <w:rsid w:val="00A43420"/>
    <w:rsid w:val="00A434E6"/>
    <w:rsid w:val="00A43D83"/>
    <w:rsid w:val="00A44CA6"/>
    <w:rsid w:val="00A47D3F"/>
    <w:rsid w:val="00A52529"/>
    <w:rsid w:val="00A530B7"/>
    <w:rsid w:val="00A5435D"/>
    <w:rsid w:val="00A557EB"/>
    <w:rsid w:val="00A5735A"/>
    <w:rsid w:val="00A60DB8"/>
    <w:rsid w:val="00A60EE9"/>
    <w:rsid w:val="00A639CC"/>
    <w:rsid w:val="00A644AB"/>
    <w:rsid w:val="00A64875"/>
    <w:rsid w:val="00A654D3"/>
    <w:rsid w:val="00A65F5C"/>
    <w:rsid w:val="00A668F1"/>
    <w:rsid w:val="00A66F32"/>
    <w:rsid w:val="00A67CF8"/>
    <w:rsid w:val="00A7148C"/>
    <w:rsid w:val="00A71AF1"/>
    <w:rsid w:val="00A72424"/>
    <w:rsid w:val="00A75508"/>
    <w:rsid w:val="00A75CBE"/>
    <w:rsid w:val="00A7654D"/>
    <w:rsid w:val="00A801EE"/>
    <w:rsid w:val="00A835DD"/>
    <w:rsid w:val="00A844A0"/>
    <w:rsid w:val="00A8723A"/>
    <w:rsid w:val="00A926B7"/>
    <w:rsid w:val="00A93F9A"/>
    <w:rsid w:val="00A94F66"/>
    <w:rsid w:val="00A9582A"/>
    <w:rsid w:val="00A96679"/>
    <w:rsid w:val="00A97259"/>
    <w:rsid w:val="00AA0802"/>
    <w:rsid w:val="00AA1E39"/>
    <w:rsid w:val="00AA441E"/>
    <w:rsid w:val="00AA5126"/>
    <w:rsid w:val="00AA53F6"/>
    <w:rsid w:val="00AA5437"/>
    <w:rsid w:val="00AA5A0D"/>
    <w:rsid w:val="00AA789F"/>
    <w:rsid w:val="00AB0308"/>
    <w:rsid w:val="00AB1920"/>
    <w:rsid w:val="00AB4159"/>
    <w:rsid w:val="00AB5F79"/>
    <w:rsid w:val="00AB6B8D"/>
    <w:rsid w:val="00AC0E0A"/>
    <w:rsid w:val="00AC19FA"/>
    <w:rsid w:val="00AC2968"/>
    <w:rsid w:val="00AC67F0"/>
    <w:rsid w:val="00AC6C44"/>
    <w:rsid w:val="00AC6E29"/>
    <w:rsid w:val="00AC7D93"/>
    <w:rsid w:val="00AD08C2"/>
    <w:rsid w:val="00AD0DBE"/>
    <w:rsid w:val="00AD199E"/>
    <w:rsid w:val="00AD2ED0"/>
    <w:rsid w:val="00AD4779"/>
    <w:rsid w:val="00AD4B7C"/>
    <w:rsid w:val="00AD4F66"/>
    <w:rsid w:val="00AD5310"/>
    <w:rsid w:val="00AD5390"/>
    <w:rsid w:val="00AD5850"/>
    <w:rsid w:val="00AD6EAE"/>
    <w:rsid w:val="00AE2353"/>
    <w:rsid w:val="00AE2500"/>
    <w:rsid w:val="00AE29E2"/>
    <w:rsid w:val="00AE3573"/>
    <w:rsid w:val="00AE3ADE"/>
    <w:rsid w:val="00AE3DDE"/>
    <w:rsid w:val="00AE4448"/>
    <w:rsid w:val="00AE4A6C"/>
    <w:rsid w:val="00AE57E9"/>
    <w:rsid w:val="00AE637D"/>
    <w:rsid w:val="00AE6482"/>
    <w:rsid w:val="00AF1F95"/>
    <w:rsid w:val="00AF34B6"/>
    <w:rsid w:val="00AF46D9"/>
    <w:rsid w:val="00AF533E"/>
    <w:rsid w:val="00AF7300"/>
    <w:rsid w:val="00B013FC"/>
    <w:rsid w:val="00B019D4"/>
    <w:rsid w:val="00B01C59"/>
    <w:rsid w:val="00B03B28"/>
    <w:rsid w:val="00B03F58"/>
    <w:rsid w:val="00B04948"/>
    <w:rsid w:val="00B050EE"/>
    <w:rsid w:val="00B062C8"/>
    <w:rsid w:val="00B067FB"/>
    <w:rsid w:val="00B1013C"/>
    <w:rsid w:val="00B10211"/>
    <w:rsid w:val="00B13604"/>
    <w:rsid w:val="00B14002"/>
    <w:rsid w:val="00B14683"/>
    <w:rsid w:val="00B14D9D"/>
    <w:rsid w:val="00B15709"/>
    <w:rsid w:val="00B1663B"/>
    <w:rsid w:val="00B16FE8"/>
    <w:rsid w:val="00B17E47"/>
    <w:rsid w:val="00B2058F"/>
    <w:rsid w:val="00B205BA"/>
    <w:rsid w:val="00B2083D"/>
    <w:rsid w:val="00B21CDF"/>
    <w:rsid w:val="00B233A8"/>
    <w:rsid w:val="00B2599F"/>
    <w:rsid w:val="00B274E0"/>
    <w:rsid w:val="00B308F5"/>
    <w:rsid w:val="00B313A3"/>
    <w:rsid w:val="00B315E1"/>
    <w:rsid w:val="00B31A1C"/>
    <w:rsid w:val="00B32893"/>
    <w:rsid w:val="00B34D0D"/>
    <w:rsid w:val="00B3515C"/>
    <w:rsid w:val="00B3558B"/>
    <w:rsid w:val="00B35E11"/>
    <w:rsid w:val="00B35E8A"/>
    <w:rsid w:val="00B417A0"/>
    <w:rsid w:val="00B421AC"/>
    <w:rsid w:val="00B42C81"/>
    <w:rsid w:val="00B4479D"/>
    <w:rsid w:val="00B455C7"/>
    <w:rsid w:val="00B46B08"/>
    <w:rsid w:val="00B50191"/>
    <w:rsid w:val="00B50DF8"/>
    <w:rsid w:val="00B522FF"/>
    <w:rsid w:val="00B53543"/>
    <w:rsid w:val="00B537B9"/>
    <w:rsid w:val="00B5630D"/>
    <w:rsid w:val="00B571DC"/>
    <w:rsid w:val="00B577FE"/>
    <w:rsid w:val="00B609C6"/>
    <w:rsid w:val="00B6492B"/>
    <w:rsid w:val="00B65E0D"/>
    <w:rsid w:val="00B6613D"/>
    <w:rsid w:val="00B66781"/>
    <w:rsid w:val="00B66BD2"/>
    <w:rsid w:val="00B6708C"/>
    <w:rsid w:val="00B70D70"/>
    <w:rsid w:val="00B73ADC"/>
    <w:rsid w:val="00B76BEE"/>
    <w:rsid w:val="00B7744E"/>
    <w:rsid w:val="00B77FE8"/>
    <w:rsid w:val="00B82628"/>
    <w:rsid w:val="00B826BC"/>
    <w:rsid w:val="00B82CBC"/>
    <w:rsid w:val="00B83E05"/>
    <w:rsid w:val="00B84874"/>
    <w:rsid w:val="00B84D53"/>
    <w:rsid w:val="00B87224"/>
    <w:rsid w:val="00B90730"/>
    <w:rsid w:val="00B93464"/>
    <w:rsid w:val="00B9425C"/>
    <w:rsid w:val="00B9467B"/>
    <w:rsid w:val="00B969A8"/>
    <w:rsid w:val="00B96BD2"/>
    <w:rsid w:val="00B97D58"/>
    <w:rsid w:val="00B97EE6"/>
    <w:rsid w:val="00BA1E42"/>
    <w:rsid w:val="00BA4CC0"/>
    <w:rsid w:val="00BA6D15"/>
    <w:rsid w:val="00BA724B"/>
    <w:rsid w:val="00BB00CA"/>
    <w:rsid w:val="00BB14CD"/>
    <w:rsid w:val="00BB17A3"/>
    <w:rsid w:val="00BB1C62"/>
    <w:rsid w:val="00BB244E"/>
    <w:rsid w:val="00BB333E"/>
    <w:rsid w:val="00BB33B7"/>
    <w:rsid w:val="00BB5A48"/>
    <w:rsid w:val="00BB74B6"/>
    <w:rsid w:val="00BB7890"/>
    <w:rsid w:val="00BB7BB5"/>
    <w:rsid w:val="00BB7D2E"/>
    <w:rsid w:val="00BC0287"/>
    <w:rsid w:val="00BC0B3B"/>
    <w:rsid w:val="00BC3A78"/>
    <w:rsid w:val="00BC4923"/>
    <w:rsid w:val="00BC4D6A"/>
    <w:rsid w:val="00BC5BB7"/>
    <w:rsid w:val="00BD0C70"/>
    <w:rsid w:val="00BD31A3"/>
    <w:rsid w:val="00BD357B"/>
    <w:rsid w:val="00BD35E1"/>
    <w:rsid w:val="00BD3B22"/>
    <w:rsid w:val="00BD3B6C"/>
    <w:rsid w:val="00BD6226"/>
    <w:rsid w:val="00BD6BB5"/>
    <w:rsid w:val="00BE1A3A"/>
    <w:rsid w:val="00BE2C2D"/>
    <w:rsid w:val="00BE4A9E"/>
    <w:rsid w:val="00BE5158"/>
    <w:rsid w:val="00BE51C4"/>
    <w:rsid w:val="00BE66B7"/>
    <w:rsid w:val="00BE6B37"/>
    <w:rsid w:val="00BE6FC8"/>
    <w:rsid w:val="00BE792B"/>
    <w:rsid w:val="00BF0992"/>
    <w:rsid w:val="00BF190B"/>
    <w:rsid w:val="00BF1BFC"/>
    <w:rsid w:val="00BF2721"/>
    <w:rsid w:val="00BF4542"/>
    <w:rsid w:val="00BF73D1"/>
    <w:rsid w:val="00BF79C6"/>
    <w:rsid w:val="00C00832"/>
    <w:rsid w:val="00C0098C"/>
    <w:rsid w:val="00C00E05"/>
    <w:rsid w:val="00C01B4B"/>
    <w:rsid w:val="00C01FB9"/>
    <w:rsid w:val="00C032C4"/>
    <w:rsid w:val="00C043E2"/>
    <w:rsid w:val="00C04C69"/>
    <w:rsid w:val="00C07DDF"/>
    <w:rsid w:val="00C10E3F"/>
    <w:rsid w:val="00C11026"/>
    <w:rsid w:val="00C12068"/>
    <w:rsid w:val="00C122E4"/>
    <w:rsid w:val="00C1536C"/>
    <w:rsid w:val="00C1565F"/>
    <w:rsid w:val="00C17726"/>
    <w:rsid w:val="00C20606"/>
    <w:rsid w:val="00C20F79"/>
    <w:rsid w:val="00C20FA6"/>
    <w:rsid w:val="00C22C5E"/>
    <w:rsid w:val="00C22D8F"/>
    <w:rsid w:val="00C241DB"/>
    <w:rsid w:val="00C2452C"/>
    <w:rsid w:val="00C249FD"/>
    <w:rsid w:val="00C25C24"/>
    <w:rsid w:val="00C25C80"/>
    <w:rsid w:val="00C260E3"/>
    <w:rsid w:val="00C2639F"/>
    <w:rsid w:val="00C26DC4"/>
    <w:rsid w:val="00C30295"/>
    <w:rsid w:val="00C3055D"/>
    <w:rsid w:val="00C3121D"/>
    <w:rsid w:val="00C320EE"/>
    <w:rsid w:val="00C32240"/>
    <w:rsid w:val="00C33885"/>
    <w:rsid w:val="00C3590A"/>
    <w:rsid w:val="00C35D10"/>
    <w:rsid w:val="00C36BF3"/>
    <w:rsid w:val="00C448B8"/>
    <w:rsid w:val="00C45CAF"/>
    <w:rsid w:val="00C47417"/>
    <w:rsid w:val="00C531F5"/>
    <w:rsid w:val="00C535A4"/>
    <w:rsid w:val="00C53D20"/>
    <w:rsid w:val="00C54FAB"/>
    <w:rsid w:val="00C560EF"/>
    <w:rsid w:val="00C60584"/>
    <w:rsid w:val="00C63A9F"/>
    <w:rsid w:val="00C63BED"/>
    <w:rsid w:val="00C64179"/>
    <w:rsid w:val="00C70344"/>
    <w:rsid w:val="00C725A8"/>
    <w:rsid w:val="00C72DF9"/>
    <w:rsid w:val="00C7573C"/>
    <w:rsid w:val="00C75E92"/>
    <w:rsid w:val="00C75ED5"/>
    <w:rsid w:val="00C76157"/>
    <w:rsid w:val="00C764B3"/>
    <w:rsid w:val="00C81321"/>
    <w:rsid w:val="00C81392"/>
    <w:rsid w:val="00C81FF4"/>
    <w:rsid w:val="00C82649"/>
    <w:rsid w:val="00C8396D"/>
    <w:rsid w:val="00C8623C"/>
    <w:rsid w:val="00C86785"/>
    <w:rsid w:val="00C87F7C"/>
    <w:rsid w:val="00C9120E"/>
    <w:rsid w:val="00C916F5"/>
    <w:rsid w:val="00C92998"/>
    <w:rsid w:val="00C92D12"/>
    <w:rsid w:val="00C96398"/>
    <w:rsid w:val="00C970A5"/>
    <w:rsid w:val="00C972DA"/>
    <w:rsid w:val="00CA0D6C"/>
    <w:rsid w:val="00CA12CE"/>
    <w:rsid w:val="00CA1684"/>
    <w:rsid w:val="00CA3913"/>
    <w:rsid w:val="00CA5A1F"/>
    <w:rsid w:val="00CA5E5D"/>
    <w:rsid w:val="00CA700D"/>
    <w:rsid w:val="00CA7E3A"/>
    <w:rsid w:val="00CB0676"/>
    <w:rsid w:val="00CB1882"/>
    <w:rsid w:val="00CB3485"/>
    <w:rsid w:val="00CB4CF6"/>
    <w:rsid w:val="00CB5B2E"/>
    <w:rsid w:val="00CB60E6"/>
    <w:rsid w:val="00CB77B4"/>
    <w:rsid w:val="00CB7839"/>
    <w:rsid w:val="00CC086B"/>
    <w:rsid w:val="00CC1626"/>
    <w:rsid w:val="00CC16F6"/>
    <w:rsid w:val="00CC25F0"/>
    <w:rsid w:val="00CC2F81"/>
    <w:rsid w:val="00CC37C4"/>
    <w:rsid w:val="00CC3993"/>
    <w:rsid w:val="00CC529A"/>
    <w:rsid w:val="00CC7005"/>
    <w:rsid w:val="00CD37F1"/>
    <w:rsid w:val="00CD43EC"/>
    <w:rsid w:val="00CD71E6"/>
    <w:rsid w:val="00CD7F90"/>
    <w:rsid w:val="00CE13AB"/>
    <w:rsid w:val="00CE144D"/>
    <w:rsid w:val="00CE1B5D"/>
    <w:rsid w:val="00CE2116"/>
    <w:rsid w:val="00CE2DFC"/>
    <w:rsid w:val="00CE3352"/>
    <w:rsid w:val="00CE3EDB"/>
    <w:rsid w:val="00CE4745"/>
    <w:rsid w:val="00CE4ED1"/>
    <w:rsid w:val="00CF14E4"/>
    <w:rsid w:val="00CF2EC7"/>
    <w:rsid w:val="00CF30E1"/>
    <w:rsid w:val="00CF3B59"/>
    <w:rsid w:val="00CF4CC2"/>
    <w:rsid w:val="00CF6BF0"/>
    <w:rsid w:val="00CF7670"/>
    <w:rsid w:val="00CF7971"/>
    <w:rsid w:val="00D02955"/>
    <w:rsid w:val="00D035B0"/>
    <w:rsid w:val="00D0456C"/>
    <w:rsid w:val="00D06079"/>
    <w:rsid w:val="00D07DE3"/>
    <w:rsid w:val="00D11541"/>
    <w:rsid w:val="00D11943"/>
    <w:rsid w:val="00D11CD2"/>
    <w:rsid w:val="00D12229"/>
    <w:rsid w:val="00D12A4A"/>
    <w:rsid w:val="00D13B3D"/>
    <w:rsid w:val="00D153E4"/>
    <w:rsid w:val="00D23600"/>
    <w:rsid w:val="00D2482F"/>
    <w:rsid w:val="00D25637"/>
    <w:rsid w:val="00D26792"/>
    <w:rsid w:val="00D26F14"/>
    <w:rsid w:val="00D304A2"/>
    <w:rsid w:val="00D306F2"/>
    <w:rsid w:val="00D30AAE"/>
    <w:rsid w:val="00D30E39"/>
    <w:rsid w:val="00D315BA"/>
    <w:rsid w:val="00D3161E"/>
    <w:rsid w:val="00D3170E"/>
    <w:rsid w:val="00D32E60"/>
    <w:rsid w:val="00D34BE2"/>
    <w:rsid w:val="00D35231"/>
    <w:rsid w:val="00D3531A"/>
    <w:rsid w:val="00D36CD3"/>
    <w:rsid w:val="00D3785F"/>
    <w:rsid w:val="00D42857"/>
    <w:rsid w:val="00D435E6"/>
    <w:rsid w:val="00D43C40"/>
    <w:rsid w:val="00D44081"/>
    <w:rsid w:val="00D449A5"/>
    <w:rsid w:val="00D46796"/>
    <w:rsid w:val="00D468B2"/>
    <w:rsid w:val="00D4718F"/>
    <w:rsid w:val="00D516C6"/>
    <w:rsid w:val="00D51FBC"/>
    <w:rsid w:val="00D559DE"/>
    <w:rsid w:val="00D602C4"/>
    <w:rsid w:val="00D6119A"/>
    <w:rsid w:val="00D62564"/>
    <w:rsid w:val="00D62C55"/>
    <w:rsid w:val="00D64BF1"/>
    <w:rsid w:val="00D655B5"/>
    <w:rsid w:val="00D65C5C"/>
    <w:rsid w:val="00D66425"/>
    <w:rsid w:val="00D67319"/>
    <w:rsid w:val="00D67F7F"/>
    <w:rsid w:val="00D70155"/>
    <w:rsid w:val="00D70B6B"/>
    <w:rsid w:val="00D71496"/>
    <w:rsid w:val="00D71566"/>
    <w:rsid w:val="00D72F57"/>
    <w:rsid w:val="00D7339A"/>
    <w:rsid w:val="00D7591A"/>
    <w:rsid w:val="00D7623A"/>
    <w:rsid w:val="00D8256F"/>
    <w:rsid w:val="00D839D9"/>
    <w:rsid w:val="00D83DFC"/>
    <w:rsid w:val="00D8424C"/>
    <w:rsid w:val="00D8440E"/>
    <w:rsid w:val="00D858B1"/>
    <w:rsid w:val="00D8784F"/>
    <w:rsid w:val="00D90890"/>
    <w:rsid w:val="00D91314"/>
    <w:rsid w:val="00D913A2"/>
    <w:rsid w:val="00D924AA"/>
    <w:rsid w:val="00D9390A"/>
    <w:rsid w:val="00D93C95"/>
    <w:rsid w:val="00D97C46"/>
    <w:rsid w:val="00DA0292"/>
    <w:rsid w:val="00DA04E6"/>
    <w:rsid w:val="00DA3DF6"/>
    <w:rsid w:val="00DA4392"/>
    <w:rsid w:val="00DB1D37"/>
    <w:rsid w:val="00DB2C4C"/>
    <w:rsid w:val="00DB2E3F"/>
    <w:rsid w:val="00DB3223"/>
    <w:rsid w:val="00DB32F0"/>
    <w:rsid w:val="00DB3871"/>
    <w:rsid w:val="00DB3F9D"/>
    <w:rsid w:val="00DB61ED"/>
    <w:rsid w:val="00DB6567"/>
    <w:rsid w:val="00DB740F"/>
    <w:rsid w:val="00DB74A2"/>
    <w:rsid w:val="00DC096F"/>
    <w:rsid w:val="00DC14FD"/>
    <w:rsid w:val="00DC20BE"/>
    <w:rsid w:val="00DC3EAA"/>
    <w:rsid w:val="00DC40F3"/>
    <w:rsid w:val="00DC4B21"/>
    <w:rsid w:val="00DC5348"/>
    <w:rsid w:val="00DC73EE"/>
    <w:rsid w:val="00DC75A2"/>
    <w:rsid w:val="00DD01F5"/>
    <w:rsid w:val="00DD0202"/>
    <w:rsid w:val="00DD0234"/>
    <w:rsid w:val="00DD099C"/>
    <w:rsid w:val="00DD1218"/>
    <w:rsid w:val="00DD2979"/>
    <w:rsid w:val="00DD30F3"/>
    <w:rsid w:val="00DD4E39"/>
    <w:rsid w:val="00DD54C0"/>
    <w:rsid w:val="00DD5FCA"/>
    <w:rsid w:val="00DD7871"/>
    <w:rsid w:val="00DE1E6F"/>
    <w:rsid w:val="00DE20B0"/>
    <w:rsid w:val="00DE59D3"/>
    <w:rsid w:val="00DE77B9"/>
    <w:rsid w:val="00DF05F1"/>
    <w:rsid w:val="00DF0798"/>
    <w:rsid w:val="00DF1D2C"/>
    <w:rsid w:val="00DF2FF2"/>
    <w:rsid w:val="00DF33AD"/>
    <w:rsid w:val="00DF416B"/>
    <w:rsid w:val="00DF4758"/>
    <w:rsid w:val="00DF5B1A"/>
    <w:rsid w:val="00DF5B5A"/>
    <w:rsid w:val="00DF724A"/>
    <w:rsid w:val="00E03206"/>
    <w:rsid w:val="00E03E66"/>
    <w:rsid w:val="00E055EB"/>
    <w:rsid w:val="00E07A21"/>
    <w:rsid w:val="00E07B0A"/>
    <w:rsid w:val="00E07BF2"/>
    <w:rsid w:val="00E101D5"/>
    <w:rsid w:val="00E1192E"/>
    <w:rsid w:val="00E1231D"/>
    <w:rsid w:val="00E178C6"/>
    <w:rsid w:val="00E17AB5"/>
    <w:rsid w:val="00E17C24"/>
    <w:rsid w:val="00E2209F"/>
    <w:rsid w:val="00E26B0D"/>
    <w:rsid w:val="00E274C8"/>
    <w:rsid w:val="00E31154"/>
    <w:rsid w:val="00E311DD"/>
    <w:rsid w:val="00E314D1"/>
    <w:rsid w:val="00E4067A"/>
    <w:rsid w:val="00E42811"/>
    <w:rsid w:val="00E4281F"/>
    <w:rsid w:val="00E429B3"/>
    <w:rsid w:val="00E43210"/>
    <w:rsid w:val="00E4354E"/>
    <w:rsid w:val="00E44BD8"/>
    <w:rsid w:val="00E45913"/>
    <w:rsid w:val="00E45AEA"/>
    <w:rsid w:val="00E45D9C"/>
    <w:rsid w:val="00E47959"/>
    <w:rsid w:val="00E47CDC"/>
    <w:rsid w:val="00E52414"/>
    <w:rsid w:val="00E5355C"/>
    <w:rsid w:val="00E53B4F"/>
    <w:rsid w:val="00E542D1"/>
    <w:rsid w:val="00E57A95"/>
    <w:rsid w:val="00E57BFB"/>
    <w:rsid w:val="00E57DA4"/>
    <w:rsid w:val="00E61290"/>
    <w:rsid w:val="00E63103"/>
    <w:rsid w:val="00E6487D"/>
    <w:rsid w:val="00E65481"/>
    <w:rsid w:val="00E659A0"/>
    <w:rsid w:val="00E678DE"/>
    <w:rsid w:val="00E67977"/>
    <w:rsid w:val="00E67D5B"/>
    <w:rsid w:val="00E67F76"/>
    <w:rsid w:val="00E70A8B"/>
    <w:rsid w:val="00E7411A"/>
    <w:rsid w:val="00E742AD"/>
    <w:rsid w:val="00E81E1E"/>
    <w:rsid w:val="00E83AB9"/>
    <w:rsid w:val="00E849E4"/>
    <w:rsid w:val="00E84AB3"/>
    <w:rsid w:val="00E84AE1"/>
    <w:rsid w:val="00E84CDD"/>
    <w:rsid w:val="00E858D6"/>
    <w:rsid w:val="00E868CD"/>
    <w:rsid w:val="00E86AD9"/>
    <w:rsid w:val="00E9270D"/>
    <w:rsid w:val="00E941EC"/>
    <w:rsid w:val="00E95AEC"/>
    <w:rsid w:val="00E968EF"/>
    <w:rsid w:val="00EA030B"/>
    <w:rsid w:val="00EA0FDE"/>
    <w:rsid w:val="00EA16FE"/>
    <w:rsid w:val="00EA4258"/>
    <w:rsid w:val="00EA54DC"/>
    <w:rsid w:val="00EA583C"/>
    <w:rsid w:val="00EB1281"/>
    <w:rsid w:val="00EB1360"/>
    <w:rsid w:val="00EB387F"/>
    <w:rsid w:val="00EB5115"/>
    <w:rsid w:val="00EB57A8"/>
    <w:rsid w:val="00EB5FFB"/>
    <w:rsid w:val="00EB6444"/>
    <w:rsid w:val="00EB7DAA"/>
    <w:rsid w:val="00EB7EB5"/>
    <w:rsid w:val="00EC0F98"/>
    <w:rsid w:val="00EC37EC"/>
    <w:rsid w:val="00EC5C84"/>
    <w:rsid w:val="00EC61B7"/>
    <w:rsid w:val="00EC6A23"/>
    <w:rsid w:val="00EC7422"/>
    <w:rsid w:val="00ED044D"/>
    <w:rsid w:val="00ED098F"/>
    <w:rsid w:val="00ED0A62"/>
    <w:rsid w:val="00ED12A2"/>
    <w:rsid w:val="00ED20A3"/>
    <w:rsid w:val="00ED2546"/>
    <w:rsid w:val="00ED3197"/>
    <w:rsid w:val="00ED3303"/>
    <w:rsid w:val="00ED352F"/>
    <w:rsid w:val="00ED3E99"/>
    <w:rsid w:val="00ED5C99"/>
    <w:rsid w:val="00ED63BC"/>
    <w:rsid w:val="00ED6552"/>
    <w:rsid w:val="00EE062A"/>
    <w:rsid w:val="00EE0AF8"/>
    <w:rsid w:val="00EE0D05"/>
    <w:rsid w:val="00EE3E38"/>
    <w:rsid w:val="00EE47F3"/>
    <w:rsid w:val="00EE6539"/>
    <w:rsid w:val="00EE70A6"/>
    <w:rsid w:val="00EE7ADC"/>
    <w:rsid w:val="00EF1150"/>
    <w:rsid w:val="00EF390C"/>
    <w:rsid w:val="00EF57A2"/>
    <w:rsid w:val="00EF6265"/>
    <w:rsid w:val="00EF67A6"/>
    <w:rsid w:val="00F02C2D"/>
    <w:rsid w:val="00F03230"/>
    <w:rsid w:val="00F045F3"/>
    <w:rsid w:val="00F04C96"/>
    <w:rsid w:val="00F060C2"/>
    <w:rsid w:val="00F07E2E"/>
    <w:rsid w:val="00F102F5"/>
    <w:rsid w:val="00F10668"/>
    <w:rsid w:val="00F12609"/>
    <w:rsid w:val="00F15C36"/>
    <w:rsid w:val="00F162D4"/>
    <w:rsid w:val="00F20B61"/>
    <w:rsid w:val="00F23CC5"/>
    <w:rsid w:val="00F24158"/>
    <w:rsid w:val="00F24D8D"/>
    <w:rsid w:val="00F24EAC"/>
    <w:rsid w:val="00F24FA5"/>
    <w:rsid w:val="00F26076"/>
    <w:rsid w:val="00F263C4"/>
    <w:rsid w:val="00F26531"/>
    <w:rsid w:val="00F32379"/>
    <w:rsid w:val="00F3365A"/>
    <w:rsid w:val="00F33DC5"/>
    <w:rsid w:val="00F34C48"/>
    <w:rsid w:val="00F36CF7"/>
    <w:rsid w:val="00F40DB1"/>
    <w:rsid w:val="00F41F07"/>
    <w:rsid w:val="00F421A1"/>
    <w:rsid w:val="00F428F1"/>
    <w:rsid w:val="00F44017"/>
    <w:rsid w:val="00F45065"/>
    <w:rsid w:val="00F52399"/>
    <w:rsid w:val="00F5324A"/>
    <w:rsid w:val="00F5345D"/>
    <w:rsid w:val="00F55C74"/>
    <w:rsid w:val="00F56FD5"/>
    <w:rsid w:val="00F60BB7"/>
    <w:rsid w:val="00F61657"/>
    <w:rsid w:val="00F645B0"/>
    <w:rsid w:val="00F648A3"/>
    <w:rsid w:val="00F65FAF"/>
    <w:rsid w:val="00F67327"/>
    <w:rsid w:val="00F72998"/>
    <w:rsid w:val="00F73D70"/>
    <w:rsid w:val="00F75555"/>
    <w:rsid w:val="00F7589A"/>
    <w:rsid w:val="00F765B9"/>
    <w:rsid w:val="00F77811"/>
    <w:rsid w:val="00F8008F"/>
    <w:rsid w:val="00F80273"/>
    <w:rsid w:val="00F811CD"/>
    <w:rsid w:val="00F81EA0"/>
    <w:rsid w:val="00F82B4E"/>
    <w:rsid w:val="00F82B7D"/>
    <w:rsid w:val="00F83C14"/>
    <w:rsid w:val="00F84014"/>
    <w:rsid w:val="00F84B97"/>
    <w:rsid w:val="00F86147"/>
    <w:rsid w:val="00F8674F"/>
    <w:rsid w:val="00F86BAD"/>
    <w:rsid w:val="00F874D8"/>
    <w:rsid w:val="00F87613"/>
    <w:rsid w:val="00F945F9"/>
    <w:rsid w:val="00F96984"/>
    <w:rsid w:val="00F96990"/>
    <w:rsid w:val="00F97A10"/>
    <w:rsid w:val="00F97D73"/>
    <w:rsid w:val="00FA1BD5"/>
    <w:rsid w:val="00FA3E5C"/>
    <w:rsid w:val="00FA4BF5"/>
    <w:rsid w:val="00FA6736"/>
    <w:rsid w:val="00FA7533"/>
    <w:rsid w:val="00FB175E"/>
    <w:rsid w:val="00FB19A2"/>
    <w:rsid w:val="00FB19EC"/>
    <w:rsid w:val="00FB2669"/>
    <w:rsid w:val="00FB3E46"/>
    <w:rsid w:val="00FB51A1"/>
    <w:rsid w:val="00FC08BB"/>
    <w:rsid w:val="00FC1172"/>
    <w:rsid w:val="00FC237E"/>
    <w:rsid w:val="00FC26BB"/>
    <w:rsid w:val="00FC2821"/>
    <w:rsid w:val="00FC53DB"/>
    <w:rsid w:val="00FC5FE5"/>
    <w:rsid w:val="00FC6F17"/>
    <w:rsid w:val="00FC78A6"/>
    <w:rsid w:val="00FD0E32"/>
    <w:rsid w:val="00FD136F"/>
    <w:rsid w:val="00FD235F"/>
    <w:rsid w:val="00FD4324"/>
    <w:rsid w:val="00FD5E2D"/>
    <w:rsid w:val="00FE0426"/>
    <w:rsid w:val="00FE3489"/>
    <w:rsid w:val="00FE4143"/>
    <w:rsid w:val="00FE4192"/>
    <w:rsid w:val="00FE4A5F"/>
    <w:rsid w:val="00FE4F90"/>
    <w:rsid w:val="00FE5EDD"/>
    <w:rsid w:val="00FF3F96"/>
    <w:rsid w:val="00FF79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7730"/>
  <w15:docId w15:val="{13762D55-EA9D-48D6-AFE9-DD26629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566"/>
  </w:style>
  <w:style w:type="paragraph" w:styleId="Ttulo1">
    <w:name w:val="heading 1"/>
    <w:basedOn w:val="Normal"/>
    <w:next w:val="Normal"/>
    <w:link w:val="Ttulo1Car"/>
    <w:uiPriority w:val="9"/>
    <w:qFormat/>
    <w:rsid w:val="00023E28"/>
    <w:pPr>
      <w:keepNext/>
      <w:keepLines/>
      <w:numPr>
        <w:numId w:val="7"/>
      </w:numPr>
      <w:spacing w:before="400" w:after="40" w:line="240" w:lineRule="auto"/>
      <w:ind w:left="4678" w:hanging="709"/>
      <w:jc w:val="both"/>
      <w:outlineLvl w:val="0"/>
    </w:pPr>
    <w:rPr>
      <w:rFonts w:eastAsia="Arial Unicode MS" w:cstheme="minorHAnsi"/>
      <w:b/>
      <w:smallCaps/>
      <w:color w:val="000000" w:themeColor="text1"/>
      <w:lang w:val="es-MX" w:eastAsia="hi-IN" w:bidi="hi-IN"/>
    </w:rPr>
  </w:style>
  <w:style w:type="paragraph" w:styleId="Ttulo2">
    <w:name w:val="heading 2"/>
    <w:basedOn w:val="Normal"/>
    <w:next w:val="Normal"/>
    <w:link w:val="Ttulo2Car"/>
    <w:uiPriority w:val="9"/>
    <w:semiHidden/>
    <w:unhideWhenUsed/>
    <w:qFormat/>
    <w:rsid w:val="00C22C5E"/>
    <w:pPr>
      <w:keepNext/>
      <w:keepLines/>
      <w:numPr>
        <w:ilvl w:val="1"/>
        <w:numId w:val="6"/>
      </w:numPr>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22C5E"/>
    <w:pPr>
      <w:keepNext/>
      <w:keepLines/>
      <w:numPr>
        <w:ilvl w:val="2"/>
        <w:numId w:val="6"/>
      </w:numPr>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22C5E"/>
    <w:pPr>
      <w:keepNext/>
      <w:keepLines/>
      <w:numPr>
        <w:ilvl w:val="3"/>
        <w:numId w:val="6"/>
      </w:numPr>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C22C5E"/>
    <w:pPr>
      <w:keepNext/>
      <w:keepLines/>
      <w:numPr>
        <w:ilvl w:val="4"/>
        <w:numId w:val="6"/>
      </w:numPr>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C22C5E"/>
    <w:pPr>
      <w:keepNext/>
      <w:keepLines/>
      <w:numPr>
        <w:ilvl w:val="5"/>
        <w:numId w:val="6"/>
      </w:numPr>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C22C5E"/>
    <w:pPr>
      <w:keepNext/>
      <w:keepLines/>
      <w:numPr>
        <w:ilvl w:val="6"/>
        <w:numId w:val="6"/>
      </w:numPr>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C22C5E"/>
    <w:pPr>
      <w:keepNext/>
      <w:keepLines/>
      <w:numPr>
        <w:ilvl w:val="7"/>
        <w:numId w:val="6"/>
      </w:numPr>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C22C5E"/>
    <w:pPr>
      <w:keepNext/>
      <w:keepLines/>
      <w:numPr>
        <w:ilvl w:val="8"/>
        <w:numId w:val="6"/>
      </w:numPr>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A60EE9"/>
    <w:pPr>
      <w:overflowPunct w:val="0"/>
      <w:autoSpaceDE w:val="0"/>
      <w:autoSpaceDN w:val="0"/>
      <w:adjustRightInd w:val="0"/>
    </w:pPr>
    <w:rPr>
      <w:sz w:val="24"/>
      <w:lang w:val="es-MX" w:eastAsia="es-ES"/>
    </w:rPr>
  </w:style>
  <w:style w:type="paragraph" w:styleId="Prrafodelista">
    <w:name w:val="List Paragraph"/>
    <w:basedOn w:val="Normal"/>
    <w:uiPriority w:val="34"/>
    <w:qFormat/>
    <w:rsid w:val="00A60EE9"/>
    <w:pPr>
      <w:ind w:left="720"/>
      <w:contextualSpacing/>
    </w:pPr>
  </w:style>
  <w:style w:type="paragraph" w:styleId="Textodeglobo">
    <w:name w:val="Balloon Text"/>
    <w:basedOn w:val="Normal"/>
    <w:link w:val="TextodegloboCar"/>
    <w:uiPriority w:val="99"/>
    <w:semiHidden/>
    <w:unhideWhenUsed/>
    <w:rsid w:val="00BE792B"/>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92B"/>
    <w:rPr>
      <w:rFonts w:ascii="Tahoma" w:eastAsia="Times New Roman" w:hAnsi="Tahoma" w:cs="Tahoma"/>
      <w:sz w:val="16"/>
      <w:szCs w:val="16"/>
      <w:lang w:val="es-ES" w:eastAsia="es-CL"/>
    </w:rPr>
  </w:style>
  <w:style w:type="paragraph" w:styleId="Encabezado">
    <w:name w:val="header"/>
    <w:basedOn w:val="Normal"/>
    <w:link w:val="EncabezadoCar"/>
    <w:uiPriority w:val="99"/>
    <w:unhideWhenUsed/>
    <w:rsid w:val="00B455C7"/>
    <w:pPr>
      <w:tabs>
        <w:tab w:val="center" w:pos="4419"/>
        <w:tab w:val="right" w:pos="8838"/>
      </w:tabs>
    </w:pPr>
  </w:style>
  <w:style w:type="character" w:customStyle="1" w:styleId="EncabezadoCar">
    <w:name w:val="Encabezado Car"/>
    <w:basedOn w:val="Fuentedeprrafopredeter"/>
    <w:link w:val="Encabezado"/>
    <w:uiPriority w:val="99"/>
    <w:rsid w:val="00B455C7"/>
    <w:rPr>
      <w:rFonts w:ascii="Times New Roman" w:eastAsia="Times New Roman" w:hAnsi="Times New Roman" w:cs="Times New Roman"/>
      <w:sz w:val="20"/>
      <w:szCs w:val="20"/>
      <w:lang w:val="es-ES" w:eastAsia="es-CL"/>
    </w:rPr>
  </w:style>
  <w:style w:type="paragraph" w:styleId="Piedepgina">
    <w:name w:val="footer"/>
    <w:basedOn w:val="Normal"/>
    <w:link w:val="PiedepginaCar"/>
    <w:unhideWhenUsed/>
    <w:rsid w:val="00B455C7"/>
    <w:pPr>
      <w:tabs>
        <w:tab w:val="center" w:pos="4419"/>
        <w:tab w:val="right" w:pos="8838"/>
      </w:tabs>
    </w:pPr>
  </w:style>
  <w:style w:type="character" w:customStyle="1" w:styleId="PiedepginaCar">
    <w:name w:val="Pie de página Car"/>
    <w:basedOn w:val="Fuentedeprrafopredeter"/>
    <w:link w:val="Piedepgina"/>
    <w:uiPriority w:val="99"/>
    <w:rsid w:val="00B455C7"/>
    <w:rPr>
      <w:rFonts w:ascii="Times New Roman" w:eastAsia="Times New Roman" w:hAnsi="Times New Roman" w:cs="Times New Roman"/>
      <w:sz w:val="20"/>
      <w:szCs w:val="20"/>
      <w:lang w:val="es-ES" w:eastAsia="es-CL"/>
    </w:rPr>
  </w:style>
  <w:style w:type="table" w:customStyle="1" w:styleId="Tablaconcuadrcula2">
    <w:name w:val="Tabla con cuadrícula2"/>
    <w:basedOn w:val="Tablanormal"/>
    <w:next w:val="Tablaconcuadrcula"/>
    <w:uiPriority w:val="59"/>
    <w:rsid w:val="008C5D2D"/>
    <w:pPr>
      <w:spacing w:after="0" w:line="240" w:lineRule="auto"/>
    </w:pPr>
    <w:rPr>
      <w:rFonts w:ascii="Calibri" w:eastAsia="MS Mincho" w:hAnsi="Calibri" w:cs="Times New Roman"/>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C5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59DB"/>
    <w:rPr>
      <w:color w:val="0563C1" w:themeColor="hyperlink"/>
      <w:u w:val="single"/>
    </w:rPr>
  </w:style>
  <w:style w:type="character" w:styleId="Refdecomentario">
    <w:name w:val="annotation reference"/>
    <w:basedOn w:val="Fuentedeprrafopredeter"/>
    <w:unhideWhenUsed/>
    <w:rsid w:val="005F2AE0"/>
    <w:rPr>
      <w:sz w:val="16"/>
      <w:szCs w:val="16"/>
    </w:rPr>
  </w:style>
  <w:style w:type="paragraph" w:styleId="Textocomentario">
    <w:name w:val="annotation text"/>
    <w:basedOn w:val="Normal"/>
    <w:link w:val="TextocomentarioCar"/>
    <w:unhideWhenUsed/>
    <w:rsid w:val="005F2AE0"/>
  </w:style>
  <w:style w:type="character" w:customStyle="1" w:styleId="TextocomentarioCar">
    <w:name w:val="Texto comentario Car"/>
    <w:basedOn w:val="Fuentedeprrafopredeter"/>
    <w:link w:val="Textocomentario"/>
    <w:rsid w:val="005F2AE0"/>
    <w:rPr>
      <w:rFonts w:ascii="Times New Roman" w:eastAsia="Times New Roman" w:hAnsi="Times New Roman" w:cs="Times New Roman"/>
      <w:sz w:val="20"/>
      <w:szCs w:val="20"/>
      <w:lang w:val="es-ES" w:eastAsia="es-CL"/>
    </w:rPr>
  </w:style>
  <w:style w:type="paragraph" w:styleId="Asuntodelcomentario">
    <w:name w:val="annotation subject"/>
    <w:basedOn w:val="Textocomentario"/>
    <w:next w:val="Textocomentario"/>
    <w:link w:val="AsuntodelcomentarioCar"/>
    <w:uiPriority w:val="99"/>
    <w:semiHidden/>
    <w:unhideWhenUsed/>
    <w:rsid w:val="005F2AE0"/>
    <w:rPr>
      <w:b/>
      <w:bCs/>
    </w:rPr>
  </w:style>
  <w:style w:type="character" w:customStyle="1" w:styleId="AsuntodelcomentarioCar">
    <w:name w:val="Asunto del comentario Car"/>
    <w:basedOn w:val="TextocomentarioCar"/>
    <w:link w:val="Asuntodelcomentario"/>
    <w:uiPriority w:val="99"/>
    <w:semiHidden/>
    <w:rsid w:val="005F2AE0"/>
    <w:rPr>
      <w:rFonts w:ascii="Times New Roman" w:eastAsia="Times New Roman" w:hAnsi="Times New Roman" w:cs="Times New Roman"/>
      <w:b/>
      <w:bCs/>
      <w:sz w:val="20"/>
      <w:szCs w:val="20"/>
      <w:lang w:val="es-ES" w:eastAsia="es-CL"/>
    </w:rPr>
  </w:style>
  <w:style w:type="paragraph" w:styleId="Revisin">
    <w:name w:val="Revision"/>
    <w:hidden/>
    <w:uiPriority w:val="99"/>
    <w:semiHidden/>
    <w:rsid w:val="007041BD"/>
    <w:pPr>
      <w:spacing w:after="0" w:line="240" w:lineRule="auto"/>
    </w:pPr>
    <w:rPr>
      <w:rFonts w:ascii="Times New Roman" w:eastAsia="Times New Roman" w:hAnsi="Times New Roman" w:cs="Times New Roman"/>
      <w:sz w:val="20"/>
      <w:szCs w:val="20"/>
      <w:lang w:val="es-ES" w:eastAsia="es-CL"/>
    </w:rPr>
  </w:style>
  <w:style w:type="character" w:customStyle="1" w:styleId="Ttulo1Car">
    <w:name w:val="Título 1 Car"/>
    <w:basedOn w:val="Fuentedeprrafopredeter"/>
    <w:link w:val="Ttulo1"/>
    <w:uiPriority w:val="9"/>
    <w:rsid w:val="00023E28"/>
    <w:rPr>
      <w:rFonts w:eastAsia="Arial Unicode MS" w:cstheme="minorHAnsi"/>
      <w:b/>
      <w:smallCaps/>
      <w:color w:val="000000" w:themeColor="text1"/>
      <w:lang w:val="es-MX" w:eastAsia="hi-IN" w:bidi="hi-IN"/>
    </w:rPr>
  </w:style>
  <w:style w:type="character" w:customStyle="1" w:styleId="Ttulo2Car">
    <w:name w:val="Título 2 Car"/>
    <w:basedOn w:val="Fuentedeprrafopredeter"/>
    <w:link w:val="Ttulo2"/>
    <w:uiPriority w:val="9"/>
    <w:semiHidden/>
    <w:rsid w:val="00C22C5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22C5E"/>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22C5E"/>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C22C5E"/>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C22C5E"/>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C22C5E"/>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C22C5E"/>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C22C5E"/>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C22C5E"/>
    <w:pPr>
      <w:spacing w:line="240" w:lineRule="auto"/>
    </w:pPr>
    <w:rPr>
      <w:b/>
      <w:bCs/>
      <w:smallCaps/>
      <w:color w:val="44546A" w:themeColor="text2"/>
    </w:rPr>
  </w:style>
  <w:style w:type="paragraph" w:styleId="Puesto">
    <w:name w:val="Title"/>
    <w:basedOn w:val="Normal"/>
    <w:next w:val="Normal"/>
    <w:link w:val="PuestoCar"/>
    <w:uiPriority w:val="10"/>
    <w:qFormat/>
    <w:rsid w:val="00C22C5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C22C5E"/>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C22C5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C22C5E"/>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C22C5E"/>
    <w:rPr>
      <w:b/>
      <w:bCs/>
    </w:rPr>
  </w:style>
  <w:style w:type="character" w:styleId="nfasis">
    <w:name w:val="Emphasis"/>
    <w:basedOn w:val="Fuentedeprrafopredeter"/>
    <w:uiPriority w:val="20"/>
    <w:qFormat/>
    <w:rsid w:val="00C22C5E"/>
    <w:rPr>
      <w:i/>
      <w:iCs/>
    </w:rPr>
  </w:style>
  <w:style w:type="paragraph" w:styleId="Sinespaciado">
    <w:name w:val="No Spacing"/>
    <w:uiPriority w:val="1"/>
    <w:qFormat/>
    <w:rsid w:val="00C22C5E"/>
    <w:pPr>
      <w:spacing w:after="0" w:line="240" w:lineRule="auto"/>
    </w:pPr>
  </w:style>
  <w:style w:type="paragraph" w:styleId="Cita">
    <w:name w:val="Quote"/>
    <w:basedOn w:val="Normal"/>
    <w:next w:val="Normal"/>
    <w:link w:val="CitaCar"/>
    <w:uiPriority w:val="29"/>
    <w:qFormat/>
    <w:rsid w:val="00C22C5E"/>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C22C5E"/>
    <w:rPr>
      <w:color w:val="44546A" w:themeColor="text2"/>
      <w:sz w:val="24"/>
      <w:szCs w:val="24"/>
    </w:rPr>
  </w:style>
  <w:style w:type="paragraph" w:styleId="Citadestacada">
    <w:name w:val="Intense Quote"/>
    <w:basedOn w:val="Normal"/>
    <w:next w:val="Normal"/>
    <w:link w:val="CitadestacadaCar"/>
    <w:uiPriority w:val="30"/>
    <w:qFormat/>
    <w:rsid w:val="00C22C5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C22C5E"/>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C22C5E"/>
    <w:rPr>
      <w:i/>
      <w:iCs/>
      <w:color w:val="595959" w:themeColor="text1" w:themeTint="A6"/>
    </w:rPr>
  </w:style>
  <w:style w:type="character" w:styleId="nfasisintenso">
    <w:name w:val="Intense Emphasis"/>
    <w:basedOn w:val="Fuentedeprrafopredeter"/>
    <w:uiPriority w:val="21"/>
    <w:qFormat/>
    <w:rsid w:val="00C22C5E"/>
    <w:rPr>
      <w:b/>
      <w:bCs/>
      <w:i/>
      <w:iCs/>
    </w:rPr>
  </w:style>
  <w:style w:type="character" w:styleId="Referenciasutil">
    <w:name w:val="Subtle Reference"/>
    <w:basedOn w:val="Fuentedeprrafopredeter"/>
    <w:uiPriority w:val="31"/>
    <w:qFormat/>
    <w:rsid w:val="00C22C5E"/>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C22C5E"/>
    <w:rPr>
      <w:b/>
      <w:bCs/>
      <w:smallCaps/>
      <w:color w:val="44546A" w:themeColor="text2"/>
      <w:u w:val="single"/>
    </w:rPr>
  </w:style>
  <w:style w:type="character" w:styleId="Ttulodellibro">
    <w:name w:val="Book Title"/>
    <w:basedOn w:val="Fuentedeprrafopredeter"/>
    <w:uiPriority w:val="33"/>
    <w:qFormat/>
    <w:rsid w:val="00C22C5E"/>
    <w:rPr>
      <w:b/>
      <w:bCs/>
      <w:smallCaps/>
      <w:spacing w:val="10"/>
    </w:rPr>
  </w:style>
  <w:style w:type="paragraph" w:styleId="TtulodeTDC">
    <w:name w:val="TOC Heading"/>
    <w:basedOn w:val="Ttulo1"/>
    <w:next w:val="Normal"/>
    <w:uiPriority w:val="39"/>
    <w:semiHidden/>
    <w:unhideWhenUsed/>
    <w:qFormat/>
    <w:rsid w:val="00C22C5E"/>
    <w:pPr>
      <w:outlineLvl w:val="9"/>
    </w:pPr>
  </w:style>
  <w:style w:type="paragraph" w:styleId="Textonotapie">
    <w:name w:val="footnote text"/>
    <w:basedOn w:val="Normal"/>
    <w:link w:val="TextonotapieCar"/>
    <w:uiPriority w:val="99"/>
    <w:semiHidden/>
    <w:unhideWhenUsed/>
    <w:rsid w:val="00704B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4B6A"/>
    <w:rPr>
      <w:sz w:val="20"/>
      <w:szCs w:val="20"/>
    </w:rPr>
  </w:style>
  <w:style w:type="character" w:styleId="Refdenotaalpie">
    <w:name w:val="footnote reference"/>
    <w:basedOn w:val="Fuentedeprrafopredeter"/>
    <w:uiPriority w:val="99"/>
    <w:unhideWhenUsed/>
    <w:rsid w:val="00704B6A"/>
    <w:rPr>
      <w:vertAlign w:val="superscript"/>
    </w:rPr>
  </w:style>
  <w:style w:type="paragraph" w:styleId="Textoindependiente">
    <w:name w:val="Body Text"/>
    <w:basedOn w:val="Normal"/>
    <w:link w:val="TextoindependienteCar"/>
    <w:uiPriority w:val="99"/>
    <w:semiHidden/>
    <w:unhideWhenUsed/>
    <w:rsid w:val="00573383"/>
    <w:pPr>
      <w:spacing w:after="120"/>
    </w:pPr>
  </w:style>
  <w:style w:type="character" w:customStyle="1" w:styleId="TextoindependienteCar">
    <w:name w:val="Texto independiente Car"/>
    <w:basedOn w:val="Fuentedeprrafopredeter"/>
    <w:link w:val="Textoindependiente"/>
    <w:uiPriority w:val="99"/>
    <w:semiHidden/>
    <w:rsid w:val="0057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5572">
      <w:bodyDiv w:val="1"/>
      <w:marLeft w:val="0"/>
      <w:marRight w:val="0"/>
      <w:marTop w:val="0"/>
      <w:marBottom w:val="0"/>
      <w:divBdr>
        <w:top w:val="none" w:sz="0" w:space="0" w:color="auto"/>
        <w:left w:val="none" w:sz="0" w:space="0" w:color="auto"/>
        <w:bottom w:val="none" w:sz="0" w:space="0" w:color="auto"/>
        <w:right w:val="none" w:sz="0" w:space="0" w:color="auto"/>
      </w:divBdr>
    </w:div>
    <w:div w:id="824902618">
      <w:bodyDiv w:val="1"/>
      <w:marLeft w:val="0"/>
      <w:marRight w:val="0"/>
      <w:marTop w:val="0"/>
      <w:marBottom w:val="0"/>
      <w:divBdr>
        <w:top w:val="none" w:sz="0" w:space="0" w:color="auto"/>
        <w:left w:val="none" w:sz="0" w:space="0" w:color="auto"/>
        <w:bottom w:val="none" w:sz="0" w:space="0" w:color="auto"/>
        <w:right w:val="none" w:sz="0" w:space="0" w:color="auto"/>
      </w:divBdr>
    </w:div>
    <w:div w:id="1422992449">
      <w:bodyDiv w:val="1"/>
      <w:marLeft w:val="0"/>
      <w:marRight w:val="0"/>
      <w:marTop w:val="0"/>
      <w:marBottom w:val="0"/>
      <w:divBdr>
        <w:top w:val="none" w:sz="0" w:space="0" w:color="auto"/>
        <w:left w:val="none" w:sz="0" w:space="0" w:color="auto"/>
        <w:bottom w:val="none" w:sz="0" w:space="0" w:color="auto"/>
        <w:right w:val="none" w:sz="0" w:space="0" w:color="auto"/>
      </w:divBdr>
    </w:div>
    <w:div w:id="1629772405">
      <w:bodyDiv w:val="1"/>
      <w:marLeft w:val="0"/>
      <w:marRight w:val="0"/>
      <w:marTop w:val="0"/>
      <w:marBottom w:val="0"/>
      <w:divBdr>
        <w:top w:val="none" w:sz="0" w:space="0" w:color="auto"/>
        <w:left w:val="none" w:sz="0" w:space="0" w:color="auto"/>
        <w:bottom w:val="none" w:sz="0" w:space="0" w:color="auto"/>
        <w:right w:val="none" w:sz="0" w:space="0" w:color="auto"/>
      </w:divBdr>
    </w:div>
    <w:div w:id="20469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gob.cl/index.php/documentos/documentos-de-interes/documentos/guias-sma/doc_download/385-guia-programa-de-cumplimiento-infracciones-a-la-norma-de-emision-de-ruidos-infractores-de-menor-tama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a.gob.cl/index.php/documentos/documentos-de-interes/documentos/guias-sm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DC69-D330-4474-B32A-B8E1CE06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1910</Words>
  <Characters>10506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Constanza Torres Cepeda</dc:creator>
  <cp:lastModifiedBy>Maura Constanza Torres Cepeda</cp:lastModifiedBy>
  <cp:revision>10</cp:revision>
  <cp:lastPrinted>2017-02-23T21:21:00Z</cp:lastPrinted>
  <dcterms:created xsi:type="dcterms:W3CDTF">2017-02-23T20:48:00Z</dcterms:created>
  <dcterms:modified xsi:type="dcterms:W3CDTF">2017-02-28T13:00:00Z</dcterms:modified>
</cp:coreProperties>
</file>