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887" w:rsidRPr="007F2452" w:rsidRDefault="00121887" w:rsidP="006245F6">
      <w:pPr>
        <w:tabs>
          <w:tab w:val="left" w:pos="900"/>
        </w:tabs>
        <w:ind w:right="17"/>
        <w:jc w:val="center"/>
        <w:rPr>
          <w:rFonts w:asciiTheme="minorHAnsi" w:hAnsiTheme="minorHAnsi" w:cstheme="minorHAnsi"/>
          <w:b/>
          <w:bCs/>
          <w:sz w:val="22"/>
          <w:szCs w:val="22"/>
          <w:lang w:val="es-CL"/>
        </w:rPr>
      </w:pPr>
      <w:bookmarkStart w:id="0" w:name="_GoBack"/>
      <w:bookmarkEnd w:id="0"/>
    </w:p>
    <w:p w:rsidR="00226976" w:rsidRDefault="00396610" w:rsidP="00226976">
      <w:pPr>
        <w:spacing w:line="276" w:lineRule="auto"/>
        <w:rPr>
          <w:rFonts w:asciiTheme="minorHAnsi" w:eastAsia="Calibri" w:hAnsiTheme="minorHAnsi" w:cstheme="minorHAnsi"/>
          <w:b/>
          <w:sz w:val="22"/>
          <w:szCs w:val="22"/>
          <w:lang w:val="es-CL" w:eastAsia="en-US"/>
        </w:rPr>
      </w:pPr>
      <w:r>
        <w:rPr>
          <w:rFonts w:asciiTheme="minorHAnsi" w:eastAsia="Calibri" w:hAnsiTheme="minorHAnsi" w:cstheme="minorHAnsi"/>
          <w:b/>
          <w:sz w:val="22"/>
          <w:szCs w:val="22"/>
          <w:lang w:val="es-CL" w:eastAsia="en-US"/>
        </w:rPr>
        <w:t>MPCB</w:t>
      </w:r>
    </w:p>
    <w:p w:rsidR="00226976" w:rsidRDefault="00226976" w:rsidP="00226976">
      <w:pPr>
        <w:spacing w:line="276" w:lineRule="auto"/>
        <w:jc w:val="center"/>
        <w:rPr>
          <w:rFonts w:asciiTheme="minorHAnsi" w:eastAsia="Calibri" w:hAnsiTheme="minorHAnsi" w:cstheme="minorHAnsi"/>
          <w:b/>
          <w:sz w:val="22"/>
          <w:szCs w:val="22"/>
          <w:lang w:val="es-CL" w:eastAsia="en-US"/>
        </w:rPr>
      </w:pPr>
      <w:r>
        <w:rPr>
          <w:rFonts w:asciiTheme="minorHAnsi" w:eastAsia="Calibri" w:hAnsiTheme="minorHAnsi" w:cstheme="minorHAnsi"/>
          <w:b/>
          <w:sz w:val="22"/>
          <w:szCs w:val="22"/>
          <w:lang w:val="es-CL" w:eastAsia="en-US"/>
        </w:rPr>
        <w:t xml:space="preserve">MEMORÁNDUM D.S.C. N° </w:t>
      </w:r>
      <w:r w:rsidR="00970007">
        <w:rPr>
          <w:rFonts w:asciiTheme="minorHAnsi" w:eastAsia="Calibri" w:hAnsiTheme="minorHAnsi" w:cstheme="minorHAnsi"/>
          <w:b/>
          <w:sz w:val="22"/>
          <w:szCs w:val="22"/>
          <w:lang w:val="es-CL" w:eastAsia="en-US"/>
        </w:rPr>
        <w:t>201</w:t>
      </w:r>
      <w:r>
        <w:rPr>
          <w:rFonts w:asciiTheme="minorHAnsi" w:eastAsia="Calibri" w:hAnsiTheme="minorHAnsi" w:cstheme="minorHAnsi"/>
          <w:b/>
          <w:sz w:val="22"/>
          <w:szCs w:val="22"/>
          <w:lang w:val="es-CL" w:eastAsia="en-US"/>
        </w:rPr>
        <w:t>/201</w:t>
      </w:r>
      <w:r w:rsidR="00D920DD">
        <w:rPr>
          <w:rFonts w:asciiTheme="minorHAnsi" w:eastAsia="Calibri" w:hAnsiTheme="minorHAnsi" w:cstheme="minorHAnsi"/>
          <w:b/>
          <w:sz w:val="22"/>
          <w:szCs w:val="22"/>
          <w:lang w:val="es-CL" w:eastAsia="en-US"/>
        </w:rPr>
        <w:t>8</w:t>
      </w:r>
    </w:p>
    <w:p w:rsidR="00226976" w:rsidRDefault="00226976" w:rsidP="00226976">
      <w:pPr>
        <w:spacing w:line="276" w:lineRule="auto"/>
        <w:jc w:val="center"/>
        <w:rPr>
          <w:rFonts w:asciiTheme="minorHAnsi" w:eastAsia="Calibri" w:hAnsiTheme="minorHAnsi" w:cstheme="minorHAnsi"/>
          <w:b/>
          <w:sz w:val="22"/>
          <w:szCs w:val="22"/>
          <w:lang w:val="es-CL" w:eastAsia="en-US"/>
        </w:rPr>
      </w:pPr>
    </w:p>
    <w:p w:rsidR="00226976" w:rsidRDefault="00226976" w:rsidP="00226976">
      <w:pPr>
        <w:keepNext/>
        <w:spacing w:line="276" w:lineRule="auto"/>
        <w:jc w:val="both"/>
        <w:outlineLvl w:val="4"/>
        <w:rPr>
          <w:rFonts w:asciiTheme="minorHAnsi" w:hAnsiTheme="minorHAnsi" w:cstheme="minorHAnsi"/>
          <w:b/>
          <w:sz w:val="22"/>
          <w:szCs w:val="22"/>
        </w:rPr>
      </w:pPr>
      <w:r>
        <w:rPr>
          <w:rFonts w:asciiTheme="minorHAnsi" w:hAnsiTheme="minorHAnsi" w:cstheme="minorHAnsi"/>
          <w:b/>
          <w:sz w:val="22"/>
          <w:szCs w:val="22"/>
        </w:rPr>
        <w:t>A</w:t>
      </w:r>
      <w:r>
        <w:rPr>
          <w:rFonts w:asciiTheme="minorHAnsi" w:hAnsiTheme="minorHAnsi" w:cstheme="minorHAnsi"/>
          <w:b/>
          <w:sz w:val="22"/>
          <w:szCs w:val="22"/>
        </w:rPr>
        <w:tab/>
        <w:t>:</w:t>
      </w:r>
      <w:r>
        <w:rPr>
          <w:rFonts w:asciiTheme="minorHAnsi" w:hAnsiTheme="minorHAnsi" w:cstheme="minorHAnsi"/>
          <w:sz w:val="22"/>
          <w:szCs w:val="22"/>
        </w:rPr>
        <w:tab/>
      </w:r>
      <w:r w:rsidR="005B6205">
        <w:rPr>
          <w:rFonts w:asciiTheme="minorHAnsi" w:hAnsiTheme="minorHAnsi" w:cstheme="minorHAnsi"/>
          <w:b/>
          <w:sz w:val="22"/>
          <w:szCs w:val="22"/>
        </w:rPr>
        <w:t>CRISTIAN FRANZ THORUD</w:t>
      </w:r>
    </w:p>
    <w:p w:rsidR="00226976" w:rsidRDefault="00226976" w:rsidP="00226976">
      <w:pPr>
        <w:keepNext/>
        <w:spacing w:line="276" w:lineRule="auto"/>
        <w:ind w:left="708" w:firstLine="708"/>
        <w:jc w:val="both"/>
        <w:outlineLvl w:val="0"/>
        <w:rPr>
          <w:rFonts w:asciiTheme="minorHAnsi" w:hAnsiTheme="minorHAnsi" w:cstheme="minorHAnsi"/>
          <w:b/>
          <w:sz w:val="22"/>
          <w:szCs w:val="22"/>
        </w:rPr>
      </w:pPr>
      <w:r>
        <w:rPr>
          <w:rFonts w:asciiTheme="minorHAnsi" w:hAnsiTheme="minorHAnsi" w:cstheme="minorHAnsi"/>
          <w:b/>
          <w:sz w:val="22"/>
          <w:szCs w:val="22"/>
        </w:rPr>
        <w:t>SUPERINTENDENTE DEL MEDIO AMBIENTE</w:t>
      </w:r>
      <w:r w:rsidR="005B6205">
        <w:rPr>
          <w:rFonts w:asciiTheme="minorHAnsi" w:hAnsiTheme="minorHAnsi" w:cstheme="minorHAnsi"/>
          <w:b/>
          <w:sz w:val="22"/>
          <w:szCs w:val="22"/>
        </w:rPr>
        <w:t xml:space="preserve"> </w:t>
      </w:r>
    </w:p>
    <w:p w:rsidR="00226976" w:rsidRDefault="00226976" w:rsidP="00226976">
      <w:pPr>
        <w:keepNext/>
        <w:spacing w:line="276" w:lineRule="auto"/>
        <w:jc w:val="both"/>
        <w:outlineLvl w:val="0"/>
        <w:rPr>
          <w:rFonts w:asciiTheme="minorHAnsi" w:hAnsiTheme="minorHAnsi" w:cstheme="minorHAnsi"/>
          <w:b/>
          <w:sz w:val="22"/>
          <w:szCs w:val="22"/>
        </w:rPr>
      </w:pPr>
    </w:p>
    <w:p w:rsidR="00226976" w:rsidRDefault="00226976" w:rsidP="00226976">
      <w:pPr>
        <w:tabs>
          <w:tab w:val="left" w:pos="709"/>
        </w:tabs>
        <w:spacing w:line="276" w:lineRule="auto"/>
        <w:ind w:left="1416" w:hanging="1416"/>
        <w:jc w:val="both"/>
        <w:rPr>
          <w:rFonts w:asciiTheme="minorHAnsi" w:eastAsia="Calibri" w:hAnsiTheme="minorHAnsi" w:cstheme="minorHAnsi"/>
          <w:b/>
          <w:sz w:val="22"/>
          <w:szCs w:val="22"/>
          <w:lang w:val="es-CL" w:eastAsia="en-US"/>
        </w:rPr>
      </w:pPr>
      <w:r>
        <w:rPr>
          <w:rFonts w:asciiTheme="minorHAnsi" w:eastAsia="Calibri" w:hAnsiTheme="minorHAnsi" w:cstheme="minorHAnsi"/>
          <w:b/>
          <w:sz w:val="22"/>
          <w:szCs w:val="22"/>
          <w:lang w:val="es-CL" w:eastAsia="en-US"/>
        </w:rPr>
        <w:t>DE</w:t>
      </w:r>
      <w:r>
        <w:rPr>
          <w:rFonts w:asciiTheme="minorHAnsi" w:eastAsia="Calibri" w:hAnsiTheme="minorHAnsi" w:cstheme="minorHAnsi"/>
          <w:b/>
          <w:sz w:val="22"/>
          <w:szCs w:val="22"/>
          <w:lang w:val="es-CL" w:eastAsia="en-US"/>
        </w:rPr>
        <w:tab/>
        <w:t>:</w:t>
      </w:r>
      <w:r>
        <w:rPr>
          <w:rFonts w:asciiTheme="minorHAnsi" w:eastAsia="Calibri" w:hAnsiTheme="minorHAnsi" w:cstheme="minorHAnsi"/>
          <w:b/>
          <w:sz w:val="22"/>
          <w:szCs w:val="22"/>
          <w:lang w:val="es-CL" w:eastAsia="en-US"/>
        </w:rPr>
        <w:tab/>
        <w:t>LESLIE CANNONI MANDUJANO</w:t>
      </w:r>
    </w:p>
    <w:p w:rsidR="00226976" w:rsidRDefault="00226976" w:rsidP="00226976">
      <w:pPr>
        <w:tabs>
          <w:tab w:val="left" w:pos="709"/>
        </w:tabs>
        <w:spacing w:line="276" w:lineRule="auto"/>
        <w:ind w:left="1416" w:hanging="1416"/>
        <w:jc w:val="both"/>
        <w:rPr>
          <w:rFonts w:asciiTheme="minorHAnsi" w:eastAsia="Calibri" w:hAnsiTheme="minorHAnsi" w:cstheme="minorHAnsi"/>
          <w:b/>
          <w:sz w:val="22"/>
          <w:szCs w:val="22"/>
          <w:lang w:val="es-CL" w:eastAsia="en-US"/>
        </w:rPr>
      </w:pPr>
      <w:r>
        <w:rPr>
          <w:rFonts w:asciiTheme="minorHAnsi" w:eastAsia="Calibri" w:hAnsiTheme="minorHAnsi" w:cstheme="minorHAnsi"/>
          <w:b/>
          <w:sz w:val="22"/>
          <w:szCs w:val="22"/>
          <w:lang w:val="es-CL" w:eastAsia="en-US"/>
        </w:rPr>
        <w:tab/>
      </w:r>
      <w:r>
        <w:rPr>
          <w:rFonts w:asciiTheme="minorHAnsi" w:eastAsia="Calibri" w:hAnsiTheme="minorHAnsi" w:cstheme="minorHAnsi"/>
          <w:b/>
          <w:sz w:val="22"/>
          <w:szCs w:val="22"/>
          <w:lang w:val="es-CL" w:eastAsia="en-US"/>
        </w:rPr>
        <w:tab/>
        <w:t>FISCAL INSTRUCTORA DEL PROCEDIMIENTO SANCIONATORIO ROL F-011-2016</w:t>
      </w:r>
    </w:p>
    <w:p w:rsidR="00226976" w:rsidRDefault="00226976" w:rsidP="00226976">
      <w:pPr>
        <w:spacing w:line="276" w:lineRule="auto"/>
        <w:jc w:val="both"/>
        <w:rPr>
          <w:rFonts w:asciiTheme="minorHAnsi" w:eastAsia="Calibri" w:hAnsiTheme="minorHAnsi" w:cstheme="minorHAnsi"/>
          <w:b/>
          <w:sz w:val="22"/>
          <w:szCs w:val="22"/>
          <w:lang w:val="es-CL" w:eastAsia="en-US"/>
        </w:rPr>
      </w:pPr>
    </w:p>
    <w:p w:rsidR="00226976" w:rsidRDefault="00226976" w:rsidP="00226976">
      <w:pPr>
        <w:tabs>
          <w:tab w:val="left" w:pos="709"/>
        </w:tabs>
        <w:spacing w:line="276" w:lineRule="auto"/>
        <w:ind w:left="1416" w:hanging="1416"/>
        <w:jc w:val="both"/>
        <w:rPr>
          <w:rFonts w:asciiTheme="minorHAnsi" w:eastAsia="Calibri" w:hAnsiTheme="minorHAnsi" w:cstheme="minorHAnsi"/>
          <w:b/>
          <w:sz w:val="22"/>
          <w:szCs w:val="22"/>
          <w:lang w:val="es-ES_tradnl" w:eastAsia="en-US"/>
        </w:rPr>
      </w:pPr>
      <w:r>
        <w:rPr>
          <w:rFonts w:asciiTheme="minorHAnsi" w:eastAsia="Calibri" w:hAnsiTheme="minorHAnsi" w:cstheme="minorHAnsi"/>
          <w:b/>
          <w:sz w:val="22"/>
          <w:szCs w:val="22"/>
          <w:lang w:val="es-CL" w:eastAsia="en-US"/>
        </w:rPr>
        <w:t>MAT.</w:t>
      </w:r>
      <w:r>
        <w:rPr>
          <w:rFonts w:asciiTheme="minorHAnsi" w:eastAsia="Calibri" w:hAnsiTheme="minorHAnsi" w:cstheme="minorHAnsi"/>
          <w:b/>
          <w:sz w:val="22"/>
          <w:szCs w:val="22"/>
          <w:lang w:val="es-CL" w:eastAsia="en-US"/>
        </w:rPr>
        <w:tab/>
        <w:t>:</w:t>
      </w:r>
      <w:r>
        <w:rPr>
          <w:rFonts w:asciiTheme="minorHAnsi" w:eastAsia="Calibri" w:hAnsiTheme="minorHAnsi" w:cstheme="minorHAnsi"/>
          <w:b/>
          <w:sz w:val="22"/>
          <w:szCs w:val="22"/>
          <w:lang w:val="es-CL" w:eastAsia="en-US"/>
        </w:rPr>
        <w:tab/>
        <w:t>Solicita renovación de medida provisional</w:t>
      </w:r>
    </w:p>
    <w:p w:rsidR="00226976" w:rsidRDefault="00226976" w:rsidP="00226976">
      <w:pPr>
        <w:tabs>
          <w:tab w:val="left" w:pos="709"/>
        </w:tabs>
        <w:spacing w:line="276" w:lineRule="auto"/>
        <w:ind w:left="1416" w:hanging="1416"/>
        <w:jc w:val="both"/>
        <w:rPr>
          <w:rFonts w:asciiTheme="minorHAnsi" w:eastAsia="Calibri" w:hAnsiTheme="minorHAnsi" w:cstheme="minorHAnsi"/>
          <w:b/>
          <w:sz w:val="22"/>
          <w:szCs w:val="22"/>
          <w:lang w:val="es-ES_tradnl" w:eastAsia="en-US"/>
        </w:rPr>
      </w:pPr>
    </w:p>
    <w:p w:rsidR="00226976" w:rsidRDefault="00226976" w:rsidP="00226976">
      <w:pPr>
        <w:tabs>
          <w:tab w:val="left" w:pos="709"/>
        </w:tabs>
        <w:spacing w:line="276" w:lineRule="auto"/>
        <w:ind w:left="1416" w:hanging="1416"/>
        <w:jc w:val="both"/>
        <w:rPr>
          <w:rFonts w:asciiTheme="minorHAnsi" w:eastAsia="Calibri" w:hAnsiTheme="minorHAnsi" w:cstheme="minorHAnsi"/>
          <w:b/>
          <w:sz w:val="22"/>
          <w:szCs w:val="22"/>
          <w:lang w:val="es-ES_tradnl" w:eastAsia="en-US"/>
        </w:rPr>
      </w:pPr>
      <w:r>
        <w:rPr>
          <w:rFonts w:asciiTheme="minorHAnsi" w:eastAsia="Calibri" w:hAnsiTheme="minorHAnsi" w:cstheme="minorHAnsi"/>
          <w:b/>
          <w:sz w:val="22"/>
          <w:szCs w:val="22"/>
          <w:lang w:val="es-ES_tradnl" w:eastAsia="en-US"/>
        </w:rPr>
        <w:t>FECHA</w:t>
      </w:r>
      <w:r>
        <w:rPr>
          <w:rFonts w:asciiTheme="minorHAnsi" w:eastAsia="Calibri" w:hAnsiTheme="minorHAnsi" w:cstheme="minorHAnsi"/>
          <w:b/>
          <w:sz w:val="22"/>
          <w:szCs w:val="22"/>
          <w:lang w:val="es-ES_tradnl" w:eastAsia="en-US"/>
        </w:rPr>
        <w:tab/>
        <w:t>:</w:t>
      </w:r>
      <w:r>
        <w:rPr>
          <w:rFonts w:asciiTheme="minorHAnsi" w:eastAsia="Calibri" w:hAnsiTheme="minorHAnsi" w:cstheme="minorHAnsi"/>
          <w:b/>
          <w:sz w:val="22"/>
          <w:szCs w:val="22"/>
          <w:lang w:val="es-ES_tradnl" w:eastAsia="en-US"/>
        </w:rPr>
        <w:tab/>
      </w:r>
      <w:r w:rsidR="00970007">
        <w:rPr>
          <w:rFonts w:asciiTheme="minorHAnsi" w:eastAsia="Calibri" w:hAnsiTheme="minorHAnsi" w:cstheme="minorHAnsi"/>
          <w:b/>
          <w:sz w:val="22"/>
          <w:szCs w:val="22"/>
          <w:lang w:val="es-ES_tradnl" w:eastAsia="en-US"/>
        </w:rPr>
        <w:t>5</w:t>
      </w:r>
      <w:r>
        <w:rPr>
          <w:rFonts w:asciiTheme="minorHAnsi" w:eastAsia="Calibri" w:hAnsiTheme="minorHAnsi" w:cstheme="minorHAnsi"/>
          <w:b/>
          <w:sz w:val="22"/>
          <w:szCs w:val="22"/>
          <w:lang w:val="es-ES_tradnl" w:eastAsia="en-US"/>
        </w:rPr>
        <w:t xml:space="preserve"> de </w:t>
      </w:r>
      <w:r w:rsidR="00970007">
        <w:rPr>
          <w:rFonts w:asciiTheme="minorHAnsi" w:eastAsia="Calibri" w:hAnsiTheme="minorHAnsi" w:cstheme="minorHAnsi"/>
          <w:b/>
          <w:sz w:val="22"/>
          <w:szCs w:val="22"/>
          <w:lang w:val="es-ES_tradnl" w:eastAsia="en-US"/>
        </w:rPr>
        <w:t>junio</w:t>
      </w:r>
      <w:r w:rsidR="00D87C14">
        <w:rPr>
          <w:rFonts w:asciiTheme="minorHAnsi" w:eastAsia="Calibri" w:hAnsiTheme="minorHAnsi" w:cstheme="minorHAnsi"/>
          <w:b/>
          <w:sz w:val="22"/>
          <w:szCs w:val="22"/>
          <w:lang w:val="es-ES_tradnl" w:eastAsia="en-US"/>
        </w:rPr>
        <w:t xml:space="preserve"> </w:t>
      </w:r>
      <w:r>
        <w:rPr>
          <w:rFonts w:asciiTheme="minorHAnsi" w:eastAsia="Calibri" w:hAnsiTheme="minorHAnsi" w:cstheme="minorHAnsi"/>
          <w:b/>
          <w:sz w:val="22"/>
          <w:szCs w:val="22"/>
          <w:lang w:val="es-ES_tradnl" w:eastAsia="en-US"/>
        </w:rPr>
        <w:t>de 201</w:t>
      </w:r>
      <w:r w:rsidR="005B6205">
        <w:rPr>
          <w:rFonts w:asciiTheme="minorHAnsi" w:eastAsia="Calibri" w:hAnsiTheme="minorHAnsi" w:cstheme="minorHAnsi"/>
          <w:b/>
          <w:sz w:val="22"/>
          <w:szCs w:val="22"/>
          <w:lang w:val="es-ES_tradnl" w:eastAsia="en-US"/>
        </w:rPr>
        <w:t>8</w:t>
      </w:r>
    </w:p>
    <w:p w:rsidR="00226976" w:rsidRDefault="00226976" w:rsidP="00226976">
      <w:pPr>
        <w:spacing w:line="276" w:lineRule="auto"/>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w:t>
      </w:r>
    </w:p>
    <w:p w:rsidR="00226976" w:rsidRDefault="00226976" w:rsidP="00226976">
      <w:pPr>
        <w:spacing w:line="276" w:lineRule="auto"/>
        <w:jc w:val="both"/>
        <w:rPr>
          <w:rFonts w:asciiTheme="minorHAnsi" w:hAnsiTheme="minorHAnsi" w:cstheme="minorHAnsi"/>
          <w:sz w:val="22"/>
          <w:szCs w:val="22"/>
        </w:rPr>
      </w:pPr>
    </w:p>
    <w:p w:rsidR="00226976" w:rsidRDefault="00226976" w:rsidP="00226976">
      <w:pPr>
        <w:ind w:firstLine="708"/>
        <w:jc w:val="both"/>
        <w:rPr>
          <w:rFonts w:asciiTheme="minorHAnsi" w:hAnsiTheme="minorHAnsi" w:cstheme="minorHAnsi"/>
          <w:sz w:val="22"/>
          <w:szCs w:val="22"/>
        </w:rPr>
      </w:pPr>
      <w:r>
        <w:rPr>
          <w:rFonts w:asciiTheme="minorHAnsi" w:hAnsiTheme="minorHAnsi" w:cstheme="minorHAnsi"/>
          <w:sz w:val="22"/>
          <w:szCs w:val="22"/>
        </w:rPr>
        <w:t>Con fecha 9 de febrero de 2016, se inició el procedimiento sancionatorio Rol F-011-2016, con la formulación de cargos en contra de Consorcio Santa Marta S.A., mediante la Res. Ex. N° 1/Rol F-011-2016. En dicha resolución se imputó a la empresa la comisión de 3 infracciones de carácter leve, 8 de carácter grave y 1 de carácter gravísima, además de solicitar al Superintendente del Medio Ambiente la adopción de medidas provisionales que se indican.</w:t>
      </w:r>
    </w:p>
    <w:p w:rsidR="00226976" w:rsidRDefault="00226976" w:rsidP="00226976">
      <w:pPr>
        <w:ind w:firstLine="708"/>
        <w:jc w:val="both"/>
        <w:rPr>
          <w:rFonts w:asciiTheme="minorHAnsi" w:hAnsiTheme="minorHAnsi" w:cstheme="minorHAnsi"/>
          <w:sz w:val="22"/>
          <w:szCs w:val="22"/>
        </w:rPr>
      </w:pPr>
    </w:p>
    <w:p w:rsidR="00226976" w:rsidRDefault="00226976" w:rsidP="00226976">
      <w:pPr>
        <w:ind w:firstLine="708"/>
        <w:jc w:val="both"/>
        <w:rPr>
          <w:rFonts w:asciiTheme="minorHAnsi" w:hAnsiTheme="minorHAnsi" w:cstheme="minorHAnsi"/>
          <w:sz w:val="22"/>
          <w:szCs w:val="22"/>
        </w:rPr>
      </w:pPr>
      <w:r>
        <w:rPr>
          <w:rFonts w:asciiTheme="minorHAnsi" w:hAnsiTheme="minorHAnsi" w:cstheme="minorHAnsi"/>
          <w:sz w:val="22"/>
          <w:szCs w:val="22"/>
        </w:rPr>
        <w:t>Dichas medidas provisionales fueron dictadas mediante la Res Ex. N° 126, de 10 de febrero de 2016. Luego, en el memo N° 94, de 9 de marzo de 2016, de la División de Fiscalización, se informa a esta División sobre el estado de cumplimiento de las medidas solicitadas en la mencionada Res. Ex. N° 126 y las condiciones del relleno sanitario a la fecha. En razón de lo anterior, esta División de Sanción y Cumplimiento sugirió mediante Memo N° 148, de 9 de marzo de 2016, la renovación de algunas de las medidas, lo cual fue efectuado a través de la Res Ex. N° 225, de 15 de marzo de 2016.</w:t>
      </w:r>
    </w:p>
    <w:p w:rsidR="00226976" w:rsidRDefault="00226976" w:rsidP="00226976">
      <w:pPr>
        <w:ind w:firstLine="708"/>
        <w:jc w:val="both"/>
        <w:rPr>
          <w:rFonts w:asciiTheme="minorHAnsi" w:hAnsiTheme="minorHAnsi" w:cstheme="minorHAnsi"/>
          <w:sz w:val="22"/>
          <w:szCs w:val="22"/>
        </w:rPr>
      </w:pPr>
    </w:p>
    <w:p w:rsidR="00226976" w:rsidRDefault="00226976" w:rsidP="00226976">
      <w:pPr>
        <w:ind w:firstLine="708"/>
        <w:jc w:val="both"/>
        <w:rPr>
          <w:rFonts w:asciiTheme="minorHAnsi" w:hAnsiTheme="minorHAnsi" w:cstheme="minorHAnsi"/>
          <w:sz w:val="22"/>
          <w:szCs w:val="22"/>
        </w:rPr>
      </w:pPr>
      <w:r>
        <w:rPr>
          <w:rFonts w:asciiTheme="minorHAnsi" w:hAnsiTheme="minorHAnsi" w:cstheme="minorHAnsi"/>
          <w:sz w:val="22"/>
          <w:szCs w:val="22"/>
        </w:rPr>
        <w:t xml:space="preserve">Más tarde, con fecha 11 de abril de 2016, la División de Fiscalización informa mediante Memo N° 136, a esta División sobre el estado de cumplimiento de las medidas solicitadas en la mencionada Res. Ex N° 225, en conjunto con las condiciones de operación y monitoreo del relleno sanitario a la fecha. En virtud de lo anterior, esta División de Sanción y Cumplimiento sugirió, mediante Memo N° 198, de 11 de abril de 2016, la renovación de algunas de las medidas, lo cual fue efectuado a través de la Res Ex. N° 324, de 15 de abril de 2016. Posteriormente, con fecha 11 de mayo de 2016, la División de Fiscalización informa mediante Memo N° 136, a esta División sobre el estado de cumplimiento de las medidas solicitadas en la mencionada Res. Ex N° 324, en conjunto con las condiciones de operación, avance de retiro de basura expuesta en la quebrada El </w:t>
      </w:r>
      <w:proofErr w:type="spellStart"/>
      <w:r>
        <w:rPr>
          <w:rFonts w:asciiTheme="minorHAnsi" w:hAnsiTheme="minorHAnsi" w:cstheme="minorHAnsi"/>
          <w:sz w:val="22"/>
          <w:szCs w:val="22"/>
        </w:rPr>
        <w:t>Boldal</w:t>
      </w:r>
      <w:proofErr w:type="spellEnd"/>
      <w:r>
        <w:rPr>
          <w:rFonts w:asciiTheme="minorHAnsi" w:hAnsiTheme="minorHAnsi" w:cstheme="minorHAnsi"/>
          <w:sz w:val="22"/>
          <w:szCs w:val="22"/>
        </w:rPr>
        <w:t xml:space="preserve"> y monitoreo del relleno sanitario a la fecha. En razón de lo anterior, con fecha 13 de mayo de 2016, esta División de Sanción y Cumplimiento nuevamente sugirió la renovación de algunas de las medidas, lo cual fue efectuado a través de la Res Ex. N°423, de 13 de mayo de 2016.</w:t>
      </w:r>
      <w:r>
        <w:t xml:space="preserve"> </w:t>
      </w:r>
      <w:r>
        <w:rPr>
          <w:rFonts w:asciiTheme="minorHAnsi" w:hAnsiTheme="minorHAnsi" w:cstheme="minorHAnsi"/>
          <w:sz w:val="22"/>
          <w:szCs w:val="22"/>
        </w:rPr>
        <w:t xml:space="preserve">Más tarde, con fecha 8 de junio de 2016, la División de Fiscalización informa mediante Memo N° 240, a esta División sobre el estado de cumplimiento de las medidas solicitadas en la mencionada Res. Ex N° 423, en conjunto con las condiciones de operación, avance de retiro de basura expuesta en la quebrada El </w:t>
      </w:r>
      <w:proofErr w:type="spellStart"/>
      <w:r>
        <w:rPr>
          <w:rFonts w:asciiTheme="minorHAnsi" w:hAnsiTheme="minorHAnsi" w:cstheme="minorHAnsi"/>
          <w:sz w:val="22"/>
          <w:szCs w:val="22"/>
        </w:rPr>
        <w:t>Boldal</w:t>
      </w:r>
      <w:proofErr w:type="spellEnd"/>
      <w:r>
        <w:rPr>
          <w:rFonts w:asciiTheme="minorHAnsi" w:hAnsiTheme="minorHAnsi" w:cstheme="minorHAnsi"/>
          <w:sz w:val="22"/>
          <w:szCs w:val="22"/>
        </w:rPr>
        <w:t xml:space="preserve"> y monitoreo del relleno sanitario a la fecha. Esa </w:t>
      </w:r>
      <w:r>
        <w:rPr>
          <w:rFonts w:asciiTheme="minorHAnsi" w:hAnsiTheme="minorHAnsi" w:cstheme="minorHAnsi"/>
          <w:sz w:val="22"/>
          <w:szCs w:val="22"/>
        </w:rPr>
        <w:lastRenderedPageBreak/>
        <w:t>misma fecha, mediante Memo N° 299, la División de Sanción y Cumplimiento solicita la renovación de las medidas provisionales que se indican, lo cual fue materializado a través de la Res. Ex. N°539, de 15 de junio de 2016.</w:t>
      </w:r>
    </w:p>
    <w:p w:rsidR="00226976" w:rsidRDefault="00226976" w:rsidP="00226976">
      <w:pPr>
        <w:ind w:firstLine="708"/>
        <w:jc w:val="both"/>
        <w:rPr>
          <w:rFonts w:asciiTheme="minorHAnsi" w:hAnsiTheme="minorHAnsi" w:cstheme="minorHAnsi"/>
          <w:sz w:val="22"/>
          <w:szCs w:val="22"/>
          <w:highlight w:val="yellow"/>
        </w:rPr>
      </w:pPr>
    </w:p>
    <w:p w:rsidR="00226976" w:rsidRDefault="00226976" w:rsidP="00226976">
      <w:pPr>
        <w:ind w:firstLine="708"/>
        <w:jc w:val="both"/>
        <w:rPr>
          <w:rFonts w:asciiTheme="minorHAnsi" w:hAnsiTheme="minorHAnsi" w:cstheme="minorHAnsi"/>
          <w:sz w:val="22"/>
          <w:szCs w:val="22"/>
        </w:rPr>
      </w:pPr>
      <w:r>
        <w:rPr>
          <w:rFonts w:asciiTheme="minorHAnsi" w:hAnsiTheme="minorHAnsi" w:cstheme="minorHAnsi"/>
          <w:sz w:val="22"/>
          <w:szCs w:val="22"/>
        </w:rPr>
        <w:t xml:space="preserve">Posteriormente, con fecha 11 de julio de 2016, la División de Fiscalización informa mediante Memo N° 291, a esta División sobre el estado de cumplimiento de las medidas solicitadas en la mencionada Res. Ex N° 539, en conjunto con las condiciones de operación, avance de retiro de basura expuesta en la quebrada El </w:t>
      </w:r>
      <w:proofErr w:type="spellStart"/>
      <w:r>
        <w:rPr>
          <w:rFonts w:asciiTheme="minorHAnsi" w:hAnsiTheme="minorHAnsi" w:cstheme="minorHAnsi"/>
          <w:sz w:val="22"/>
          <w:szCs w:val="22"/>
        </w:rPr>
        <w:t>Boldal</w:t>
      </w:r>
      <w:proofErr w:type="spellEnd"/>
      <w:r>
        <w:rPr>
          <w:rFonts w:asciiTheme="minorHAnsi" w:hAnsiTheme="minorHAnsi" w:cstheme="minorHAnsi"/>
          <w:sz w:val="22"/>
          <w:szCs w:val="22"/>
        </w:rPr>
        <w:t xml:space="preserve"> y monitoreo del relleno sanitario a la fecha. En razón de lo anterior, esta División solicita la renovación de las antedichas medidas provisionales, mediante el Memo N° 377, de 12 de julio de 2016. Por su parte, la Res. Ex N° 652, de 19 de julio de 2016, ordenó la renovación de las medidas provisionales.</w:t>
      </w:r>
    </w:p>
    <w:p w:rsidR="00226976" w:rsidRDefault="00226976" w:rsidP="00226976">
      <w:pPr>
        <w:ind w:firstLine="708"/>
        <w:jc w:val="both"/>
        <w:rPr>
          <w:rFonts w:asciiTheme="minorHAnsi" w:hAnsiTheme="minorHAnsi" w:cstheme="minorHAnsi"/>
          <w:sz w:val="22"/>
          <w:szCs w:val="22"/>
        </w:rPr>
      </w:pPr>
    </w:p>
    <w:p w:rsidR="00226976" w:rsidRDefault="00226976" w:rsidP="00226976">
      <w:pPr>
        <w:ind w:firstLine="708"/>
        <w:jc w:val="both"/>
        <w:rPr>
          <w:rFonts w:asciiTheme="minorHAnsi" w:hAnsiTheme="minorHAnsi" w:cstheme="minorHAnsi"/>
          <w:sz w:val="22"/>
          <w:szCs w:val="22"/>
        </w:rPr>
      </w:pPr>
      <w:r>
        <w:rPr>
          <w:rFonts w:asciiTheme="minorHAnsi" w:hAnsiTheme="minorHAnsi" w:cstheme="minorHAnsi"/>
          <w:sz w:val="22"/>
          <w:szCs w:val="22"/>
        </w:rPr>
        <w:t>Luego, con fecha 15 de julio de 2016, el titular realizó una presentación ante esta Superintendencia en la que expone que de acuerdo con los antecedentes topográficos actualizados, y considerando que la relación de compactación ha sido mayor a la estimada inicialmente, se dispone de un volumen mayor disponible para continuar con la disposición de residuos en la Celda N°1, manteniendo las condiciones estables desde el punto de vista estructural.</w:t>
      </w:r>
      <w:r>
        <w:t xml:space="preserve"> </w:t>
      </w:r>
      <w:r>
        <w:rPr>
          <w:rFonts w:asciiTheme="minorHAnsi" w:hAnsiTheme="minorHAnsi" w:cstheme="minorHAnsi"/>
          <w:sz w:val="22"/>
          <w:szCs w:val="22"/>
        </w:rPr>
        <w:t>Más tarde</w:t>
      </w:r>
      <w:r>
        <w:t xml:space="preserve">, </w:t>
      </w:r>
      <w:r>
        <w:rPr>
          <w:rFonts w:asciiTheme="minorHAnsi" w:hAnsiTheme="minorHAnsi" w:cstheme="minorHAnsi"/>
          <w:sz w:val="22"/>
          <w:szCs w:val="22"/>
        </w:rPr>
        <w:t xml:space="preserve">mediante el ORD SMA N°1737/2016, esta Superintendencia remitió a la SEREMI de Salud de la Región Metropolitana los antecedentes descritos en el “Proyecto de Ingeniería de Perfil Celda N°1 y </w:t>
      </w:r>
      <w:proofErr w:type="spellStart"/>
      <w:r>
        <w:rPr>
          <w:rFonts w:asciiTheme="minorHAnsi" w:hAnsiTheme="minorHAnsi" w:cstheme="minorHAnsi"/>
          <w:sz w:val="22"/>
          <w:szCs w:val="22"/>
        </w:rPr>
        <w:t>Sobrecelda</w:t>
      </w:r>
      <w:proofErr w:type="spellEnd"/>
      <w:r>
        <w:rPr>
          <w:rFonts w:asciiTheme="minorHAnsi" w:hAnsiTheme="minorHAnsi" w:cstheme="minorHAnsi"/>
          <w:sz w:val="22"/>
          <w:szCs w:val="22"/>
        </w:rPr>
        <w:t xml:space="preserve">”, para efectos de contar con un pronunciamiento de la Autoridad Sanitaria respecto del referido proyecto. </w:t>
      </w:r>
    </w:p>
    <w:p w:rsidR="00226976" w:rsidRDefault="00226976" w:rsidP="00226976">
      <w:pPr>
        <w:ind w:firstLine="708"/>
        <w:jc w:val="both"/>
        <w:rPr>
          <w:rFonts w:asciiTheme="minorHAnsi" w:hAnsiTheme="minorHAnsi" w:cstheme="minorHAnsi"/>
          <w:sz w:val="22"/>
          <w:szCs w:val="22"/>
        </w:rPr>
      </w:pPr>
    </w:p>
    <w:p w:rsidR="00226976" w:rsidRDefault="00226976" w:rsidP="00226976">
      <w:pPr>
        <w:ind w:firstLine="708"/>
        <w:jc w:val="both"/>
        <w:rPr>
          <w:rFonts w:asciiTheme="minorHAnsi" w:hAnsiTheme="minorHAnsi" w:cstheme="minorHAnsi"/>
          <w:sz w:val="22"/>
          <w:szCs w:val="22"/>
        </w:rPr>
      </w:pPr>
      <w:r>
        <w:rPr>
          <w:rFonts w:asciiTheme="minorHAnsi" w:hAnsiTheme="minorHAnsi" w:cstheme="minorHAnsi"/>
          <w:sz w:val="22"/>
          <w:szCs w:val="22"/>
        </w:rPr>
        <w:t xml:space="preserve">Luego, con fecha 16 de agosto de 2016, la División de Fiscalización informa mediante Memo N° 329, a esta División sobre el estado de cumplimiento de las medidas solicitadas en la mencionada Res. Ex N° 652, en conjunto con las condiciones de operación, avance de retiro de basura expuesta en la quebrada El </w:t>
      </w:r>
      <w:proofErr w:type="spellStart"/>
      <w:r>
        <w:rPr>
          <w:rFonts w:asciiTheme="minorHAnsi" w:hAnsiTheme="minorHAnsi" w:cstheme="minorHAnsi"/>
          <w:sz w:val="22"/>
          <w:szCs w:val="22"/>
        </w:rPr>
        <w:t>Boldal</w:t>
      </w:r>
      <w:proofErr w:type="spellEnd"/>
      <w:r>
        <w:rPr>
          <w:rFonts w:asciiTheme="minorHAnsi" w:hAnsiTheme="minorHAnsi" w:cstheme="minorHAnsi"/>
          <w:sz w:val="22"/>
          <w:szCs w:val="22"/>
        </w:rPr>
        <w:t xml:space="preserve"> y monitoreo del relleno sanitario a la fecha. Asimismo, el antedicho documento hace referencia al Ordinario N° 5185, de 12 de agosto de 2016, de la SEREMI de Salud, mediante el cual la antedicha autoridad validó técnicamente el aumento de capacidad de la Celda N°1, mediante el recalculo de la capacidad volumétrica, ampliándola de 810.000 a 1.080.000 metros cúbicos, en razón del análisis del plano constructivo denominado "Zona de seguridad, sistema de drenaje de lixiviados, lámina 1 de 2 del mes de febrero de 2016, en su revisión B", que sirvieron de sustento técnico para la renovación mensual de las medidas provisionales.</w:t>
      </w:r>
      <w:r>
        <w:t xml:space="preserve"> </w:t>
      </w:r>
      <w:r>
        <w:rPr>
          <w:rFonts w:asciiTheme="minorHAnsi" w:hAnsiTheme="minorHAnsi" w:cstheme="minorHAnsi"/>
          <w:sz w:val="22"/>
          <w:szCs w:val="22"/>
        </w:rPr>
        <w:t xml:space="preserve">Asimismo, el antedicho ordinario de la autoridad sanitaria validó el proyecto de ingeniería para la denominada "Sobre Celda", que estimó una capacidad disponible de 920.000 metros cúbicos. De acuerdo a la autoridad sanitaria, desde el punto de vista operacional esta Sobre Celda debiera entrar en operación una vez completada la Celda N° 1. </w:t>
      </w:r>
    </w:p>
    <w:p w:rsidR="00226976" w:rsidRDefault="00226976" w:rsidP="00226976">
      <w:pPr>
        <w:ind w:firstLine="708"/>
        <w:jc w:val="both"/>
        <w:rPr>
          <w:rFonts w:asciiTheme="minorHAnsi" w:hAnsiTheme="minorHAnsi" w:cstheme="minorHAnsi"/>
          <w:sz w:val="22"/>
          <w:szCs w:val="22"/>
        </w:rPr>
      </w:pPr>
    </w:p>
    <w:p w:rsidR="00226976" w:rsidRDefault="00226976" w:rsidP="00226976">
      <w:pPr>
        <w:ind w:firstLine="708"/>
        <w:jc w:val="both"/>
        <w:rPr>
          <w:rFonts w:asciiTheme="minorHAnsi" w:eastAsia="Calibri" w:hAnsiTheme="minorHAnsi"/>
          <w:sz w:val="22"/>
          <w:szCs w:val="22"/>
          <w:lang w:val="es-CL"/>
        </w:rPr>
      </w:pPr>
      <w:r>
        <w:rPr>
          <w:rFonts w:asciiTheme="minorHAnsi" w:hAnsiTheme="minorHAnsi" w:cstheme="minorHAnsi"/>
          <w:sz w:val="22"/>
          <w:szCs w:val="22"/>
        </w:rPr>
        <w:t xml:space="preserve">Así, mediante Memo N° 440, de 16 de agosto de 2016, la División de Sanción y Cumplimiento solicitó la renovación de la medida provisional, situación que se materializó a través de la Resolución exenta N° 773 de 19 de agosto de 2016, que </w:t>
      </w:r>
      <w:r>
        <w:rPr>
          <w:rFonts w:asciiTheme="minorHAnsi" w:eastAsia="Calibri" w:hAnsiTheme="minorHAnsi"/>
          <w:sz w:val="22"/>
          <w:szCs w:val="22"/>
          <w:lang w:val="es-CL"/>
        </w:rPr>
        <w:t>renueva la medida de clausura parcial y temporal de las instalaciones del Relleno Sanitario Santa Marta que acota la disposición y operación</w:t>
      </w:r>
      <w:r>
        <w:t xml:space="preserve"> </w:t>
      </w:r>
      <w:r>
        <w:rPr>
          <w:rFonts w:asciiTheme="minorHAnsi" w:eastAsia="Calibri" w:hAnsiTheme="minorHAnsi"/>
          <w:sz w:val="22"/>
          <w:szCs w:val="22"/>
          <w:lang w:val="es-CL"/>
        </w:rPr>
        <w:t>en el área identificada como “zona de seguridad –Celda 1” de 810.000 m</w:t>
      </w:r>
      <w:r>
        <w:rPr>
          <w:rFonts w:asciiTheme="minorHAnsi" w:eastAsia="Calibri" w:hAnsiTheme="minorHAnsi"/>
          <w:sz w:val="22"/>
          <w:szCs w:val="22"/>
          <w:vertAlign w:val="superscript"/>
          <w:lang w:val="es-CL"/>
        </w:rPr>
        <w:t>3</w:t>
      </w:r>
      <w:r>
        <w:rPr>
          <w:rFonts w:asciiTheme="minorHAnsi" w:eastAsia="Calibri" w:hAnsiTheme="minorHAnsi"/>
          <w:sz w:val="22"/>
          <w:szCs w:val="22"/>
          <w:lang w:val="es-CL"/>
        </w:rPr>
        <w:t xml:space="preserve"> , además de establecerse medidas provisionales en la denominada “Celda N°1” y “Zona de Falla”, medidas que nuevamente fueron renovadas, mediante la Res. Ex. N° 773/2016, de 19 de agosto de 2016.</w:t>
      </w:r>
    </w:p>
    <w:p w:rsidR="00226976" w:rsidRDefault="00226976" w:rsidP="00226976">
      <w:pPr>
        <w:ind w:firstLine="708"/>
        <w:jc w:val="both"/>
        <w:rPr>
          <w:rFonts w:asciiTheme="minorHAnsi" w:hAnsiTheme="minorHAnsi" w:cstheme="minorHAnsi"/>
          <w:sz w:val="22"/>
          <w:szCs w:val="22"/>
        </w:rPr>
      </w:pPr>
    </w:p>
    <w:p w:rsidR="00226976" w:rsidRDefault="00226976" w:rsidP="00226976">
      <w:pPr>
        <w:ind w:firstLine="708"/>
        <w:jc w:val="both"/>
        <w:rPr>
          <w:rFonts w:asciiTheme="minorHAnsi" w:eastAsia="Calibri" w:hAnsiTheme="minorHAnsi"/>
          <w:sz w:val="22"/>
          <w:szCs w:val="22"/>
          <w:lang w:val="es-CL"/>
        </w:rPr>
      </w:pPr>
      <w:r>
        <w:rPr>
          <w:rFonts w:asciiTheme="minorHAnsi" w:eastAsia="Calibri" w:hAnsiTheme="minorHAnsi"/>
          <w:sz w:val="22"/>
          <w:szCs w:val="22"/>
          <w:lang w:val="es-CL"/>
        </w:rPr>
        <w:t>Posteriormente,</w:t>
      </w:r>
      <w:r>
        <w:t xml:space="preserve"> </w:t>
      </w:r>
      <w:r>
        <w:rPr>
          <w:rFonts w:asciiTheme="minorHAnsi" w:eastAsia="Calibri" w:hAnsiTheme="minorHAnsi"/>
          <w:sz w:val="22"/>
          <w:szCs w:val="22"/>
          <w:lang w:val="es-CL"/>
        </w:rPr>
        <w:t xml:space="preserve">mediante la Res. Ex. N°790, de 26 de agosto de 2016, se ordena la medida de clausura temporal parcial de las instalaciones del Relleno Sanitario Santa Marta, autorizando la </w:t>
      </w:r>
      <w:r>
        <w:rPr>
          <w:rFonts w:asciiTheme="minorHAnsi" w:eastAsia="Calibri" w:hAnsiTheme="minorHAnsi"/>
          <w:sz w:val="22"/>
          <w:szCs w:val="22"/>
          <w:lang w:val="es-CL"/>
        </w:rPr>
        <w:lastRenderedPageBreak/>
        <w:t>disposición y operación en el área identificada como “Zona de Seguridad –Celda 1”, sólo por el saldo disponible del volumen de 1.080.000 m</w:t>
      </w:r>
      <w:r>
        <w:rPr>
          <w:rFonts w:asciiTheme="minorHAnsi" w:eastAsia="Calibri" w:hAnsiTheme="minorHAnsi"/>
          <w:sz w:val="22"/>
          <w:szCs w:val="22"/>
          <w:vertAlign w:val="superscript"/>
          <w:lang w:val="es-CL"/>
        </w:rPr>
        <w:t xml:space="preserve">3 </w:t>
      </w:r>
      <w:r>
        <w:rPr>
          <w:rFonts w:asciiTheme="minorHAnsi" w:eastAsia="Calibri" w:hAnsiTheme="minorHAnsi"/>
          <w:sz w:val="22"/>
          <w:szCs w:val="22"/>
          <w:lang w:val="es-CL"/>
        </w:rPr>
        <w:t>descrito por la SEREMI de Salud en su Ord. N°</w:t>
      </w:r>
      <w:r>
        <w:rPr>
          <w:rFonts w:asciiTheme="minorHAnsi" w:hAnsiTheme="minorHAnsi" w:cstheme="minorHAnsi"/>
          <w:sz w:val="22"/>
          <w:szCs w:val="22"/>
        </w:rPr>
        <w:t>5185, de 12 de agosto de 2016</w:t>
      </w:r>
      <w:r>
        <w:rPr>
          <w:rFonts w:asciiTheme="minorHAnsi" w:eastAsia="Calibri" w:hAnsiTheme="minorHAnsi"/>
          <w:sz w:val="22"/>
          <w:szCs w:val="22"/>
          <w:lang w:val="es-CL"/>
        </w:rPr>
        <w:t>, manteniéndose la vigencia de las medidas de control ordenadas en el Resuelvo Segundo de la Res. Ex. 773/2016, dando cumplimiento a lo allí ordenado, en los plazos que en el mismo acto se conceden.</w:t>
      </w:r>
    </w:p>
    <w:p w:rsidR="00226976" w:rsidRDefault="00226976" w:rsidP="00226976">
      <w:pPr>
        <w:ind w:firstLine="708"/>
        <w:jc w:val="both"/>
        <w:rPr>
          <w:rFonts w:asciiTheme="minorHAnsi" w:hAnsiTheme="minorHAnsi" w:cstheme="minorHAnsi"/>
          <w:sz w:val="22"/>
          <w:szCs w:val="22"/>
        </w:rPr>
      </w:pPr>
    </w:p>
    <w:p w:rsidR="00226976" w:rsidRDefault="00226976" w:rsidP="00226976">
      <w:pPr>
        <w:ind w:firstLine="708"/>
        <w:jc w:val="both"/>
        <w:rPr>
          <w:rFonts w:asciiTheme="minorHAnsi" w:hAnsiTheme="minorHAnsi" w:cstheme="minorHAnsi"/>
          <w:sz w:val="22"/>
          <w:szCs w:val="22"/>
        </w:rPr>
      </w:pPr>
      <w:r>
        <w:rPr>
          <w:rFonts w:asciiTheme="minorHAnsi" w:hAnsiTheme="minorHAnsi" w:cstheme="minorHAnsi"/>
          <w:sz w:val="22"/>
          <w:szCs w:val="22"/>
        </w:rPr>
        <w:t>Luego, esta Superintendencia mediante Resolución exenta N° 833, de 7 de septiembre de 2016, requiere información a Consorcio Santa Marta S.A., sobre la fecha en que la denominada "celda 1" del relleno, alcanzará el límite de 1.080.000 m3, cuya respuesta por parte del titular del proyecto mediante carta CSM 181-2016, de 9 de septiembre de 2016, señala que se informa que la Celda N°1 alcanzará el límite de 1.080.000 m</w:t>
      </w:r>
      <w:r w:rsidRPr="002D397B">
        <w:rPr>
          <w:rFonts w:asciiTheme="minorHAnsi" w:hAnsiTheme="minorHAnsi" w:cstheme="minorHAnsi"/>
          <w:sz w:val="22"/>
          <w:szCs w:val="22"/>
          <w:vertAlign w:val="superscript"/>
        </w:rPr>
        <w:t>3</w:t>
      </w:r>
      <w:r>
        <w:rPr>
          <w:rFonts w:asciiTheme="minorHAnsi" w:hAnsiTheme="minorHAnsi" w:cstheme="minorHAnsi"/>
          <w:sz w:val="22"/>
          <w:szCs w:val="22"/>
        </w:rPr>
        <w:t xml:space="preserve"> a más tardar el día 03 de Octubre de 2016.</w:t>
      </w:r>
    </w:p>
    <w:p w:rsidR="00226976" w:rsidRDefault="00226976" w:rsidP="00226976">
      <w:pPr>
        <w:ind w:firstLine="708"/>
        <w:jc w:val="both"/>
        <w:rPr>
          <w:rFonts w:asciiTheme="minorHAnsi" w:hAnsiTheme="minorHAnsi" w:cstheme="minorHAnsi"/>
          <w:sz w:val="22"/>
          <w:szCs w:val="22"/>
        </w:rPr>
      </w:pPr>
    </w:p>
    <w:p w:rsidR="00226976" w:rsidRDefault="00226976" w:rsidP="00226976">
      <w:pPr>
        <w:ind w:firstLine="708"/>
        <w:jc w:val="both"/>
        <w:rPr>
          <w:rFonts w:asciiTheme="minorHAnsi" w:hAnsiTheme="minorHAnsi" w:cstheme="minorHAnsi"/>
          <w:sz w:val="22"/>
          <w:szCs w:val="22"/>
        </w:rPr>
      </w:pPr>
      <w:r>
        <w:rPr>
          <w:rFonts w:asciiTheme="minorHAnsi" w:hAnsiTheme="minorHAnsi" w:cstheme="minorHAnsi"/>
          <w:sz w:val="22"/>
          <w:szCs w:val="22"/>
        </w:rPr>
        <w:t xml:space="preserve">Enseguida, mediante la Resolución exenta N° 907, de 26 de septiembre de 2016, esta Superintendencia autoriza a CSM a continuar operando residuos domiciliarios o asimilables, y los residuos que sobrepasaron el muro de contención y que se encuentran en la Quebrada el </w:t>
      </w:r>
      <w:proofErr w:type="spellStart"/>
      <w:r>
        <w:rPr>
          <w:rFonts w:asciiTheme="minorHAnsi" w:hAnsiTheme="minorHAnsi" w:cstheme="minorHAnsi"/>
          <w:sz w:val="22"/>
          <w:szCs w:val="22"/>
        </w:rPr>
        <w:t>Boldal</w:t>
      </w:r>
      <w:proofErr w:type="spellEnd"/>
      <w:r>
        <w:rPr>
          <w:rFonts w:asciiTheme="minorHAnsi" w:hAnsiTheme="minorHAnsi" w:cstheme="minorHAnsi"/>
          <w:sz w:val="22"/>
          <w:szCs w:val="22"/>
        </w:rPr>
        <w:t xml:space="preserve">, solamente en la denominada "Celda 1” hasta el día 3 de octubre de 2016, o la fecha en que se alcanzaría el límite de 1.080.000 m3 de residuos domiciliarios. </w:t>
      </w:r>
    </w:p>
    <w:p w:rsidR="00226976" w:rsidRDefault="00226976" w:rsidP="00226976">
      <w:pPr>
        <w:ind w:firstLine="708"/>
        <w:jc w:val="both"/>
        <w:rPr>
          <w:rFonts w:asciiTheme="minorHAnsi" w:hAnsiTheme="minorHAnsi" w:cstheme="minorHAnsi"/>
          <w:sz w:val="22"/>
          <w:szCs w:val="22"/>
        </w:rPr>
      </w:pPr>
    </w:p>
    <w:p w:rsidR="00226976" w:rsidRDefault="00226976" w:rsidP="00226976">
      <w:pPr>
        <w:ind w:firstLine="708"/>
        <w:jc w:val="both"/>
        <w:rPr>
          <w:rFonts w:asciiTheme="minorHAnsi" w:hAnsiTheme="minorHAnsi" w:cstheme="minorHAnsi"/>
          <w:sz w:val="22"/>
          <w:szCs w:val="22"/>
        </w:rPr>
      </w:pPr>
      <w:r>
        <w:rPr>
          <w:rFonts w:asciiTheme="minorHAnsi" w:hAnsiTheme="minorHAnsi" w:cstheme="minorHAnsi"/>
          <w:sz w:val="22"/>
          <w:szCs w:val="22"/>
        </w:rPr>
        <w:t xml:space="preserve">Más tarde, mediante la Resolución exenta N° 920, de 3 de octubre 2016, esta Superintendencia ordenó a CSM recibir residuos domiciliarios o asimilables, y los residuos que sobrepasaron el muro de contención y que se encuentran en la Quebrada el </w:t>
      </w:r>
      <w:proofErr w:type="spellStart"/>
      <w:r>
        <w:rPr>
          <w:rFonts w:asciiTheme="minorHAnsi" w:hAnsiTheme="minorHAnsi" w:cstheme="minorHAnsi"/>
          <w:sz w:val="22"/>
          <w:szCs w:val="22"/>
        </w:rPr>
        <w:t>Bodal</w:t>
      </w:r>
      <w:proofErr w:type="spellEnd"/>
      <w:r>
        <w:rPr>
          <w:rFonts w:asciiTheme="minorHAnsi" w:hAnsiTheme="minorHAnsi" w:cstheme="minorHAnsi"/>
          <w:sz w:val="22"/>
          <w:szCs w:val="22"/>
        </w:rPr>
        <w:t>, solo en la denominada "</w:t>
      </w:r>
      <w:proofErr w:type="spellStart"/>
      <w:r>
        <w:rPr>
          <w:rFonts w:asciiTheme="minorHAnsi" w:hAnsiTheme="minorHAnsi" w:cstheme="minorHAnsi"/>
          <w:sz w:val="22"/>
          <w:szCs w:val="22"/>
        </w:rPr>
        <w:t>SobreCelda</w:t>
      </w:r>
      <w:proofErr w:type="spellEnd"/>
      <w:r>
        <w:rPr>
          <w:rFonts w:asciiTheme="minorHAnsi" w:hAnsiTheme="minorHAnsi" w:cstheme="minorHAnsi"/>
          <w:sz w:val="22"/>
          <w:szCs w:val="22"/>
        </w:rPr>
        <w:t xml:space="preserve">", la que fue detallada en el "Proyecto Ingeniería de Perfil Celda N° 1 y </w:t>
      </w:r>
      <w:proofErr w:type="spellStart"/>
      <w:r>
        <w:rPr>
          <w:rFonts w:asciiTheme="minorHAnsi" w:hAnsiTheme="minorHAnsi" w:cstheme="minorHAnsi"/>
          <w:sz w:val="22"/>
          <w:szCs w:val="22"/>
        </w:rPr>
        <w:t>Sobrecelda</w:t>
      </w:r>
      <w:proofErr w:type="spellEnd"/>
      <w:r>
        <w:rPr>
          <w:rFonts w:asciiTheme="minorHAnsi" w:hAnsiTheme="minorHAnsi" w:cstheme="minorHAnsi"/>
          <w:sz w:val="22"/>
          <w:szCs w:val="22"/>
        </w:rPr>
        <w:t>", elaborado por la consultora Geotecnia Ambiental para Consorcio Santa Marta S.A., y reconocida en la autorización contenida en el Ordinario N° 5185, de 12 de agosto de 2015, de la Secretaría Regional Ministerial de Salud de la Región Metropolitana. La cantidad máxima a depositar en la referida "</w:t>
      </w:r>
      <w:proofErr w:type="spellStart"/>
      <w:r>
        <w:rPr>
          <w:rFonts w:asciiTheme="minorHAnsi" w:hAnsiTheme="minorHAnsi" w:cstheme="minorHAnsi"/>
          <w:sz w:val="22"/>
          <w:szCs w:val="22"/>
        </w:rPr>
        <w:t>SobreCelda</w:t>
      </w:r>
      <w:proofErr w:type="spellEnd"/>
      <w:r>
        <w:rPr>
          <w:rFonts w:asciiTheme="minorHAnsi" w:hAnsiTheme="minorHAnsi" w:cstheme="minorHAnsi"/>
          <w:sz w:val="22"/>
          <w:szCs w:val="22"/>
        </w:rPr>
        <w:t>" no podría exceder los 920.000 m3 de residuos domiciliarios y asimilables.</w:t>
      </w:r>
    </w:p>
    <w:p w:rsidR="00226976" w:rsidRDefault="00226976" w:rsidP="00226976">
      <w:pPr>
        <w:jc w:val="both"/>
        <w:rPr>
          <w:rFonts w:asciiTheme="minorHAnsi" w:hAnsiTheme="minorHAnsi" w:cstheme="minorHAnsi"/>
          <w:sz w:val="22"/>
          <w:szCs w:val="22"/>
        </w:rPr>
      </w:pPr>
    </w:p>
    <w:p w:rsidR="00226976" w:rsidRDefault="00226976" w:rsidP="00226976">
      <w:pPr>
        <w:jc w:val="both"/>
        <w:rPr>
          <w:rFonts w:asciiTheme="minorHAnsi" w:hAnsiTheme="minorHAnsi" w:cstheme="minorHAnsi"/>
          <w:sz w:val="22"/>
          <w:szCs w:val="22"/>
        </w:rPr>
      </w:pPr>
      <w:r>
        <w:rPr>
          <w:rFonts w:asciiTheme="minorHAnsi" w:hAnsiTheme="minorHAnsi" w:cstheme="minorHAnsi"/>
          <w:sz w:val="22"/>
          <w:szCs w:val="22"/>
        </w:rPr>
        <w:tab/>
        <w:t xml:space="preserve">Luego, con fecha 25 de octubre de 2016, la División de Fiscalización informa mediante Memo N° 449, a esta División sobre el estado de cumplimiento de las medidas solicitadas en las mencionadas Resoluciones exentas N° 790, N° 907 y N° 920, en conjunto con las condiciones de operación, avance de retiro de basura expuesta en la quebrada El </w:t>
      </w:r>
      <w:proofErr w:type="spellStart"/>
      <w:r>
        <w:rPr>
          <w:rFonts w:asciiTheme="minorHAnsi" w:hAnsiTheme="minorHAnsi" w:cstheme="minorHAnsi"/>
          <w:sz w:val="22"/>
          <w:szCs w:val="22"/>
        </w:rPr>
        <w:t>Boldal</w:t>
      </w:r>
      <w:proofErr w:type="spellEnd"/>
      <w:r>
        <w:rPr>
          <w:rFonts w:asciiTheme="minorHAnsi" w:hAnsiTheme="minorHAnsi" w:cstheme="minorHAnsi"/>
          <w:sz w:val="22"/>
          <w:szCs w:val="22"/>
        </w:rPr>
        <w:t xml:space="preserve"> y monitoreo del relleno sanitario a la fecha.</w:t>
      </w:r>
    </w:p>
    <w:p w:rsidR="00226976" w:rsidRDefault="00226976" w:rsidP="00226976">
      <w:pPr>
        <w:jc w:val="both"/>
        <w:rPr>
          <w:rFonts w:asciiTheme="minorHAnsi" w:hAnsiTheme="minorHAnsi" w:cstheme="minorHAnsi"/>
          <w:sz w:val="22"/>
          <w:szCs w:val="22"/>
        </w:rPr>
      </w:pPr>
    </w:p>
    <w:p w:rsidR="00226976" w:rsidRDefault="00226976" w:rsidP="00226976">
      <w:pPr>
        <w:jc w:val="both"/>
        <w:rPr>
          <w:rFonts w:asciiTheme="minorHAnsi" w:hAnsiTheme="minorHAnsi" w:cstheme="minorHAnsi"/>
          <w:sz w:val="22"/>
          <w:szCs w:val="22"/>
        </w:rPr>
      </w:pPr>
      <w:r>
        <w:rPr>
          <w:rFonts w:asciiTheme="minorHAnsi" w:hAnsiTheme="minorHAnsi" w:cstheme="minorHAnsi"/>
          <w:sz w:val="22"/>
          <w:szCs w:val="22"/>
        </w:rPr>
        <w:tab/>
        <w:t xml:space="preserve">Enseguida, esta División de Sanción y Cumplimiento sugirió, mediante Memo N° 582, de 26 de octubre de 2016, la renovación de las medidas, lo cual fue efectuado a través de la Res Ex. N° 1027, de 04 de noviembre de 2016. Posteriormente, con fecha 28 de noviembre de 2016, la División de Fiscalización informa mediante Memo N° 513, a esta División sobre el estado de cumplimiento de las medidas solicitadas en la mencionada Res. Ex N° 1027, en conjunto con las condiciones de operación, avance de retiro de basura expuesta en la quebrada El </w:t>
      </w:r>
      <w:proofErr w:type="spellStart"/>
      <w:r>
        <w:rPr>
          <w:rFonts w:asciiTheme="minorHAnsi" w:hAnsiTheme="minorHAnsi" w:cstheme="minorHAnsi"/>
          <w:sz w:val="22"/>
          <w:szCs w:val="22"/>
        </w:rPr>
        <w:t>Boldal</w:t>
      </w:r>
      <w:proofErr w:type="spellEnd"/>
      <w:r>
        <w:rPr>
          <w:rFonts w:asciiTheme="minorHAnsi" w:hAnsiTheme="minorHAnsi" w:cstheme="minorHAnsi"/>
          <w:sz w:val="22"/>
          <w:szCs w:val="22"/>
        </w:rPr>
        <w:t xml:space="preserve"> y monitoreo del relleno sanitario a la fecha.</w:t>
      </w:r>
    </w:p>
    <w:p w:rsidR="00226976" w:rsidRDefault="00226976" w:rsidP="00226976">
      <w:pPr>
        <w:jc w:val="both"/>
        <w:rPr>
          <w:rFonts w:asciiTheme="minorHAnsi" w:hAnsiTheme="minorHAnsi" w:cstheme="minorHAnsi"/>
          <w:sz w:val="22"/>
          <w:szCs w:val="22"/>
        </w:rPr>
      </w:pPr>
    </w:p>
    <w:p w:rsidR="00226976" w:rsidRDefault="00226976" w:rsidP="00226976">
      <w:pPr>
        <w:ind w:firstLine="708"/>
        <w:jc w:val="both"/>
        <w:rPr>
          <w:rFonts w:asciiTheme="minorHAnsi" w:hAnsiTheme="minorHAnsi" w:cstheme="minorHAnsi"/>
          <w:sz w:val="22"/>
          <w:szCs w:val="22"/>
        </w:rPr>
      </w:pPr>
      <w:r>
        <w:rPr>
          <w:rFonts w:asciiTheme="minorHAnsi" w:hAnsiTheme="minorHAnsi" w:cstheme="minorHAnsi"/>
          <w:sz w:val="22"/>
          <w:szCs w:val="22"/>
        </w:rPr>
        <w:t xml:space="preserve">Más tarde, esta División de Sanción y Cumplimiento sugirió, mediante Memo N° 639, de 29 de noviembre de 2016, la renovación de las medidas, lo cual fue efectuado a través de la Res Ex. N° 1117, de 05 de diciembre de 2016. Posteriormente, con fecha 27 de diciembre de 2016, la División de Fiscalización informa mediante Memo N° 559, a esta División sobre el estado de cumplimiento de las medidas solicitadas en la mencionada Res. Ex N° 1117, en conjunto con las condiciones de operación, </w:t>
      </w:r>
      <w:r>
        <w:rPr>
          <w:rFonts w:asciiTheme="minorHAnsi" w:hAnsiTheme="minorHAnsi" w:cstheme="minorHAnsi"/>
          <w:sz w:val="22"/>
          <w:szCs w:val="22"/>
        </w:rPr>
        <w:lastRenderedPageBreak/>
        <w:t xml:space="preserve">avance de retiro de basura expuesta en la quebrada El </w:t>
      </w:r>
      <w:proofErr w:type="spellStart"/>
      <w:r>
        <w:rPr>
          <w:rFonts w:asciiTheme="minorHAnsi" w:hAnsiTheme="minorHAnsi" w:cstheme="minorHAnsi"/>
          <w:sz w:val="22"/>
          <w:szCs w:val="22"/>
        </w:rPr>
        <w:t>Boldal</w:t>
      </w:r>
      <w:proofErr w:type="spellEnd"/>
      <w:r>
        <w:rPr>
          <w:rFonts w:asciiTheme="minorHAnsi" w:hAnsiTheme="minorHAnsi" w:cstheme="minorHAnsi"/>
          <w:sz w:val="22"/>
          <w:szCs w:val="22"/>
        </w:rPr>
        <w:t xml:space="preserve"> y monitoreo del relleno sanitario a la fecha.</w:t>
      </w:r>
    </w:p>
    <w:p w:rsidR="00226976" w:rsidRDefault="00226976" w:rsidP="00226976">
      <w:pPr>
        <w:ind w:firstLine="708"/>
        <w:jc w:val="both"/>
        <w:rPr>
          <w:rFonts w:asciiTheme="minorHAnsi" w:hAnsiTheme="minorHAnsi" w:cstheme="minorHAnsi"/>
          <w:sz w:val="22"/>
          <w:szCs w:val="22"/>
        </w:rPr>
      </w:pPr>
    </w:p>
    <w:p w:rsidR="00226976" w:rsidRDefault="00226976" w:rsidP="00226976">
      <w:pPr>
        <w:ind w:firstLine="708"/>
        <w:jc w:val="both"/>
        <w:rPr>
          <w:rFonts w:asciiTheme="minorHAnsi" w:hAnsiTheme="minorHAnsi" w:cstheme="minorHAnsi"/>
          <w:sz w:val="22"/>
          <w:szCs w:val="22"/>
        </w:rPr>
      </w:pPr>
      <w:r>
        <w:rPr>
          <w:rFonts w:asciiTheme="minorHAnsi" w:hAnsiTheme="minorHAnsi" w:cstheme="minorHAnsi"/>
          <w:sz w:val="22"/>
          <w:szCs w:val="22"/>
        </w:rPr>
        <w:t>En virtud de lo anterior, esta División de Sanción y Cumplimiento sugirió, mediante Memo N° 719, de 28 de diciembre de 2016, la renovación de las medidas, lo cual fue efectuado a través de la Res Ex. N° 2, de 05 de enero de 2017. Posteriormente, con fecha 31 de enero de 2017, la División de Fiscalización informa mediante Memo N° 50, a esta División sobre el estado de cumplimiento de las medidas solicitadas en la</w:t>
      </w:r>
      <w:r w:rsidR="00D3674F">
        <w:rPr>
          <w:rFonts w:asciiTheme="minorHAnsi" w:hAnsiTheme="minorHAnsi" w:cstheme="minorHAnsi"/>
          <w:sz w:val="22"/>
          <w:szCs w:val="22"/>
        </w:rPr>
        <w:t>s</w:t>
      </w:r>
      <w:r>
        <w:rPr>
          <w:rFonts w:asciiTheme="minorHAnsi" w:hAnsiTheme="minorHAnsi" w:cstheme="minorHAnsi"/>
          <w:sz w:val="22"/>
          <w:szCs w:val="22"/>
        </w:rPr>
        <w:t xml:space="preserve"> mencionada</w:t>
      </w:r>
      <w:r w:rsidR="00D3674F">
        <w:rPr>
          <w:rFonts w:asciiTheme="minorHAnsi" w:hAnsiTheme="minorHAnsi" w:cstheme="minorHAnsi"/>
          <w:sz w:val="22"/>
          <w:szCs w:val="22"/>
        </w:rPr>
        <w:t>s</w:t>
      </w:r>
      <w:r>
        <w:rPr>
          <w:rFonts w:asciiTheme="minorHAnsi" w:hAnsiTheme="minorHAnsi" w:cstheme="minorHAnsi"/>
          <w:sz w:val="22"/>
          <w:szCs w:val="22"/>
        </w:rPr>
        <w:t xml:space="preserve"> Res. Ex N° 2</w:t>
      </w:r>
      <w:r w:rsidR="00D3674F">
        <w:rPr>
          <w:rFonts w:asciiTheme="minorHAnsi" w:hAnsiTheme="minorHAnsi" w:cstheme="minorHAnsi"/>
          <w:sz w:val="22"/>
          <w:szCs w:val="22"/>
        </w:rPr>
        <w:t xml:space="preserve"> y Res. Ex. N° 1117</w:t>
      </w:r>
      <w:r>
        <w:rPr>
          <w:rFonts w:asciiTheme="minorHAnsi" w:hAnsiTheme="minorHAnsi" w:cstheme="minorHAnsi"/>
          <w:sz w:val="22"/>
          <w:szCs w:val="22"/>
        </w:rPr>
        <w:t xml:space="preserve">, en conjunto con las condiciones de operación, avance de retiro de basura expuesta en la quebrada El </w:t>
      </w:r>
      <w:proofErr w:type="spellStart"/>
      <w:r>
        <w:rPr>
          <w:rFonts w:asciiTheme="minorHAnsi" w:hAnsiTheme="minorHAnsi" w:cstheme="minorHAnsi"/>
          <w:sz w:val="22"/>
          <w:szCs w:val="22"/>
        </w:rPr>
        <w:t>Boldal</w:t>
      </w:r>
      <w:proofErr w:type="spellEnd"/>
      <w:r>
        <w:rPr>
          <w:rFonts w:asciiTheme="minorHAnsi" w:hAnsiTheme="minorHAnsi" w:cstheme="minorHAnsi"/>
          <w:sz w:val="22"/>
          <w:szCs w:val="22"/>
        </w:rPr>
        <w:t xml:space="preserve"> y monitoreo del relleno sanitario a la fecha.</w:t>
      </w:r>
      <w:r w:rsidR="006F134F">
        <w:rPr>
          <w:rFonts w:asciiTheme="minorHAnsi" w:hAnsiTheme="minorHAnsi" w:cstheme="minorHAnsi"/>
          <w:sz w:val="22"/>
          <w:szCs w:val="22"/>
        </w:rPr>
        <w:t xml:space="preserve"> </w:t>
      </w:r>
    </w:p>
    <w:p w:rsidR="006F134F" w:rsidRDefault="006F134F" w:rsidP="00226976">
      <w:pPr>
        <w:ind w:firstLine="708"/>
        <w:jc w:val="both"/>
        <w:rPr>
          <w:rFonts w:asciiTheme="minorHAnsi" w:hAnsiTheme="minorHAnsi" w:cstheme="minorHAnsi"/>
          <w:sz w:val="22"/>
          <w:szCs w:val="22"/>
        </w:rPr>
      </w:pPr>
    </w:p>
    <w:p w:rsidR="006F134F" w:rsidRDefault="00CE21C4" w:rsidP="00226976">
      <w:pPr>
        <w:ind w:firstLine="708"/>
        <w:jc w:val="both"/>
        <w:rPr>
          <w:rFonts w:asciiTheme="minorHAnsi" w:hAnsiTheme="minorHAnsi" w:cstheme="minorHAnsi"/>
          <w:sz w:val="22"/>
          <w:szCs w:val="22"/>
        </w:rPr>
      </w:pPr>
      <w:r>
        <w:rPr>
          <w:rFonts w:asciiTheme="minorHAnsi" w:hAnsiTheme="minorHAnsi" w:cstheme="minorHAnsi"/>
          <w:sz w:val="22"/>
          <w:szCs w:val="22"/>
        </w:rPr>
        <w:t>Luego</w:t>
      </w:r>
      <w:r w:rsidR="002B41D9" w:rsidRPr="002B41D9">
        <w:rPr>
          <w:rFonts w:asciiTheme="minorHAnsi" w:hAnsiTheme="minorHAnsi" w:cstheme="minorHAnsi"/>
          <w:sz w:val="22"/>
          <w:szCs w:val="22"/>
        </w:rPr>
        <w:t xml:space="preserve">, esta División de Sanción y Cumplimiento sugirió, mediante Memo N° </w:t>
      </w:r>
      <w:r w:rsidR="002B41D9">
        <w:rPr>
          <w:rFonts w:asciiTheme="minorHAnsi" w:hAnsiTheme="minorHAnsi" w:cstheme="minorHAnsi"/>
          <w:sz w:val="22"/>
          <w:szCs w:val="22"/>
        </w:rPr>
        <w:t>60</w:t>
      </w:r>
      <w:r w:rsidR="002B41D9" w:rsidRPr="002B41D9">
        <w:rPr>
          <w:rFonts w:asciiTheme="minorHAnsi" w:hAnsiTheme="minorHAnsi" w:cstheme="minorHAnsi"/>
          <w:sz w:val="22"/>
          <w:szCs w:val="22"/>
        </w:rPr>
        <w:t xml:space="preserve">, de </w:t>
      </w:r>
      <w:r w:rsidR="002B41D9">
        <w:rPr>
          <w:rFonts w:asciiTheme="minorHAnsi" w:hAnsiTheme="minorHAnsi" w:cstheme="minorHAnsi"/>
          <w:sz w:val="22"/>
          <w:szCs w:val="22"/>
        </w:rPr>
        <w:t>31</w:t>
      </w:r>
      <w:r w:rsidR="002B41D9" w:rsidRPr="002B41D9">
        <w:rPr>
          <w:rFonts w:asciiTheme="minorHAnsi" w:hAnsiTheme="minorHAnsi" w:cstheme="minorHAnsi"/>
          <w:sz w:val="22"/>
          <w:szCs w:val="22"/>
        </w:rPr>
        <w:t xml:space="preserve"> de </w:t>
      </w:r>
      <w:r w:rsidR="002B41D9">
        <w:rPr>
          <w:rFonts w:asciiTheme="minorHAnsi" w:hAnsiTheme="minorHAnsi" w:cstheme="minorHAnsi"/>
          <w:sz w:val="22"/>
          <w:szCs w:val="22"/>
        </w:rPr>
        <w:t>enero de 2017</w:t>
      </w:r>
      <w:r w:rsidR="002B41D9" w:rsidRPr="002B41D9">
        <w:rPr>
          <w:rFonts w:asciiTheme="minorHAnsi" w:hAnsiTheme="minorHAnsi" w:cstheme="minorHAnsi"/>
          <w:sz w:val="22"/>
          <w:szCs w:val="22"/>
        </w:rPr>
        <w:t>, la renovación de las medidas, lo cual fue efect</w:t>
      </w:r>
      <w:r w:rsidR="002B41D9">
        <w:rPr>
          <w:rFonts w:asciiTheme="minorHAnsi" w:hAnsiTheme="minorHAnsi" w:cstheme="minorHAnsi"/>
          <w:sz w:val="22"/>
          <w:szCs w:val="22"/>
        </w:rPr>
        <w:t>uado a través de la Res Ex. N° 76, de 06</w:t>
      </w:r>
      <w:r w:rsidR="002B41D9" w:rsidRPr="002B41D9">
        <w:rPr>
          <w:rFonts w:asciiTheme="minorHAnsi" w:hAnsiTheme="minorHAnsi" w:cstheme="minorHAnsi"/>
          <w:sz w:val="22"/>
          <w:szCs w:val="22"/>
        </w:rPr>
        <w:t xml:space="preserve"> de </w:t>
      </w:r>
      <w:r w:rsidR="002B41D9">
        <w:rPr>
          <w:rFonts w:asciiTheme="minorHAnsi" w:hAnsiTheme="minorHAnsi" w:cstheme="minorHAnsi"/>
          <w:sz w:val="22"/>
          <w:szCs w:val="22"/>
        </w:rPr>
        <w:t>febrero de 2017</w:t>
      </w:r>
      <w:r w:rsidR="002B41D9" w:rsidRPr="002B41D9">
        <w:rPr>
          <w:rFonts w:asciiTheme="minorHAnsi" w:hAnsiTheme="minorHAnsi" w:cstheme="minorHAnsi"/>
          <w:sz w:val="22"/>
          <w:szCs w:val="22"/>
        </w:rPr>
        <w:t xml:space="preserve">. </w:t>
      </w:r>
      <w:r>
        <w:rPr>
          <w:rFonts w:asciiTheme="minorHAnsi" w:hAnsiTheme="minorHAnsi" w:cstheme="minorHAnsi"/>
          <w:sz w:val="22"/>
          <w:szCs w:val="22"/>
        </w:rPr>
        <w:t>Por su parte, con fecha 3 de febrero de 2017, Consorcio Santa Marta S.A. efectuó una presentación</w:t>
      </w:r>
      <w:r w:rsidR="001862D5">
        <w:rPr>
          <w:rFonts w:asciiTheme="minorHAnsi" w:hAnsiTheme="minorHAnsi" w:cstheme="minorHAnsi"/>
          <w:sz w:val="22"/>
          <w:szCs w:val="22"/>
        </w:rPr>
        <w:t>,</w:t>
      </w:r>
      <w:r>
        <w:rPr>
          <w:rFonts w:asciiTheme="minorHAnsi" w:hAnsiTheme="minorHAnsi" w:cstheme="minorHAnsi"/>
          <w:sz w:val="22"/>
          <w:szCs w:val="22"/>
        </w:rPr>
        <w:t xml:space="preserve"> mediante la cual entregó Complemento al programa de cumplimiento</w:t>
      </w:r>
      <w:r w:rsidR="00BE54E8">
        <w:rPr>
          <w:rFonts w:asciiTheme="minorHAnsi" w:hAnsiTheme="minorHAnsi" w:cstheme="minorHAnsi"/>
          <w:sz w:val="22"/>
          <w:szCs w:val="22"/>
        </w:rPr>
        <w:t>, la</w:t>
      </w:r>
      <w:r>
        <w:rPr>
          <w:rFonts w:asciiTheme="minorHAnsi" w:hAnsiTheme="minorHAnsi" w:cstheme="minorHAnsi"/>
          <w:sz w:val="22"/>
          <w:szCs w:val="22"/>
        </w:rPr>
        <w:t xml:space="preserve"> que motivó la dictación del Memo N° 75</w:t>
      </w:r>
      <w:r w:rsidR="001C0E67">
        <w:rPr>
          <w:rFonts w:asciiTheme="minorHAnsi" w:hAnsiTheme="minorHAnsi" w:cstheme="minorHAnsi"/>
          <w:sz w:val="22"/>
          <w:szCs w:val="22"/>
        </w:rPr>
        <w:t>, de 8 de febrero de 2017,</w:t>
      </w:r>
      <w:r>
        <w:rPr>
          <w:rFonts w:asciiTheme="minorHAnsi" w:hAnsiTheme="minorHAnsi" w:cstheme="minorHAnsi"/>
          <w:sz w:val="22"/>
          <w:szCs w:val="22"/>
        </w:rPr>
        <w:t xml:space="preserve"> por parte de esta División de Sanción y Cumplimiento, el cual fue respondido a través del Memo N° 84 de la División de Fiscalización</w:t>
      </w:r>
      <w:r w:rsidR="001C0E67">
        <w:rPr>
          <w:rFonts w:asciiTheme="minorHAnsi" w:hAnsiTheme="minorHAnsi" w:cstheme="minorHAnsi"/>
          <w:sz w:val="22"/>
          <w:szCs w:val="22"/>
        </w:rPr>
        <w:t>, de 14 de febrero de 2017</w:t>
      </w:r>
      <w:r>
        <w:rPr>
          <w:rFonts w:asciiTheme="minorHAnsi" w:hAnsiTheme="minorHAnsi" w:cstheme="minorHAnsi"/>
          <w:sz w:val="22"/>
          <w:szCs w:val="22"/>
        </w:rPr>
        <w:t xml:space="preserve">. </w:t>
      </w:r>
      <w:r w:rsidR="00627EEE">
        <w:rPr>
          <w:rFonts w:asciiTheme="minorHAnsi" w:hAnsiTheme="minorHAnsi" w:cstheme="minorHAnsi"/>
          <w:sz w:val="22"/>
          <w:szCs w:val="22"/>
        </w:rPr>
        <w:t>Más tarde</w:t>
      </w:r>
      <w:r w:rsidR="002B41D9" w:rsidRPr="002B41D9">
        <w:rPr>
          <w:rFonts w:asciiTheme="minorHAnsi" w:hAnsiTheme="minorHAnsi" w:cstheme="minorHAnsi"/>
          <w:sz w:val="22"/>
          <w:szCs w:val="22"/>
        </w:rPr>
        <w:t xml:space="preserve">, con fecha </w:t>
      </w:r>
      <w:r w:rsidR="002B41D9">
        <w:rPr>
          <w:rFonts w:asciiTheme="minorHAnsi" w:hAnsiTheme="minorHAnsi" w:cstheme="minorHAnsi"/>
          <w:sz w:val="22"/>
          <w:szCs w:val="22"/>
        </w:rPr>
        <w:t>28</w:t>
      </w:r>
      <w:r w:rsidR="002B41D9" w:rsidRPr="002B41D9">
        <w:rPr>
          <w:rFonts w:asciiTheme="minorHAnsi" w:hAnsiTheme="minorHAnsi" w:cstheme="minorHAnsi"/>
          <w:sz w:val="22"/>
          <w:szCs w:val="22"/>
        </w:rPr>
        <w:t xml:space="preserve"> de </w:t>
      </w:r>
      <w:r w:rsidR="002B41D9">
        <w:rPr>
          <w:rFonts w:asciiTheme="minorHAnsi" w:hAnsiTheme="minorHAnsi" w:cstheme="minorHAnsi"/>
          <w:sz w:val="22"/>
          <w:szCs w:val="22"/>
        </w:rPr>
        <w:t>febrero</w:t>
      </w:r>
      <w:r w:rsidR="002B41D9" w:rsidRPr="002B41D9">
        <w:rPr>
          <w:rFonts w:asciiTheme="minorHAnsi" w:hAnsiTheme="minorHAnsi" w:cstheme="minorHAnsi"/>
          <w:sz w:val="22"/>
          <w:szCs w:val="22"/>
        </w:rPr>
        <w:t xml:space="preserve"> de 201</w:t>
      </w:r>
      <w:r w:rsidR="002B41D9">
        <w:rPr>
          <w:rFonts w:asciiTheme="minorHAnsi" w:hAnsiTheme="minorHAnsi" w:cstheme="minorHAnsi"/>
          <w:sz w:val="22"/>
          <w:szCs w:val="22"/>
        </w:rPr>
        <w:t>7</w:t>
      </w:r>
      <w:r w:rsidR="002B41D9" w:rsidRPr="002B41D9">
        <w:rPr>
          <w:rFonts w:asciiTheme="minorHAnsi" w:hAnsiTheme="minorHAnsi" w:cstheme="minorHAnsi"/>
          <w:sz w:val="22"/>
          <w:szCs w:val="22"/>
        </w:rPr>
        <w:t xml:space="preserve">, la División de Fiscalización informa mediante Memo N° </w:t>
      </w:r>
      <w:r w:rsidR="002B41D9">
        <w:rPr>
          <w:rFonts w:asciiTheme="minorHAnsi" w:hAnsiTheme="minorHAnsi" w:cstheme="minorHAnsi"/>
          <w:sz w:val="22"/>
          <w:szCs w:val="22"/>
        </w:rPr>
        <w:t>113</w:t>
      </w:r>
      <w:r w:rsidR="002B41D9" w:rsidRPr="002B41D9">
        <w:rPr>
          <w:rFonts w:asciiTheme="minorHAnsi" w:hAnsiTheme="minorHAnsi" w:cstheme="minorHAnsi"/>
          <w:sz w:val="22"/>
          <w:szCs w:val="22"/>
        </w:rPr>
        <w:t xml:space="preserve">, a esta División sobre el estado de cumplimiento de las medidas solicitadas en la mencionada Res. Ex N° </w:t>
      </w:r>
      <w:r w:rsidR="002B41D9">
        <w:rPr>
          <w:rFonts w:asciiTheme="minorHAnsi" w:hAnsiTheme="minorHAnsi" w:cstheme="minorHAnsi"/>
          <w:sz w:val="22"/>
          <w:szCs w:val="22"/>
        </w:rPr>
        <w:t>76</w:t>
      </w:r>
      <w:r w:rsidR="002B41D9" w:rsidRPr="002B41D9">
        <w:rPr>
          <w:rFonts w:asciiTheme="minorHAnsi" w:hAnsiTheme="minorHAnsi" w:cstheme="minorHAnsi"/>
          <w:sz w:val="22"/>
          <w:szCs w:val="22"/>
        </w:rPr>
        <w:t xml:space="preserve">, en conjunto con las condiciones de operación, avance de retiro de basura expuesta en la quebrada El </w:t>
      </w:r>
      <w:proofErr w:type="spellStart"/>
      <w:r w:rsidR="002B41D9" w:rsidRPr="002B41D9">
        <w:rPr>
          <w:rFonts w:asciiTheme="minorHAnsi" w:hAnsiTheme="minorHAnsi" w:cstheme="minorHAnsi"/>
          <w:sz w:val="22"/>
          <w:szCs w:val="22"/>
        </w:rPr>
        <w:t>Boldal</w:t>
      </w:r>
      <w:proofErr w:type="spellEnd"/>
      <w:r w:rsidR="002B41D9" w:rsidRPr="002B41D9">
        <w:rPr>
          <w:rFonts w:asciiTheme="minorHAnsi" w:hAnsiTheme="minorHAnsi" w:cstheme="minorHAnsi"/>
          <w:sz w:val="22"/>
          <w:szCs w:val="22"/>
        </w:rPr>
        <w:t xml:space="preserve"> y monitoreo del relleno sanitario a la fecha.</w:t>
      </w:r>
    </w:p>
    <w:p w:rsidR="00627EEE" w:rsidRDefault="00627EEE" w:rsidP="00226976">
      <w:pPr>
        <w:ind w:firstLine="708"/>
        <w:jc w:val="both"/>
        <w:rPr>
          <w:rFonts w:asciiTheme="minorHAnsi" w:hAnsiTheme="minorHAnsi" w:cstheme="minorHAnsi"/>
          <w:sz w:val="22"/>
          <w:szCs w:val="22"/>
        </w:rPr>
      </w:pPr>
    </w:p>
    <w:p w:rsidR="00627EEE" w:rsidRDefault="00627EEE" w:rsidP="00627EEE">
      <w:pPr>
        <w:ind w:firstLine="708"/>
        <w:jc w:val="both"/>
        <w:rPr>
          <w:rFonts w:asciiTheme="minorHAnsi" w:hAnsiTheme="minorHAnsi" w:cstheme="minorHAnsi"/>
          <w:sz w:val="22"/>
          <w:szCs w:val="22"/>
        </w:rPr>
      </w:pPr>
      <w:r>
        <w:rPr>
          <w:rFonts w:asciiTheme="minorHAnsi" w:hAnsiTheme="minorHAnsi" w:cstheme="minorHAnsi"/>
          <w:sz w:val="22"/>
          <w:szCs w:val="22"/>
        </w:rPr>
        <w:t xml:space="preserve">En virtud de lo anterior, esta División de Sanción y Cumplimiento sugirió, mediante Memo N° 108, de 8 de marzo de 2017, la renovación de las medidas, lo cual fue efectuado a través de la Res Ex. N° 172, de </w:t>
      </w:r>
      <w:r w:rsidR="00C16377">
        <w:rPr>
          <w:rFonts w:asciiTheme="minorHAnsi" w:hAnsiTheme="minorHAnsi" w:cstheme="minorHAnsi"/>
          <w:sz w:val="22"/>
          <w:szCs w:val="22"/>
        </w:rPr>
        <w:t>10</w:t>
      </w:r>
      <w:r>
        <w:rPr>
          <w:rFonts w:asciiTheme="minorHAnsi" w:hAnsiTheme="minorHAnsi" w:cstheme="minorHAnsi"/>
          <w:sz w:val="22"/>
          <w:szCs w:val="22"/>
        </w:rPr>
        <w:t xml:space="preserve"> de </w:t>
      </w:r>
      <w:r w:rsidR="00C16377">
        <w:rPr>
          <w:rFonts w:asciiTheme="minorHAnsi" w:hAnsiTheme="minorHAnsi" w:cstheme="minorHAnsi"/>
          <w:sz w:val="22"/>
          <w:szCs w:val="22"/>
        </w:rPr>
        <w:t>marzo</w:t>
      </w:r>
      <w:r>
        <w:rPr>
          <w:rFonts w:asciiTheme="minorHAnsi" w:hAnsiTheme="minorHAnsi" w:cstheme="minorHAnsi"/>
          <w:sz w:val="22"/>
          <w:szCs w:val="22"/>
        </w:rPr>
        <w:t xml:space="preserve"> de 2017. Posteriormente, con fecha </w:t>
      </w:r>
      <w:r w:rsidR="00C16377">
        <w:rPr>
          <w:rFonts w:asciiTheme="minorHAnsi" w:hAnsiTheme="minorHAnsi" w:cstheme="minorHAnsi"/>
          <w:sz w:val="22"/>
          <w:szCs w:val="22"/>
        </w:rPr>
        <w:t>4</w:t>
      </w:r>
      <w:r>
        <w:rPr>
          <w:rFonts w:asciiTheme="minorHAnsi" w:hAnsiTheme="minorHAnsi" w:cstheme="minorHAnsi"/>
          <w:sz w:val="22"/>
          <w:szCs w:val="22"/>
        </w:rPr>
        <w:t xml:space="preserve"> de </w:t>
      </w:r>
      <w:r w:rsidR="00C16377">
        <w:rPr>
          <w:rFonts w:asciiTheme="minorHAnsi" w:hAnsiTheme="minorHAnsi" w:cstheme="minorHAnsi"/>
          <w:sz w:val="22"/>
          <w:szCs w:val="22"/>
        </w:rPr>
        <w:t>abril</w:t>
      </w:r>
      <w:r>
        <w:rPr>
          <w:rFonts w:asciiTheme="minorHAnsi" w:hAnsiTheme="minorHAnsi" w:cstheme="minorHAnsi"/>
          <w:sz w:val="22"/>
          <w:szCs w:val="22"/>
        </w:rPr>
        <w:t xml:space="preserve"> de 2017, la División de Fiscalización informa mediante Memo N° </w:t>
      </w:r>
      <w:r w:rsidR="00C16377">
        <w:rPr>
          <w:rFonts w:asciiTheme="minorHAnsi" w:hAnsiTheme="minorHAnsi" w:cstheme="minorHAnsi"/>
          <w:sz w:val="22"/>
          <w:szCs w:val="22"/>
        </w:rPr>
        <w:t>194</w:t>
      </w:r>
      <w:r>
        <w:rPr>
          <w:rFonts w:asciiTheme="minorHAnsi" w:hAnsiTheme="minorHAnsi" w:cstheme="minorHAnsi"/>
          <w:sz w:val="22"/>
          <w:szCs w:val="22"/>
        </w:rPr>
        <w:t xml:space="preserve">, a esta División sobre el estado de cumplimiento de las medidas solicitadas en la mencionada Res. Ex N° </w:t>
      </w:r>
      <w:r w:rsidR="005A67D3">
        <w:rPr>
          <w:rFonts w:asciiTheme="minorHAnsi" w:hAnsiTheme="minorHAnsi" w:cstheme="minorHAnsi"/>
          <w:sz w:val="22"/>
          <w:szCs w:val="22"/>
        </w:rPr>
        <w:t>17</w:t>
      </w:r>
      <w:r>
        <w:rPr>
          <w:rFonts w:asciiTheme="minorHAnsi" w:hAnsiTheme="minorHAnsi" w:cstheme="minorHAnsi"/>
          <w:sz w:val="22"/>
          <w:szCs w:val="22"/>
        </w:rPr>
        <w:t xml:space="preserve">2, en conjunto con las condiciones de operación, avance de retiro de basura expuesta en la quebrada El </w:t>
      </w:r>
      <w:proofErr w:type="spellStart"/>
      <w:r>
        <w:rPr>
          <w:rFonts w:asciiTheme="minorHAnsi" w:hAnsiTheme="minorHAnsi" w:cstheme="minorHAnsi"/>
          <w:sz w:val="22"/>
          <w:szCs w:val="22"/>
        </w:rPr>
        <w:t>Boldal</w:t>
      </w:r>
      <w:proofErr w:type="spellEnd"/>
      <w:r>
        <w:rPr>
          <w:rFonts w:asciiTheme="minorHAnsi" w:hAnsiTheme="minorHAnsi" w:cstheme="minorHAnsi"/>
          <w:sz w:val="22"/>
          <w:szCs w:val="22"/>
        </w:rPr>
        <w:t xml:space="preserve"> y monitoreo del relleno sanitario a la fecha. </w:t>
      </w:r>
    </w:p>
    <w:p w:rsidR="00627EEE" w:rsidRDefault="00627EEE" w:rsidP="00226976">
      <w:pPr>
        <w:ind w:firstLine="708"/>
        <w:jc w:val="both"/>
        <w:rPr>
          <w:rFonts w:asciiTheme="minorHAnsi" w:hAnsiTheme="minorHAnsi" w:cstheme="minorHAnsi"/>
          <w:sz w:val="22"/>
          <w:szCs w:val="22"/>
        </w:rPr>
      </w:pPr>
    </w:p>
    <w:p w:rsidR="00877591" w:rsidRDefault="00E22984" w:rsidP="00226976">
      <w:pPr>
        <w:ind w:firstLine="708"/>
        <w:jc w:val="both"/>
        <w:rPr>
          <w:rFonts w:asciiTheme="minorHAnsi" w:hAnsiTheme="minorHAnsi" w:cstheme="minorHAnsi"/>
          <w:sz w:val="22"/>
          <w:szCs w:val="22"/>
        </w:rPr>
      </w:pPr>
      <w:r>
        <w:rPr>
          <w:rFonts w:asciiTheme="minorHAnsi" w:hAnsiTheme="minorHAnsi" w:cstheme="minorHAnsi"/>
          <w:sz w:val="22"/>
          <w:szCs w:val="22"/>
        </w:rPr>
        <w:t>Posterior</w:t>
      </w:r>
      <w:r w:rsidR="0055527C">
        <w:rPr>
          <w:rFonts w:asciiTheme="minorHAnsi" w:hAnsiTheme="minorHAnsi" w:cstheme="minorHAnsi"/>
          <w:sz w:val="22"/>
          <w:szCs w:val="22"/>
        </w:rPr>
        <w:t>mente</w:t>
      </w:r>
      <w:r w:rsidR="00CE59B6">
        <w:rPr>
          <w:rFonts w:asciiTheme="minorHAnsi" w:hAnsiTheme="minorHAnsi" w:cstheme="minorHAnsi"/>
          <w:sz w:val="22"/>
          <w:szCs w:val="22"/>
        </w:rPr>
        <w:t xml:space="preserve">, con fecha 4 de abril de 2017, a través del Memo N° 184, esta División de Sanción y Cumplimiento sugirió la renovación de las medidas hasta el </w:t>
      </w:r>
      <w:r w:rsidR="009C4A41">
        <w:rPr>
          <w:rFonts w:asciiTheme="minorHAnsi" w:hAnsiTheme="minorHAnsi" w:cstheme="minorHAnsi"/>
          <w:sz w:val="22"/>
          <w:szCs w:val="22"/>
        </w:rPr>
        <w:t xml:space="preserve">día </w:t>
      </w:r>
      <w:r w:rsidR="00CE59B6">
        <w:rPr>
          <w:rFonts w:asciiTheme="minorHAnsi" w:hAnsiTheme="minorHAnsi" w:cstheme="minorHAnsi"/>
          <w:sz w:val="22"/>
          <w:szCs w:val="22"/>
        </w:rPr>
        <w:t>17 de abril de 2017, lo cual fue efectuado a través de la Res Ex. N° 281, de 7 de abril de 2017</w:t>
      </w:r>
      <w:r w:rsidR="003B5C4C">
        <w:rPr>
          <w:rFonts w:asciiTheme="minorHAnsi" w:hAnsiTheme="minorHAnsi" w:cstheme="minorHAnsi"/>
          <w:sz w:val="22"/>
          <w:szCs w:val="22"/>
        </w:rPr>
        <w:t xml:space="preserve">, en la cual se estableció en </w:t>
      </w:r>
      <w:r w:rsidR="00CE59B6">
        <w:rPr>
          <w:rFonts w:asciiTheme="minorHAnsi" w:hAnsiTheme="minorHAnsi" w:cstheme="minorHAnsi"/>
          <w:sz w:val="22"/>
          <w:szCs w:val="22"/>
        </w:rPr>
        <w:t>la letra p) la obligatoriedad de entregar por parte de la empresa, el día 13 de abril de 2017, un perfil topográfico que actualizase la capacidad disponible y la fecha en que se alcanzaría</w:t>
      </w:r>
      <w:r w:rsidR="009C4A41">
        <w:rPr>
          <w:rFonts w:asciiTheme="minorHAnsi" w:hAnsiTheme="minorHAnsi" w:cstheme="minorHAnsi"/>
          <w:sz w:val="22"/>
          <w:szCs w:val="22"/>
        </w:rPr>
        <w:t xml:space="preserve"> el término de </w:t>
      </w:r>
      <w:r w:rsidR="00CE59B6">
        <w:rPr>
          <w:rFonts w:asciiTheme="minorHAnsi" w:hAnsiTheme="minorHAnsi" w:cstheme="minorHAnsi"/>
          <w:sz w:val="22"/>
          <w:szCs w:val="22"/>
        </w:rPr>
        <w:t xml:space="preserve">la vida útil de la </w:t>
      </w:r>
      <w:proofErr w:type="spellStart"/>
      <w:r w:rsidR="00CE59B6">
        <w:rPr>
          <w:rFonts w:asciiTheme="minorHAnsi" w:hAnsiTheme="minorHAnsi" w:cstheme="minorHAnsi"/>
          <w:sz w:val="22"/>
          <w:szCs w:val="22"/>
        </w:rPr>
        <w:t>Sobrecelda</w:t>
      </w:r>
      <w:proofErr w:type="spellEnd"/>
      <w:r w:rsidR="003B5C4C">
        <w:rPr>
          <w:rFonts w:asciiTheme="minorHAnsi" w:hAnsiTheme="minorHAnsi" w:cstheme="minorHAnsi"/>
          <w:sz w:val="22"/>
          <w:szCs w:val="22"/>
        </w:rPr>
        <w:t xml:space="preserve"> En razón de lo anterior, la División de Fiscalización informó a esta División, mediante el Memorándum DFZ N° 219, de 13 de abril de 2017, sobre la información proporcionada por Consorcio Santa Marta, manifestando que la afirmación por parte de la empresa de que existiría un volumen disponible de 156.640 m</w:t>
      </w:r>
      <w:r w:rsidR="003B5C4C" w:rsidRPr="003B5C4C">
        <w:rPr>
          <w:rFonts w:asciiTheme="minorHAnsi" w:hAnsiTheme="minorHAnsi" w:cstheme="minorHAnsi"/>
          <w:sz w:val="22"/>
          <w:szCs w:val="22"/>
          <w:vertAlign w:val="superscript"/>
        </w:rPr>
        <w:t>3</w:t>
      </w:r>
      <w:r w:rsidR="003B5C4C">
        <w:rPr>
          <w:rFonts w:asciiTheme="minorHAnsi" w:hAnsiTheme="minorHAnsi" w:cstheme="minorHAnsi"/>
          <w:sz w:val="22"/>
          <w:szCs w:val="22"/>
        </w:rPr>
        <w:t>,</w:t>
      </w:r>
      <w:r w:rsidR="003B5C4C">
        <w:rPr>
          <w:rFonts w:asciiTheme="minorHAnsi" w:hAnsiTheme="minorHAnsi" w:cstheme="minorHAnsi"/>
          <w:sz w:val="22"/>
          <w:szCs w:val="22"/>
          <w:vertAlign w:val="superscript"/>
        </w:rPr>
        <w:t xml:space="preserve"> </w:t>
      </w:r>
      <w:r w:rsidR="003B5C4C">
        <w:rPr>
          <w:rFonts w:asciiTheme="minorHAnsi" w:hAnsiTheme="minorHAnsi" w:cstheme="minorHAnsi"/>
          <w:sz w:val="22"/>
          <w:szCs w:val="22"/>
        </w:rPr>
        <w:t>cuya vida útil se alcanzaría el día 14 de mayo de 2017</w:t>
      </w:r>
      <w:r w:rsidR="00877591">
        <w:rPr>
          <w:rFonts w:asciiTheme="minorHAnsi" w:hAnsiTheme="minorHAnsi" w:cstheme="minorHAnsi"/>
          <w:sz w:val="22"/>
          <w:szCs w:val="22"/>
        </w:rPr>
        <w:t>, estaría suficientemente justificada.</w:t>
      </w:r>
    </w:p>
    <w:p w:rsidR="00F211E5" w:rsidRDefault="00F211E5" w:rsidP="00226976">
      <w:pPr>
        <w:ind w:firstLine="708"/>
        <w:jc w:val="both"/>
        <w:rPr>
          <w:rFonts w:asciiTheme="minorHAnsi" w:hAnsiTheme="minorHAnsi" w:cstheme="minorHAnsi"/>
          <w:sz w:val="22"/>
          <w:szCs w:val="22"/>
        </w:rPr>
      </w:pPr>
    </w:p>
    <w:p w:rsidR="0055527C" w:rsidRDefault="00045EAD" w:rsidP="00226976">
      <w:pPr>
        <w:ind w:firstLine="708"/>
        <w:jc w:val="both"/>
        <w:rPr>
          <w:rFonts w:asciiTheme="minorHAnsi" w:hAnsiTheme="minorHAnsi" w:cstheme="minorHAnsi"/>
          <w:sz w:val="22"/>
          <w:szCs w:val="22"/>
        </w:rPr>
      </w:pPr>
      <w:r>
        <w:rPr>
          <w:rFonts w:asciiTheme="minorHAnsi" w:hAnsiTheme="minorHAnsi" w:cstheme="minorHAnsi"/>
          <w:sz w:val="22"/>
          <w:szCs w:val="22"/>
        </w:rPr>
        <w:t>Luego, con fecha 17 de abril de 2017, a través del Memo N°</w:t>
      </w:r>
      <w:r w:rsidR="003B5C4C">
        <w:rPr>
          <w:rFonts w:asciiTheme="minorHAnsi" w:hAnsiTheme="minorHAnsi" w:cstheme="minorHAnsi"/>
          <w:sz w:val="22"/>
          <w:szCs w:val="22"/>
        </w:rPr>
        <w:t xml:space="preserve"> </w:t>
      </w:r>
      <w:r>
        <w:rPr>
          <w:rFonts w:asciiTheme="minorHAnsi" w:hAnsiTheme="minorHAnsi" w:cstheme="minorHAnsi"/>
          <w:sz w:val="22"/>
          <w:szCs w:val="22"/>
        </w:rPr>
        <w:t xml:space="preserve">205, esta División solicitó la </w:t>
      </w:r>
      <w:r w:rsidR="00F211E5">
        <w:rPr>
          <w:rFonts w:asciiTheme="minorHAnsi" w:hAnsiTheme="minorHAnsi" w:cstheme="minorHAnsi"/>
          <w:sz w:val="22"/>
          <w:szCs w:val="22"/>
        </w:rPr>
        <w:t>renovación</w:t>
      </w:r>
      <w:r>
        <w:rPr>
          <w:rFonts w:asciiTheme="minorHAnsi" w:hAnsiTheme="minorHAnsi" w:cstheme="minorHAnsi"/>
          <w:sz w:val="22"/>
          <w:szCs w:val="22"/>
        </w:rPr>
        <w:t xml:space="preserve"> </w:t>
      </w:r>
      <w:r w:rsidR="00F211E5">
        <w:rPr>
          <w:rFonts w:asciiTheme="minorHAnsi" w:hAnsiTheme="minorHAnsi" w:cstheme="minorHAnsi"/>
          <w:sz w:val="22"/>
          <w:szCs w:val="22"/>
        </w:rPr>
        <w:t>d</w:t>
      </w:r>
      <w:r>
        <w:rPr>
          <w:rFonts w:asciiTheme="minorHAnsi" w:hAnsiTheme="minorHAnsi" w:cstheme="minorHAnsi"/>
          <w:sz w:val="22"/>
          <w:szCs w:val="22"/>
        </w:rPr>
        <w:t>e las medidas provisionales</w:t>
      </w:r>
      <w:r w:rsidR="00F211E5">
        <w:rPr>
          <w:rFonts w:asciiTheme="minorHAnsi" w:hAnsiTheme="minorHAnsi" w:cstheme="minorHAnsi"/>
          <w:sz w:val="22"/>
          <w:szCs w:val="22"/>
        </w:rPr>
        <w:t xml:space="preserve">, la cual fue efectuada a través de la Resolución Exenta N°333, de 20 de abril de 2017. </w:t>
      </w:r>
      <w:r w:rsidR="00881198">
        <w:rPr>
          <w:rFonts w:asciiTheme="minorHAnsi" w:hAnsiTheme="minorHAnsi" w:cstheme="minorHAnsi"/>
          <w:sz w:val="22"/>
          <w:szCs w:val="22"/>
        </w:rPr>
        <w:t>Más</w:t>
      </w:r>
      <w:r w:rsidR="00F211E5">
        <w:rPr>
          <w:rFonts w:asciiTheme="minorHAnsi" w:hAnsiTheme="minorHAnsi" w:cstheme="minorHAnsi"/>
          <w:sz w:val="22"/>
          <w:szCs w:val="22"/>
        </w:rPr>
        <w:t xml:space="preserve"> tarde, con fecha 12 de mayo de 2017, la División de Fiscalización informa mediante Memo DFZ N°276, a </w:t>
      </w:r>
      <w:r w:rsidR="00881198">
        <w:rPr>
          <w:rFonts w:asciiTheme="minorHAnsi" w:hAnsiTheme="minorHAnsi" w:cstheme="minorHAnsi"/>
          <w:sz w:val="22"/>
          <w:szCs w:val="22"/>
        </w:rPr>
        <w:t>esta</w:t>
      </w:r>
      <w:r w:rsidR="00F211E5">
        <w:rPr>
          <w:rFonts w:asciiTheme="minorHAnsi" w:hAnsiTheme="minorHAnsi" w:cstheme="minorHAnsi"/>
          <w:sz w:val="22"/>
          <w:szCs w:val="22"/>
        </w:rPr>
        <w:t xml:space="preserve"> División sobre el estado de cumplimiento de las medidas</w:t>
      </w:r>
      <w:r w:rsidR="00F211E5" w:rsidRPr="00F211E5">
        <w:t xml:space="preserve"> </w:t>
      </w:r>
      <w:proofErr w:type="spellStart"/>
      <w:r w:rsidR="00F211E5" w:rsidRPr="00F211E5">
        <w:rPr>
          <w:rFonts w:asciiTheme="minorHAnsi" w:hAnsiTheme="minorHAnsi" w:cstheme="minorHAnsi"/>
          <w:sz w:val="22"/>
          <w:szCs w:val="22"/>
        </w:rPr>
        <w:t>medidas</w:t>
      </w:r>
      <w:proofErr w:type="spellEnd"/>
      <w:r w:rsidR="00F211E5" w:rsidRPr="00F211E5">
        <w:rPr>
          <w:rFonts w:asciiTheme="minorHAnsi" w:hAnsiTheme="minorHAnsi" w:cstheme="minorHAnsi"/>
          <w:sz w:val="22"/>
          <w:szCs w:val="22"/>
        </w:rPr>
        <w:t xml:space="preserve"> </w:t>
      </w:r>
      <w:r w:rsidR="00F211E5" w:rsidRPr="00F211E5">
        <w:rPr>
          <w:rFonts w:asciiTheme="minorHAnsi" w:hAnsiTheme="minorHAnsi" w:cstheme="minorHAnsi"/>
          <w:sz w:val="22"/>
          <w:szCs w:val="22"/>
        </w:rPr>
        <w:lastRenderedPageBreak/>
        <w:t xml:space="preserve">solicitadas en la mencionada Res. Ex N° </w:t>
      </w:r>
      <w:r w:rsidR="00F211E5">
        <w:rPr>
          <w:rFonts w:asciiTheme="minorHAnsi" w:hAnsiTheme="minorHAnsi" w:cstheme="minorHAnsi"/>
          <w:sz w:val="22"/>
          <w:szCs w:val="22"/>
        </w:rPr>
        <w:t>333</w:t>
      </w:r>
      <w:r w:rsidR="00F211E5" w:rsidRPr="00F211E5">
        <w:rPr>
          <w:rFonts w:asciiTheme="minorHAnsi" w:hAnsiTheme="minorHAnsi" w:cstheme="minorHAnsi"/>
          <w:sz w:val="22"/>
          <w:szCs w:val="22"/>
        </w:rPr>
        <w:t xml:space="preserve">, en conjunto con las condiciones de operación, avance de retiro de basura expuesta en la quebrada El </w:t>
      </w:r>
      <w:proofErr w:type="spellStart"/>
      <w:r w:rsidR="00F211E5" w:rsidRPr="00F211E5">
        <w:rPr>
          <w:rFonts w:asciiTheme="minorHAnsi" w:hAnsiTheme="minorHAnsi" w:cstheme="minorHAnsi"/>
          <w:sz w:val="22"/>
          <w:szCs w:val="22"/>
        </w:rPr>
        <w:t>Boldal</w:t>
      </w:r>
      <w:proofErr w:type="spellEnd"/>
      <w:r w:rsidR="00F211E5" w:rsidRPr="00F211E5">
        <w:rPr>
          <w:rFonts w:asciiTheme="minorHAnsi" w:hAnsiTheme="minorHAnsi" w:cstheme="minorHAnsi"/>
          <w:sz w:val="22"/>
          <w:szCs w:val="22"/>
        </w:rPr>
        <w:t xml:space="preserve"> y monitoreo del relleno sanitario a la fecha.</w:t>
      </w:r>
    </w:p>
    <w:p w:rsidR="008D1090" w:rsidRDefault="008D1090" w:rsidP="00226976">
      <w:pPr>
        <w:ind w:firstLine="708"/>
        <w:jc w:val="both"/>
        <w:rPr>
          <w:rFonts w:asciiTheme="minorHAnsi" w:hAnsiTheme="minorHAnsi" w:cstheme="minorHAnsi"/>
          <w:sz w:val="22"/>
          <w:szCs w:val="22"/>
        </w:rPr>
      </w:pPr>
    </w:p>
    <w:p w:rsidR="008D1090" w:rsidRDefault="008D1090" w:rsidP="008D1090">
      <w:pPr>
        <w:ind w:firstLine="708"/>
        <w:jc w:val="both"/>
        <w:rPr>
          <w:rFonts w:asciiTheme="minorHAnsi" w:hAnsiTheme="minorHAnsi" w:cstheme="minorHAnsi"/>
          <w:sz w:val="22"/>
          <w:szCs w:val="22"/>
        </w:rPr>
      </w:pPr>
      <w:r>
        <w:rPr>
          <w:rFonts w:asciiTheme="minorHAnsi" w:hAnsiTheme="minorHAnsi" w:cstheme="minorHAnsi"/>
          <w:sz w:val="22"/>
          <w:szCs w:val="22"/>
        </w:rPr>
        <w:t>Posteriormente, con fecha 15 de mayo de 2017, a través del Memo N°85, esta División solicitó la renovación de las medidas provisionales, la cual fue efectuada a través de la Resolución Exenta N°450, de 17 de mayo de 2017. Más tarde, con fecha 14 de junio de 2017, la División de Fiscalización informa mediante Memo DFZ N°340, a esta División sobre el estado de cumplimiento de las medidas</w:t>
      </w:r>
      <w:r w:rsidRPr="00F211E5">
        <w:t xml:space="preserve"> </w:t>
      </w:r>
      <w:r w:rsidRPr="00F211E5">
        <w:rPr>
          <w:rFonts w:asciiTheme="minorHAnsi" w:hAnsiTheme="minorHAnsi" w:cstheme="minorHAnsi"/>
          <w:sz w:val="22"/>
          <w:szCs w:val="22"/>
        </w:rPr>
        <w:t>solicitadas en la mencionada Res. Ex N°</w:t>
      </w:r>
      <w:r>
        <w:rPr>
          <w:rFonts w:asciiTheme="minorHAnsi" w:hAnsiTheme="minorHAnsi" w:cstheme="minorHAnsi"/>
          <w:sz w:val="22"/>
          <w:szCs w:val="22"/>
        </w:rPr>
        <w:t>450</w:t>
      </w:r>
      <w:r w:rsidRPr="00F211E5">
        <w:rPr>
          <w:rFonts w:asciiTheme="minorHAnsi" w:hAnsiTheme="minorHAnsi" w:cstheme="minorHAnsi"/>
          <w:sz w:val="22"/>
          <w:szCs w:val="22"/>
        </w:rPr>
        <w:t xml:space="preserve">, en conjunto con las condiciones de operación, avance de retiro de basura expuesta en la quebrada El </w:t>
      </w:r>
      <w:proofErr w:type="spellStart"/>
      <w:r w:rsidRPr="00F211E5">
        <w:rPr>
          <w:rFonts w:asciiTheme="minorHAnsi" w:hAnsiTheme="minorHAnsi" w:cstheme="minorHAnsi"/>
          <w:sz w:val="22"/>
          <w:szCs w:val="22"/>
        </w:rPr>
        <w:t>Boldal</w:t>
      </w:r>
      <w:proofErr w:type="spellEnd"/>
      <w:r w:rsidRPr="00F211E5">
        <w:rPr>
          <w:rFonts w:asciiTheme="minorHAnsi" w:hAnsiTheme="minorHAnsi" w:cstheme="minorHAnsi"/>
          <w:sz w:val="22"/>
          <w:szCs w:val="22"/>
        </w:rPr>
        <w:t xml:space="preserve"> y monitoreo del relleno sanitario a la fecha.</w:t>
      </w:r>
    </w:p>
    <w:p w:rsidR="00D35924" w:rsidRDefault="00D35924" w:rsidP="008D1090">
      <w:pPr>
        <w:ind w:firstLine="708"/>
        <w:jc w:val="both"/>
        <w:rPr>
          <w:rFonts w:asciiTheme="minorHAnsi" w:hAnsiTheme="minorHAnsi" w:cstheme="minorHAnsi"/>
          <w:sz w:val="22"/>
          <w:szCs w:val="22"/>
        </w:rPr>
      </w:pPr>
    </w:p>
    <w:p w:rsidR="00D35924" w:rsidRDefault="00D35924" w:rsidP="00D35924">
      <w:pPr>
        <w:ind w:firstLine="708"/>
        <w:jc w:val="both"/>
        <w:rPr>
          <w:rFonts w:asciiTheme="minorHAnsi" w:hAnsiTheme="minorHAnsi" w:cstheme="minorHAnsi"/>
          <w:sz w:val="22"/>
          <w:szCs w:val="22"/>
        </w:rPr>
      </w:pPr>
      <w:r>
        <w:rPr>
          <w:rFonts w:asciiTheme="minorHAnsi" w:hAnsiTheme="minorHAnsi" w:cstheme="minorHAnsi"/>
          <w:sz w:val="22"/>
          <w:szCs w:val="22"/>
        </w:rPr>
        <w:t>Luego, con fecha 14 de junio de 2017, a través del Memo N° 352, esta División solicitó la renovación de las medidas provisionales, la cual fue efectuada a través de la Resolución Exenta N°582, de 16 de junio de 2017. Más tarde, con fecha 13 de julio de 2017, la División de Fiscalización informa mediante Memo DFZ N°386, a esta División sobre el estado de cumplimiento de las medidas</w:t>
      </w:r>
      <w:r w:rsidRPr="00F211E5">
        <w:t xml:space="preserve"> </w:t>
      </w:r>
      <w:proofErr w:type="spellStart"/>
      <w:r w:rsidRPr="00F211E5">
        <w:rPr>
          <w:rFonts w:asciiTheme="minorHAnsi" w:hAnsiTheme="minorHAnsi" w:cstheme="minorHAnsi"/>
          <w:sz w:val="22"/>
          <w:szCs w:val="22"/>
        </w:rPr>
        <w:t>medidas</w:t>
      </w:r>
      <w:proofErr w:type="spellEnd"/>
      <w:r w:rsidRPr="00F211E5">
        <w:rPr>
          <w:rFonts w:asciiTheme="minorHAnsi" w:hAnsiTheme="minorHAnsi" w:cstheme="minorHAnsi"/>
          <w:sz w:val="22"/>
          <w:szCs w:val="22"/>
        </w:rPr>
        <w:t xml:space="preserve"> solicitadas en la mencionada Res. Ex N° </w:t>
      </w:r>
      <w:r>
        <w:rPr>
          <w:rFonts w:asciiTheme="minorHAnsi" w:hAnsiTheme="minorHAnsi" w:cstheme="minorHAnsi"/>
          <w:sz w:val="22"/>
          <w:szCs w:val="22"/>
        </w:rPr>
        <w:t>582</w:t>
      </w:r>
      <w:r w:rsidRPr="00F211E5">
        <w:rPr>
          <w:rFonts w:asciiTheme="minorHAnsi" w:hAnsiTheme="minorHAnsi" w:cstheme="minorHAnsi"/>
          <w:sz w:val="22"/>
          <w:szCs w:val="22"/>
        </w:rPr>
        <w:t xml:space="preserve">, en conjunto con las condiciones de operación, avance de retiro de basura expuesta en la quebrada El </w:t>
      </w:r>
      <w:proofErr w:type="spellStart"/>
      <w:r w:rsidRPr="00F211E5">
        <w:rPr>
          <w:rFonts w:asciiTheme="minorHAnsi" w:hAnsiTheme="minorHAnsi" w:cstheme="minorHAnsi"/>
          <w:sz w:val="22"/>
          <w:szCs w:val="22"/>
        </w:rPr>
        <w:t>Boldal</w:t>
      </w:r>
      <w:proofErr w:type="spellEnd"/>
      <w:r w:rsidRPr="00F211E5">
        <w:rPr>
          <w:rFonts w:asciiTheme="minorHAnsi" w:hAnsiTheme="minorHAnsi" w:cstheme="minorHAnsi"/>
          <w:sz w:val="22"/>
          <w:szCs w:val="22"/>
        </w:rPr>
        <w:t xml:space="preserve"> y monitoreo del relleno sanitario a la fecha.</w:t>
      </w:r>
    </w:p>
    <w:p w:rsidR="00433F94" w:rsidRDefault="00433F94" w:rsidP="00D35924">
      <w:pPr>
        <w:ind w:firstLine="708"/>
        <w:jc w:val="both"/>
        <w:rPr>
          <w:rFonts w:asciiTheme="minorHAnsi" w:hAnsiTheme="minorHAnsi" w:cstheme="minorHAnsi"/>
          <w:sz w:val="22"/>
          <w:szCs w:val="22"/>
        </w:rPr>
      </w:pPr>
    </w:p>
    <w:p w:rsidR="00433F94" w:rsidRDefault="00433F94" w:rsidP="00433F94">
      <w:pPr>
        <w:ind w:firstLine="708"/>
        <w:jc w:val="both"/>
        <w:rPr>
          <w:rFonts w:asciiTheme="minorHAnsi" w:hAnsiTheme="minorHAnsi" w:cstheme="minorHAnsi"/>
          <w:sz w:val="22"/>
          <w:szCs w:val="22"/>
        </w:rPr>
      </w:pPr>
      <w:r>
        <w:rPr>
          <w:rFonts w:asciiTheme="minorHAnsi" w:hAnsiTheme="minorHAnsi" w:cstheme="minorHAnsi"/>
          <w:sz w:val="22"/>
          <w:szCs w:val="22"/>
        </w:rPr>
        <w:t>Posteriormente, con fecha 14 de julio de 2017, a través del Memo N° 430, esta División solicitó la renovación de las medidas provisionales, la cual fue efectuada a través de la Resolución Exenta N°</w:t>
      </w:r>
      <w:r w:rsidR="004D62D4">
        <w:rPr>
          <w:rFonts w:asciiTheme="minorHAnsi" w:hAnsiTheme="minorHAnsi" w:cstheme="minorHAnsi"/>
          <w:sz w:val="22"/>
          <w:szCs w:val="22"/>
        </w:rPr>
        <w:t>7</w:t>
      </w:r>
      <w:r>
        <w:rPr>
          <w:rFonts w:asciiTheme="minorHAnsi" w:hAnsiTheme="minorHAnsi" w:cstheme="minorHAnsi"/>
          <w:sz w:val="22"/>
          <w:szCs w:val="22"/>
        </w:rPr>
        <w:t>8</w:t>
      </w:r>
      <w:r w:rsidR="004D62D4">
        <w:rPr>
          <w:rFonts w:asciiTheme="minorHAnsi" w:hAnsiTheme="minorHAnsi" w:cstheme="minorHAnsi"/>
          <w:sz w:val="22"/>
          <w:szCs w:val="22"/>
        </w:rPr>
        <w:t>6</w:t>
      </w:r>
      <w:r>
        <w:rPr>
          <w:rFonts w:asciiTheme="minorHAnsi" w:hAnsiTheme="minorHAnsi" w:cstheme="minorHAnsi"/>
          <w:sz w:val="22"/>
          <w:szCs w:val="22"/>
        </w:rPr>
        <w:t xml:space="preserve">, de </w:t>
      </w:r>
      <w:r w:rsidR="004D62D4">
        <w:rPr>
          <w:rFonts w:asciiTheme="minorHAnsi" w:hAnsiTheme="minorHAnsi" w:cstheme="minorHAnsi"/>
          <w:sz w:val="22"/>
          <w:szCs w:val="22"/>
        </w:rPr>
        <w:t>20</w:t>
      </w:r>
      <w:r>
        <w:rPr>
          <w:rFonts w:asciiTheme="minorHAnsi" w:hAnsiTheme="minorHAnsi" w:cstheme="minorHAnsi"/>
          <w:sz w:val="22"/>
          <w:szCs w:val="22"/>
        </w:rPr>
        <w:t xml:space="preserve"> de ju</w:t>
      </w:r>
      <w:r w:rsidR="004D62D4">
        <w:rPr>
          <w:rFonts w:asciiTheme="minorHAnsi" w:hAnsiTheme="minorHAnsi" w:cstheme="minorHAnsi"/>
          <w:sz w:val="22"/>
          <w:szCs w:val="22"/>
        </w:rPr>
        <w:t>l</w:t>
      </w:r>
      <w:r>
        <w:rPr>
          <w:rFonts w:asciiTheme="minorHAnsi" w:hAnsiTheme="minorHAnsi" w:cstheme="minorHAnsi"/>
          <w:sz w:val="22"/>
          <w:szCs w:val="22"/>
        </w:rPr>
        <w:t>io de 2017. Más tarde, con fecha 1</w:t>
      </w:r>
      <w:r w:rsidR="004D62D4">
        <w:rPr>
          <w:rFonts w:asciiTheme="minorHAnsi" w:hAnsiTheme="minorHAnsi" w:cstheme="minorHAnsi"/>
          <w:sz w:val="22"/>
          <w:szCs w:val="22"/>
        </w:rPr>
        <w:t>7</w:t>
      </w:r>
      <w:r>
        <w:rPr>
          <w:rFonts w:asciiTheme="minorHAnsi" w:hAnsiTheme="minorHAnsi" w:cstheme="minorHAnsi"/>
          <w:sz w:val="22"/>
          <w:szCs w:val="22"/>
        </w:rPr>
        <w:t xml:space="preserve"> de </w:t>
      </w:r>
      <w:r w:rsidR="004D62D4">
        <w:rPr>
          <w:rFonts w:asciiTheme="minorHAnsi" w:hAnsiTheme="minorHAnsi" w:cstheme="minorHAnsi"/>
          <w:sz w:val="22"/>
          <w:szCs w:val="22"/>
        </w:rPr>
        <w:t>agosto</w:t>
      </w:r>
      <w:r>
        <w:rPr>
          <w:rFonts w:asciiTheme="minorHAnsi" w:hAnsiTheme="minorHAnsi" w:cstheme="minorHAnsi"/>
          <w:sz w:val="22"/>
          <w:szCs w:val="22"/>
        </w:rPr>
        <w:t xml:space="preserve"> de 2017, la División de Fiscalización informa mediante Memo DFZ N°</w:t>
      </w:r>
      <w:r w:rsidR="004D62D4">
        <w:rPr>
          <w:rFonts w:asciiTheme="minorHAnsi" w:hAnsiTheme="minorHAnsi" w:cstheme="minorHAnsi"/>
          <w:sz w:val="22"/>
          <w:szCs w:val="22"/>
        </w:rPr>
        <w:t>470</w:t>
      </w:r>
      <w:r>
        <w:rPr>
          <w:rFonts w:asciiTheme="minorHAnsi" w:hAnsiTheme="minorHAnsi" w:cstheme="minorHAnsi"/>
          <w:sz w:val="22"/>
          <w:szCs w:val="22"/>
        </w:rPr>
        <w:t>, a esta División sobre el estado de cumplimiento de las medidas</w:t>
      </w:r>
      <w:r w:rsidRPr="00F211E5">
        <w:t xml:space="preserve"> </w:t>
      </w:r>
      <w:r w:rsidRPr="00F211E5">
        <w:rPr>
          <w:rFonts w:asciiTheme="minorHAnsi" w:hAnsiTheme="minorHAnsi" w:cstheme="minorHAnsi"/>
          <w:sz w:val="22"/>
          <w:szCs w:val="22"/>
        </w:rPr>
        <w:t xml:space="preserve">solicitadas en la mencionada Res. Ex N° </w:t>
      </w:r>
      <w:r w:rsidR="004D62D4">
        <w:rPr>
          <w:rFonts w:asciiTheme="minorHAnsi" w:hAnsiTheme="minorHAnsi" w:cstheme="minorHAnsi"/>
          <w:sz w:val="22"/>
          <w:szCs w:val="22"/>
        </w:rPr>
        <w:t>786</w:t>
      </w:r>
      <w:r w:rsidRPr="00F211E5">
        <w:rPr>
          <w:rFonts w:asciiTheme="minorHAnsi" w:hAnsiTheme="minorHAnsi" w:cstheme="minorHAnsi"/>
          <w:sz w:val="22"/>
          <w:szCs w:val="22"/>
        </w:rPr>
        <w:t xml:space="preserve">, en conjunto con las condiciones de operación, avance de retiro de basura expuesta en la quebrada El </w:t>
      </w:r>
      <w:proofErr w:type="spellStart"/>
      <w:r w:rsidRPr="00F211E5">
        <w:rPr>
          <w:rFonts w:asciiTheme="minorHAnsi" w:hAnsiTheme="minorHAnsi" w:cstheme="minorHAnsi"/>
          <w:sz w:val="22"/>
          <w:szCs w:val="22"/>
        </w:rPr>
        <w:t>Boldal</w:t>
      </w:r>
      <w:proofErr w:type="spellEnd"/>
      <w:r w:rsidRPr="00F211E5">
        <w:rPr>
          <w:rFonts w:asciiTheme="minorHAnsi" w:hAnsiTheme="minorHAnsi" w:cstheme="minorHAnsi"/>
          <w:sz w:val="22"/>
          <w:szCs w:val="22"/>
        </w:rPr>
        <w:t xml:space="preserve"> y monitoreo del relleno sanitario a la fecha.</w:t>
      </w:r>
    </w:p>
    <w:p w:rsidR="00433F94" w:rsidRDefault="00433F94" w:rsidP="00433F94">
      <w:pPr>
        <w:ind w:firstLine="708"/>
        <w:jc w:val="both"/>
        <w:rPr>
          <w:rFonts w:asciiTheme="minorHAnsi" w:hAnsiTheme="minorHAnsi" w:cstheme="minorHAnsi"/>
          <w:sz w:val="22"/>
          <w:szCs w:val="22"/>
        </w:rPr>
      </w:pPr>
    </w:p>
    <w:p w:rsidR="00884DCF" w:rsidRDefault="00884DCF" w:rsidP="00884DCF">
      <w:pPr>
        <w:ind w:firstLine="708"/>
        <w:jc w:val="both"/>
        <w:rPr>
          <w:rFonts w:asciiTheme="minorHAnsi" w:hAnsiTheme="minorHAnsi" w:cstheme="minorHAnsi"/>
          <w:sz w:val="22"/>
          <w:szCs w:val="22"/>
        </w:rPr>
      </w:pPr>
      <w:r>
        <w:rPr>
          <w:rFonts w:asciiTheme="minorHAnsi" w:hAnsiTheme="minorHAnsi" w:cstheme="minorHAnsi"/>
          <w:sz w:val="22"/>
          <w:szCs w:val="22"/>
        </w:rPr>
        <w:t>Más tarde,</w:t>
      </w:r>
      <w:r w:rsidR="00250558">
        <w:rPr>
          <w:rFonts w:asciiTheme="minorHAnsi" w:hAnsiTheme="minorHAnsi" w:cstheme="minorHAnsi"/>
          <w:sz w:val="22"/>
          <w:szCs w:val="22"/>
        </w:rPr>
        <w:t xml:space="preserve"> con fecha 18</w:t>
      </w:r>
      <w:r>
        <w:rPr>
          <w:rFonts w:asciiTheme="minorHAnsi" w:hAnsiTheme="minorHAnsi" w:cstheme="minorHAnsi"/>
          <w:sz w:val="22"/>
          <w:szCs w:val="22"/>
        </w:rPr>
        <w:t xml:space="preserve"> de </w:t>
      </w:r>
      <w:r w:rsidR="00250558">
        <w:rPr>
          <w:rFonts w:asciiTheme="minorHAnsi" w:hAnsiTheme="minorHAnsi" w:cstheme="minorHAnsi"/>
          <w:sz w:val="22"/>
          <w:szCs w:val="22"/>
        </w:rPr>
        <w:t>agosto</w:t>
      </w:r>
      <w:r>
        <w:rPr>
          <w:rFonts w:asciiTheme="minorHAnsi" w:hAnsiTheme="minorHAnsi" w:cstheme="minorHAnsi"/>
          <w:sz w:val="22"/>
          <w:szCs w:val="22"/>
        </w:rPr>
        <w:t xml:space="preserve"> de 2017, a través del Memo N° </w:t>
      </w:r>
      <w:r w:rsidR="00250558">
        <w:rPr>
          <w:rFonts w:asciiTheme="minorHAnsi" w:hAnsiTheme="minorHAnsi" w:cstheme="minorHAnsi"/>
          <w:sz w:val="22"/>
          <w:szCs w:val="22"/>
        </w:rPr>
        <w:t>512</w:t>
      </w:r>
      <w:r>
        <w:rPr>
          <w:rFonts w:asciiTheme="minorHAnsi" w:hAnsiTheme="minorHAnsi" w:cstheme="minorHAnsi"/>
          <w:sz w:val="22"/>
          <w:szCs w:val="22"/>
        </w:rPr>
        <w:t>, esta División solicitó la renovación de las medidas provisionales, la cual fue efectuada a través de la Resolución Exenta N°</w:t>
      </w:r>
      <w:r w:rsidR="00567540">
        <w:rPr>
          <w:rFonts w:asciiTheme="minorHAnsi" w:hAnsiTheme="minorHAnsi" w:cstheme="minorHAnsi"/>
          <w:sz w:val="22"/>
          <w:szCs w:val="22"/>
        </w:rPr>
        <w:t>930</w:t>
      </w:r>
      <w:r>
        <w:rPr>
          <w:rFonts w:asciiTheme="minorHAnsi" w:hAnsiTheme="minorHAnsi" w:cstheme="minorHAnsi"/>
          <w:sz w:val="22"/>
          <w:szCs w:val="22"/>
        </w:rPr>
        <w:t>, de 2</w:t>
      </w:r>
      <w:r w:rsidR="00567540">
        <w:rPr>
          <w:rFonts w:asciiTheme="minorHAnsi" w:hAnsiTheme="minorHAnsi" w:cstheme="minorHAnsi"/>
          <w:sz w:val="22"/>
          <w:szCs w:val="22"/>
        </w:rPr>
        <w:t>2</w:t>
      </w:r>
      <w:r>
        <w:rPr>
          <w:rFonts w:asciiTheme="minorHAnsi" w:hAnsiTheme="minorHAnsi" w:cstheme="minorHAnsi"/>
          <w:sz w:val="22"/>
          <w:szCs w:val="22"/>
        </w:rPr>
        <w:t xml:space="preserve"> de </w:t>
      </w:r>
      <w:r w:rsidR="00567540">
        <w:rPr>
          <w:rFonts w:asciiTheme="minorHAnsi" w:hAnsiTheme="minorHAnsi" w:cstheme="minorHAnsi"/>
          <w:sz w:val="22"/>
          <w:szCs w:val="22"/>
        </w:rPr>
        <w:t>agosto</w:t>
      </w:r>
      <w:r>
        <w:rPr>
          <w:rFonts w:asciiTheme="minorHAnsi" w:hAnsiTheme="minorHAnsi" w:cstheme="minorHAnsi"/>
          <w:sz w:val="22"/>
          <w:szCs w:val="22"/>
        </w:rPr>
        <w:t xml:space="preserve"> de 2017. Más tarde, con fecha </w:t>
      </w:r>
      <w:r w:rsidR="00567540">
        <w:rPr>
          <w:rFonts w:asciiTheme="minorHAnsi" w:hAnsiTheme="minorHAnsi" w:cstheme="minorHAnsi"/>
          <w:sz w:val="22"/>
          <w:szCs w:val="22"/>
        </w:rPr>
        <w:t>20</w:t>
      </w:r>
      <w:r>
        <w:rPr>
          <w:rFonts w:asciiTheme="minorHAnsi" w:hAnsiTheme="minorHAnsi" w:cstheme="minorHAnsi"/>
          <w:sz w:val="22"/>
          <w:szCs w:val="22"/>
        </w:rPr>
        <w:t xml:space="preserve"> de </w:t>
      </w:r>
      <w:r w:rsidR="00567540">
        <w:rPr>
          <w:rFonts w:asciiTheme="minorHAnsi" w:hAnsiTheme="minorHAnsi" w:cstheme="minorHAnsi"/>
          <w:sz w:val="22"/>
          <w:szCs w:val="22"/>
        </w:rPr>
        <w:t>septiembre</w:t>
      </w:r>
      <w:r>
        <w:rPr>
          <w:rFonts w:asciiTheme="minorHAnsi" w:hAnsiTheme="minorHAnsi" w:cstheme="minorHAnsi"/>
          <w:sz w:val="22"/>
          <w:szCs w:val="22"/>
        </w:rPr>
        <w:t xml:space="preserve"> de 2017, la División de Fiscalización informa mediante Memo DFZ N°</w:t>
      </w:r>
      <w:r w:rsidR="00567540">
        <w:rPr>
          <w:rFonts w:asciiTheme="minorHAnsi" w:hAnsiTheme="minorHAnsi" w:cstheme="minorHAnsi"/>
          <w:sz w:val="22"/>
          <w:szCs w:val="22"/>
        </w:rPr>
        <w:t>548</w:t>
      </w:r>
      <w:r>
        <w:rPr>
          <w:rFonts w:asciiTheme="minorHAnsi" w:hAnsiTheme="minorHAnsi" w:cstheme="minorHAnsi"/>
          <w:sz w:val="22"/>
          <w:szCs w:val="22"/>
        </w:rPr>
        <w:t>, a esta División sobre el estado de cumplimiento de las medidas</w:t>
      </w:r>
      <w:r w:rsidRPr="00F211E5">
        <w:t xml:space="preserve"> </w:t>
      </w:r>
      <w:r w:rsidRPr="00F211E5">
        <w:rPr>
          <w:rFonts w:asciiTheme="minorHAnsi" w:hAnsiTheme="minorHAnsi" w:cstheme="minorHAnsi"/>
          <w:sz w:val="22"/>
          <w:szCs w:val="22"/>
        </w:rPr>
        <w:t xml:space="preserve">solicitadas en la mencionada Res. Ex N° </w:t>
      </w:r>
      <w:r w:rsidR="00517864">
        <w:rPr>
          <w:rFonts w:asciiTheme="minorHAnsi" w:hAnsiTheme="minorHAnsi" w:cstheme="minorHAnsi"/>
          <w:sz w:val="22"/>
          <w:szCs w:val="22"/>
        </w:rPr>
        <w:t>930</w:t>
      </w:r>
      <w:r w:rsidRPr="00F211E5">
        <w:rPr>
          <w:rFonts w:asciiTheme="minorHAnsi" w:hAnsiTheme="minorHAnsi" w:cstheme="minorHAnsi"/>
          <w:sz w:val="22"/>
          <w:szCs w:val="22"/>
        </w:rPr>
        <w:t xml:space="preserve">, en conjunto con las condiciones de operación, avance de retiro de basura expuesta en la quebrada El </w:t>
      </w:r>
      <w:proofErr w:type="spellStart"/>
      <w:r w:rsidRPr="00F211E5">
        <w:rPr>
          <w:rFonts w:asciiTheme="minorHAnsi" w:hAnsiTheme="minorHAnsi" w:cstheme="minorHAnsi"/>
          <w:sz w:val="22"/>
          <w:szCs w:val="22"/>
        </w:rPr>
        <w:t>Boldal</w:t>
      </w:r>
      <w:proofErr w:type="spellEnd"/>
      <w:r w:rsidRPr="00F211E5">
        <w:rPr>
          <w:rFonts w:asciiTheme="minorHAnsi" w:hAnsiTheme="minorHAnsi" w:cstheme="minorHAnsi"/>
          <w:sz w:val="22"/>
          <w:szCs w:val="22"/>
        </w:rPr>
        <w:t xml:space="preserve"> y monitoreo del relleno sanitario a la fecha.</w:t>
      </w:r>
    </w:p>
    <w:p w:rsidR="002B0179" w:rsidRDefault="002B0179" w:rsidP="00884DCF">
      <w:pPr>
        <w:ind w:firstLine="708"/>
        <w:jc w:val="both"/>
        <w:rPr>
          <w:rFonts w:asciiTheme="minorHAnsi" w:hAnsiTheme="minorHAnsi" w:cstheme="minorHAnsi"/>
          <w:sz w:val="22"/>
          <w:szCs w:val="22"/>
        </w:rPr>
      </w:pPr>
    </w:p>
    <w:p w:rsidR="002B0179" w:rsidRDefault="002B0179" w:rsidP="002B0179">
      <w:pPr>
        <w:ind w:firstLine="708"/>
        <w:jc w:val="both"/>
        <w:rPr>
          <w:rFonts w:asciiTheme="minorHAnsi" w:hAnsiTheme="minorHAnsi" w:cstheme="minorHAnsi"/>
          <w:sz w:val="22"/>
          <w:szCs w:val="22"/>
        </w:rPr>
      </w:pPr>
      <w:r>
        <w:rPr>
          <w:rFonts w:asciiTheme="minorHAnsi" w:hAnsiTheme="minorHAnsi" w:cstheme="minorHAnsi"/>
          <w:sz w:val="22"/>
          <w:szCs w:val="22"/>
        </w:rPr>
        <w:t>Luego, con fecha 20 de septiembre de 2017, a través del Memo N° 601, esta División solicitó la renovación de las medidas provisionales, la cual fue efectuada a través de la Resolución Exenta N°1131, de 25 de septiembre de 2017. Más tarde, con fecha 20 de septiembre de 2017, la División de Fiscalización informa mediante Memo N°</w:t>
      </w:r>
      <w:r w:rsidR="00E203BE">
        <w:rPr>
          <w:rFonts w:asciiTheme="minorHAnsi" w:hAnsiTheme="minorHAnsi" w:cstheme="minorHAnsi"/>
          <w:sz w:val="22"/>
          <w:szCs w:val="22"/>
        </w:rPr>
        <w:t>4109/2017</w:t>
      </w:r>
      <w:r>
        <w:rPr>
          <w:rFonts w:asciiTheme="minorHAnsi" w:hAnsiTheme="minorHAnsi" w:cstheme="minorHAnsi"/>
          <w:sz w:val="22"/>
          <w:szCs w:val="22"/>
        </w:rPr>
        <w:t>, a esta División sobre el estado de cumplimiento de las medidas</w:t>
      </w:r>
      <w:r w:rsidRPr="00F211E5">
        <w:t xml:space="preserve"> </w:t>
      </w:r>
      <w:r w:rsidRPr="00F211E5">
        <w:rPr>
          <w:rFonts w:asciiTheme="minorHAnsi" w:hAnsiTheme="minorHAnsi" w:cstheme="minorHAnsi"/>
          <w:sz w:val="22"/>
          <w:szCs w:val="22"/>
        </w:rPr>
        <w:t xml:space="preserve">solicitadas en la mencionada Res. Ex N° </w:t>
      </w:r>
      <w:r w:rsidR="00E203BE">
        <w:rPr>
          <w:rFonts w:asciiTheme="minorHAnsi" w:hAnsiTheme="minorHAnsi" w:cstheme="minorHAnsi"/>
          <w:sz w:val="22"/>
          <w:szCs w:val="22"/>
        </w:rPr>
        <w:t>1131</w:t>
      </w:r>
      <w:r w:rsidRPr="00F211E5">
        <w:rPr>
          <w:rFonts w:asciiTheme="minorHAnsi" w:hAnsiTheme="minorHAnsi" w:cstheme="minorHAnsi"/>
          <w:sz w:val="22"/>
          <w:szCs w:val="22"/>
        </w:rPr>
        <w:t xml:space="preserve">, en conjunto con las condiciones de operación, avance de retiro de basura expuesta en la quebrada El </w:t>
      </w:r>
      <w:proofErr w:type="spellStart"/>
      <w:r w:rsidRPr="00F211E5">
        <w:rPr>
          <w:rFonts w:asciiTheme="minorHAnsi" w:hAnsiTheme="minorHAnsi" w:cstheme="minorHAnsi"/>
          <w:sz w:val="22"/>
          <w:szCs w:val="22"/>
        </w:rPr>
        <w:t>Boldal</w:t>
      </w:r>
      <w:proofErr w:type="spellEnd"/>
      <w:r w:rsidRPr="00F211E5">
        <w:rPr>
          <w:rFonts w:asciiTheme="minorHAnsi" w:hAnsiTheme="minorHAnsi" w:cstheme="minorHAnsi"/>
          <w:sz w:val="22"/>
          <w:szCs w:val="22"/>
        </w:rPr>
        <w:t xml:space="preserve"> y monitoreo del relleno sanitario a la fecha.</w:t>
      </w:r>
    </w:p>
    <w:p w:rsidR="002B0179" w:rsidRDefault="002B0179" w:rsidP="002B0179">
      <w:pPr>
        <w:ind w:firstLine="708"/>
        <w:jc w:val="both"/>
        <w:rPr>
          <w:rFonts w:asciiTheme="minorHAnsi" w:hAnsiTheme="minorHAnsi" w:cstheme="minorHAnsi"/>
          <w:sz w:val="22"/>
          <w:szCs w:val="22"/>
        </w:rPr>
      </w:pPr>
    </w:p>
    <w:p w:rsidR="00DA7159" w:rsidRDefault="00DA7159" w:rsidP="00DA7159">
      <w:pPr>
        <w:ind w:firstLine="708"/>
        <w:jc w:val="both"/>
        <w:rPr>
          <w:rFonts w:asciiTheme="minorHAnsi" w:hAnsiTheme="minorHAnsi" w:cstheme="minorHAnsi"/>
          <w:sz w:val="22"/>
          <w:szCs w:val="22"/>
        </w:rPr>
      </w:pPr>
      <w:r>
        <w:rPr>
          <w:rFonts w:asciiTheme="minorHAnsi" w:hAnsiTheme="minorHAnsi" w:cstheme="minorHAnsi"/>
          <w:sz w:val="22"/>
          <w:szCs w:val="22"/>
        </w:rPr>
        <w:t xml:space="preserve">Posteriormente, con fecha 25 de octubre de 2017, a través del Memo N° 648, esta División solicitó la renovación de las medidas provisionales, la cual fue efectuada a través de la Resolución Exenta N°1270, de 30 de octubre de 2017. Más tarde, con fecha 27 de noviembre de 2017, la División de Fiscalización informa a través del </w:t>
      </w:r>
      <w:proofErr w:type="spellStart"/>
      <w:r>
        <w:rPr>
          <w:rFonts w:asciiTheme="minorHAnsi" w:hAnsiTheme="minorHAnsi" w:cstheme="minorHAnsi"/>
          <w:sz w:val="22"/>
          <w:szCs w:val="22"/>
        </w:rPr>
        <w:t>Memorandum</w:t>
      </w:r>
      <w:proofErr w:type="spellEnd"/>
      <w:r>
        <w:rPr>
          <w:rFonts w:asciiTheme="minorHAnsi" w:hAnsiTheme="minorHAnsi" w:cstheme="minorHAnsi"/>
          <w:sz w:val="22"/>
          <w:szCs w:val="22"/>
        </w:rPr>
        <w:t xml:space="preserve"> N° 11666/2017, a esta División sobre el estado de cumplimiento de las medidas</w:t>
      </w:r>
      <w:r w:rsidRPr="00F211E5">
        <w:t xml:space="preserve"> </w:t>
      </w:r>
      <w:r w:rsidRPr="00F211E5">
        <w:rPr>
          <w:rFonts w:asciiTheme="minorHAnsi" w:hAnsiTheme="minorHAnsi" w:cstheme="minorHAnsi"/>
          <w:sz w:val="22"/>
          <w:szCs w:val="22"/>
        </w:rPr>
        <w:t xml:space="preserve">solicitadas en la </w:t>
      </w:r>
      <w:r>
        <w:rPr>
          <w:rFonts w:asciiTheme="minorHAnsi" w:hAnsiTheme="minorHAnsi" w:cstheme="minorHAnsi"/>
          <w:sz w:val="22"/>
          <w:szCs w:val="22"/>
        </w:rPr>
        <w:t>referi</w:t>
      </w:r>
      <w:r w:rsidRPr="00F211E5">
        <w:rPr>
          <w:rFonts w:asciiTheme="minorHAnsi" w:hAnsiTheme="minorHAnsi" w:cstheme="minorHAnsi"/>
          <w:sz w:val="22"/>
          <w:szCs w:val="22"/>
        </w:rPr>
        <w:t xml:space="preserve">da Res. Ex N° </w:t>
      </w:r>
      <w:r>
        <w:rPr>
          <w:rFonts w:asciiTheme="minorHAnsi" w:hAnsiTheme="minorHAnsi" w:cstheme="minorHAnsi"/>
          <w:sz w:val="22"/>
          <w:szCs w:val="22"/>
        </w:rPr>
        <w:t>1270</w:t>
      </w:r>
      <w:r w:rsidRPr="00F211E5">
        <w:rPr>
          <w:rFonts w:asciiTheme="minorHAnsi" w:hAnsiTheme="minorHAnsi" w:cstheme="minorHAnsi"/>
          <w:sz w:val="22"/>
          <w:szCs w:val="22"/>
        </w:rPr>
        <w:t xml:space="preserve">, en conjunto con las condiciones </w:t>
      </w:r>
      <w:r w:rsidRPr="00F211E5">
        <w:rPr>
          <w:rFonts w:asciiTheme="minorHAnsi" w:hAnsiTheme="minorHAnsi" w:cstheme="minorHAnsi"/>
          <w:sz w:val="22"/>
          <w:szCs w:val="22"/>
        </w:rPr>
        <w:lastRenderedPageBreak/>
        <w:t xml:space="preserve">de operación, avance de retiro de basura expuesta en la quebrada El </w:t>
      </w:r>
      <w:proofErr w:type="spellStart"/>
      <w:r w:rsidRPr="00F211E5">
        <w:rPr>
          <w:rFonts w:asciiTheme="minorHAnsi" w:hAnsiTheme="minorHAnsi" w:cstheme="minorHAnsi"/>
          <w:sz w:val="22"/>
          <w:szCs w:val="22"/>
        </w:rPr>
        <w:t>Boldal</w:t>
      </w:r>
      <w:proofErr w:type="spellEnd"/>
      <w:r w:rsidRPr="00F211E5">
        <w:rPr>
          <w:rFonts w:asciiTheme="minorHAnsi" w:hAnsiTheme="minorHAnsi" w:cstheme="minorHAnsi"/>
          <w:sz w:val="22"/>
          <w:szCs w:val="22"/>
        </w:rPr>
        <w:t xml:space="preserve"> y monitoreo del relleno sanitario a la fecha.</w:t>
      </w:r>
    </w:p>
    <w:p w:rsidR="006A7A33" w:rsidRDefault="006A7A33" w:rsidP="00DA7159">
      <w:pPr>
        <w:ind w:firstLine="708"/>
        <w:jc w:val="both"/>
        <w:rPr>
          <w:rFonts w:asciiTheme="minorHAnsi" w:hAnsiTheme="minorHAnsi" w:cstheme="minorHAnsi"/>
          <w:sz w:val="22"/>
          <w:szCs w:val="22"/>
        </w:rPr>
      </w:pPr>
    </w:p>
    <w:p w:rsidR="006A7A33" w:rsidRDefault="006A7A33" w:rsidP="006A7A33">
      <w:pPr>
        <w:ind w:firstLine="708"/>
        <w:jc w:val="both"/>
        <w:rPr>
          <w:rFonts w:asciiTheme="minorHAnsi" w:hAnsiTheme="minorHAnsi" w:cstheme="minorHAnsi"/>
          <w:sz w:val="22"/>
          <w:szCs w:val="22"/>
        </w:rPr>
      </w:pPr>
      <w:r>
        <w:rPr>
          <w:rFonts w:asciiTheme="minorHAnsi" w:hAnsiTheme="minorHAnsi" w:cstheme="minorHAnsi"/>
          <w:sz w:val="22"/>
          <w:szCs w:val="22"/>
        </w:rPr>
        <w:t>Más tarde, con fecha 28 de noviembre de 2017, a través del Memo N° 6</w:t>
      </w:r>
      <w:r w:rsidR="00CF1A65">
        <w:rPr>
          <w:rFonts w:asciiTheme="minorHAnsi" w:hAnsiTheme="minorHAnsi" w:cstheme="minorHAnsi"/>
          <w:sz w:val="22"/>
          <w:szCs w:val="22"/>
        </w:rPr>
        <w:t>73</w:t>
      </w:r>
      <w:r>
        <w:rPr>
          <w:rFonts w:asciiTheme="minorHAnsi" w:hAnsiTheme="minorHAnsi" w:cstheme="minorHAnsi"/>
          <w:sz w:val="22"/>
          <w:szCs w:val="22"/>
        </w:rPr>
        <w:t>, esta División solicitó la renovación de las medidas provisionales, la cual fue efectuada a través de la Resolución Exenta N°1</w:t>
      </w:r>
      <w:r w:rsidR="00CF1A65">
        <w:rPr>
          <w:rFonts w:asciiTheme="minorHAnsi" w:hAnsiTheme="minorHAnsi" w:cstheme="minorHAnsi"/>
          <w:sz w:val="22"/>
          <w:szCs w:val="22"/>
        </w:rPr>
        <w:t>4</w:t>
      </w:r>
      <w:r>
        <w:rPr>
          <w:rFonts w:asciiTheme="minorHAnsi" w:hAnsiTheme="minorHAnsi" w:cstheme="minorHAnsi"/>
          <w:sz w:val="22"/>
          <w:szCs w:val="22"/>
        </w:rPr>
        <w:t>7</w:t>
      </w:r>
      <w:r w:rsidR="00CF1A65">
        <w:rPr>
          <w:rFonts w:asciiTheme="minorHAnsi" w:hAnsiTheme="minorHAnsi" w:cstheme="minorHAnsi"/>
          <w:sz w:val="22"/>
          <w:szCs w:val="22"/>
        </w:rPr>
        <w:t>6</w:t>
      </w:r>
      <w:r>
        <w:rPr>
          <w:rFonts w:asciiTheme="minorHAnsi" w:hAnsiTheme="minorHAnsi" w:cstheme="minorHAnsi"/>
          <w:sz w:val="22"/>
          <w:szCs w:val="22"/>
        </w:rPr>
        <w:t xml:space="preserve">, de </w:t>
      </w:r>
      <w:r w:rsidR="00CF1A65">
        <w:rPr>
          <w:rFonts w:asciiTheme="minorHAnsi" w:hAnsiTheme="minorHAnsi" w:cstheme="minorHAnsi"/>
          <w:sz w:val="22"/>
          <w:szCs w:val="22"/>
        </w:rPr>
        <w:t>11</w:t>
      </w:r>
      <w:r>
        <w:rPr>
          <w:rFonts w:asciiTheme="minorHAnsi" w:hAnsiTheme="minorHAnsi" w:cstheme="minorHAnsi"/>
          <w:sz w:val="22"/>
          <w:szCs w:val="22"/>
        </w:rPr>
        <w:t xml:space="preserve"> de </w:t>
      </w:r>
      <w:r w:rsidR="00CF1A65">
        <w:rPr>
          <w:rFonts w:asciiTheme="minorHAnsi" w:hAnsiTheme="minorHAnsi" w:cstheme="minorHAnsi"/>
          <w:sz w:val="22"/>
          <w:szCs w:val="22"/>
        </w:rPr>
        <w:t>diciem</w:t>
      </w:r>
      <w:r>
        <w:rPr>
          <w:rFonts w:asciiTheme="minorHAnsi" w:hAnsiTheme="minorHAnsi" w:cstheme="minorHAnsi"/>
          <w:sz w:val="22"/>
          <w:szCs w:val="22"/>
        </w:rPr>
        <w:t xml:space="preserve">bre de 2017. Más tarde, con fecha 27 de noviembre de 2017, la División de Fiscalización informa a través del </w:t>
      </w:r>
      <w:proofErr w:type="spellStart"/>
      <w:r>
        <w:rPr>
          <w:rFonts w:asciiTheme="minorHAnsi" w:hAnsiTheme="minorHAnsi" w:cstheme="minorHAnsi"/>
          <w:sz w:val="22"/>
          <w:szCs w:val="22"/>
        </w:rPr>
        <w:t>Memorandum</w:t>
      </w:r>
      <w:proofErr w:type="spellEnd"/>
      <w:r>
        <w:rPr>
          <w:rFonts w:asciiTheme="minorHAnsi" w:hAnsiTheme="minorHAnsi" w:cstheme="minorHAnsi"/>
          <w:sz w:val="22"/>
          <w:szCs w:val="22"/>
        </w:rPr>
        <w:t xml:space="preserve"> N° </w:t>
      </w:r>
      <w:r w:rsidR="00452481">
        <w:rPr>
          <w:rFonts w:asciiTheme="minorHAnsi" w:hAnsiTheme="minorHAnsi" w:cstheme="minorHAnsi"/>
          <w:sz w:val="22"/>
          <w:szCs w:val="22"/>
        </w:rPr>
        <w:t>2099/2018</w:t>
      </w:r>
      <w:r>
        <w:rPr>
          <w:rFonts w:asciiTheme="minorHAnsi" w:hAnsiTheme="minorHAnsi" w:cstheme="minorHAnsi"/>
          <w:sz w:val="22"/>
          <w:szCs w:val="22"/>
        </w:rPr>
        <w:t>, a esta División sobre el estado de cumplimiento de las medidas</w:t>
      </w:r>
      <w:r w:rsidRPr="00F211E5">
        <w:t xml:space="preserve"> </w:t>
      </w:r>
      <w:r w:rsidRPr="00F211E5">
        <w:rPr>
          <w:rFonts w:asciiTheme="minorHAnsi" w:hAnsiTheme="minorHAnsi" w:cstheme="minorHAnsi"/>
          <w:sz w:val="22"/>
          <w:szCs w:val="22"/>
        </w:rPr>
        <w:t xml:space="preserve">solicitadas en la </w:t>
      </w:r>
      <w:r>
        <w:rPr>
          <w:rFonts w:asciiTheme="minorHAnsi" w:hAnsiTheme="minorHAnsi" w:cstheme="minorHAnsi"/>
          <w:sz w:val="22"/>
          <w:szCs w:val="22"/>
        </w:rPr>
        <w:t>referi</w:t>
      </w:r>
      <w:r w:rsidRPr="00F211E5">
        <w:rPr>
          <w:rFonts w:asciiTheme="minorHAnsi" w:hAnsiTheme="minorHAnsi" w:cstheme="minorHAnsi"/>
          <w:sz w:val="22"/>
          <w:szCs w:val="22"/>
        </w:rPr>
        <w:t xml:space="preserve">da Res. Ex N° </w:t>
      </w:r>
      <w:r>
        <w:rPr>
          <w:rFonts w:asciiTheme="minorHAnsi" w:hAnsiTheme="minorHAnsi" w:cstheme="minorHAnsi"/>
          <w:sz w:val="22"/>
          <w:szCs w:val="22"/>
        </w:rPr>
        <w:t>1</w:t>
      </w:r>
      <w:r w:rsidR="00452481">
        <w:rPr>
          <w:rFonts w:asciiTheme="minorHAnsi" w:hAnsiTheme="minorHAnsi" w:cstheme="minorHAnsi"/>
          <w:sz w:val="22"/>
          <w:szCs w:val="22"/>
        </w:rPr>
        <w:t>476</w:t>
      </w:r>
      <w:r w:rsidRPr="00F211E5">
        <w:rPr>
          <w:rFonts w:asciiTheme="minorHAnsi" w:hAnsiTheme="minorHAnsi" w:cstheme="minorHAnsi"/>
          <w:sz w:val="22"/>
          <w:szCs w:val="22"/>
        </w:rPr>
        <w:t xml:space="preserve">, en conjunto con las condiciones de operación, avance de retiro de basura expuesta en la quebrada El </w:t>
      </w:r>
      <w:proofErr w:type="spellStart"/>
      <w:r w:rsidRPr="00F211E5">
        <w:rPr>
          <w:rFonts w:asciiTheme="minorHAnsi" w:hAnsiTheme="minorHAnsi" w:cstheme="minorHAnsi"/>
          <w:sz w:val="22"/>
          <w:szCs w:val="22"/>
        </w:rPr>
        <w:t>Boldal</w:t>
      </w:r>
      <w:proofErr w:type="spellEnd"/>
      <w:r w:rsidRPr="00F211E5">
        <w:rPr>
          <w:rFonts w:asciiTheme="minorHAnsi" w:hAnsiTheme="minorHAnsi" w:cstheme="minorHAnsi"/>
          <w:sz w:val="22"/>
          <w:szCs w:val="22"/>
        </w:rPr>
        <w:t xml:space="preserve"> y monitoreo del relleno sanitario a la fecha.</w:t>
      </w:r>
    </w:p>
    <w:p w:rsidR="00362ECF" w:rsidRDefault="00362ECF" w:rsidP="006A7A33">
      <w:pPr>
        <w:ind w:firstLine="708"/>
        <w:jc w:val="both"/>
        <w:rPr>
          <w:rFonts w:asciiTheme="minorHAnsi" w:hAnsiTheme="minorHAnsi" w:cstheme="minorHAnsi"/>
          <w:sz w:val="22"/>
          <w:szCs w:val="22"/>
        </w:rPr>
      </w:pPr>
    </w:p>
    <w:p w:rsidR="00362ECF" w:rsidRDefault="00362ECF" w:rsidP="00362ECF">
      <w:pPr>
        <w:ind w:firstLine="708"/>
        <w:jc w:val="both"/>
        <w:rPr>
          <w:rFonts w:asciiTheme="minorHAnsi" w:hAnsiTheme="minorHAnsi" w:cstheme="minorHAnsi"/>
          <w:sz w:val="22"/>
          <w:szCs w:val="22"/>
        </w:rPr>
      </w:pPr>
      <w:r>
        <w:rPr>
          <w:rFonts w:asciiTheme="minorHAnsi" w:hAnsiTheme="minorHAnsi" w:cstheme="minorHAnsi"/>
          <w:sz w:val="22"/>
          <w:szCs w:val="22"/>
        </w:rPr>
        <w:t xml:space="preserve">Luego, con fecha 10 de enero de 2018, a través del Memo N° 12, esta División solicitó la renovación de las medidas provisionales, la cual fue efectuada a través de la Resolución Exenta N°74, de 17 de enero de 2018. Más tarde, con fecha 9 de febrero de 2018, la División de Fiscalización informa a través del </w:t>
      </w:r>
      <w:proofErr w:type="spellStart"/>
      <w:r>
        <w:rPr>
          <w:rFonts w:asciiTheme="minorHAnsi" w:hAnsiTheme="minorHAnsi" w:cstheme="minorHAnsi"/>
          <w:sz w:val="22"/>
          <w:szCs w:val="22"/>
        </w:rPr>
        <w:t>Memorandum</w:t>
      </w:r>
      <w:proofErr w:type="spellEnd"/>
      <w:r>
        <w:rPr>
          <w:rFonts w:asciiTheme="minorHAnsi" w:hAnsiTheme="minorHAnsi" w:cstheme="minorHAnsi"/>
          <w:sz w:val="22"/>
          <w:szCs w:val="22"/>
        </w:rPr>
        <w:t xml:space="preserve"> N° </w:t>
      </w:r>
      <w:r w:rsidR="00A30C5B">
        <w:rPr>
          <w:rFonts w:asciiTheme="minorHAnsi" w:hAnsiTheme="minorHAnsi" w:cstheme="minorHAnsi"/>
          <w:sz w:val="22"/>
          <w:szCs w:val="22"/>
        </w:rPr>
        <w:t>7484</w:t>
      </w:r>
      <w:r>
        <w:rPr>
          <w:rFonts w:asciiTheme="minorHAnsi" w:hAnsiTheme="minorHAnsi" w:cstheme="minorHAnsi"/>
          <w:sz w:val="22"/>
          <w:szCs w:val="22"/>
        </w:rPr>
        <w:t>/2018, a esta División sobre el estado de cumplimiento de las medidas</w:t>
      </w:r>
      <w:r w:rsidRPr="00F211E5">
        <w:t xml:space="preserve"> </w:t>
      </w:r>
      <w:r w:rsidRPr="00F211E5">
        <w:rPr>
          <w:rFonts w:asciiTheme="minorHAnsi" w:hAnsiTheme="minorHAnsi" w:cstheme="minorHAnsi"/>
          <w:sz w:val="22"/>
          <w:szCs w:val="22"/>
        </w:rPr>
        <w:t xml:space="preserve">solicitadas en la </w:t>
      </w:r>
      <w:r>
        <w:rPr>
          <w:rFonts w:asciiTheme="minorHAnsi" w:hAnsiTheme="minorHAnsi" w:cstheme="minorHAnsi"/>
          <w:sz w:val="22"/>
          <w:szCs w:val="22"/>
        </w:rPr>
        <w:t>referi</w:t>
      </w:r>
      <w:r w:rsidRPr="00F211E5">
        <w:rPr>
          <w:rFonts w:asciiTheme="minorHAnsi" w:hAnsiTheme="minorHAnsi" w:cstheme="minorHAnsi"/>
          <w:sz w:val="22"/>
          <w:szCs w:val="22"/>
        </w:rPr>
        <w:t xml:space="preserve">da Res. Ex N° </w:t>
      </w:r>
      <w:r w:rsidR="00F742EC">
        <w:rPr>
          <w:rFonts w:asciiTheme="minorHAnsi" w:hAnsiTheme="minorHAnsi" w:cstheme="minorHAnsi"/>
          <w:sz w:val="22"/>
          <w:szCs w:val="22"/>
        </w:rPr>
        <w:t>74</w:t>
      </w:r>
      <w:r w:rsidRPr="00F211E5">
        <w:rPr>
          <w:rFonts w:asciiTheme="minorHAnsi" w:hAnsiTheme="minorHAnsi" w:cstheme="minorHAnsi"/>
          <w:sz w:val="22"/>
          <w:szCs w:val="22"/>
        </w:rPr>
        <w:t xml:space="preserve">, en conjunto con las condiciones de operación, avance de retiro de basura expuesta en la quebrada El </w:t>
      </w:r>
      <w:proofErr w:type="spellStart"/>
      <w:r w:rsidRPr="00F211E5">
        <w:rPr>
          <w:rFonts w:asciiTheme="minorHAnsi" w:hAnsiTheme="minorHAnsi" w:cstheme="minorHAnsi"/>
          <w:sz w:val="22"/>
          <w:szCs w:val="22"/>
        </w:rPr>
        <w:t>Boldal</w:t>
      </w:r>
      <w:proofErr w:type="spellEnd"/>
      <w:r w:rsidRPr="00F211E5">
        <w:rPr>
          <w:rFonts w:asciiTheme="minorHAnsi" w:hAnsiTheme="minorHAnsi" w:cstheme="minorHAnsi"/>
          <w:sz w:val="22"/>
          <w:szCs w:val="22"/>
        </w:rPr>
        <w:t xml:space="preserve"> y monitoreo del relleno sanitario a la fecha.</w:t>
      </w:r>
    </w:p>
    <w:p w:rsidR="005D3C3C" w:rsidRDefault="005D3C3C" w:rsidP="00362ECF">
      <w:pPr>
        <w:ind w:firstLine="708"/>
        <w:jc w:val="both"/>
        <w:rPr>
          <w:rFonts w:asciiTheme="minorHAnsi" w:hAnsiTheme="minorHAnsi" w:cstheme="minorHAnsi"/>
          <w:sz w:val="22"/>
          <w:szCs w:val="22"/>
        </w:rPr>
      </w:pPr>
    </w:p>
    <w:p w:rsidR="005D3C3C" w:rsidRDefault="005D3C3C" w:rsidP="00362ECF">
      <w:pPr>
        <w:ind w:firstLine="708"/>
        <w:jc w:val="both"/>
        <w:rPr>
          <w:rFonts w:asciiTheme="minorHAnsi" w:hAnsiTheme="minorHAnsi" w:cstheme="minorHAnsi"/>
          <w:sz w:val="22"/>
          <w:szCs w:val="22"/>
        </w:rPr>
      </w:pPr>
      <w:r>
        <w:rPr>
          <w:rFonts w:asciiTheme="minorHAnsi" w:hAnsiTheme="minorHAnsi" w:cstheme="minorHAnsi"/>
          <w:sz w:val="22"/>
          <w:szCs w:val="22"/>
        </w:rPr>
        <w:t>Posteriormente</w:t>
      </w:r>
      <w:r w:rsidR="00A55412">
        <w:rPr>
          <w:rFonts w:asciiTheme="minorHAnsi" w:hAnsiTheme="minorHAnsi" w:cstheme="minorHAnsi"/>
          <w:sz w:val="22"/>
          <w:szCs w:val="22"/>
        </w:rPr>
        <w:t>, con fecha 16</w:t>
      </w:r>
      <w:r>
        <w:rPr>
          <w:rFonts w:asciiTheme="minorHAnsi" w:hAnsiTheme="minorHAnsi" w:cstheme="minorHAnsi"/>
          <w:sz w:val="22"/>
          <w:szCs w:val="22"/>
        </w:rPr>
        <w:t xml:space="preserve"> de </w:t>
      </w:r>
      <w:r w:rsidR="00A55412">
        <w:rPr>
          <w:rFonts w:asciiTheme="minorHAnsi" w:hAnsiTheme="minorHAnsi" w:cstheme="minorHAnsi"/>
          <w:sz w:val="22"/>
          <w:szCs w:val="22"/>
        </w:rPr>
        <w:t>febrero</w:t>
      </w:r>
      <w:r>
        <w:rPr>
          <w:rFonts w:asciiTheme="minorHAnsi" w:hAnsiTheme="minorHAnsi" w:cstheme="minorHAnsi"/>
          <w:sz w:val="22"/>
          <w:szCs w:val="22"/>
        </w:rPr>
        <w:t xml:space="preserve"> de 2018, a través del Memo N° </w:t>
      </w:r>
      <w:r w:rsidR="00A55412">
        <w:rPr>
          <w:rFonts w:asciiTheme="minorHAnsi" w:hAnsiTheme="minorHAnsi" w:cstheme="minorHAnsi"/>
          <w:sz w:val="22"/>
          <w:szCs w:val="22"/>
        </w:rPr>
        <w:t>49</w:t>
      </w:r>
      <w:r>
        <w:rPr>
          <w:rFonts w:asciiTheme="minorHAnsi" w:hAnsiTheme="minorHAnsi" w:cstheme="minorHAnsi"/>
          <w:sz w:val="22"/>
          <w:szCs w:val="22"/>
        </w:rPr>
        <w:t>, esta División solicitó la renovación de las medidas provisionales, la cual fue efectuada a través de la Resolución Exenta N°</w:t>
      </w:r>
      <w:r w:rsidR="00A55412">
        <w:rPr>
          <w:rFonts w:asciiTheme="minorHAnsi" w:hAnsiTheme="minorHAnsi" w:cstheme="minorHAnsi"/>
          <w:sz w:val="22"/>
          <w:szCs w:val="22"/>
        </w:rPr>
        <w:t xml:space="preserve"> 228</w:t>
      </w:r>
      <w:r>
        <w:rPr>
          <w:rFonts w:asciiTheme="minorHAnsi" w:hAnsiTheme="minorHAnsi" w:cstheme="minorHAnsi"/>
          <w:sz w:val="22"/>
          <w:szCs w:val="22"/>
        </w:rPr>
        <w:t xml:space="preserve">, de </w:t>
      </w:r>
      <w:r w:rsidR="00A55412">
        <w:rPr>
          <w:rFonts w:asciiTheme="minorHAnsi" w:hAnsiTheme="minorHAnsi" w:cstheme="minorHAnsi"/>
          <w:sz w:val="22"/>
          <w:szCs w:val="22"/>
        </w:rPr>
        <w:t>21</w:t>
      </w:r>
      <w:r>
        <w:rPr>
          <w:rFonts w:asciiTheme="minorHAnsi" w:hAnsiTheme="minorHAnsi" w:cstheme="minorHAnsi"/>
          <w:sz w:val="22"/>
          <w:szCs w:val="22"/>
        </w:rPr>
        <w:t xml:space="preserve"> de </w:t>
      </w:r>
      <w:r w:rsidR="00A55412">
        <w:rPr>
          <w:rFonts w:asciiTheme="minorHAnsi" w:hAnsiTheme="minorHAnsi" w:cstheme="minorHAnsi"/>
          <w:sz w:val="22"/>
          <w:szCs w:val="22"/>
        </w:rPr>
        <w:t>febrero</w:t>
      </w:r>
      <w:r>
        <w:rPr>
          <w:rFonts w:asciiTheme="minorHAnsi" w:hAnsiTheme="minorHAnsi" w:cstheme="minorHAnsi"/>
          <w:sz w:val="22"/>
          <w:szCs w:val="22"/>
        </w:rPr>
        <w:t xml:space="preserve"> de 2018. Más tarde, con fecha </w:t>
      </w:r>
      <w:r w:rsidR="00A55412">
        <w:rPr>
          <w:rFonts w:asciiTheme="minorHAnsi" w:hAnsiTheme="minorHAnsi" w:cstheme="minorHAnsi"/>
          <w:sz w:val="22"/>
          <w:szCs w:val="22"/>
        </w:rPr>
        <w:t>22</w:t>
      </w:r>
      <w:r>
        <w:rPr>
          <w:rFonts w:asciiTheme="minorHAnsi" w:hAnsiTheme="minorHAnsi" w:cstheme="minorHAnsi"/>
          <w:sz w:val="22"/>
          <w:szCs w:val="22"/>
        </w:rPr>
        <w:t xml:space="preserve"> de </w:t>
      </w:r>
      <w:r w:rsidR="00A55412">
        <w:rPr>
          <w:rFonts w:asciiTheme="minorHAnsi" w:hAnsiTheme="minorHAnsi" w:cstheme="minorHAnsi"/>
          <w:sz w:val="22"/>
          <w:szCs w:val="22"/>
        </w:rPr>
        <w:t>marzo</w:t>
      </w:r>
      <w:r>
        <w:rPr>
          <w:rFonts w:asciiTheme="minorHAnsi" w:hAnsiTheme="minorHAnsi" w:cstheme="minorHAnsi"/>
          <w:sz w:val="22"/>
          <w:szCs w:val="22"/>
        </w:rPr>
        <w:t xml:space="preserve"> de 2018, la División de Fiscalización informa a través del </w:t>
      </w:r>
      <w:proofErr w:type="spellStart"/>
      <w:r>
        <w:rPr>
          <w:rFonts w:asciiTheme="minorHAnsi" w:hAnsiTheme="minorHAnsi" w:cstheme="minorHAnsi"/>
          <w:sz w:val="22"/>
          <w:szCs w:val="22"/>
        </w:rPr>
        <w:t>Memorandum</w:t>
      </w:r>
      <w:proofErr w:type="spellEnd"/>
      <w:r>
        <w:rPr>
          <w:rFonts w:asciiTheme="minorHAnsi" w:hAnsiTheme="minorHAnsi" w:cstheme="minorHAnsi"/>
          <w:sz w:val="22"/>
          <w:szCs w:val="22"/>
        </w:rPr>
        <w:t xml:space="preserve"> N° </w:t>
      </w:r>
      <w:r w:rsidR="00EA4E84">
        <w:rPr>
          <w:rFonts w:asciiTheme="minorHAnsi" w:hAnsiTheme="minorHAnsi" w:cstheme="minorHAnsi"/>
          <w:sz w:val="22"/>
          <w:szCs w:val="22"/>
        </w:rPr>
        <w:t>15672</w:t>
      </w:r>
      <w:r>
        <w:rPr>
          <w:rFonts w:asciiTheme="minorHAnsi" w:hAnsiTheme="minorHAnsi" w:cstheme="minorHAnsi"/>
          <w:sz w:val="22"/>
          <w:szCs w:val="22"/>
        </w:rPr>
        <w:t>/2018, a esta División sobre el estado de cumplimiento de las medidas</w:t>
      </w:r>
      <w:r w:rsidRPr="00F211E5">
        <w:t xml:space="preserve"> </w:t>
      </w:r>
      <w:r w:rsidRPr="00F211E5">
        <w:rPr>
          <w:rFonts w:asciiTheme="minorHAnsi" w:hAnsiTheme="minorHAnsi" w:cstheme="minorHAnsi"/>
          <w:sz w:val="22"/>
          <w:szCs w:val="22"/>
        </w:rPr>
        <w:t xml:space="preserve">solicitadas en la </w:t>
      </w:r>
      <w:r>
        <w:rPr>
          <w:rFonts w:asciiTheme="minorHAnsi" w:hAnsiTheme="minorHAnsi" w:cstheme="minorHAnsi"/>
          <w:sz w:val="22"/>
          <w:szCs w:val="22"/>
        </w:rPr>
        <w:t>referi</w:t>
      </w:r>
      <w:r w:rsidRPr="00F211E5">
        <w:rPr>
          <w:rFonts w:asciiTheme="minorHAnsi" w:hAnsiTheme="minorHAnsi" w:cstheme="minorHAnsi"/>
          <w:sz w:val="22"/>
          <w:szCs w:val="22"/>
        </w:rPr>
        <w:t xml:space="preserve">da Res. Ex N° </w:t>
      </w:r>
      <w:r w:rsidR="00EA4E84">
        <w:rPr>
          <w:rFonts w:asciiTheme="minorHAnsi" w:hAnsiTheme="minorHAnsi" w:cstheme="minorHAnsi"/>
          <w:sz w:val="22"/>
          <w:szCs w:val="22"/>
        </w:rPr>
        <w:t>228</w:t>
      </w:r>
      <w:r w:rsidRPr="00F211E5">
        <w:rPr>
          <w:rFonts w:asciiTheme="minorHAnsi" w:hAnsiTheme="minorHAnsi" w:cstheme="minorHAnsi"/>
          <w:sz w:val="22"/>
          <w:szCs w:val="22"/>
        </w:rPr>
        <w:t xml:space="preserve">, en conjunto con las condiciones de operación, avance de retiro de basura expuesta en la quebrada El </w:t>
      </w:r>
      <w:proofErr w:type="spellStart"/>
      <w:r w:rsidRPr="00F211E5">
        <w:rPr>
          <w:rFonts w:asciiTheme="minorHAnsi" w:hAnsiTheme="minorHAnsi" w:cstheme="minorHAnsi"/>
          <w:sz w:val="22"/>
          <w:szCs w:val="22"/>
        </w:rPr>
        <w:t>Boldal</w:t>
      </w:r>
      <w:proofErr w:type="spellEnd"/>
      <w:r w:rsidRPr="00F211E5">
        <w:rPr>
          <w:rFonts w:asciiTheme="minorHAnsi" w:hAnsiTheme="minorHAnsi" w:cstheme="minorHAnsi"/>
          <w:sz w:val="22"/>
          <w:szCs w:val="22"/>
        </w:rPr>
        <w:t xml:space="preserve"> y monitoreo del relleno sanitario a la fecha.</w:t>
      </w:r>
    </w:p>
    <w:p w:rsidR="00362ECF" w:rsidRDefault="00362ECF" w:rsidP="006A7A33">
      <w:pPr>
        <w:ind w:firstLine="708"/>
        <w:jc w:val="both"/>
        <w:rPr>
          <w:rFonts w:asciiTheme="minorHAnsi" w:hAnsiTheme="minorHAnsi" w:cstheme="minorHAnsi"/>
          <w:sz w:val="22"/>
          <w:szCs w:val="22"/>
        </w:rPr>
      </w:pPr>
    </w:p>
    <w:p w:rsidR="005A0943" w:rsidRDefault="005A0943" w:rsidP="005A0943">
      <w:pPr>
        <w:ind w:firstLine="708"/>
        <w:jc w:val="both"/>
        <w:rPr>
          <w:rFonts w:asciiTheme="minorHAnsi" w:hAnsiTheme="minorHAnsi" w:cstheme="minorHAnsi"/>
          <w:sz w:val="22"/>
          <w:szCs w:val="22"/>
        </w:rPr>
      </w:pPr>
      <w:r>
        <w:rPr>
          <w:rFonts w:asciiTheme="minorHAnsi" w:hAnsiTheme="minorHAnsi" w:cstheme="minorHAnsi"/>
          <w:sz w:val="22"/>
          <w:szCs w:val="22"/>
        </w:rPr>
        <w:t xml:space="preserve">Más tarde, con fecha 23 de marzo de 2018, a través del Memo N° 86, esta División solicitó la renovación de las medidas provisionales, la cual fue efectuada a través de la Resolución Exenta N° 371, de 27 de marzo de 2018. Más tarde, con fecha 26 de abril de 2018, la División de Fiscalización informa a través del </w:t>
      </w:r>
      <w:proofErr w:type="spellStart"/>
      <w:r>
        <w:rPr>
          <w:rFonts w:asciiTheme="minorHAnsi" w:hAnsiTheme="minorHAnsi" w:cstheme="minorHAnsi"/>
          <w:sz w:val="22"/>
          <w:szCs w:val="22"/>
        </w:rPr>
        <w:t>Memorandum</w:t>
      </w:r>
      <w:proofErr w:type="spellEnd"/>
      <w:r>
        <w:rPr>
          <w:rFonts w:asciiTheme="minorHAnsi" w:hAnsiTheme="minorHAnsi" w:cstheme="minorHAnsi"/>
          <w:sz w:val="22"/>
          <w:szCs w:val="22"/>
        </w:rPr>
        <w:t xml:space="preserve"> N° </w:t>
      </w:r>
      <w:r w:rsidR="00BA7768">
        <w:rPr>
          <w:rFonts w:asciiTheme="minorHAnsi" w:hAnsiTheme="minorHAnsi" w:cstheme="minorHAnsi"/>
          <w:sz w:val="22"/>
          <w:szCs w:val="22"/>
        </w:rPr>
        <w:t>22925</w:t>
      </w:r>
      <w:r>
        <w:rPr>
          <w:rFonts w:asciiTheme="minorHAnsi" w:hAnsiTheme="minorHAnsi" w:cstheme="minorHAnsi"/>
          <w:sz w:val="22"/>
          <w:szCs w:val="22"/>
        </w:rPr>
        <w:t>/2018, a esta División sobre el estado de cumplimiento de las medidas</w:t>
      </w:r>
      <w:r w:rsidRPr="00F211E5">
        <w:t xml:space="preserve"> </w:t>
      </w:r>
      <w:r w:rsidRPr="00F211E5">
        <w:rPr>
          <w:rFonts w:asciiTheme="minorHAnsi" w:hAnsiTheme="minorHAnsi" w:cstheme="minorHAnsi"/>
          <w:sz w:val="22"/>
          <w:szCs w:val="22"/>
        </w:rPr>
        <w:t xml:space="preserve">solicitadas en la </w:t>
      </w:r>
      <w:r>
        <w:rPr>
          <w:rFonts w:asciiTheme="minorHAnsi" w:hAnsiTheme="minorHAnsi" w:cstheme="minorHAnsi"/>
          <w:sz w:val="22"/>
          <w:szCs w:val="22"/>
        </w:rPr>
        <w:t>referi</w:t>
      </w:r>
      <w:r w:rsidRPr="00F211E5">
        <w:rPr>
          <w:rFonts w:asciiTheme="minorHAnsi" w:hAnsiTheme="minorHAnsi" w:cstheme="minorHAnsi"/>
          <w:sz w:val="22"/>
          <w:szCs w:val="22"/>
        </w:rPr>
        <w:t xml:space="preserve">da Res. Ex N° </w:t>
      </w:r>
      <w:r>
        <w:rPr>
          <w:rFonts w:asciiTheme="minorHAnsi" w:hAnsiTheme="minorHAnsi" w:cstheme="minorHAnsi"/>
          <w:sz w:val="22"/>
          <w:szCs w:val="22"/>
        </w:rPr>
        <w:t>371</w:t>
      </w:r>
      <w:r w:rsidRPr="00F211E5">
        <w:rPr>
          <w:rFonts w:asciiTheme="minorHAnsi" w:hAnsiTheme="minorHAnsi" w:cstheme="minorHAnsi"/>
          <w:sz w:val="22"/>
          <w:szCs w:val="22"/>
        </w:rPr>
        <w:t xml:space="preserve">, en conjunto con las condiciones de operación, avance de retiro de basura expuesta en la quebrada El </w:t>
      </w:r>
      <w:proofErr w:type="spellStart"/>
      <w:r w:rsidRPr="00F211E5">
        <w:rPr>
          <w:rFonts w:asciiTheme="minorHAnsi" w:hAnsiTheme="minorHAnsi" w:cstheme="minorHAnsi"/>
          <w:sz w:val="22"/>
          <w:szCs w:val="22"/>
        </w:rPr>
        <w:t>Boldal</w:t>
      </w:r>
      <w:proofErr w:type="spellEnd"/>
      <w:r w:rsidRPr="00F211E5">
        <w:rPr>
          <w:rFonts w:asciiTheme="minorHAnsi" w:hAnsiTheme="minorHAnsi" w:cstheme="minorHAnsi"/>
          <w:sz w:val="22"/>
          <w:szCs w:val="22"/>
        </w:rPr>
        <w:t xml:space="preserve"> y monitoreo del relleno sanitario a la fecha.</w:t>
      </w:r>
    </w:p>
    <w:p w:rsidR="00970007" w:rsidRDefault="00970007" w:rsidP="005A0943">
      <w:pPr>
        <w:ind w:firstLine="708"/>
        <w:jc w:val="both"/>
        <w:rPr>
          <w:rFonts w:asciiTheme="minorHAnsi" w:hAnsiTheme="minorHAnsi" w:cstheme="minorHAnsi"/>
          <w:sz w:val="22"/>
          <w:szCs w:val="22"/>
        </w:rPr>
      </w:pPr>
    </w:p>
    <w:p w:rsidR="00970007" w:rsidRDefault="00970007" w:rsidP="00970007">
      <w:pPr>
        <w:ind w:firstLine="708"/>
        <w:jc w:val="both"/>
        <w:rPr>
          <w:rFonts w:asciiTheme="minorHAnsi" w:hAnsiTheme="minorHAnsi" w:cstheme="minorHAnsi"/>
          <w:sz w:val="22"/>
          <w:szCs w:val="22"/>
        </w:rPr>
      </w:pPr>
      <w:r>
        <w:rPr>
          <w:rFonts w:asciiTheme="minorHAnsi" w:hAnsiTheme="minorHAnsi" w:cstheme="minorHAnsi"/>
          <w:sz w:val="22"/>
          <w:szCs w:val="22"/>
        </w:rPr>
        <w:t xml:space="preserve">Luego, con fecha 27 de abril de 2018, a través del Memo N° 132, esta División solicitó la renovación de las medidas provisionales, la cual fue efectuada a través de la Resolución Exenta N°500, de 30 de abril de 2018. Más tarde, con fecha </w:t>
      </w:r>
      <w:r w:rsidR="00650EBA">
        <w:rPr>
          <w:rFonts w:asciiTheme="minorHAnsi" w:hAnsiTheme="minorHAnsi" w:cstheme="minorHAnsi"/>
          <w:sz w:val="22"/>
          <w:szCs w:val="22"/>
        </w:rPr>
        <w:t>4</w:t>
      </w:r>
      <w:r>
        <w:rPr>
          <w:rFonts w:asciiTheme="minorHAnsi" w:hAnsiTheme="minorHAnsi" w:cstheme="minorHAnsi"/>
          <w:sz w:val="22"/>
          <w:szCs w:val="22"/>
        </w:rPr>
        <w:t xml:space="preserve"> de </w:t>
      </w:r>
      <w:r w:rsidR="00650EBA">
        <w:rPr>
          <w:rFonts w:asciiTheme="minorHAnsi" w:hAnsiTheme="minorHAnsi" w:cstheme="minorHAnsi"/>
          <w:sz w:val="22"/>
          <w:szCs w:val="22"/>
        </w:rPr>
        <w:t>juni</w:t>
      </w:r>
      <w:r>
        <w:rPr>
          <w:rFonts w:asciiTheme="minorHAnsi" w:hAnsiTheme="minorHAnsi" w:cstheme="minorHAnsi"/>
          <w:sz w:val="22"/>
          <w:szCs w:val="22"/>
        </w:rPr>
        <w:t xml:space="preserve">o de 2018, la División de Fiscalización informa a través del </w:t>
      </w:r>
      <w:proofErr w:type="spellStart"/>
      <w:r>
        <w:rPr>
          <w:rFonts w:asciiTheme="minorHAnsi" w:hAnsiTheme="minorHAnsi" w:cstheme="minorHAnsi"/>
          <w:sz w:val="22"/>
          <w:szCs w:val="22"/>
        </w:rPr>
        <w:t>Memorandum</w:t>
      </w:r>
      <w:proofErr w:type="spellEnd"/>
      <w:r>
        <w:rPr>
          <w:rFonts w:asciiTheme="minorHAnsi" w:hAnsiTheme="minorHAnsi" w:cstheme="minorHAnsi"/>
          <w:sz w:val="22"/>
          <w:szCs w:val="22"/>
        </w:rPr>
        <w:t xml:space="preserve"> N° </w:t>
      </w:r>
      <w:r w:rsidR="00650EBA">
        <w:rPr>
          <w:rFonts w:asciiTheme="minorHAnsi" w:hAnsiTheme="minorHAnsi" w:cstheme="minorHAnsi"/>
          <w:sz w:val="22"/>
          <w:szCs w:val="22"/>
        </w:rPr>
        <w:t>11791</w:t>
      </w:r>
      <w:r>
        <w:rPr>
          <w:rFonts w:asciiTheme="minorHAnsi" w:hAnsiTheme="minorHAnsi" w:cstheme="minorHAnsi"/>
          <w:sz w:val="22"/>
          <w:szCs w:val="22"/>
        </w:rPr>
        <w:t>/2018, a esta División sobre el estado de cumplimiento de las medidas</w:t>
      </w:r>
      <w:r w:rsidRPr="00F211E5">
        <w:t xml:space="preserve"> </w:t>
      </w:r>
      <w:r w:rsidRPr="00F211E5">
        <w:rPr>
          <w:rFonts w:asciiTheme="minorHAnsi" w:hAnsiTheme="minorHAnsi" w:cstheme="minorHAnsi"/>
          <w:sz w:val="22"/>
          <w:szCs w:val="22"/>
        </w:rPr>
        <w:t xml:space="preserve">solicitadas en la </w:t>
      </w:r>
      <w:r>
        <w:rPr>
          <w:rFonts w:asciiTheme="minorHAnsi" w:hAnsiTheme="minorHAnsi" w:cstheme="minorHAnsi"/>
          <w:sz w:val="22"/>
          <w:szCs w:val="22"/>
        </w:rPr>
        <w:t>referi</w:t>
      </w:r>
      <w:r w:rsidRPr="00F211E5">
        <w:rPr>
          <w:rFonts w:asciiTheme="minorHAnsi" w:hAnsiTheme="minorHAnsi" w:cstheme="minorHAnsi"/>
          <w:sz w:val="22"/>
          <w:szCs w:val="22"/>
        </w:rPr>
        <w:t xml:space="preserve">da Res. Ex N° </w:t>
      </w:r>
      <w:r w:rsidR="00650EBA">
        <w:rPr>
          <w:rFonts w:asciiTheme="minorHAnsi" w:hAnsiTheme="minorHAnsi" w:cstheme="minorHAnsi"/>
          <w:sz w:val="22"/>
          <w:szCs w:val="22"/>
        </w:rPr>
        <w:t>500</w:t>
      </w:r>
      <w:r w:rsidRPr="00F211E5">
        <w:rPr>
          <w:rFonts w:asciiTheme="minorHAnsi" w:hAnsiTheme="minorHAnsi" w:cstheme="minorHAnsi"/>
          <w:sz w:val="22"/>
          <w:szCs w:val="22"/>
        </w:rPr>
        <w:t xml:space="preserve">, en conjunto con las condiciones de operación, avance de retiro de basura expuesta en la quebrada El </w:t>
      </w:r>
      <w:proofErr w:type="spellStart"/>
      <w:r w:rsidRPr="00F211E5">
        <w:rPr>
          <w:rFonts w:asciiTheme="minorHAnsi" w:hAnsiTheme="minorHAnsi" w:cstheme="minorHAnsi"/>
          <w:sz w:val="22"/>
          <w:szCs w:val="22"/>
        </w:rPr>
        <w:t>Boldal</w:t>
      </w:r>
      <w:proofErr w:type="spellEnd"/>
      <w:r w:rsidRPr="00F211E5">
        <w:rPr>
          <w:rFonts w:asciiTheme="minorHAnsi" w:hAnsiTheme="minorHAnsi" w:cstheme="minorHAnsi"/>
          <w:sz w:val="22"/>
          <w:szCs w:val="22"/>
        </w:rPr>
        <w:t xml:space="preserve"> y monitoreo del relleno sanitario a la fecha.</w:t>
      </w:r>
    </w:p>
    <w:p w:rsidR="00970007" w:rsidRDefault="00970007" w:rsidP="00970007">
      <w:pPr>
        <w:ind w:firstLine="708"/>
        <w:jc w:val="both"/>
        <w:rPr>
          <w:rFonts w:asciiTheme="minorHAnsi" w:hAnsiTheme="minorHAnsi" w:cstheme="minorHAnsi"/>
          <w:sz w:val="22"/>
          <w:szCs w:val="22"/>
        </w:rPr>
      </w:pPr>
    </w:p>
    <w:p w:rsidR="00D16AC0" w:rsidRDefault="00D35924" w:rsidP="00D16AC0">
      <w:pPr>
        <w:ind w:firstLine="708"/>
        <w:jc w:val="both"/>
        <w:rPr>
          <w:rFonts w:asciiTheme="minorHAnsi" w:hAnsiTheme="minorHAnsi" w:cstheme="minorHAnsi"/>
          <w:sz w:val="22"/>
          <w:szCs w:val="22"/>
        </w:rPr>
      </w:pPr>
      <w:r>
        <w:rPr>
          <w:rFonts w:asciiTheme="minorHAnsi" w:hAnsiTheme="minorHAnsi" w:cstheme="minorHAnsi"/>
          <w:sz w:val="22"/>
          <w:szCs w:val="22"/>
        </w:rPr>
        <w:t>En este sentido</w:t>
      </w:r>
      <w:r w:rsidR="00881198">
        <w:rPr>
          <w:rFonts w:asciiTheme="minorHAnsi" w:hAnsiTheme="minorHAnsi" w:cstheme="minorHAnsi"/>
          <w:sz w:val="22"/>
          <w:szCs w:val="22"/>
        </w:rPr>
        <w:t xml:space="preserve">, </w:t>
      </w:r>
      <w:r w:rsidR="0029568F">
        <w:rPr>
          <w:rFonts w:asciiTheme="minorHAnsi" w:hAnsiTheme="minorHAnsi" w:cstheme="minorHAnsi"/>
          <w:sz w:val="22"/>
          <w:szCs w:val="22"/>
        </w:rPr>
        <w:t>no obstante el hecho de que</w:t>
      </w:r>
      <w:r w:rsidR="00D16AC0" w:rsidRPr="00D16AC0">
        <w:rPr>
          <w:rFonts w:asciiTheme="minorHAnsi" w:hAnsiTheme="minorHAnsi" w:cstheme="minorHAnsi"/>
          <w:sz w:val="22"/>
          <w:szCs w:val="22"/>
        </w:rPr>
        <w:t xml:space="preserve"> el proyecto de rehabilitación y la operación del nuevo diseño geométrico se encuentran </w:t>
      </w:r>
      <w:r w:rsidR="00794293">
        <w:rPr>
          <w:rFonts w:asciiTheme="minorHAnsi" w:hAnsiTheme="minorHAnsi" w:cstheme="minorHAnsi"/>
          <w:sz w:val="22"/>
          <w:szCs w:val="22"/>
        </w:rPr>
        <w:t xml:space="preserve">ya </w:t>
      </w:r>
      <w:r w:rsidR="00D16AC0" w:rsidRPr="00D16AC0">
        <w:rPr>
          <w:rFonts w:asciiTheme="minorHAnsi" w:hAnsiTheme="minorHAnsi" w:cstheme="minorHAnsi"/>
          <w:sz w:val="22"/>
          <w:szCs w:val="22"/>
        </w:rPr>
        <w:t xml:space="preserve">aprobados y autorizados por la SEREMI de Salud de la Región Metropolitana, </w:t>
      </w:r>
      <w:r w:rsidR="00794293">
        <w:rPr>
          <w:rFonts w:asciiTheme="minorHAnsi" w:hAnsiTheme="minorHAnsi" w:cstheme="minorHAnsi"/>
          <w:sz w:val="22"/>
          <w:szCs w:val="22"/>
        </w:rPr>
        <w:t xml:space="preserve">por lo cual se ha </w:t>
      </w:r>
      <w:r w:rsidR="00AB0C1A">
        <w:rPr>
          <w:rFonts w:asciiTheme="minorHAnsi" w:hAnsiTheme="minorHAnsi" w:cstheme="minorHAnsi"/>
          <w:sz w:val="22"/>
          <w:szCs w:val="22"/>
        </w:rPr>
        <w:t>des</w:t>
      </w:r>
      <w:r w:rsidR="00794293">
        <w:rPr>
          <w:rFonts w:asciiTheme="minorHAnsi" w:hAnsiTheme="minorHAnsi" w:cstheme="minorHAnsi"/>
          <w:sz w:val="22"/>
          <w:szCs w:val="22"/>
        </w:rPr>
        <w:t>estimado</w:t>
      </w:r>
      <w:r w:rsidR="00D16AC0" w:rsidRPr="00D16AC0">
        <w:rPr>
          <w:rFonts w:asciiTheme="minorHAnsi" w:hAnsiTheme="minorHAnsi" w:cstheme="minorHAnsi"/>
          <w:sz w:val="22"/>
          <w:szCs w:val="22"/>
        </w:rPr>
        <w:t xml:space="preserve"> la hipótesis de riesgo para el medio ambiente y la salud de las personas, derivada de la inestabilidad del relleno sanitario, </w:t>
      </w:r>
      <w:r>
        <w:rPr>
          <w:rFonts w:asciiTheme="minorHAnsi" w:hAnsiTheme="minorHAnsi" w:cstheme="minorHAnsi"/>
          <w:sz w:val="22"/>
          <w:szCs w:val="22"/>
        </w:rPr>
        <w:t>corresponde decir que dado</w:t>
      </w:r>
      <w:r w:rsidR="00D16AC0" w:rsidRPr="00D16AC0">
        <w:rPr>
          <w:rFonts w:asciiTheme="minorHAnsi" w:hAnsiTheme="minorHAnsi" w:cstheme="minorHAnsi"/>
          <w:sz w:val="22"/>
          <w:szCs w:val="22"/>
        </w:rPr>
        <w:t xml:space="preserve"> que a la fecha </w:t>
      </w:r>
      <w:r>
        <w:rPr>
          <w:rFonts w:asciiTheme="minorHAnsi" w:hAnsiTheme="minorHAnsi" w:cstheme="minorHAnsi"/>
          <w:sz w:val="22"/>
          <w:szCs w:val="22"/>
        </w:rPr>
        <w:t xml:space="preserve">siguen </w:t>
      </w:r>
      <w:r w:rsidR="00D16AC0" w:rsidRPr="00D16AC0">
        <w:rPr>
          <w:rFonts w:asciiTheme="minorHAnsi" w:hAnsiTheme="minorHAnsi" w:cstheme="minorHAnsi"/>
          <w:sz w:val="22"/>
          <w:szCs w:val="22"/>
        </w:rPr>
        <w:t>exist</w:t>
      </w:r>
      <w:r>
        <w:rPr>
          <w:rFonts w:asciiTheme="minorHAnsi" w:hAnsiTheme="minorHAnsi" w:cstheme="minorHAnsi"/>
          <w:sz w:val="22"/>
          <w:szCs w:val="22"/>
        </w:rPr>
        <w:t>i</w:t>
      </w:r>
      <w:r w:rsidR="00D16AC0" w:rsidRPr="00D16AC0">
        <w:rPr>
          <w:rFonts w:asciiTheme="minorHAnsi" w:hAnsiTheme="minorHAnsi" w:cstheme="minorHAnsi"/>
          <w:sz w:val="22"/>
          <w:szCs w:val="22"/>
        </w:rPr>
        <w:t>en</w:t>
      </w:r>
      <w:r>
        <w:rPr>
          <w:rFonts w:asciiTheme="minorHAnsi" w:hAnsiTheme="minorHAnsi" w:cstheme="minorHAnsi"/>
          <w:sz w:val="22"/>
          <w:szCs w:val="22"/>
        </w:rPr>
        <w:t>do</w:t>
      </w:r>
      <w:r w:rsidR="00D16AC0" w:rsidRPr="00D16AC0">
        <w:rPr>
          <w:rFonts w:asciiTheme="minorHAnsi" w:hAnsiTheme="minorHAnsi" w:cstheme="minorHAnsi"/>
          <w:sz w:val="22"/>
          <w:szCs w:val="22"/>
        </w:rPr>
        <w:t xml:space="preserve"> residuos dispuestos sobre suelo sin impermeabilizar en el eje de la </w:t>
      </w:r>
      <w:r w:rsidR="00D16AC0" w:rsidRPr="00D16AC0">
        <w:rPr>
          <w:rFonts w:asciiTheme="minorHAnsi" w:hAnsiTheme="minorHAnsi" w:cstheme="minorHAnsi"/>
          <w:sz w:val="22"/>
          <w:szCs w:val="22"/>
        </w:rPr>
        <w:lastRenderedPageBreak/>
        <w:t xml:space="preserve">Quebrada El </w:t>
      </w:r>
      <w:proofErr w:type="spellStart"/>
      <w:r w:rsidR="00D16AC0" w:rsidRPr="00D16AC0">
        <w:rPr>
          <w:rFonts w:asciiTheme="minorHAnsi" w:hAnsiTheme="minorHAnsi" w:cstheme="minorHAnsi"/>
          <w:sz w:val="22"/>
          <w:szCs w:val="22"/>
        </w:rPr>
        <w:t>Boldal</w:t>
      </w:r>
      <w:proofErr w:type="spellEnd"/>
      <w:r w:rsidR="000F3781">
        <w:rPr>
          <w:rFonts w:asciiTheme="minorHAnsi" w:hAnsiTheme="minorHAnsi" w:cstheme="minorHAnsi"/>
          <w:sz w:val="22"/>
          <w:szCs w:val="22"/>
        </w:rPr>
        <w:t>,</w:t>
      </w:r>
      <w:r w:rsidR="00D16AC0" w:rsidRPr="00D16AC0">
        <w:rPr>
          <w:rFonts w:asciiTheme="minorHAnsi" w:hAnsiTheme="minorHAnsi" w:cstheme="minorHAnsi"/>
          <w:sz w:val="22"/>
          <w:szCs w:val="22"/>
        </w:rPr>
        <w:t xml:space="preserve"> y </w:t>
      </w:r>
      <w:r w:rsidR="000F3781">
        <w:rPr>
          <w:rFonts w:asciiTheme="minorHAnsi" w:hAnsiTheme="minorHAnsi" w:cstheme="minorHAnsi"/>
          <w:sz w:val="22"/>
          <w:szCs w:val="22"/>
        </w:rPr>
        <w:t xml:space="preserve">a que </w:t>
      </w:r>
      <w:r w:rsidR="00D16AC0" w:rsidRPr="00D16AC0">
        <w:rPr>
          <w:rFonts w:asciiTheme="minorHAnsi" w:hAnsiTheme="minorHAnsi" w:cstheme="minorHAnsi"/>
          <w:sz w:val="22"/>
          <w:szCs w:val="22"/>
        </w:rPr>
        <w:t xml:space="preserve">se </w:t>
      </w:r>
      <w:r>
        <w:rPr>
          <w:rFonts w:asciiTheme="minorHAnsi" w:hAnsiTheme="minorHAnsi" w:cstheme="minorHAnsi"/>
          <w:sz w:val="22"/>
          <w:szCs w:val="22"/>
        </w:rPr>
        <w:t xml:space="preserve">continúa </w:t>
      </w:r>
      <w:r w:rsidR="00D16AC0" w:rsidRPr="00D16AC0">
        <w:rPr>
          <w:rFonts w:asciiTheme="minorHAnsi" w:hAnsiTheme="minorHAnsi" w:cstheme="minorHAnsi"/>
          <w:sz w:val="22"/>
          <w:szCs w:val="22"/>
        </w:rPr>
        <w:t>realizan</w:t>
      </w:r>
      <w:r>
        <w:rPr>
          <w:rFonts w:asciiTheme="minorHAnsi" w:hAnsiTheme="minorHAnsi" w:cstheme="minorHAnsi"/>
          <w:sz w:val="22"/>
          <w:szCs w:val="22"/>
        </w:rPr>
        <w:t>do</w:t>
      </w:r>
      <w:r w:rsidR="00D16AC0" w:rsidRPr="00D16AC0">
        <w:rPr>
          <w:rFonts w:asciiTheme="minorHAnsi" w:hAnsiTheme="minorHAnsi" w:cstheme="minorHAnsi"/>
          <w:sz w:val="22"/>
          <w:szCs w:val="22"/>
        </w:rPr>
        <w:t xml:space="preserve"> descargas de efluentes del tratamiento terciario en la Quebrada El Aguilar, se propone renovar las medidas de control listadas</w:t>
      </w:r>
      <w:r w:rsidR="005C7E47">
        <w:rPr>
          <w:rFonts w:asciiTheme="minorHAnsi" w:hAnsiTheme="minorHAnsi" w:cstheme="minorHAnsi"/>
          <w:sz w:val="22"/>
          <w:szCs w:val="22"/>
        </w:rPr>
        <w:t xml:space="preserve"> a continuación</w:t>
      </w:r>
      <w:r w:rsidR="00D16AC0" w:rsidRPr="005C7E47">
        <w:rPr>
          <w:rFonts w:asciiTheme="minorHAnsi" w:hAnsiTheme="minorHAnsi" w:cstheme="minorHAnsi"/>
          <w:sz w:val="22"/>
          <w:szCs w:val="22"/>
        </w:rPr>
        <w:t xml:space="preserve">, reportando </w:t>
      </w:r>
      <w:r w:rsidR="005C7E47">
        <w:rPr>
          <w:rFonts w:asciiTheme="minorHAnsi" w:hAnsiTheme="minorHAnsi" w:cstheme="minorHAnsi"/>
          <w:sz w:val="22"/>
          <w:szCs w:val="22"/>
        </w:rPr>
        <w:t>el estado de ejecución de é</w:t>
      </w:r>
      <w:r w:rsidR="00D16AC0" w:rsidRPr="005C7E47">
        <w:rPr>
          <w:rFonts w:asciiTheme="minorHAnsi" w:hAnsiTheme="minorHAnsi" w:cstheme="minorHAnsi"/>
          <w:sz w:val="22"/>
          <w:szCs w:val="22"/>
        </w:rPr>
        <w:t>stas mensualmente.</w:t>
      </w:r>
      <w:r w:rsidR="00D16AC0" w:rsidRPr="00D16AC0">
        <w:rPr>
          <w:rFonts w:asciiTheme="minorHAnsi" w:hAnsiTheme="minorHAnsi" w:cstheme="minorHAnsi"/>
          <w:sz w:val="22"/>
          <w:szCs w:val="22"/>
        </w:rPr>
        <w:t xml:space="preserve"> </w:t>
      </w:r>
    </w:p>
    <w:p w:rsidR="00F211E5" w:rsidRDefault="00F211E5" w:rsidP="00226976">
      <w:pPr>
        <w:ind w:firstLine="708"/>
        <w:jc w:val="both"/>
        <w:rPr>
          <w:rFonts w:asciiTheme="minorHAnsi" w:hAnsiTheme="minorHAnsi" w:cstheme="minorHAnsi"/>
          <w:sz w:val="22"/>
          <w:szCs w:val="22"/>
        </w:rPr>
      </w:pPr>
    </w:p>
    <w:p w:rsidR="00226976" w:rsidRPr="00747781" w:rsidRDefault="000A5EDB" w:rsidP="00226976">
      <w:pPr>
        <w:ind w:firstLine="708"/>
        <w:jc w:val="both"/>
        <w:rPr>
          <w:rFonts w:asciiTheme="minorHAnsi" w:hAnsiTheme="minorHAnsi" w:cstheme="minorHAnsi"/>
          <w:b/>
          <w:sz w:val="22"/>
          <w:szCs w:val="22"/>
          <w:u w:val="single"/>
        </w:rPr>
      </w:pPr>
      <w:r>
        <w:rPr>
          <w:rFonts w:asciiTheme="minorHAnsi" w:hAnsiTheme="minorHAnsi" w:cstheme="minorHAnsi"/>
          <w:b/>
          <w:sz w:val="22"/>
          <w:szCs w:val="22"/>
        </w:rPr>
        <w:t>E</w:t>
      </w:r>
      <w:r w:rsidR="00747781" w:rsidRPr="00747781">
        <w:rPr>
          <w:rFonts w:asciiTheme="minorHAnsi" w:hAnsiTheme="minorHAnsi" w:cstheme="minorHAnsi"/>
          <w:b/>
          <w:sz w:val="22"/>
          <w:szCs w:val="22"/>
          <w:u w:val="single"/>
        </w:rPr>
        <w:t xml:space="preserve">n relación a las siguientes medidas de seguimiento </w:t>
      </w:r>
      <w:r w:rsidR="000150C9">
        <w:rPr>
          <w:rFonts w:asciiTheme="minorHAnsi" w:hAnsiTheme="minorHAnsi" w:cstheme="minorHAnsi"/>
          <w:b/>
          <w:sz w:val="22"/>
          <w:szCs w:val="22"/>
          <w:u w:val="single"/>
        </w:rPr>
        <w:t xml:space="preserve">y corrección, </w:t>
      </w:r>
      <w:r w:rsidR="00226976" w:rsidRPr="00747781">
        <w:rPr>
          <w:rFonts w:asciiTheme="minorHAnsi" w:hAnsiTheme="minorHAnsi" w:cstheme="minorHAnsi"/>
          <w:b/>
          <w:sz w:val="22"/>
          <w:szCs w:val="22"/>
          <w:u w:val="single"/>
        </w:rPr>
        <w:t xml:space="preserve">se propone la renovación, por el plazo de </w:t>
      </w:r>
      <w:r w:rsidR="00AB1DAB">
        <w:rPr>
          <w:rFonts w:asciiTheme="minorHAnsi" w:hAnsiTheme="minorHAnsi" w:cstheme="minorHAnsi"/>
          <w:b/>
          <w:sz w:val="22"/>
          <w:szCs w:val="22"/>
          <w:u w:val="single"/>
        </w:rPr>
        <w:t>30</w:t>
      </w:r>
      <w:r w:rsidR="00226976" w:rsidRPr="00747781">
        <w:rPr>
          <w:rFonts w:asciiTheme="minorHAnsi" w:hAnsiTheme="minorHAnsi" w:cstheme="minorHAnsi"/>
          <w:b/>
          <w:sz w:val="22"/>
          <w:szCs w:val="22"/>
          <w:u w:val="single"/>
        </w:rPr>
        <w:t xml:space="preserve"> días corridos, desde la notificación de la </w:t>
      </w:r>
      <w:r w:rsidR="00FF2EF9">
        <w:rPr>
          <w:rFonts w:asciiTheme="minorHAnsi" w:hAnsiTheme="minorHAnsi" w:cstheme="minorHAnsi"/>
          <w:b/>
          <w:sz w:val="22"/>
          <w:szCs w:val="22"/>
          <w:u w:val="single"/>
        </w:rPr>
        <w:t>correspondi</w:t>
      </w:r>
      <w:r w:rsidR="00226976" w:rsidRPr="00747781">
        <w:rPr>
          <w:rFonts w:asciiTheme="minorHAnsi" w:hAnsiTheme="minorHAnsi" w:cstheme="minorHAnsi"/>
          <w:b/>
          <w:sz w:val="22"/>
          <w:szCs w:val="22"/>
          <w:u w:val="single"/>
        </w:rPr>
        <w:t>ente resolución, según corresponda:</w:t>
      </w:r>
    </w:p>
    <w:p w:rsidR="00226976" w:rsidRDefault="00226976" w:rsidP="00226976">
      <w:pPr>
        <w:jc w:val="both"/>
        <w:rPr>
          <w:rFonts w:asciiTheme="minorHAnsi" w:hAnsiTheme="minorHAnsi" w:cstheme="minorHAnsi"/>
          <w:sz w:val="22"/>
          <w:szCs w:val="22"/>
        </w:rPr>
      </w:pPr>
    </w:p>
    <w:p w:rsidR="007552F5" w:rsidRDefault="00226976" w:rsidP="007D33E8">
      <w:pPr>
        <w:ind w:firstLine="708"/>
        <w:jc w:val="both"/>
        <w:rPr>
          <w:rFonts w:asciiTheme="minorHAnsi" w:hAnsiTheme="minorHAnsi" w:cstheme="minorHAnsi"/>
          <w:sz w:val="22"/>
          <w:szCs w:val="22"/>
        </w:rPr>
      </w:pPr>
      <w:r>
        <w:rPr>
          <w:rFonts w:asciiTheme="minorHAnsi" w:hAnsiTheme="minorHAnsi" w:cstheme="minorHAnsi"/>
          <w:sz w:val="22"/>
          <w:szCs w:val="22"/>
        </w:rPr>
        <w:t>a) La empresa deberá reportar el</w:t>
      </w:r>
      <w:r w:rsidR="00117C8D">
        <w:rPr>
          <w:rFonts w:asciiTheme="minorHAnsi" w:hAnsiTheme="minorHAnsi" w:cstheme="minorHAnsi"/>
          <w:sz w:val="22"/>
          <w:szCs w:val="22"/>
        </w:rPr>
        <w:t xml:space="preserve"> volumen de residuos dispuestos</w:t>
      </w:r>
      <w:r>
        <w:rPr>
          <w:rFonts w:asciiTheme="minorHAnsi" w:hAnsiTheme="minorHAnsi" w:cstheme="minorHAnsi"/>
          <w:sz w:val="22"/>
          <w:szCs w:val="22"/>
        </w:rPr>
        <w:t xml:space="preserve">, en ton/día, así como también el </w:t>
      </w:r>
      <w:r w:rsidR="007552F5">
        <w:rPr>
          <w:rFonts w:asciiTheme="minorHAnsi" w:hAnsiTheme="minorHAnsi" w:cstheme="minorHAnsi"/>
          <w:sz w:val="22"/>
          <w:szCs w:val="22"/>
        </w:rPr>
        <w:t>caudal de biogás captado de manera mensual y que ingresa a la central ENRC</w:t>
      </w:r>
      <w:r>
        <w:rPr>
          <w:rFonts w:asciiTheme="minorHAnsi" w:hAnsiTheme="minorHAnsi" w:cstheme="minorHAnsi"/>
          <w:sz w:val="22"/>
          <w:szCs w:val="22"/>
        </w:rPr>
        <w:t xml:space="preserve">. </w:t>
      </w:r>
    </w:p>
    <w:p w:rsidR="007552F5" w:rsidRDefault="007552F5" w:rsidP="007D33E8">
      <w:pPr>
        <w:ind w:firstLine="708"/>
        <w:jc w:val="both"/>
        <w:rPr>
          <w:rFonts w:asciiTheme="minorHAnsi" w:hAnsiTheme="minorHAnsi" w:cstheme="minorHAnsi"/>
          <w:sz w:val="22"/>
          <w:szCs w:val="22"/>
        </w:rPr>
      </w:pPr>
    </w:p>
    <w:p w:rsidR="003D5869" w:rsidRDefault="007552F5" w:rsidP="000048A4">
      <w:pPr>
        <w:ind w:firstLine="708"/>
        <w:jc w:val="both"/>
        <w:rPr>
          <w:rFonts w:asciiTheme="minorHAnsi" w:hAnsiTheme="minorHAnsi" w:cstheme="minorHAnsi"/>
          <w:sz w:val="22"/>
          <w:szCs w:val="22"/>
        </w:rPr>
      </w:pPr>
      <w:r>
        <w:rPr>
          <w:rFonts w:asciiTheme="minorHAnsi" w:hAnsiTheme="minorHAnsi" w:cstheme="minorHAnsi"/>
          <w:sz w:val="22"/>
          <w:szCs w:val="22"/>
        </w:rPr>
        <w:t>b)</w:t>
      </w:r>
      <w:r w:rsidR="004E3D0D">
        <w:rPr>
          <w:rFonts w:asciiTheme="minorHAnsi" w:hAnsiTheme="minorHAnsi" w:cstheme="minorHAnsi"/>
          <w:sz w:val="22"/>
          <w:szCs w:val="22"/>
        </w:rPr>
        <w:t xml:space="preserve"> </w:t>
      </w:r>
      <w:r w:rsidR="00611347">
        <w:rPr>
          <w:rFonts w:asciiTheme="minorHAnsi" w:hAnsiTheme="minorHAnsi" w:cstheme="minorHAnsi"/>
          <w:sz w:val="22"/>
          <w:szCs w:val="22"/>
        </w:rPr>
        <w:t>La empresa</w:t>
      </w:r>
      <w:r w:rsidR="00226976">
        <w:rPr>
          <w:rFonts w:asciiTheme="minorHAnsi" w:hAnsiTheme="minorHAnsi" w:cstheme="minorHAnsi"/>
          <w:sz w:val="22"/>
          <w:szCs w:val="22"/>
        </w:rPr>
        <w:t xml:space="preserve"> deberá incluir en el reporte </w:t>
      </w:r>
      <w:r w:rsidR="00EC6148">
        <w:rPr>
          <w:rFonts w:asciiTheme="minorHAnsi" w:hAnsiTheme="minorHAnsi" w:cstheme="minorHAnsi"/>
          <w:sz w:val="22"/>
          <w:szCs w:val="22"/>
        </w:rPr>
        <w:t>mensual</w:t>
      </w:r>
      <w:r w:rsidR="00226976">
        <w:rPr>
          <w:rFonts w:asciiTheme="minorHAnsi" w:hAnsiTheme="minorHAnsi" w:cstheme="minorHAnsi"/>
          <w:sz w:val="22"/>
          <w:szCs w:val="22"/>
        </w:rPr>
        <w:t xml:space="preserve"> el avance del proceso de instalación de </w:t>
      </w:r>
      <w:proofErr w:type="spellStart"/>
      <w:r w:rsidR="00226976">
        <w:rPr>
          <w:rFonts w:asciiTheme="minorHAnsi" w:hAnsiTheme="minorHAnsi" w:cstheme="minorHAnsi"/>
          <w:sz w:val="22"/>
          <w:szCs w:val="22"/>
        </w:rPr>
        <w:t>geomembranas</w:t>
      </w:r>
      <w:proofErr w:type="spellEnd"/>
      <w:r w:rsidR="00226976">
        <w:rPr>
          <w:rFonts w:asciiTheme="minorHAnsi" w:hAnsiTheme="minorHAnsi" w:cstheme="minorHAnsi"/>
          <w:sz w:val="22"/>
          <w:szCs w:val="22"/>
        </w:rPr>
        <w:t xml:space="preserve"> </w:t>
      </w:r>
      <w:r w:rsidR="00FE4DFA">
        <w:rPr>
          <w:rFonts w:asciiTheme="minorHAnsi" w:hAnsiTheme="minorHAnsi" w:cstheme="minorHAnsi"/>
          <w:sz w:val="22"/>
          <w:szCs w:val="22"/>
        </w:rPr>
        <w:t xml:space="preserve">en las nuevas etapas </w:t>
      </w:r>
      <w:r w:rsidR="00226976">
        <w:rPr>
          <w:rFonts w:asciiTheme="minorHAnsi" w:hAnsiTheme="minorHAnsi" w:cstheme="minorHAnsi"/>
          <w:sz w:val="22"/>
          <w:szCs w:val="22"/>
        </w:rPr>
        <w:t xml:space="preserve">de impermeabilización </w:t>
      </w:r>
      <w:r w:rsidR="00FE4DFA">
        <w:rPr>
          <w:rFonts w:asciiTheme="minorHAnsi" w:hAnsiTheme="minorHAnsi" w:cstheme="minorHAnsi"/>
          <w:sz w:val="22"/>
          <w:szCs w:val="22"/>
        </w:rPr>
        <w:t>cercanas al frente de trabajo, que incluya registro fotográfico digital de los nuevos sectores.</w:t>
      </w:r>
      <w:r w:rsidR="00226976">
        <w:rPr>
          <w:rFonts w:asciiTheme="minorHAnsi" w:hAnsiTheme="minorHAnsi" w:cstheme="minorHAnsi"/>
          <w:sz w:val="22"/>
          <w:szCs w:val="22"/>
        </w:rPr>
        <w:t xml:space="preserve"> </w:t>
      </w:r>
      <w:r w:rsidR="00475A55">
        <w:rPr>
          <w:rFonts w:asciiTheme="minorHAnsi" w:hAnsiTheme="minorHAnsi" w:cstheme="minorHAnsi"/>
          <w:sz w:val="22"/>
          <w:szCs w:val="22"/>
        </w:rPr>
        <w:t>Asimismo, la empresa deberá informar el estado actual en que se encuentran las respectivas autorizaciones sectoriales en tramitación, específicamente la entrega de la resolución aprobatoria otorgada por la SEREMI de Salud de la Región Metropolitana de</w:t>
      </w:r>
      <w:r w:rsidR="00D87308">
        <w:rPr>
          <w:rFonts w:asciiTheme="minorHAnsi" w:hAnsiTheme="minorHAnsi" w:cstheme="minorHAnsi"/>
          <w:sz w:val="22"/>
          <w:szCs w:val="22"/>
        </w:rPr>
        <w:t xml:space="preserve"> </w:t>
      </w:r>
      <w:r w:rsidR="00475A55">
        <w:rPr>
          <w:rFonts w:asciiTheme="minorHAnsi" w:hAnsiTheme="minorHAnsi" w:cstheme="minorHAnsi"/>
          <w:sz w:val="22"/>
          <w:szCs w:val="22"/>
        </w:rPr>
        <w:t>l</w:t>
      </w:r>
      <w:r w:rsidR="00D87308">
        <w:rPr>
          <w:rFonts w:asciiTheme="minorHAnsi" w:hAnsiTheme="minorHAnsi" w:cstheme="minorHAnsi"/>
          <w:sz w:val="22"/>
          <w:szCs w:val="22"/>
        </w:rPr>
        <w:t>os</w:t>
      </w:r>
      <w:r w:rsidR="00475A55">
        <w:rPr>
          <w:rFonts w:asciiTheme="minorHAnsi" w:hAnsiTheme="minorHAnsi" w:cstheme="minorHAnsi"/>
          <w:sz w:val="22"/>
          <w:szCs w:val="22"/>
        </w:rPr>
        <w:t xml:space="preserve"> sector</w:t>
      </w:r>
      <w:r w:rsidR="00D87308">
        <w:rPr>
          <w:rFonts w:asciiTheme="minorHAnsi" w:hAnsiTheme="minorHAnsi" w:cstheme="minorHAnsi"/>
          <w:sz w:val="22"/>
          <w:szCs w:val="22"/>
        </w:rPr>
        <w:t>es 610-NE1,</w:t>
      </w:r>
      <w:r w:rsidR="00D87308" w:rsidRPr="00D87308">
        <w:rPr>
          <w:rFonts w:asciiTheme="minorHAnsi" w:hAnsiTheme="minorHAnsi" w:cstheme="minorHAnsi"/>
          <w:sz w:val="22"/>
          <w:szCs w:val="22"/>
        </w:rPr>
        <w:t xml:space="preserve"> </w:t>
      </w:r>
      <w:r w:rsidR="00D87308">
        <w:rPr>
          <w:rFonts w:asciiTheme="minorHAnsi" w:hAnsiTheme="minorHAnsi" w:cstheme="minorHAnsi"/>
          <w:sz w:val="22"/>
          <w:szCs w:val="22"/>
        </w:rPr>
        <w:t>610-NE2</w:t>
      </w:r>
      <w:r w:rsidR="00392A0E">
        <w:rPr>
          <w:rFonts w:asciiTheme="minorHAnsi" w:hAnsiTheme="minorHAnsi" w:cstheme="minorHAnsi"/>
          <w:sz w:val="22"/>
          <w:szCs w:val="22"/>
        </w:rPr>
        <w:t>,</w:t>
      </w:r>
      <w:r w:rsidR="00D87308">
        <w:rPr>
          <w:rFonts w:asciiTheme="minorHAnsi" w:hAnsiTheme="minorHAnsi" w:cstheme="minorHAnsi"/>
          <w:sz w:val="22"/>
          <w:szCs w:val="22"/>
        </w:rPr>
        <w:t xml:space="preserve"> 610-NE4</w:t>
      </w:r>
      <w:r w:rsidR="00392A0E">
        <w:rPr>
          <w:rFonts w:asciiTheme="minorHAnsi" w:hAnsiTheme="minorHAnsi" w:cstheme="minorHAnsi"/>
          <w:sz w:val="22"/>
          <w:szCs w:val="22"/>
        </w:rPr>
        <w:t xml:space="preserve"> y 610-NE5</w:t>
      </w:r>
      <w:r w:rsidR="00D87308">
        <w:rPr>
          <w:rFonts w:asciiTheme="minorHAnsi" w:hAnsiTheme="minorHAnsi" w:cstheme="minorHAnsi"/>
          <w:sz w:val="22"/>
          <w:szCs w:val="22"/>
        </w:rPr>
        <w:t>.</w:t>
      </w:r>
    </w:p>
    <w:p w:rsidR="00226976" w:rsidRDefault="00226976" w:rsidP="007D33E8">
      <w:pPr>
        <w:ind w:firstLine="708"/>
        <w:jc w:val="both"/>
        <w:rPr>
          <w:rFonts w:asciiTheme="minorHAnsi" w:hAnsiTheme="minorHAnsi" w:cstheme="minorHAnsi"/>
          <w:sz w:val="22"/>
          <w:szCs w:val="22"/>
        </w:rPr>
      </w:pPr>
    </w:p>
    <w:p w:rsidR="00226976" w:rsidRDefault="004E3D0D" w:rsidP="00226976">
      <w:pPr>
        <w:ind w:firstLine="708"/>
        <w:jc w:val="both"/>
        <w:rPr>
          <w:rFonts w:asciiTheme="minorHAnsi" w:hAnsiTheme="minorHAnsi" w:cstheme="minorHAnsi"/>
          <w:sz w:val="22"/>
          <w:szCs w:val="22"/>
        </w:rPr>
      </w:pPr>
      <w:r>
        <w:rPr>
          <w:rFonts w:asciiTheme="minorHAnsi" w:hAnsiTheme="minorHAnsi" w:cstheme="minorHAnsi"/>
          <w:sz w:val="22"/>
          <w:szCs w:val="22"/>
        </w:rPr>
        <w:t>c</w:t>
      </w:r>
      <w:r w:rsidR="002C2516">
        <w:rPr>
          <w:rFonts w:asciiTheme="minorHAnsi" w:hAnsiTheme="minorHAnsi" w:cstheme="minorHAnsi"/>
          <w:sz w:val="22"/>
          <w:szCs w:val="22"/>
        </w:rPr>
        <w:t>)</w:t>
      </w:r>
      <w:r w:rsidR="00226976">
        <w:rPr>
          <w:rFonts w:asciiTheme="minorHAnsi" w:hAnsiTheme="minorHAnsi" w:cstheme="minorHAnsi"/>
          <w:sz w:val="22"/>
          <w:szCs w:val="22"/>
        </w:rPr>
        <w:t xml:space="preserve"> La empresa deberá </w:t>
      </w:r>
      <w:r w:rsidR="00897099">
        <w:rPr>
          <w:rFonts w:asciiTheme="minorHAnsi" w:hAnsiTheme="minorHAnsi" w:cstheme="minorHAnsi"/>
          <w:sz w:val="22"/>
          <w:szCs w:val="22"/>
        </w:rPr>
        <w:t>continuar</w:t>
      </w:r>
      <w:r w:rsidR="00325E2F">
        <w:rPr>
          <w:rFonts w:asciiTheme="minorHAnsi" w:hAnsiTheme="minorHAnsi" w:cstheme="minorHAnsi"/>
          <w:sz w:val="22"/>
          <w:szCs w:val="22"/>
        </w:rPr>
        <w:t xml:space="preserve"> </w:t>
      </w:r>
      <w:r w:rsidR="00226976">
        <w:rPr>
          <w:rFonts w:asciiTheme="minorHAnsi" w:hAnsiTheme="minorHAnsi" w:cstheme="minorHAnsi"/>
          <w:sz w:val="22"/>
          <w:szCs w:val="22"/>
        </w:rPr>
        <w:t>manten</w:t>
      </w:r>
      <w:r w:rsidR="00325E2F">
        <w:rPr>
          <w:rFonts w:asciiTheme="minorHAnsi" w:hAnsiTheme="minorHAnsi" w:cstheme="minorHAnsi"/>
          <w:sz w:val="22"/>
          <w:szCs w:val="22"/>
        </w:rPr>
        <w:t>iendo</w:t>
      </w:r>
      <w:r w:rsidR="00226976">
        <w:rPr>
          <w:rFonts w:asciiTheme="minorHAnsi" w:hAnsiTheme="minorHAnsi" w:cstheme="minorHAnsi"/>
          <w:sz w:val="22"/>
          <w:szCs w:val="22"/>
        </w:rPr>
        <w:t xml:space="preserve"> disponible mediante enlace web la cámara de video, que permita una visual</w:t>
      </w:r>
      <w:r w:rsidR="00747781">
        <w:rPr>
          <w:rFonts w:asciiTheme="minorHAnsi" w:hAnsiTheme="minorHAnsi" w:cstheme="minorHAnsi"/>
          <w:sz w:val="22"/>
          <w:szCs w:val="22"/>
        </w:rPr>
        <w:t xml:space="preserve">ización de la operación en </w:t>
      </w:r>
      <w:r w:rsidR="00B762AB">
        <w:rPr>
          <w:rFonts w:asciiTheme="minorHAnsi" w:hAnsiTheme="minorHAnsi" w:cstheme="minorHAnsi"/>
          <w:sz w:val="22"/>
          <w:szCs w:val="22"/>
        </w:rPr>
        <w:t>e</w:t>
      </w:r>
      <w:r w:rsidR="00747781">
        <w:rPr>
          <w:rFonts w:asciiTheme="minorHAnsi" w:hAnsiTheme="minorHAnsi" w:cstheme="minorHAnsi"/>
          <w:sz w:val="22"/>
          <w:szCs w:val="22"/>
        </w:rPr>
        <w:t xml:space="preserve">l </w:t>
      </w:r>
      <w:r w:rsidR="00B762AB">
        <w:rPr>
          <w:rFonts w:asciiTheme="minorHAnsi" w:hAnsiTheme="minorHAnsi" w:cstheme="minorHAnsi"/>
          <w:sz w:val="22"/>
          <w:szCs w:val="22"/>
        </w:rPr>
        <w:t>frente de trabajo</w:t>
      </w:r>
      <w:r w:rsidR="00897099">
        <w:rPr>
          <w:rFonts w:asciiTheme="minorHAnsi" w:hAnsiTheme="minorHAnsi" w:cstheme="minorHAnsi"/>
          <w:sz w:val="22"/>
          <w:szCs w:val="22"/>
        </w:rPr>
        <w:t xml:space="preserve">, debiendo </w:t>
      </w:r>
      <w:r w:rsidR="00FE4DFA">
        <w:rPr>
          <w:rFonts w:asciiTheme="minorHAnsi" w:hAnsiTheme="minorHAnsi" w:cstheme="minorHAnsi"/>
          <w:sz w:val="22"/>
          <w:szCs w:val="22"/>
        </w:rPr>
        <w:t>asegurar su posición ante cambios del frente de trabajo.</w:t>
      </w:r>
    </w:p>
    <w:p w:rsidR="00226976" w:rsidRDefault="00226976" w:rsidP="00226976">
      <w:pPr>
        <w:ind w:firstLine="708"/>
        <w:jc w:val="both"/>
        <w:rPr>
          <w:rFonts w:asciiTheme="minorHAnsi" w:hAnsiTheme="minorHAnsi" w:cstheme="minorHAnsi"/>
          <w:sz w:val="22"/>
          <w:szCs w:val="22"/>
        </w:rPr>
      </w:pPr>
    </w:p>
    <w:p w:rsidR="00226976" w:rsidRDefault="004E3D0D" w:rsidP="00226976">
      <w:pPr>
        <w:ind w:firstLine="708"/>
        <w:jc w:val="both"/>
        <w:rPr>
          <w:rFonts w:asciiTheme="minorHAnsi" w:hAnsiTheme="minorHAnsi" w:cstheme="minorHAnsi"/>
          <w:sz w:val="22"/>
          <w:szCs w:val="22"/>
        </w:rPr>
      </w:pPr>
      <w:r>
        <w:rPr>
          <w:rFonts w:asciiTheme="minorHAnsi" w:hAnsiTheme="minorHAnsi" w:cstheme="minorHAnsi"/>
          <w:sz w:val="22"/>
          <w:szCs w:val="22"/>
        </w:rPr>
        <w:t>d</w:t>
      </w:r>
      <w:r w:rsidR="00226976">
        <w:rPr>
          <w:rFonts w:asciiTheme="minorHAnsi" w:hAnsiTheme="minorHAnsi" w:cstheme="minorHAnsi"/>
          <w:sz w:val="22"/>
          <w:szCs w:val="22"/>
        </w:rPr>
        <w:t xml:space="preserve">) La empresa deberá continuar reportando los caudales y volúmenes </w:t>
      </w:r>
      <w:r w:rsidR="007B6CB0">
        <w:rPr>
          <w:rFonts w:asciiTheme="minorHAnsi" w:hAnsiTheme="minorHAnsi" w:cstheme="minorHAnsi"/>
          <w:sz w:val="22"/>
          <w:szCs w:val="22"/>
        </w:rPr>
        <w:t xml:space="preserve">de lixiviados </w:t>
      </w:r>
      <w:r w:rsidR="00226976">
        <w:rPr>
          <w:rFonts w:asciiTheme="minorHAnsi" w:hAnsiTheme="minorHAnsi" w:cstheme="minorHAnsi"/>
          <w:sz w:val="22"/>
          <w:szCs w:val="22"/>
        </w:rPr>
        <w:t xml:space="preserve">captados, conducidos e ingresados a la planta de tratamiento, provenientes de </w:t>
      </w:r>
      <w:r w:rsidR="00B762AB">
        <w:rPr>
          <w:rFonts w:asciiTheme="minorHAnsi" w:hAnsiTheme="minorHAnsi" w:cstheme="minorHAnsi"/>
          <w:sz w:val="22"/>
          <w:szCs w:val="22"/>
        </w:rPr>
        <w:t>todas las fuentes del relleno sanitario</w:t>
      </w:r>
      <w:r w:rsidR="00226976">
        <w:rPr>
          <w:rFonts w:asciiTheme="minorHAnsi" w:hAnsiTheme="minorHAnsi" w:cstheme="minorHAnsi"/>
          <w:sz w:val="22"/>
          <w:szCs w:val="22"/>
        </w:rPr>
        <w:t xml:space="preserve">, incluyendo los que provienen de pozos profundos, por línea de impulsión, así como de la masa del relleno, piscina P5, captaciones desde quebrada El </w:t>
      </w:r>
      <w:proofErr w:type="spellStart"/>
      <w:r w:rsidR="00226976">
        <w:rPr>
          <w:rFonts w:asciiTheme="minorHAnsi" w:hAnsiTheme="minorHAnsi" w:cstheme="minorHAnsi"/>
          <w:sz w:val="22"/>
          <w:szCs w:val="22"/>
        </w:rPr>
        <w:t>Boldal</w:t>
      </w:r>
      <w:proofErr w:type="spellEnd"/>
      <w:r w:rsidR="00226976">
        <w:rPr>
          <w:rFonts w:asciiTheme="minorHAnsi" w:hAnsiTheme="minorHAnsi" w:cstheme="minorHAnsi"/>
          <w:sz w:val="22"/>
          <w:szCs w:val="22"/>
        </w:rPr>
        <w:t xml:space="preserve"> y camiones aljibes, los que deberán ser monitoreados diariamente para controlar la eficiencia del sistema implementado. </w:t>
      </w:r>
      <w:r w:rsidR="0066794B">
        <w:rPr>
          <w:rFonts w:asciiTheme="minorHAnsi" w:hAnsiTheme="minorHAnsi" w:cstheme="minorHAnsi"/>
          <w:sz w:val="22"/>
          <w:szCs w:val="22"/>
        </w:rPr>
        <w:t>Asimismo</w:t>
      </w:r>
      <w:r w:rsidR="00226976">
        <w:rPr>
          <w:rFonts w:asciiTheme="minorHAnsi" w:hAnsiTheme="minorHAnsi" w:cstheme="minorHAnsi"/>
          <w:sz w:val="22"/>
          <w:szCs w:val="22"/>
        </w:rPr>
        <w:t xml:space="preserve">, la empresa deberá </w:t>
      </w:r>
      <w:r w:rsidR="0066794B">
        <w:rPr>
          <w:rFonts w:asciiTheme="minorHAnsi" w:hAnsiTheme="minorHAnsi" w:cstheme="minorHAnsi"/>
          <w:sz w:val="22"/>
          <w:szCs w:val="22"/>
        </w:rPr>
        <w:t xml:space="preserve">continuar </w:t>
      </w:r>
      <w:r w:rsidR="00226976">
        <w:rPr>
          <w:rFonts w:asciiTheme="minorHAnsi" w:hAnsiTheme="minorHAnsi" w:cstheme="minorHAnsi"/>
          <w:sz w:val="22"/>
          <w:szCs w:val="22"/>
        </w:rPr>
        <w:t>informa</w:t>
      </w:r>
      <w:r w:rsidR="0066794B">
        <w:rPr>
          <w:rFonts w:asciiTheme="minorHAnsi" w:hAnsiTheme="minorHAnsi" w:cstheme="minorHAnsi"/>
          <w:sz w:val="22"/>
          <w:szCs w:val="22"/>
        </w:rPr>
        <w:t>ndo</w:t>
      </w:r>
      <w:r w:rsidR="00226976">
        <w:rPr>
          <w:rFonts w:asciiTheme="minorHAnsi" w:hAnsiTheme="minorHAnsi" w:cstheme="minorHAnsi"/>
          <w:sz w:val="22"/>
          <w:szCs w:val="22"/>
        </w:rPr>
        <w:t xml:space="preserve"> los caudales totales </w:t>
      </w:r>
      <w:r w:rsidR="00565D59">
        <w:rPr>
          <w:rFonts w:asciiTheme="minorHAnsi" w:hAnsiTheme="minorHAnsi" w:cstheme="minorHAnsi"/>
          <w:sz w:val="22"/>
          <w:szCs w:val="22"/>
        </w:rPr>
        <w:t>diarios descargados durante 201</w:t>
      </w:r>
      <w:r w:rsidR="00D06AF1">
        <w:rPr>
          <w:rFonts w:asciiTheme="minorHAnsi" w:hAnsiTheme="minorHAnsi" w:cstheme="minorHAnsi"/>
          <w:sz w:val="22"/>
          <w:szCs w:val="22"/>
        </w:rPr>
        <w:t>8</w:t>
      </w:r>
      <w:r w:rsidR="00226976">
        <w:rPr>
          <w:rFonts w:asciiTheme="minorHAnsi" w:hAnsiTheme="minorHAnsi" w:cstheme="minorHAnsi"/>
          <w:sz w:val="22"/>
          <w:szCs w:val="22"/>
        </w:rPr>
        <w:t xml:space="preserve"> </w:t>
      </w:r>
      <w:r w:rsidR="0047707F">
        <w:rPr>
          <w:rFonts w:asciiTheme="minorHAnsi" w:hAnsiTheme="minorHAnsi" w:cstheme="minorHAnsi"/>
          <w:sz w:val="22"/>
          <w:szCs w:val="22"/>
        </w:rPr>
        <w:t xml:space="preserve">a la </w:t>
      </w:r>
      <w:r w:rsidR="00226976">
        <w:rPr>
          <w:rFonts w:asciiTheme="minorHAnsi" w:hAnsiTheme="minorHAnsi" w:cstheme="minorHAnsi"/>
          <w:sz w:val="22"/>
          <w:szCs w:val="22"/>
        </w:rPr>
        <w:t xml:space="preserve"> Quebrada El Aguilar, reportando esto mismo de manera </w:t>
      </w:r>
      <w:r w:rsidR="006806B6">
        <w:rPr>
          <w:rFonts w:asciiTheme="minorHAnsi" w:hAnsiTheme="minorHAnsi" w:cstheme="minorHAnsi"/>
          <w:sz w:val="22"/>
          <w:szCs w:val="22"/>
        </w:rPr>
        <w:t>mensu</w:t>
      </w:r>
      <w:r w:rsidR="00226976">
        <w:rPr>
          <w:rFonts w:asciiTheme="minorHAnsi" w:hAnsiTheme="minorHAnsi" w:cstheme="minorHAnsi"/>
          <w:sz w:val="22"/>
          <w:szCs w:val="22"/>
        </w:rPr>
        <w:t>al.</w:t>
      </w:r>
      <w:r w:rsidR="00CB431C">
        <w:rPr>
          <w:rFonts w:asciiTheme="minorHAnsi" w:hAnsiTheme="minorHAnsi" w:cstheme="minorHAnsi"/>
          <w:sz w:val="22"/>
          <w:szCs w:val="22"/>
        </w:rPr>
        <w:t xml:space="preserve"> En caso de no efectuar descargas a la mencionada Quebrada El Aguilar, deberá señalarlo de manera expresa.</w:t>
      </w:r>
      <w:r w:rsidR="00226976">
        <w:rPr>
          <w:rFonts w:asciiTheme="minorHAnsi" w:hAnsiTheme="minorHAnsi" w:cstheme="minorHAnsi"/>
          <w:sz w:val="22"/>
          <w:szCs w:val="22"/>
        </w:rPr>
        <w:t xml:space="preserve"> Además deberá entregar a esta Superintendencia copia del informe de ensayo mensual del D.S. 90</w:t>
      </w:r>
      <w:r w:rsidR="003A2415">
        <w:rPr>
          <w:rFonts w:asciiTheme="minorHAnsi" w:hAnsiTheme="minorHAnsi" w:cstheme="minorHAnsi"/>
          <w:sz w:val="22"/>
          <w:szCs w:val="22"/>
        </w:rPr>
        <w:t>.</w:t>
      </w:r>
    </w:p>
    <w:p w:rsidR="00226976" w:rsidRDefault="00226976" w:rsidP="00226976">
      <w:pPr>
        <w:ind w:firstLine="708"/>
        <w:jc w:val="both"/>
        <w:rPr>
          <w:rFonts w:asciiTheme="minorHAnsi" w:hAnsiTheme="minorHAnsi" w:cstheme="minorHAnsi"/>
          <w:sz w:val="22"/>
          <w:szCs w:val="22"/>
        </w:rPr>
      </w:pPr>
    </w:p>
    <w:p w:rsidR="00226976" w:rsidRDefault="004E3D0D" w:rsidP="00226976">
      <w:pPr>
        <w:ind w:firstLine="708"/>
        <w:jc w:val="both"/>
        <w:rPr>
          <w:rFonts w:asciiTheme="minorHAnsi" w:hAnsiTheme="minorHAnsi" w:cstheme="minorHAnsi"/>
          <w:sz w:val="22"/>
          <w:szCs w:val="22"/>
        </w:rPr>
      </w:pPr>
      <w:r>
        <w:rPr>
          <w:rFonts w:asciiTheme="minorHAnsi" w:hAnsiTheme="minorHAnsi" w:cstheme="minorHAnsi"/>
          <w:sz w:val="22"/>
          <w:szCs w:val="22"/>
        </w:rPr>
        <w:t>e</w:t>
      </w:r>
      <w:r w:rsidR="00226976">
        <w:rPr>
          <w:rFonts w:asciiTheme="minorHAnsi" w:hAnsiTheme="minorHAnsi" w:cstheme="minorHAnsi"/>
          <w:sz w:val="22"/>
          <w:szCs w:val="22"/>
        </w:rPr>
        <w:t xml:space="preserve">) La empresa deberá realizar acciones que impidan la infiltración de los lixiviados que afloran desde la masa de residuos dispuesta en la Quebrada El </w:t>
      </w:r>
      <w:proofErr w:type="spellStart"/>
      <w:r w:rsidR="00226976">
        <w:rPr>
          <w:rFonts w:asciiTheme="minorHAnsi" w:hAnsiTheme="minorHAnsi" w:cstheme="minorHAnsi"/>
          <w:sz w:val="22"/>
          <w:szCs w:val="22"/>
        </w:rPr>
        <w:t>Boldal</w:t>
      </w:r>
      <w:proofErr w:type="spellEnd"/>
      <w:r w:rsidR="00226976">
        <w:rPr>
          <w:rFonts w:asciiTheme="minorHAnsi" w:hAnsiTheme="minorHAnsi" w:cstheme="minorHAnsi"/>
          <w:sz w:val="22"/>
          <w:szCs w:val="22"/>
        </w:rPr>
        <w:t xml:space="preserve">, a medida que se avanza con la limpieza de la quebrada. Junto con lo anterior, se deberán tomar los resguardos necesarios para evitar que el escurrimiento de lixiviados sobrepase el punto de captación superficial implementado, informando de ello a esta Superintendencia en los reportes </w:t>
      </w:r>
      <w:r w:rsidR="002821D4">
        <w:rPr>
          <w:rFonts w:asciiTheme="minorHAnsi" w:hAnsiTheme="minorHAnsi" w:cstheme="minorHAnsi"/>
          <w:sz w:val="22"/>
          <w:szCs w:val="22"/>
        </w:rPr>
        <w:t>mensua</w:t>
      </w:r>
      <w:r w:rsidR="00226976">
        <w:rPr>
          <w:rFonts w:asciiTheme="minorHAnsi" w:hAnsiTheme="minorHAnsi" w:cstheme="minorHAnsi"/>
          <w:sz w:val="22"/>
          <w:szCs w:val="22"/>
        </w:rPr>
        <w:t>les. Se deberá reportar los resultados de implementación de la medida, debiendo incluir, además fotografías tomadas quincenalmente. Las fotos se reportarán en formato digital.</w:t>
      </w:r>
    </w:p>
    <w:p w:rsidR="00226976" w:rsidRDefault="00226976" w:rsidP="00226976">
      <w:pPr>
        <w:ind w:firstLine="708"/>
        <w:jc w:val="both"/>
        <w:rPr>
          <w:rFonts w:asciiTheme="minorHAnsi" w:hAnsiTheme="minorHAnsi" w:cstheme="minorHAnsi"/>
          <w:sz w:val="22"/>
          <w:szCs w:val="22"/>
        </w:rPr>
      </w:pPr>
    </w:p>
    <w:p w:rsidR="00226976" w:rsidRDefault="004E3D0D" w:rsidP="00226976">
      <w:pPr>
        <w:ind w:firstLine="708"/>
        <w:jc w:val="both"/>
        <w:rPr>
          <w:rFonts w:asciiTheme="minorHAnsi" w:hAnsiTheme="minorHAnsi" w:cstheme="minorHAnsi"/>
          <w:sz w:val="22"/>
          <w:szCs w:val="22"/>
        </w:rPr>
      </w:pPr>
      <w:r>
        <w:rPr>
          <w:rFonts w:asciiTheme="minorHAnsi" w:hAnsiTheme="minorHAnsi" w:cstheme="minorHAnsi"/>
          <w:sz w:val="22"/>
          <w:szCs w:val="22"/>
        </w:rPr>
        <w:t>f</w:t>
      </w:r>
      <w:r w:rsidR="00226976">
        <w:rPr>
          <w:rFonts w:asciiTheme="minorHAnsi" w:hAnsiTheme="minorHAnsi" w:cstheme="minorHAnsi"/>
          <w:sz w:val="22"/>
          <w:szCs w:val="22"/>
        </w:rPr>
        <w:t xml:space="preserve">) La empresa deberá reportar el avance de las actividades de limpieza de la Quebrada El </w:t>
      </w:r>
      <w:proofErr w:type="spellStart"/>
      <w:r w:rsidR="00226976">
        <w:rPr>
          <w:rFonts w:asciiTheme="minorHAnsi" w:hAnsiTheme="minorHAnsi" w:cstheme="minorHAnsi"/>
          <w:sz w:val="22"/>
          <w:szCs w:val="22"/>
        </w:rPr>
        <w:t>Boldal</w:t>
      </w:r>
      <w:proofErr w:type="spellEnd"/>
      <w:r w:rsidR="00226976">
        <w:rPr>
          <w:rFonts w:asciiTheme="minorHAnsi" w:hAnsiTheme="minorHAnsi" w:cstheme="minorHAnsi"/>
          <w:sz w:val="22"/>
          <w:szCs w:val="22"/>
        </w:rPr>
        <w:t xml:space="preserve">, indicando además las acciones pendientes que quedan por ejecutarse, y el volumen de residuos recogidos y vuelto a depositar en </w:t>
      </w:r>
      <w:r w:rsidR="000D3F9D">
        <w:rPr>
          <w:rFonts w:asciiTheme="minorHAnsi" w:hAnsiTheme="minorHAnsi" w:cstheme="minorHAnsi"/>
          <w:sz w:val="22"/>
          <w:szCs w:val="22"/>
        </w:rPr>
        <w:t>el</w:t>
      </w:r>
      <w:r w:rsidR="00226976">
        <w:rPr>
          <w:rFonts w:asciiTheme="minorHAnsi" w:hAnsiTheme="minorHAnsi" w:cstheme="minorHAnsi"/>
          <w:sz w:val="22"/>
          <w:szCs w:val="22"/>
        </w:rPr>
        <w:t xml:space="preserve"> </w:t>
      </w:r>
      <w:r w:rsidR="000D3F9D">
        <w:rPr>
          <w:rFonts w:asciiTheme="minorHAnsi" w:hAnsiTheme="minorHAnsi" w:cstheme="minorHAnsi"/>
          <w:sz w:val="22"/>
          <w:szCs w:val="22"/>
        </w:rPr>
        <w:t>área autorizada</w:t>
      </w:r>
      <w:r w:rsidR="00226976">
        <w:rPr>
          <w:rFonts w:asciiTheme="minorHAnsi" w:hAnsiTheme="minorHAnsi" w:cstheme="minorHAnsi"/>
          <w:sz w:val="22"/>
          <w:szCs w:val="22"/>
        </w:rPr>
        <w:t>,</w:t>
      </w:r>
      <w:r w:rsidR="003A55F9">
        <w:rPr>
          <w:rFonts w:asciiTheme="minorHAnsi" w:hAnsiTheme="minorHAnsi" w:cstheme="minorHAnsi"/>
          <w:sz w:val="22"/>
          <w:szCs w:val="22"/>
        </w:rPr>
        <w:t xml:space="preserve"> indicando especialmente </w:t>
      </w:r>
      <w:r w:rsidR="00226976">
        <w:rPr>
          <w:rFonts w:asciiTheme="minorHAnsi" w:hAnsiTheme="minorHAnsi" w:cstheme="minorHAnsi"/>
          <w:sz w:val="22"/>
          <w:szCs w:val="22"/>
        </w:rPr>
        <w:t>los impedimentos de orden técnico enfrentados para el cumplimiento programado.</w:t>
      </w:r>
    </w:p>
    <w:p w:rsidR="00226976" w:rsidRDefault="00226976" w:rsidP="00226976">
      <w:pPr>
        <w:ind w:firstLine="708"/>
        <w:jc w:val="both"/>
        <w:rPr>
          <w:rFonts w:asciiTheme="minorHAnsi" w:hAnsiTheme="minorHAnsi" w:cstheme="minorHAnsi"/>
          <w:sz w:val="22"/>
          <w:szCs w:val="22"/>
        </w:rPr>
      </w:pPr>
    </w:p>
    <w:p w:rsidR="00226976" w:rsidRDefault="004E3D0D" w:rsidP="00226976">
      <w:pPr>
        <w:ind w:firstLine="708"/>
        <w:jc w:val="both"/>
        <w:rPr>
          <w:rFonts w:asciiTheme="minorHAnsi" w:hAnsiTheme="minorHAnsi" w:cstheme="minorHAnsi"/>
          <w:sz w:val="22"/>
          <w:szCs w:val="22"/>
        </w:rPr>
      </w:pPr>
      <w:r>
        <w:rPr>
          <w:rFonts w:asciiTheme="minorHAnsi" w:hAnsiTheme="minorHAnsi" w:cstheme="minorHAnsi"/>
          <w:sz w:val="22"/>
          <w:szCs w:val="22"/>
        </w:rPr>
        <w:lastRenderedPageBreak/>
        <w:t>g</w:t>
      </w:r>
      <w:r w:rsidR="00226976">
        <w:rPr>
          <w:rFonts w:asciiTheme="minorHAnsi" w:hAnsiTheme="minorHAnsi" w:cstheme="minorHAnsi"/>
          <w:sz w:val="22"/>
          <w:szCs w:val="22"/>
        </w:rPr>
        <w:t xml:space="preserve">) La empresa deberá continuar efectuando el monitoreo de calidad de aguas superficiales y subterráneas, considerando los parámetros, puntos de control y normas de referencia indicadas en el considerando 9.2 de la RCA N° 433/2001. El primer muestreo deberá fechar a más tardar el segundo día hábil posterior a la notificación de la presente resolución y deberá repetirse en 10 días corridos, contado desde la notificación del primer muestreo. Las mediciones y resultados analíticos de los </w:t>
      </w:r>
      <w:proofErr w:type="spellStart"/>
      <w:r w:rsidR="00226976">
        <w:rPr>
          <w:rFonts w:asciiTheme="minorHAnsi" w:hAnsiTheme="minorHAnsi" w:cstheme="minorHAnsi"/>
          <w:sz w:val="22"/>
          <w:szCs w:val="22"/>
        </w:rPr>
        <w:t>monitoreos</w:t>
      </w:r>
      <w:proofErr w:type="spellEnd"/>
      <w:r w:rsidR="00226976">
        <w:rPr>
          <w:rFonts w:asciiTheme="minorHAnsi" w:hAnsiTheme="minorHAnsi" w:cstheme="minorHAnsi"/>
          <w:sz w:val="22"/>
          <w:szCs w:val="22"/>
        </w:rPr>
        <w:t xml:space="preserve"> efectuados deberán remitirse a esta Superintendencia, informe que deberá seguir los requisitos establecidos en la Res. Ex. N° 223, de marzo de 2015, de esta Superintendencia, en especial lo señalado en su artículo vigésimo segundo. Se deberá adjuntar copia de los informes de ensayo, informe de terreno y copia de la cadena de custodia de cada una de las muestras. </w:t>
      </w:r>
    </w:p>
    <w:p w:rsidR="00226976" w:rsidRDefault="00226976" w:rsidP="00226976">
      <w:pPr>
        <w:ind w:firstLine="708"/>
        <w:jc w:val="both"/>
        <w:rPr>
          <w:rFonts w:asciiTheme="minorHAnsi" w:hAnsiTheme="minorHAnsi" w:cstheme="minorHAnsi"/>
          <w:sz w:val="22"/>
          <w:szCs w:val="22"/>
        </w:rPr>
      </w:pPr>
    </w:p>
    <w:p w:rsidR="00226976" w:rsidRDefault="004E3D0D" w:rsidP="00226976">
      <w:pPr>
        <w:ind w:firstLine="708"/>
        <w:jc w:val="both"/>
        <w:rPr>
          <w:rFonts w:asciiTheme="minorHAnsi" w:hAnsiTheme="minorHAnsi" w:cstheme="minorHAnsi"/>
          <w:sz w:val="22"/>
          <w:szCs w:val="22"/>
        </w:rPr>
      </w:pPr>
      <w:r>
        <w:rPr>
          <w:rFonts w:asciiTheme="minorHAnsi" w:hAnsiTheme="minorHAnsi" w:cstheme="minorHAnsi"/>
          <w:sz w:val="22"/>
          <w:szCs w:val="22"/>
        </w:rPr>
        <w:t>h</w:t>
      </w:r>
      <w:r w:rsidR="00226976">
        <w:rPr>
          <w:rFonts w:asciiTheme="minorHAnsi" w:hAnsiTheme="minorHAnsi" w:cstheme="minorHAnsi"/>
          <w:sz w:val="22"/>
          <w:szCs w:val="22"/>
        </w:rPr>
        <w:t>) Adicionalmente, deberá actualizarse el análisis histórico consolidado de las mediciones que ha efectuado la empresa desde la dictación de la Res. Ex. N° 126/2016, de esta Superintendencia, hasta es</w:t>
      </w:r>
      <w:r w:rsidR="00332E9F">
        <w:rPr>
          <w:rFonts w:asciiTheme="minorHAnsi" w:hAnsiTheme="minorHAnsi" w:cstheme="minorHAnsi"/>
          <w:sz w:val="22"/>
          <w:szCs w:val="22"/>
        </w:rPr>
        <w:t>t</w:t>
      </w:r>
      <w:r w:rsidR="00226976">
        <w:rPr>
          <w:rFonts w:asciiTheme="minorHAnsi" w:hAnsiTheme="minorHAnsi" w:cstheme="minorHAnsi"/>
          <w:sz w:val="22"/>
          <w:szCs w:val="22"/>
        </w:rPr>
        <w:t>a fecha, por cada punto de muestreo</w:t>
      </w:r>
      <w:r w:rsidR="00332E9F">
        <w:rPr>
          <w:rFonts w:asciiTheme="minorHAnsi" w:hAnsiTheme="minorHAnsi" w:cstheme="minorHAnsi"/>
          <w:sz w:val="22"/>
          <w:szCs w:val="22"/>
        </w:rPr>
        <w:t xml:space="preserve">, especialmente para el periodo comprendido con posterioridad a </w:t>
      </w:r>
      <w:r w:rsidR="00B85911">
        <w:rPr>
          <w:rFonts w:asciiTheme="minorHAnsi" w:hAnsiTheme="minorHAnsi" w:cstheme="minorHAnsi"/>
          <w:sz w:val="22"/>
          <w:szCs w:val="22"/>
        </w:rPr>
        <w:t xml:space="preserve">la dictación de la Res. Ex. N° </w:t>
      </w:r>
      <w:r w:rsidR="00654033">
        <w:rPr>
          <w:rFonts w:asciiTheme="minorHAnsi" w:hAnsiTheme="minorHAnsi" w:cstheme="minorHAnsi"/>
          <w:sz w:val="22"/>
          <w:szCs w:val="22"/>
        </w:rPr>
        <w:t>500</w:t>
      </w:r>
      <w:r w:rsidR="00B85911">
        <w:rPr>
          <w:rFonts w:asciiTheme="minorHAnsi" w:hAnsiTheme="minorHAnsi" w:cstheme="minorHAnsi"/>
          <w:sz w:val="22"/>
          <w:szCs w:val="22"/>
        </w:rPr>
        <w:t>/2018.</w:t>
      </w:r>
    </w:p>
    <w:p w:rsidR="005E56FA" w:rsidRDefault="005E56FA" w:rsidP="00226976">
      <w:pPr>
        <w:ind w:firstLine="708"/>
        <w:jc w:val="both"/>
        <w:rPr>
          <w:rFonts w:asciiTheme="minorHAnsi" w:hAnsiTheme="minorHAnsi" w:cstheme="minorHAnsi"/>
          <w:sz w:val="22"/>
          <w:szCs w:val="22"/>
        </w:rPr>
      </w:pPr>
    </w:p>
    <w:p w:rsidR="003A2A38" w:rsidRDefault="004E3D0D" w:rsidP="003A2A38">
      <w:pPr>
        <w:ind w:firstLine="708"/>
        <w:jc w:val="both"/>
        <w:rPr>
          <w:rFonts w:asciiTheme="minorHAnsi" w:hAnsiTheme="minorHAnsi" w:cstheme="minorHAnsi"/>
          <w:sz w:val="22"/>
          <w:szCs w:val="22"/>
        </w:rPr>
      </w:pPr>
      <w:r>
        <w:rPr>
          <w:rFonts w:asciiTheme="minorHAnsi" w:hAnsiTheme="minorHAnsi" w:cstheme="minorHAnsi"/>
          <w:sz w:val="22"/>
          <w:szCs w:val="22"/>
        </w:rPr>
        <w:t>i</w:t>
      </w:r>
      <w:r w:rsidR="005E56FA">
        <w:rPr>
          <w:rFonts w:asciiTheme="minorHAnsi" w:hAnsiTheme="minorHAnsi" w:cstheme="minorHAnsi"/>
          <w:sz w:val="22"/>
          <w:szCs w:val="22"/>
        </w:rPr>
        <w:t xml:space="preserve">) </w:t>
      </w:r>
      <w:r w:rsidR="00906ECD">
        <w:rPr>
          <w:rFonts w:asciiTheme="minorHAnsi" w:hAnsiTheme="minorHAnsi" w:cstheme="minorHAnsi"/>
          <w:sz w:val="22"/>
          <w:szCs w:val="22"/>
        </w:rPr>
        <w:t>L</w:t>
      </w:r>
      <w:r w:rsidR="005E56FA">
        <w:rPr>
          <w:rFonts w:asciiTheme="minorHAnsi" w:hAnsiTheme="minorHAnsi" w:cstheme="minorHAnsi"/>
          <w:sz w:val="22"/>
          <w:szCs w:val="22"/>
        </w:rPr>
        <w:t xml:space="preserve">a empresa </w:t>
      </w:r>
      <w:r w:rsidR="005E56FA" w:rsidRPr="005E56FA">
        <w:rPr>
          <w:rFonts w:asciiTheme="minorHAnsi" w:hAnsiTheme="minorHAnsi" w:cstheme="minorHAnsi"/>
          <w:sz w:val="22"/>
          <w:szCs w:val="22"/>
        </w:rPr>
        <w:t xml:space="preserve">deberá controlar al menos tres veces al día y en horario aleatorio, la calidad </w:t>
      </w:r>
      <w:r w:rsidR="00480218">
        <w:rPr>
          <w:rFonts w:asciiTheme="minorHAnsi" w:hAnsiTheme="minorHAnsi" w:cstheme="minorHAnsi"/>
          <w:sz w:val="22"/>
          <w:szCs w:val="22"/>
        </w:rPr>
        <w:t xml:space="preserve">del </w:t>
      </w:r>
      <w:r w:rsidR="005E56FA" w:rsidRPr="005E56FA">
        <w:rPr>
          <w:rFonts w:asciiTheme="minorHAnsi" w:hAnsiTheme="minorHAnsi" w:cstheme="minorHAnsi"/>
          <w:sz w:val="22"/>
          <w:szCs w:val="22"/>
        </w:rPr>
        <w:t>parámetro DQO y cantidad de RIL descargado por el Punto de Control A3, po</w:t>
      </w:r>
      <w:r w:rsidR="003A2A38">
        <w:rPr>
          <w:rFonts w:asciiTheme="minorHAnsi" w:hAnsiTheme="minorHAnsi" w:cstheme="minorHAnsi"/>
          <w:sz w:val="22"/>
          <w:szCs w:val="22"/>
        </w:rPr>
        <w:t>r medio de mediciones puntuales</w:t>
      </w:r>
      <w:r w:rsidR="008D2494">
        <w:rPr>
          <w:rFonts w:asciiTheme="minorHAnsi" w:hAnsiTheme="minorHAnsi" w:cstheme="minorHAnsi"/>
          <w:sz w:val="22"/>
          <w:szCs w:val="22"/>
        </w:rPr>
        <w:t>.</w:t>
      </w:r>
    </w:p>
    <w:p w:rsidR="005E56FA" w:rsidRPr="005E56FA" w:rsidRDefault="005E56FA" w:rsidP="005E56FA">
      <w:pPr>
        <w:ind w:firstLine="708"/>
        <w:jc w:val="both"/>
        <w:rPr>
          <w:rFonts w:asciiTheme="minorHAnsi" w:hAnsiTheme="minorHAnsi" w:cstheme="minorHAnsi"/>
          <w:sz w:val="22"/>
          <w:szCs w:val="22"/>
        </w:rPr>
      </w:pPr>
    </w:p>
    <w:p w:rsidR="005E56FA" w:rsidRDefault="004E3D0D" w:rsidP="005E56FA">
      <w:pPr>
        <w:ind w:firstLine="708"/>
        <w:jc w:val="both"/>
        <w:rPr>
          <w:rFonts w:asciiTheme="minorHAnsi" w:hAnsiTheme="minorHAnsi" w:cstheme="minorHAnsi"/>
          <w:sz w:val="22"/>
          <w:szCs w:val="22"/>
        </w:rPr>
      </w:pPr>
      <w:r>
        <w:rPr>
          <w:rFonts w:asciiTheme="minorHAnsi" w:hAnsiTheme="minorHAnsi" w:cstheme="minorHAnsi"/>
          <w:sz w:val="22"/>
          <w:szCs w:val="22"/>
        </w:rPr>
        <w:t>j</w:t>
      </w:r>
      <w:r w:rsidR="005E56FA">
        <w:rPr>
          <w:rFonts w:asciiTheme="minorHAnsi" w:hAnsiTheme="minorHAnsi" w:cstheme="minorHAnsi"/>
          <w:sz w:val="22"/>
          <w:szCs w:val="22"/>
        </w:rPr>
        <w:t xml:space="preserve">) </w:t>
      </w:r>
      <w:r w:rsidR="006E5F95">
        <w:rPr>
          <w:rFonts w:asciiTheme="minorHAnsi" w:hAnsiTheme="minorHAnsi" w:cstheme="minorHAnsi"/>
          <w:sz w:val="22"/>
          <w:szCs w:val="22"/>
        </w:rPr>
        <w:t>L</w:t>
      </w:r>
      <w:r w:rsidR="00906ECD">
        <w:rPr>
          <w:rFonts w:asciiTheme="minorHAnsi" w:hAnsiTheme="minorHAnsi" w:cstheme="minorHAnsi"/>
          <w:sz w:val="22"/>
          <w:szCs w:val="22"/>
        </w:rPr>
        <w:t xml:space="preserve">a empresa deberá </w:t>
      </w:r>
      <w:r w:rsidR="00D43E9B">
        <w:rPr>
          <w:rFonts w:asciiTheme="minorHAnsi" w:hAnsiTheme="minorHAnsi" w:cstheme="minorHAnsi"/>
          <w:sz w:val="22"/>
          <w:szCs w:val="22"/>
        </w:rPr>
        <w:t xml:space="preserve">mantener disponible en línea </w:t>
      </w:r>
      <w:r w:rsidR="008A44E3">
        <w:rPr>
          <w:rFonts w:asciiTheme="minorHAnsi" w:hAnsiTheme="minorHAnsi" w:cstheme="minorHAnsi"/>
          <w:sz w:val="22"/>
          <w:szCs w:val="22"/>
        </w:rPr>
        <w:t xml:space="preserve">y con acceso para esta Superintendencia </w:t>
      </w:r>
      <w:r w:rsidR="00D43E9B">
        <w:rPr>
          <w:rFonts w:asciiTheme="minorHAnsi" w:hAnsiTheme="minorHAnsi" w:cstheme="minorHAnsi"/>
          <w:sz w:val="22"/>
          <w:szCs w:val="22"/>
        </w:rPr>
        <w:t xml:space="preserve">la información referente a la medición </w:t>
      </w:r>
      <w:r w:rsidR="005E56FA" w:rsidRPr="005E56FA">
        <w:rPr>
          <w:rFonts w:asciiTheme="minorHAnsi" w:hAnsiTheme="minorHAnsi" w:cstheme="minorHAnsi"/>
          <w:sz w:val="22"/>
          <w:szCs w:val="22"/>
        </w:rPr>
        <w:t>de los parámetros de caudal (m3/día) y DQO (mgO2/L) en el Punto de Control A3</w:t>
      </w:r>
      <w:r w:rsidR="00D43E9B">
        <w:rPr>
          <w:rFonts w:asciiTheme="minorHAnsi" w:hAnsiTheme="minorHAnsi" w:cstheme="minorHAnsi"/>
          <w:sz w:val="22"/>
          <w:szCs w:val="22"/>
        </w:rPr>
        <w:t xml:space="preserve">, de manera de poder acceder a los datos </w:t>
      </w:r>
      <w:r w:rsidR="007A2F02">
        <w:rPr>
          <w:rFonts w:asciiTheme="minorHAnsi" w:hAnsiTheme="minorHAnsi" w:cstheme="minorHAnsi"/>
          <w:sz w:val="22"/>
          <w:szCs w:val="22"/>
        </w:rPr>
        <w:t>instantáneo (minuto a minuto) o</w:t>
      </w:r>
      <w:r w:rsidR="00D43E9B">
        <w:rPr>
          <w:rFonts w:asciiTheme="minorHAnsi" w:hAnsiTheme="minorHAnsi" w:cstheme="minorHAnsi"/>
          <w:sz w:val="22"/>
          <w:szCs w:val="22"/>
        </w:rPr>
        <w:t>, en su defecto, se puedan consultar los datos diarios (24 horas)</w:t>
      </w:r>
      <w:r w:rsidR="005E56FA" w:rsidRPr="005E56FA">
        <w:rPr>
          <w:rFonts w:asciiTheme="minorHAnsi" w:hAnsiTheme="minorHAnsi" w:cstheme="minorHAnsi"/>
          <w:sz w:val="22"/>
          <w:szCs w:val="22"/>
        </w:rPr>
        <w:t>.</w:t>
      </w:r>
    </w:p>
    <w:p w:rsidR="006E5F95" w:rsidRDefault="006E5F95" w:rsidP="005E56FA">
      <w:pPr>
        <w:ind w:firstLine="708"/>
        <w:jc w:val="both"/>
        <w:rPr>
          <w:rFonts w:asciiTheme="minorHAnsi" w:hAnsiTheme="minorHAnsi" w:cstheme="minorHAnsi"/>
          <w:sz w:val="22"/>
          <w:szCs w:val="22"/>
        </w:rPr>
      </w:pPr>
    </w:p>
    <w:p w:rsidR="00226976" w:rsidRDefault="00226976" w:rsidP="00226976">
      <w:pPr>
        <w:ind w:firstLine="708"/>
        <w:jc w:val="both"/>
        <w:rPr>
          <w:rFonts w:asciiTheme="minorHAnsi" w:hAnsiTheme="minorHAnsi" w:cstheme="minorHAnsi"/>
          <w:sz w:val="22"/>
          <w:szCs w:val="22"/>
        </w:rPr>
      </w:pPr>
      <w:r>
        <w:rPr>
          <w:rFonts w:asciiTheme="minorHAnsi" w:hAnsiTheme="minorHAnsi" w:cstheme="minorHAnsi"/>
          <w:sz w:val="22"/>
          <w:szCs w:val="22"/>
        </w:rPr>
        <w:t xml:space="preserve">Finalmente, cabe agregar, en relación a la frecuencia con la que deberá reportarse las mediciones y </w:t>
      </w:r>
      <w:proofErr w:type="spellStart"/>
      <w:r>
        <w:rPr>
          <w:rFonts w:asciiTheme="minorHAnsi" w:hAnsiTheme="minorHAnsi" w:cstheme="minorHAnsi"/>
          <w:sz w:val="22"/>
          <w:szCs w:val="22"/>
        </w:rPr>
        <w:t>monitoreos</w:t>
      </w:r>
      <w:proofErr w:type="spellEnd"/>
      <w:r>
        <w:rPr>
          <w:rFonts w:asciiTheme="minorHAnsi" w:hAnsiTheme="minorHAnsi" w:cstheme="minorHAnsi"/>
          <w:sz w:val="22"/>
          <w:szCs w:val="22"/>
        </w:rPr>
        <w:t xml:space="preserve"> a esta Superintendencia, que ésta deberá ser, para todos los casos, salvo que se manifieste expresamente lo contrario, </w:t>
      </w:r>
      <w:r w:rsidR="0049541C">
        <w:rPr>
          <w:rFonts w:asciiTheme="minorHAnsi" w:hAnsiTheme="minorHAnsi" w:cstheme="minorHAnsi"/>
          <w:sz w:val="22"/>
          <w:szCs w:val="22"/>
        </w:rPr>
        <w:t>mensual</w:t>
      </w:r>
      <w:r>
        <w:rPr>
          <w:rFonts w:asciiTheme="minorHAnsi" w:hAnsiTheme="minorHAnsi" w:cstheme="minorHAnsi"/>
          <w:sz w:val="22"/>
          <w:szCs w:val="22"/>
        </w:rPr>
        <w:t>, debiendo ser entregados en un plazo de 30 días corridos, contados desde de la notificación de la presente resolución, considerando además que en caso de que el último día del plazo sea un día inhábil, el plazo se entenderá prorrogado al primer día hábil siguiente.</w:t>
      </w:r>
    </w:p>
    <w:p w:rsidR="00226976" w:rsidRDefault="00226976" w:rsidP="00226976">
      <w:pPr>
        <w:ind w:firstLine="708"/>
        <w:jc w:val="both"/>
        <w:rPr>
          <w:rFonts w:asciiTheme="minorHAnsi" w:hAnsiTheme="minorHAnsi" w:cstheme="minorHAnsi"/>
          <w:sz w:val="22"/>
          <w:szCs w:val="22"/>
        </w:rPr>
      </w:pPr>
    </w:p>
    <w:p w:rsidR="00226976" w:rsidRDefault="00226976" w:rsidP="00226976">
      <w:pPr>
        <w:jc w:val="both"/>
        <w:rPr>
          <w:rFonts w:asciiTheme="minorHAnsi" w:hAnsiTheme="minorHAnsi" w:cstheme="minorHAnsi"/>
          <w:sz w:val="22"/>
          <w:szCs w:val="22"/>
          <w:lang w:val="es-MX"/>
        </w:rPr>
      </w:pPr>
    </w:p>
    <w:p w:rsidR="000E5DEE" w:rsidRDefault="000E5DEE" w:rsidP="00226976">
      <w:pPr>
        <w:ind w:firstLine="708"/>
        <w:jc w:val="both"/>
        <w:rPr>
          <w:rFonts w:asciiTheme="minorHAnsi" w:hAnsiTheme="minorHAnsi" w:cstheme="minorHAnsi"/>
          <w:sz w:val="22"/>
          <w:szCs w:val="22"/>
        </w:rPr>
      </w:pPr>
    </w:p>
    <w:p w:rsidR="000E5DEE" w:rsidRDefault="000E5DEE" w:rsidP="00226976">
      <w:pPr>
        <w:ind w:firstLine="708"/>
        <w:jc w:val="both"/>
        <w:rPr>
          <w:rFonts w:asciiTheme="minorHAnsi" w:hAnsiTheme="minorHAnsi" w:cstheme="minorHAnsi"/>
          <w:sz w:val="22"/>
          <w:szCs w:val="22"/>
        </w:rPr>
      </w:pPr>
    </w:p>
    <w:p w:rsidR="00226976" w:rsidRDefault="00226976" w:rsidP="00226976">
      <w:pPr>
        <w:ind w:firstLine="708"/>
        <w:jc w:val="both"/>
        <w:rPr>
          <w:rFonts w:asciiTheme="minorHAnsi" w:hAnsiTheme="minorHAnsi" w:cstheme="minorHAnsi"/>
          <w:sz w:val="22"/>
          <w:szCs w:val="22"/>
        </w:rPr>
      </w:pPr>
      <w:r>
        <w:rPr>
          <w:rFonts w:asciiTheme="minorHAnsi" w:hAnsiTheme="minorHAnsi" w:cstheme="minorHAnsi"/>
          <w:sz w:val="22"/>
          <w:szCs w:val="22"/>
        </w:rPr>
        <w:t>Sin otro particular, le saluda atentamente,</w:t>
      </w:r>
    </w:p>
    <w:p w:rsidR="00226976" w:rsidRDefault="00226976" w:rsidP="00226976">
      <w:pPr>
        <w:spacing w:line="276" w:lineRule="auto"/>
        <w:jc w:val="both"/>
        <w:rPr>
          <w:rFonts w:asciiTheme="minorHAnsi" w:eastAsiaTheme="minorHAnsi" w:hAnsiTheme="minorHAnsi" w:cstheme="minorBidi"/>
          <w:sz w:val="22"/>
          <w:szCs w:val="22"/>
          <w:lang w:eastAsia="en-US"/>
        </w:rPr>
      </w:pPr>
    </w:p>
    <w:p w:rsidR="00226976" w:rsidRDefault="00226976" w:rsidP="00226976">
      <w:pPr>
        <w:spacing w:line="276" w:lineRule="auto"/>
        <w:jc w:val="both"/>
        <w:rPr>
          <w:rFonts w:asciiTheme="minorHAnsi" w:eastAsiaTheme="minorHAnsi" w:hAnsiTheme="minorHAnsi" w:cstheme="minorBidi"/>
          <w:sz w:val="22"/>
          <w:szCs w:val="22"/>
          <w:lang w:eastAsia="en-US"/>
        </w:rPr>
      </w:pPr>
    </w:p>
    <w:p w:rsidR="00226976" w:rsidRDefault="00226976" w:rsidP="00226976">
      <w:pPr>
        <w:spacing w:line="276" w:lineRule="auto"/>
        <w:jc w:val="both"/>
        <w:rPr>
          <w:rFonts w:asciiTheme="minorHAnsi" w:eastAsiaTheme="minorHAnsi" w:hAnsiTheme="minorHAnsi" w:cstheme="minorBidi"/>
          <w:sz w:val="22"/>
          <w:szCs w:val="22"/>
          <w:lang w:eastAsia="en-US"/>
        </w:rPr>
      </w:pPr>
    </w:p>
    <w:p w:rsidR="0095101A" w:rsidRDefault="0095101A" w:rsidP="00226976">
      <w:pPr>
        <w:spacing w:line="276" w:lineRule="auto"/>
        <w:jc w:val="center"/>
        <w:rPr>
          <w:rFonts w:asciiTheme="minorHAnsi" w:eastAsiaTheme="minorHAnsi" w:hAnsiTheme="minorHAnsi" w:cstheme="minorHAnsi"/>
          <w:b/>
          <w:sz w:val="22"/>
          <w:szCs w:val="22"/>
          <w:lang w:eastAsia="en-US"/>
        </w:rPr>
      </w:pPr>
    </w:p>
    <w:p w:rsidR="000E5DEE" w:rsidRDefault="000E5DEE" w:rsidP="00226976">
      <w:pPr>
        <w:spacing w:line="276" w:lineRule="auto"/>
        <w:jc w:val="center"/>
        <w:rPr>
          <w:rFonts w:asciiTheme="minorHAnsi" w:eastAsiaTheme="minorHAnsi" w:hAnsiTheme="minorHAnsi" w:cstheme="minorHAnsi"/>
          <w:b/>
          <w:sz w:val="22"/>
          <w:szCs w:val="22"/>
          <w:lang w:eastAsia="en-US"/>
        </w:rPr>
      </w:pPr>
    </w:p>
    <w:p w:rsidR="00226976" w:rsidRDefault="00226976" w:rsidP="00226976">
      <w:pPr>
        <w:spacing w:line="276"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Leslie Cannoni Mandujano</w:t>
      </w:r>
    </w:p>
    <w:p w:rsidR="00226976" w:rsidRDefault="00226976" w:rsidP="00226976">
      <w:pPr>
        <w:spacing w:line="276"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Fiscal Instructora de la División de Sanción y Cumplimiento</w:t>
      </w:r>
    </w:p>
    <w:p w:rsidR="00226976" w:rsidRDefault="00226976" w:rsidP="00226976">
      <w:pPr>
        <w:spacing w:line="276"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Superintendencia del Medio Ambiente</w:t>
      </w:r>
    </w:p>
    <w:p w:rsidR="00226976" w:rsidRDefault="006E3A4D" w:rsidP="00226976">
      <w:pPr>
        <w:spacing w:line="276" w:lineRule="auto"/>
        <w:jc w:val="both"/>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t>MGA</w:t>
      </w:r>
    </w:p>
    <w:sectPr w:rsidR="00226976" w:rsidSect="00994C90">
      <w:headerReference w:type="default" r:id="rId8"/>
      <w:pgSz w:w="12242" w:h="15842" w:code="1"/>
      <w:pgMar w:top="1985" w:right="1588" w:bottom="1701" w:left="158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EEF" w:rsidRDefault="00A00EEF" w:rsidP="007B68E9">
      <w:r>
        <w:separator/>
      </w:r>
    </w:p>
  </w:endnote>
  <w:endnote w:type="continuationSeparator" w:id="0">
    <w:p w:rsidR="00A00EEF" w:rsidRDefault="00A00EEF" w:rsidP="007B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EEF" w:rsidRDefault="00A00EEF" w:rsidP="007B68E9">
      <w:r>
        <w:separator/>
      </w:r>
    </w:p>
  </w:footnote>
  <w:footnote w:type="continuationSeparator" w:id="0">
    <w:p w:rsidR="00A00EEF" w:rsidRDefault="00A00EEF" w:rsidP="007B6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C90" w:rsidRDefault="00994C90" w:rsidP="00994C90">
    <w:pPr>
      <w:pStyle w:val="Encabezado"/>
    </w:pPr>
    <w:r>
      <w:rPr>
        <w:noProof/>
        <w:lang w:val="es-CL" w:eastAsia="es-CL"/>
      </w:rPr>
      <w:drawing>
        <wp:anchor distT="0" distB="0" distL="114300" distR="114300" simplePos="0" relativeHeight="251660288" behindDoc="0" locked="0" layoutInCell="1" allowOverlap="1" wp14:anchorId="3D578783" wp14:editId="61F67305">
          <wp:simplePos x="0" y="0"/>
          <wp:positionH relativeFrom="margin">
            <wp:posOffset>3065145</wp:posOffset>
          </wp:positionH>
          <wp:positionV relativeFrom="margin">
            <wp:posOffset>-885825</wp:posOffset>
          </wp:positionV>
          <wp:extent cx="2842895" cy="708660"/>
          <wp:effectExtent l="0" t="0" r="0" b="0"/>
          <wp:wrapSquare wrapText="bothSides"/>
          <wp:docPr id="6" name="Imagen 6" descr="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708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9264" behindDoc="0" locked="0" layoutInCell="1" allowOverlap="1" wp14:anchorId="011EDCD3" wp14:editId="180A3763">
          <wp:simplePos x="0" y="0"/>
          <wp:positionH relativeFrom="column">
            <wp:posOffset>-210185</wp:posOffset>
          </wp:positionH>
          <wp:positionV relativeFrom="paragraph">
            <wp:posOffset>11430</wp:posOffset>
          </wp:positionV>
          <wp:extent cx="809625" cy="80962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4C90" w:rsidRPr="00E474B8" w:rsidRDefault="00994C90" w:rsidP="00994C90">
    <w:pPr>
      <w:pStyle w:val="Encabezado"/>
    </w:pPr>
  </w:p>
  <w:p w:rsidR="002B4132" w:rsidRDefault="002B41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63E2607E"/>
    <w:lvl w:ilvl="0">
      <w:start w:val="1"/>
      <w:numFmt w:val="upperRoman"/>
      <w:pStyle w:val="Ttulo1"/>
      <w:lvlText w:val="%1."/>
      <w:lvlJc w:val="left"/>
      <w:pPr>
        <w:tabs>
          <w:tab w:val="num" w:pos="-141"/>
        </w:tabs>
        <w:ind w:left="4548" w:hanging="720"/>
      </w:pPr>
      <w:rPr>
        <w:rFonts w:hint="default"/>
        <w:b/>
        <w:lang w:val="es-ES"/>
      </w:rPr>
    </w:lvl>
    <w:lvl w:ilvl="1">
      <w:start w:val="1"/>
      <w:numFmt w:val="lowerLetter"/>
      <w:lvlText w:val="%2."/>
      <w:lvlJc w:val="left"/>
      <w:pPr>
        <w:tabs>
          <w:tab w:val="num" w:pos="7788"/>
        </w:tabs>
        <w:ind w:left="12837" w:hanging="360"/>
      </w:pPr>
      <w:rPr>
        <w:rFonts w:hint="default"/>
      </w:rPr>
    </w:lvl>
    <w:lvl w:ilvl="2">
      <w:start w:val="1"/>
      <w:numFmt w:val="lowerRoman"/>
      <w:lvlText w:val="%2.%3."/>
      <w:lvlJc w:val="left"/>
      <w:pPr>
        <w:tabs>
          <w:tab w:val="num" w:pos="7788"/>
        </w:tabs>
        <w:ind w:left="13557" w:hanging="180"/>
      </w:pPr>
      <w:rPr>
        <w:rFonts w:hint="default"/>
      </w:rPr>
    </w:lvl>
    <w:lvl w:ilvl="3">
      <w:start w:val="1"/>
      <w:numFmt w:val="decimal"/>
      <w:lvlText w:val="%2.%3.%4."/>
      <w:lvlJc w:val="left"/>
      <w:pPr>
        <w:tabs>
          <w:tab w:val="num" w:pos="7788"/>
        </w:tabs>
        <w:ind w:left="14277" w:hanging="360"/>
      </w:pPr>
      <w:rPr>
        <w:rFonts w:hint="default"/>
      </w:rPr>
    </w:lvl>
    <w:lvl w:ilvl="4">
      <w:start w:val="1"/>
      <w:numFmt w:val="lowerLetter"/>
      <w:lvlText w:val="%2.%3.%4.%5."/>
      <w:lvlJc w:val="left"/>
      <w:pPr>
        <w:tabs>
          <w:tab w:val="num" w:pos="7788"/>
        </w:tabs>
        <w:ind w:left="14997" w:hanging="360"/>
      </w:pPr>
      <w:rPr>
        <w:rFonts w:hint="default"/>
      </w:rPr>
    </w:lvl>
    <w:lvl w:ilvl="5">
      <w:start w:val="1"/>
      <w:numFmt w:val="lowerRoman"/>
      <w:lvlText w:val="%2.%3.%4.%5.%6."/>
      <w:lvlJc w:val="left"/>
      <w:pPr>
        <w:tabs>
          <w:tab w:val="num" w:pos="7788"/>
        </w:tabs>
        <w:ind w:left="15717" w:hanging="180"/>
      </w:pPr>
      <w:rPr>
        <w:rFonts w:hint="default"/>
      </w:rPr>
    </w:lvl>
    <w:lvl w:ilvl="6">
      <w:start w:val="1"/>
      <w:numFmt w:val="decimal"/>
      <w:lvlText w:val="%2.%3.%4.%5.%6.%7."/>
      <w:lvlJc w:val="left"/>
      <w:pPr>
        <w:tabs>
          <w:tab w:val="num" w:pos="7788"/>
        </w:tabs>
        <w:ind w:left="16437" w:hanging="360"/>
      </w:pPr>
      <w:rPr>
        <w:rFonts w:hint="default"/>
      </w:rPr>
    </w:lvl>
    <w:lvl w:ilvl="7">
      <w:start w:val="1"/>
      <w:numFmt w:val="lowerLetter"/>
      <w:lvlText w:val="%2.%3.%4.%5.%6.%7.%8."/>
      <w:lvlJc w:val="left"/>
      <w:pPr>
        <w:tabs>
          <w:tab w:val="num" w:pos="7788"/>
        </w:tabs>
        <w:ind w:left="17157" w:hanging="360"/>
      </w:pPr>
      <w:rPr>
        <w:rFonts w:hint="default"/>
      </w:rPr>
    </w:lvl>
    <w:lvl w:ilvl="8">
      <w:start w:val="1"/>
      <w:numFmt w:val="lowerRoman"/>
      <w:lvlText w:val="%2.%3.%4.%5.%6.%7.%8.%9."/>
      <w:lvlJc w:val="left"/>
      <w:pPr>
        <w:tabs>
          <w:tab w:val="num" w:pos="7788"/>
        </w:tabs>
        <w:ind w:left="17877" w:hanging="180"/>
      </w:pPr>
      <w:rPr>
        <w:rFonts w:hint="default"/>
      </w:rPr>
    </w:lvl>
  </w:abstractNum>
  <w:abstractNum w:abstractNumId="1">
    <w:nsid w:val="00000004"/>
    <w:multiLevelType w:val="multilevel"/>
    <w:tmpl w:val="7F763676"/>
    <w:lvl w:ilvl="0">
      <w:start w:val="1"/>
      <w:numFmt w:val="decimal"/>
      <w:lvlText w:val="%1."/>
      <w:lvlJc w:val="left"/>
      <w:pPr>
        <w:tabs>
          <w:tab w:val="num" w:pos="-1209"/>
        </w:tabs>
        <w:ind w:left="4188" w:hanging="360"/>
      </w:pPr>
      <w:rPr>
        <w:b w:val="0"/>
        <w:color w:val="auto"/>
      </w:rPr>
    </w:lvl>
    <w:lvl w:ilvl="1">
      <w:start w:val="1"/>
      <w:numFmt w:val="decimal"/>
      <w:lvlText w:val="%1.%2."/>
      <w:lvlJc w:val="left"/>
      <w:pPr>
        <w:tabs>
          <w:tab w:val="num" w:pos="-142"/>
        </w:tabs>
        <w:ind w:left="5255" w:hanging="360"/>
      </w:pPr>
      <w:rPr>
        <w:rFonts w:ascii="Calibri" w:hAnsi="Calibri" w:hint="default"/>
        <w:sz w:val="22"/>
        <w:szCs w:val="22"/>
      </w:rPr>
    </w:lvl>
    <w:lvl w:ilvl="2">
      <w:start w:val="1"/>
      <w:numFmt w:val="decimal"/>
      <w:lvlText w:val="%3)"/>
      <w:lvlJc w:val="left"/>
      <w:pPr>
        <w:tabs>
          <w:tab w:val="num" w:pos="-142"/>
        </w:tabs>
        <w:ind w:left="5615" w:hanging="720"/>
      </w:pPr>
      <w:rPr>
        <w:rFonts w:ascii="Calibri" w:eastAsia="Times New Roman" w:hAnsi="Calibri" w:cs="Calibri"/>
      </w:rPr>
    </w:lvl>
    <w:lvl w:ilvl="3">
      <w:start w:val="1"/>
      <w:numFmt w:val="decimal"/>
      <w:lvlText w:val="%1.%2.%3.%4."/>
      <w:lvlJc w:val="left"/>
      <w:pPr>
        <w:tabs>
          <w:tab w:val="num" w:pos="-142"/>
        </w:tabs>
        <w:ind w:left="5615" w:hanging="720"/>
      </w:pPr>
    </w:lvl>
    <w:lvl w:ilvl="4">
      <w:start w:val="1"/>
      <w:numFmt w:val="decimal"/>
      <w:lvlText w:val="%1.%2.%3.%4.%5."/>
      <w:lvlJc w:val="left"/>
      <w:pPr>
        <w:tabs>
          <w:tab w:val="num" w:pos="-142"/>
        </w:tabs>
        <w:ind w:left="5975" w:hanging="1080"/>
      </w:pPr>
    </w:lvl>
    <w:lvl w:ilvl="5">
      <w:start w:val="1"/>
      <w:numFmt w:val="decimal"/>
      <w:lvlText w:val="%1.%2.%3.%4.%5.%6."/>
      <w:lvlJc w:val="left"/>
      <w:pPr>
        <w:tabs>
          <w:tab w:val="num" w:pos="-142"/>
        </w:tabs>
        <w:ind w:left="5975" w:hanging="1080"/>
      </w:pPr>
    </w:lvl>
    <w:lvl w:ilvl="6">
      <w:start w:val="1"/>
      <w:numFmt w:val="decimal"/>
      <w:lvlText w:val="%1.%2.%3.%4.%5.%6.%7."/>
      <w:lvlJc w:val="left"/>
      <w:pPr>
        <w:tabs>
          <w:tab w:val="num" w:pos="-142"/>
        </w:tabs>
        <w:ind w:left="6335" w:hanging="1440"/>
      </w:pPr>
    </w:lvl>
    <w:lvl w:ilvl="7">
      <w:start w:val="1"/>
      <w:numFmt w:val="decimal"/>
      <w:lvlText w:val="%1.%2.%3.%4.%5.%6.%7.%8."/>
      <w:lvlJc w:val="left"/>
      <w:pPr>
        <w:tabs>
          <w:tab w:val="num" w:pos="-142"/>
        </w:tabs>
        <w:ind w:left="6335" w:hanging="1440"/>
      </w:pPr>
    </w:lvl>
    <w:lvl w:ilvl="8">
      <w:start w:val="1"/>
      <w:numFmt w:val="decimal"/>
      <w:lvlText w:val="%1.%2.%3.%4.%5.%6.%7.%8.%9."/>
      <w:lvlJc w:val="left"/>
      <w:pPr>
        <w:tabs>
          <w:tab w:val="num" w:pos="-142"/>
        </w:tabs>
        <w:ind w:left="6695" w:hanging="1800"/>
      </w:pPr>
    </w:lvl>
  </w:abstractNum>
  <w:abstractNum w:abstractNumId="2">
    <w:nsid w:val="2CEB748A"/>
    <w:multiLevelType w:val="hybridMultilevel"/>
    <w:tmpl w:val="4F5A8032"/>
    <w:lvl w:ilvl="0" w:tplc="03869826">
      <w:start w:val="2"/>
      <w:numFmt w:val="decimal"/>
      <w:lvlText w:val="%1."/>
      <w:lvlJc w:val="left"/>
      <w:pPr>
        <w:ind w:left="1260" w:hanging="360"/>
      </w:pPr>
      <w:rPr>
        <w:rFonts w:hint="default"/>
      </w:rPr>
    </w:lvl>
    <w:lvl w:ilvl="1" w:tplc="340A0019" w:tentative="1">
      <w:start w:val="1"/>
      <w:numFmt w:val="lowerLetter"/>
      <w:lvlText w:val="%2."/>
      <w:lvlJc w:val="left"/>
      <w:pPr>
        <w:ind w:left="1980" w:hanging="360"/>
      </w:pPr>
    </w:lvl>
    <w:lvl w:ilvl="2" w:tplc="340A001B" w:tentative="1">
      <w:start w:val="1"/>
      <w:numFmt w:val="lowerRoman"/>
      <w:lvlText w:val="%3."/>
      <w:lvlJc w:val="right"/>
      <w:pPr>
        <w:ind w:left="2700" w:hanging="180"/>
      </w:pPr>
    </w:lvl>
    <w:lvl w:ilvl="3" w:tplc="340A000F" w:tentative="1">
      <w:start w:val="1"/>
      <w:numFmt w:val="decimal"/>
      <w:lvlText w:val="%4."/>
      <w:lvlJc w:val="left"/>
      <w:pPr>
        <w:ind w:left="3420" w:hanging="360"/>
      </w:pPr>
    </w:lvl>
    <w:lvl w:ilvl="4" w:tplc="340A0019" w:tentative="1">
      <w:start w:val="1"/>
      <w:numFmt w:val="lowerLetter"/>
      <w:lvlText w:val="%5."/>
      <w:lvlJc w:val="left"/>
      <w:pPr>
        <w:ind w:left="4140" w:hanging="360"/>
      </w:pPr>
    </w:lvl>
    <w:lvl w:ilvl="5" w:tplc="340A001B" w:tentative="1">
      <w:start w:val="1"/>
      <w:numFmt w:val="lowerRoman"/>
      <w:lvlText w:val="%6."/>
      <w:lvlJc w:val="right"/>
      <w:pPr>
        <w:ind w:left="4860" w:hanging="180"/>
      </w:pPr>
    </w:lvl>
    <w:lvl w:ilvl="6" w:tplc="340A000F" w:tentative="1">
      <w:start w:val="1"/>
      <w:numFmt w:val="decimal"/>
      <w:lvlText w:val="%7."/>
      <w:lvlJc w:val="left"/>
      <w:pPr>
        <w:ind w:left="5580" w:hanging="360"/>
      </w:pPr>
    </w:lvl>
    <w:lvl w:ilvl="7" w:tplc="340A0019" w:tentative="1">
      <w:start w:val="1"/>
      <w:numFmt w:val="lowerLetter"/>
      <w:lvlText w:val="%8."/>
      <w:lvlJc w:val="left"/>
      <w:pPr>
        <w:ind w:left="6300" w:hanging="360"/>
      </w:pPr>
    </w:lvl>
    <w:lvl w:ilvl="8" w:tplc="340A001B" w:tentative="1">
      <w:start w:val="1"/>
      <w:numFmt w:val="lowerRoman"/>
      <w:lvlText w:val="%9."/>
      <w:lvlJc w:val="right"/>
      <w:pPr>
        <w:ind w:left="7020" w:hanging="180"/>
      </w:pPr>
    </w:lvl>
  </w:abstractNum>
  <w:abstractNum w:abstractNumId="3">
    <w:nsid w:val="3BE50008"/>
    <w:multiLevelType w:val="hybridMultilevel"/>
    <w:tmpl w:val="E19CD124"/>
    <w:lvl w:ilvl="0" w:tplc="5C3AB874">
      <w:start w:val="6"/>
      <w:numFmt w:val="upperRoman"/>
      <w:lvlText w:val="%1."/>
      <w:lvlJc w:val="left"/>
      <w:pPr>
        <w:ind w:left="5682" w:hanging="720"/>
      </w:pPr>
      <w:rPr>
        <w:rFonts w:hint="default"/>
      </w:rPr>
    </w:lvl>
    <w:lvl w:ilvl="1" w:tplc="340A0019" w:tentative="1">
      <w:start w:val="1"/>
      <w:numFmt w:val="lowerLetter"/>
      <w:lvlText w:val="%2."/>
      <w:lvlJc w:val="left"/>
      <w:pPr>
        <w:ind w:left="5049" w:hanging="360"/>
      </w:pPr>
    </w:lvl>
    <w:lvl w:ilvl="2" w:tplc="340A001B" w:tentative="1">
      <w:start w:val="1"/>
      <w:numFmt w:val="lowerRoman"/>
      <w:lvlText w:val="%3."/>
      <w:lvlJc w:val="right"/>
      <w:pPr>
        <w:ind w:left="5769" w:hanging="180"/>
      </w:pPr>
    </w:lvl>
    <w:lvl w:ilvl="3" w:tplc="340A000F" w:tentative="1">
      <w:start w:val="1"/>
      <w:numFmt w:val="decimal"/>
      <w:lvlText w:val="%4."/>
      <w:lvlJc w:val="left"/>
      <w:pPr>
        <w:ind w:left="6489" w:hanging="360"/>
      </w:pPr>
    </w:lvl>
    <w:lvl w:ilvl="4" w:tplc="340A0019" w:tentative="1">
      <w:start w:val="1"/>
      <w:numFmt w:val="lowerLetter"/>
      <w:lvlText w:val="%5."/>
      <w:lvlJc w:val="left"/>
      <w:pPr>
        <w:ind w:left="7209" w:hanging="360"/>
      </w:pPr>
    </w:lvl>
    <w:lvl w:ilvl="5" w:tplc="340A001B" w:tentative="1">
      <w:start w:val="1"/>
      <w:numFmt w:val="lowerRoman"/>
      <w:lvlText w:val="%6."/>
      <w:lvlJc w:val="right"/>
      <w:pPr>
        <w:ind w:left="7929" w:hanging="180"/>
      </w:pPr>
    </w:lvl>
    <w:lvl w:ilvl="6" w:tplc="340A000F" w:tentative="1">
      <w:start w:val="1"/>
      <w:numFmt w:val="decimal"/>
      <w:lvlText w:val="%7."/>
      <w:lvlJc w:val="left"/>
      <w:pPr>
        <w:ind w:left="8649" w:hanging="360"/>
      </w:pPr>
    </w:lvl>
    <w:lvl w:ilvl="7" w:tplc="340A0019" w:tentative="1">
      <w:start w:val="1"/>
      <w:numFmt w:val="lowerLetter"/>
      <w:lvlText w:val="%8."/>
      <w:lvlJc w:val="left"/>
      <w:pPr>
        <w:ind w:left="9369" w:hanging="360"/>
      </w:pPr>
    </w:lvl>
    <w:lvl w:ilvl="8" w:tplc="340A001B" w:tentative="1">
      <w:start w:val="1"/>
      <w:numFmt w:val="lowerRoman"/>
      <w:lvlText w:val="%9."/>
      <w:lvlJc w:val="right"/>
      <w:pPr>
        <w:ind w:left="10089" w:hanging="180"/>
      </w:pPr>
    </w:lvl>
  </w:abstractNum>
  <w:abstractNum w:abstractNumId="4">
    <w:nsid w:val="3DC90AB5"/>
    <w:multiLevelType w:val="hybridMultilevel"/>
    <w:tmpl w:val="7604F590"/>
    <w:lvl w:ilvl="0" w:tplc="8C56204A">
      <w:start w:val="1"/>
      <w:numFmt w:val="decimal"/>
      <w:lvlText w:val="%1."/>
      <w:lvlJc w:val="left"/>
      <w:pPr>
        <w:ind w:left="1260" w:hanging="360"/>
      </w:pPr>
      <w:rPr>
        <w:rFonts w:hint="default"/>
      </w:rPr>
    </w:lvl>
    <w:lvl w:ilvl="1" w:tplc="340A0019" w:tentative="1">
      <w:start w:val="1"/>
      <w:numFmt w:val="lowerLetter"/>
      <w:lvlText w:val="%2."/>
      <w:lvlJc w:val="left"/>
      <w:pPr>
        <w:ind w:left="1980" w:hanging="360"/>
      </w:pPr>
    </w:lvl>
    <w:lvl w:ilvl="2" w:tplc="340A001B" w:tentative="1">
      <w:start w:val="1"/>
      <w:numFmt w:val="lowerRoman"/>
      <w:lvlText w:val="%3."/>
      <w:lvlJc w:val="right"/>
      <w:pPr>
        <w:ind w:left="2700" w:hanging="180"/>
      </w:pPr>
    </w:lvl>
    <w:lvl w:ilvl="3" w:tplc="340A000F" w:tentative="1">
      <w:start w:val="1"/>
      <w:numFmt w:val="decimal"/>
      <w:lvlText w:val="%4."/>
      <w:lvlJc w:val="left"/>
      <w:pPr>
        <w:ind w:left="3420" w:hanging="360"/>
      </w:pPr>
    </w:lvl>
    <w:lvl w:ilvl="4" w:tplc="340A0019" w:tentative="1">
      <w:start w:val="1"/>
      <w:numFmt w:val="lowerLetter"/>
      <w:lvlText w:val="%5."/>
      <w:lvlJc w:val="left"/>
      <w:pPr>
        <w:ind w:left="4140" w:hanging="360"/>
      </w:pPr>
    </w:lvl>
    <w:lvl w:ilvl="5" w:tplc="340A001B" w:tentative="1">
      <w:start w:val="1"/>
      <w:numFmt w:val="lowerRoman"/>
      <w:lvlText w:val="%6."/>
      <w:lvlJc w:val="right"/>
      <w:pPr>
        <w:ind w:left="4860" w:hanging="180"/>
      </w:pPr>
    </w:lvl>
    <w:lvl w:ilvl="6" w:tplc="340A000F" w:tentative="1">
      <w:start w:val="1"/>
      <w:numFmt w:val="decimal"/>
      <w:lvlText w:val="%7."/>
      <w:lvlJc w:val="left"/>
      <w:pPr>
        <w:ind w:left="5580" w:hanging="360"/>
      </w:pPr>
    </w:lvl>
    <w:lvl w:ilvl="7" w:tplc="340A0019" w:tentative="1">
      <w:start w:val="1"/>
      <w:numFmt w:val="lowerLetter"/>
      <w:lvlText w:val="%8."/>
      <w:lvlJc w:val="left"/>
      <w:pPr>
        <w:ind w:left="6300" w:hanging="360"/>
      </w:pPr>
    </w:lvl>
    <w:lvl w:ilvl="8" w:tplc="340A001B" w:tentative="1">
      <w:start w:val="1"/>
      <w:numFmt w:val="lowerRoman"/>
      <w:lvlText w:val="%9."/>
      <w:lvlJc w:val="right"/>
      <w:pPr>
        <w:ind w:left="7020" w:hanging="180"/>
      </w:pPr>
    </w:lvl>
  </w:abstractNum>
  <w:abstractNum w:abstractNumId="5">
    <w:nsid w:val="544D6865"/>
    <w:multiLevelType w:val="hybridMultilevel"/>
    <w:tmpl w:val="0BAC0546"/>
    <w:lvl w:ilvl="0" w:tplc="8C56204A">
      <w:start w:val="1"/>
      <w:numFmt w:val="decimal"/>
      <w:lvlText w:val="%1."/>
      <w:lvlJc w:val="left"/>
      <w:pPr>
        <w:ind w:left="1260" w:hanging="360"/>
      </w:pPr>
      <w:rPr>
        <w:rFonts w:hint="default"/>
      </w:rPr>
    </w:lvl>
    <w:lvl w:ilvl="1" w:tplc="340A0019" w:tentative="1">
      <w:start w:val="1"/>
      <w:numFmt w:val="lowerLetter"/>
      <w:lvlText w:val="%2."/>
      <w:lvlJc w:val="left"/>
      <w:pPr>
        <w:ind w:left="1980" w:hanging="360"/>
      </w:pPr>
    </w:lvl>
    <w:lvl w:ilvl="2" w:tplc="340A001B" w:tentative="1">
      <w:start w:val="1"/>
      <w:numFmt w:val="lowerRoman"/>
      <w:lvlText w:val="%3."/>
      <w:lvlJc w:val="right"/>
      <w:pPr>
        <w:ind w:left="2700" w:hanging="180"/>
      </w:pPr>
    </w:lvl>
    <w:lvl w:ilvl="3" w:tplc="340A000F" w:tentative="1">
      <w:start w:val="1"/>
      <w:numFmt w:val="decimal"/>
      <w:lvlText w:val="%4."/>
      <w:lvlJc w:val="left"/>
      <w:pPr>
        <w:ind w:left="3420" w:hanging="360"/>
      </w:pPr>
    </w:lvl>
    <w:lvl w:ilvl="4" w:tplc="340A0019" w:tentative="1">
      <w:start w:val="1"/>
      <w:numFmt w:val="lowerLetter"/>
      <w:lvlText w:val="%5."/>
      <w:lvlJc w:val="left"/>
      <w:pPr>
        <w:ind w:left="4140" w:hanging="360"/>
      </w:pPr>
    </w:lvl>
    <w:lvl w:ilvl="5" w:tplc="340A001B" w:tentative="1">
      <w:start w:val="1"/>
      <w:numFmt w:val="lowerRoman"/>
      <w:lvlText w:val="%6."/>
      <w:lvlJc w:val="right"/>
      <w:pPr>
        <w:ind w:left="4860" w:hanging="180"/>
      </w:pPr>
    </w:lvl>
    <w:lvl w:ilvl="6" w:tplc="340A000F" w:tentative="1">
      <w:start w:val="1"/>
      <w:numFmt w:val="decimal"/>
      <w:lvlText w:val="%7."/>
      <w:lvlJc w:val="left"/>
      <w:pPr>
        <w:ind w:left="5580" w:hanging="360"/>
      </w:pPr>
    </w:lvl>
    <w:lvl w:ilvl="7" w:tplc="340A0019" w:tentative="1">
      <w:start w:val="1"/>
      <w:numFmt w:val="lowerLetter"/>
      <w:lvlText w:val="%8."/>
      <w:lvlJc w:val="left"/>
      <w:pPr>
        <w:ind w:left="6300" w:hanging="360"/>
      </w:pPr>
    </w:lvl>
    <w:lvl w:ilvl="8" w:tplc="340A001B" w:tentative="1">
      <w:start w:val="1"/>
      <w:numFmt w:val="lowerRoman"/>
      <w:lvlText w:val="%9."/>
      <w:lvlJc w:val="right"/>
      <w:pPr>
        <w:ind w:left="7020" w:hanging="180"/>
      </w:pPr>
    </w:lvl>
  </w:abstractNum>
  <w:abstractNum w:abstractNumId="6">
    <w:nsid w:val="5A37499D"/>
    <w:multiLevelType w:val="hybridMultilevel"/>
    <w:tmpl w:val="7604F590"/>
    <w:lvl w:ilvl="0" w:tplc="8C56204A">
      <w:start w:val="1"/>
      <w:numFmt w:val="decimal"/>
      <w:lvlText w:val="%1."/>
      <w:lvlJc w:val="left"/>
      <w:pPr>
        <w:ind w:left="1260" w:hanging="360"/>
      </w:pPr>
      <w:rPr>
        <w:rFonts w:hint="default"/>
      </w:rPr>
    </w:lvl>
    <w:lvl w:ilvl="1" w:tplc="340A0019" w:tentative="1">
      <w:start w:val="1"/>
      <w:numFmt w:val="lowerLetter"/>
      <w:lvlText w:val="%2."/>
      <w:lvlJc w:val="left"/>
      <w:pPr>
        <w:ind w:left="1980" w:hanging="360"/>
      </w:pPr>
    </w:lvl>
    <w:lvl w:ilvl="2" w:tplc="340A001B" w:tentative="1">
      <w:start w:val="1"/>
      <w:numFmt w:val="lowerRoman"/>
      <w:lvlText w:val="%3."/>
      <w:lvlJc w:val="right"/>
      <w:pPr>
        <w:ind w:left="2700" w:hanging="180"/>
      </w:pPr>
    </w:lvl>
    <w:lvl w:ilvl="3" w:tplc="340A000F" w:tentative="1">
      <w:start w:val="1"/>
      <w:numFmt w:val="decimal"/>
      <w:lvlText w:val="%4."/>
      <w:lvlJc w:val="left"/>
      <w:pPr>
        <w:ind w:left="3420" w:hanging="360"/>
      </w:pPr>
    </w:lvl>
    <w:lvl w:ilvl="4" w:tplc="340A0019" w:tentative="1">
      <w:start w:val="1"/>
      <w:numFmt w:val="lowerLetter"/>
      <w:lvlText w:val="%5."/>
      <w:lvlJc w:val="left"/>
      <w:pPr>
        <w:ind w:left="4140" w:hanging="360"/>
      </w:pPr>
    </w:lvl>
    <w:lvl w:ilvl="5" w:tplc="340A001B" w:tentative="1">
      <w:start w:val="1"/>
      <w:numFmt w:val="lowerRoman"/>
      <w:lvlText w:val="%6."/>
      <w:lvlJc w:val="right"/>
      <w:pPr>
        <w:ind w:left="4860" w:hanging="180"/>
      </w:pPr>
    </w:lvl>
    <w:lvl w:ilvl="6" w:tplc="340A000F" w:tentative="1">
      <w:start w:val="1"/>
      <w:numFmt w:val="decimal"/>
      <w:lvlText w:val="%7."/>
      <w:lvlJc w:val="left"/>
      <w:pPr>
        <w:ind w:left="5580" w:hanging="360"/>
      </w:pPr>
    </w:lvl>
    <w:lvl w:ilvl="7" w:tplc="340A0019" w:tentative="1">
      <w:start w:val="1"/>
      <w:numFmt w:val="lowerLetter"/>
      <w:lvlText w:val="%8."/>
      <w:lvlJc w:val="left"/>
      <w:pPr>
        <w:ind w:left="6300" w:hanging="360"/>
      </w:pPr>
    </w:lvl>
    <w:lvl w:ilvl="8" w:tplc="340A001B" w:tentative="1">
      <w:start w:val="1"/>
      <w:numFmt w:val="lowerRoman"/>
      <w:lvlText w:val="%9."/>
      <w:lvlJc w:val="right"/>
      <w:pPr>
        <w:ind w:left="7020" w:hanging="180"/>
      </w:pPr>
    </w:lvl>
  </w:abstractNum>
  <w:abstractNum w:abstractNumId="7">
    <w:nsid w:val="729215A9"/>
    <w:multiLevelType w:val="multilevel"/>
    <w:tmpl w:val="57CA4204"/>
    <w:lvl w:ilvl="0">
      <w:start w:val="1"/>
      <w:numFmt w:val="decimal"/>
      <w:lvlText w:val="%1."/>
      <w:lvlJc w:val="left"/>
      <w:pPr>
        <w:ind w:left="6173" w:hanging="360"/>
      </w:pPr>
      <w:rPr>
        <w:b w:val="0"/>
        <w:i w:val="0"/>
        <w:strike w:val="0"/>
        <w:lang w:val="es-CL"/>
      </w:rPr>
    </w:lvl>
    <w:lvl w:ilvl="1">
      <w:start w:val="1"/>
      <w:numFmt w:val="bullet"/>
      <w:lvlText w:val=""/>
      <w:lvlJc w:val="left"/>
      <w:pPr>
        <w:ind w:left="4360" w:hanging="390"/>
      </w:pPr>
      <w:rPr>
        <w:rFonts w:ascii="Symbol" w:hAnsi="Symbol" w:hint="default"/>
        <w:b w:val="0"/>
        <w:i w:val="0"/>
        <w:sz w:val="18"/>
        <w:szCs w:val="18"/>
      </w:rPr>
    </w:lvl>
    <w:lvl w:ilvl="2">
      <w:start w:val="1"/>
      <w:numFmt w:val="decimal"/>
      <w:isLgl/>
      <w:lvlText w:val="%1.%2.%3."/>
      <w:lvlJc w:val="left"/>
      <w:pPr>
        <w:ind w:left="7241" w:hanging="720"/>
      </w:pPr>
      <w:rPr>
        <w:rFonts w:hint="default"/>
        <w:i w:val="0"/>
        <w:lang w:val="es-CL"/>
      </w:rPr>
    </w:lvl>
    <w:lvl w:ilvl="3">
      <w:start w:val="1"/>
      <w:numFmt w:val="decimal"/>
      <w:isLgl/>
      <w:lvlText w:val="%1.%2.%3.%4."/>
      <w:lvlJc w:val="left"/>
      <w:pPr>
        <w:ind w:left="5049" w:hanging="720"/>
      </w:pPr>
      <w:rPr>
        <w:rFonts w:hint="default"/>
      </w:rPr>
    </w:lvl>
    <w:lvl w:ilvl="4">
      <w:start w:val="1"/>
      <w:numFmt w:val="decimal"/>
      <w:isLgl/>
      <w:lvlText w:val="%1.%2.%3.%4.%5."/>
      <w:lvlJc w:val="left"/>
      <w:pPr>
        <w:ind w:left="5409" w:hanging="1080"/>
      </w:pPr>
      <w:rPr>
        <w:rFonts w:hint="default"/>
      </w:rPr>
    </w:lvl>
    <w:lvl w:ilvl="5">
      <w:start w:val="1"/>
      <w:numFmt w:val="decimal"/>
      <w:isLgl/>
      <w:lvlText w:val="%1.%2.%3.%4.%5.%6."/>
      <w:lvlJc w:val="left"/>
      <w:pPr>
        <w:ind w:left="5409" w:hanging="1080"/>
      </w:pPr>
      <w:rPr>
        <w:rFonts w:hint="default"/>
      </w:rPr>
    </w:lvl>
    <w:lvl w:ilvl="6">
      <w:start w:val="1"/>
      <w:numFmt w:val="decimal"/>
      <w:isLgl/>
      <w:lvlText w:val="%1.%2.%3.%4.%5.%6.%7."/>
      <w:lvlJc w:val="left"/>
      <w:pPr>
        <w:ind w:left="5769"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129" w:hanging="1800"/>
      </w:pPr>
      <w:rPr>
        <w:rFonts w:hint="default"/>
      </w:rPr>
    </w:lvl>
  </w:abstractNum>
  <w:abstractNum w:abstractNumId="8">
    <w:nsid w:val="7AFC57FF"/>
    <w:multiLevelType w:val="multilevel"/>
    <w:tmpl w:val="2FF05F58"/>
    <w:lvl w:ilvl="0">
      <w:start w:val="1"/>
      <w:numFmt w:val="decimal"/>
      <w:lvlText w:val="%1."/>
      <w:lvlJc w:val="left"/>
      <w:pPr>
        <w:ind w:left="9149" w:hanging="360"/>
      </w:pPr>
      <w:rPr>
        <w:b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
  </w:num>
  <w:num w:numId="4">
    <w:abstractNumId w:val="8"/>
  </w:num>
  <w:num w:numId="5">
    <w:abstractNumId w:val="6"/>
  </w:num>
  <w:num w:numId="6">
    <w:abstractNumId w:val="2"/>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79"/>
    <w:rsid w:val="000001A9"/>
    <w:rsid w:val="000048A4"/>
    <w:rsid w:val="00013394"/>
    <w:rsid w:val="000150C9"/>
    <w:rsid w:val="00021DFF"/>
    <w:rsid w:val="00026464"/>
    <w:rsid w:val="00030E52"/>
    <w:rsid w:val="00036322"/>
    <w:rsid w:val="00044731"/>
    <w:rsid w:val="00045EAD"/>
    <w:rsid w:val="0005164E"/>
    <w:rsid w:val="00053E0E"/>
    <w:rsid w:val="0006309B"/>
    <w:rsid w:val="000726CA"/>
    <w:rsid w:val="00076FFB"/>
    <w:rsid w:val="000800CB"/>
    <w:rsid w:val="0008679A"/>
    <w:rsid w:val="00092123"/>
    <w:rsid w:val="000A0B30"/>
    <w:rsid w:val="000A404C"/>
    <w:rsid w:val="000A507A"/>
    <w:rsid w:val="000A5361"/>
    <w:rsid w:val="000A5EDB"/>
    <w:rsid w:val="000A728A"/>
    <w:rsid w:val="000B66B0"/>
    <w:rsid w:val="000C40AA"/>
    <w:rsid w:val="000D3F9D"/>
    <w:rsid w:val="000E5DEE"/>
    <w:rsid w:val="000E7260"/>
    <w:rsid w:val="000F3781"/>
    <w:rsid w:val="000F5C73"/>
    <w:rsid w:val="000F6258"/>
    <w:rsid w:val="00111D5A"/>
    <w:rsid w:val="00117C8D"/>
    <w:rsid w:val="00121887"/>
    <w:rsid w:val="001218A5"/>
    <w:rsid w:val="00126BD6"/>
    <w:rsid w:val="00146FE6"/>
    <w:rsid w:val="00155DF0"/>
    <w:rsid w:val="001724A4"/>
    <w:rsid w:val="0017390C"/>
    <w:rsid w:val="00177565"/>
    <w:rsid w:val="001862D5"/>
    <w:rsid w:val="0018672B"/>
    <w:rsid w:val="001907D4"/>
    <w:rsid w:val="00195139"/>
    <w:rsid w:val="001A05EB"/>
    <w:rsid w:val="001A08C6"/>
    <w:rsid w:val="001A3D3C"/>
    <w:rsid w:val="001A7934"/>
    <w:rsid w:val="001C0E67"/>
    <w:rsid w:val="001C1DC7"/>
    <w:rsid w:val="001C5238"/>
    <w:rsid w:val="001D1905"/>
    <w:rsid w:val="001D2A3A"/>
    <w:rsid w:val="001D40AE"/>
    <w:rsid w:val="001D633E"/>
    <w:rsid w:val="001F450D"/>
    <w:rsid w:val="001F492C"/>
    <w:rsid w:val="002027A9"/>
    <w:rsid w:val="00203775"/>
    <w:rsid w:val="002054DA"/>
    <w:rsid w:val="00213F08"/>
    <w:rsid w:val="0021472A"/>
    <w:rsid w:val="002236A0"/>
    <w:rsid w:val="00226976"/>
    <w:rsid w:val="002375E6"/>
    <w:rsid w:val="00245694"/>
    <w:rsid w:val="00250128"/>
    <w:rsid w:val="00250558"/>
    <w:rsid w:val="0025314B"/>
    <w:rsid w:val="00254327"/>
    <w:rsid w:val="002600CD"/>
    <w:rsid w:val="002612E3"/>
    <w:rsid w:val="00261DAA"/>
    <w:rsid w:val="00271CF1"/>
    <w:rsid w:val="002821D4"/>
    <w:rsid w:val="00290359"/>
    <w:rsid w:val="002943BD"/>
    <w:rsid w:val="0029568F"/>
    <w:rsid w:val="002A221E"/>
    <w:rsid w:val="002A7EFA"/>
    <w:rsid w:val="002B0179"/>
    <w:rsid w:val="002B4132"/>
    <w:rsid w:val="002B41D9"/>
    <w:rsid w:val="002B5B90"/>
    <w:rsid w:val="002C2516"/>
    <w:rsid w:val="002C3737"/>
    <w:rsid w:val="002C540F"/>
    <w:rsid w:val="002D397B"/>
    <w:rsid w:val="002D535E"/>
    <w:rsid w:val="002E11A4"/>
    <w:rsid w:val="002E6E88"/>
    <w:rsid w:val="002F37A5"/>
    <w:rsid w:val="002F6729"/>
    <w:rsid w:val="0030181B"/>
    <w:rsid w:val="00304598"/>
    <w:rsid w:val="00306F8B"/>
    <w:rsid w:val="00311326"/>
    <w:rsid w:val="0031188F"/>
    <w:rsid w:val="003177C6"/>
    <w:rsid w:val="00320ACB"/>
    <w:rsid w:val="00320CE1"/>
    <w:rsid w:val="00325E2F"/>
    <w:rsid w:val="00332E9F"/>
    <w:rsid w:val="00334729"/>
    <w:rsid w:val="003362AF"/>
    <w:rsid w:val="0035746C"/>
    <w:rsid w:val="00362ECF"/>
    <w:rsid w:val="0036400D"/>
    <w:rsid w:val="00365EA2"/>
    <w:rsid w:val="00366BA2"/>
    <w:rsid w:val="0038011B"/>
    <w:rsid w:val="00380CC9"/>
    <w:rsid w:val="00380CF0"/>
    <w:rsid w:val="00392A0E"/>
    <w:rsid w:val="00392EB6"/>
    <w:rsid w:val="00394D3D"/>
    <w:rsid w:val="00396610"/>
    <w:rsid w:val="003A2415"/>
    <w:rsid w:val="003A2A38"/>
    <w:rsid w:val="003A48C4"/>
    <w:rsid w:val="003A55F9"/>
    <w:rsid w:val="003B5C4C"/>
    <w:rsid w:val="003D5869"/>
    <w:rsid w:val="003D58E7"/>
    <w:rsid w:val="003D7B58"/>
    <w:rsid w:val="003E2A45"/>
    <w:rsid w:val="003F4034"/>
    <w:rsid w:val="004070FE"/>
    <w:rsid w:val="00407DFB"/>
    <w:rsid w:val="00415098"/>
    <w:rsid w:val="004217DB"/>
    <w:rsid w:val="00427C4F"/>
    <w:rsid w:val="00433F94"/>
    <w:rsid w:val="00436B88"/>
    <w:rsid w:val="0044588D"/>
    <w:rsid w:val="00452481"/>
    <w:rsid w:val="00466E82"/>
    <w:rsid w:val="004677CE"/>
    <w:rsid w:val="00475A55"/>
    <w:rsid w:val="0047707F"/>
    <w:rsid w:val="00480218"/>
    <w:rsid w:val="00485FE2"/>
    <w:rsid w:val="0049541C"/>
    <w:rsid w:val="004A0F93"/>
    <w:rsid w:val="004A12BF"/>
    <w:rsid w:val="004A3A68"/>
    <w:rsid w:val="004D3BD7"/>
    <w:rsid w:val="004D4472"/>
    <w:rsid w:val="004D62D4"/>
    <w:rsid w:val="004E3D0D"/>
    <w:rsid w:val="004E6466"/>
    <w:rsid w:val="004F2AE7"/>
    <w:rsid w:val="004F6219"/>
    <w:rsid w:val="00503DAA"/>
    <w:rsid w:val="00504BE2"/>
    <w:rsid w:val="00515F8E"/>
    <w:rsid w:val="005173AA"/>
    <w:rsid w:val="00517864"/>
    <w:rsid w:val="0052116C"/>
    <w:rsid w:val="005322FF"/>
    <w:rsid w:val="005357CD"/>
    <w:rsid w:val="0055014C"/>
    <w:rsid w:val="005546FE"/>
    <w:rsid w:val="0055527C"/>
    <w:rsid w:val="00563A5D"/>
    <w:rsid w:val="00565D59"/>
    <w:rsid w:val="00567540"/>
    <w:rsid w:val="00567804"/>
    <w:rsid w:val="005806E4"/>
    <w:rsid w:val="005833F7"/>
    <w:rsid w:val="005A0943"/>
    <w:rsid w:val="005A5591"/>
    <w:rsid w:val="005A67D3"/>
    <w:rsid w:val="005B0AD3"/>
    <w:rsid w:val="005B3EFD"/>
    <w:rsid w:val="005B4888"/>
    <w:rsid w:val="005B4C90"/>
    <w:rsid w:val="005B6205"/>
    <w:rsid w:val="005C19F8"/>
    <w:rsid w:val="005C57CF"/>
    <w:rsid w:val="005C7E47"/>
    <w:rsid w:val="005D3C3C"/>
    <w:rsid w:val="005D4A7B"/>
    <w:rsid w:val="005E1B2F"/>
    <w:rsid w:val="005E348C"/>
    <w:rsid w:val="005E56FA"/>
    <w:rsid w:val="005F0C73"/>
    <w:rsid w:val="005F19FE"/>
    <w:rsid w:val="0060439D"/>
    <w:rsid w:val="00611347"/>
    <w:rsid w:val="0061712E"/>
    <w:rsid w:val="00624043"/>
    <w:rsid w:val="006245F6"/>
    <w:rsid w:val="00624AD6"/>
    <w:rsid w:val="00627EEE"/>
    <w:rsid w:val="0063534A"/>
    <w:rsid w:val="00637F09"/>
    <w:rsid w:val="0064031A"/>
    <w:rsid w:val="00650EBA"/>
    <w:rsid w:val="0065142F"/>
    <w:rsid w:val="00654033"/>
    <w:rsid w:val="0066268B"/>
    <w:rsid w:val="0066794B"/>
    <w:rsid w:val="0067010F"/>
    <w:rsid w:val="006708C8"/>
    <w:rsid w:val="00676E2B"/>
    <w:rsid w:val="006806B6"/>
    <w:rsid w:val="00682E32"/>
    <w:rsid w:val="00684D5C"/>
    <w:rsid w:val="00690D92"/>
    <w:rsid w:val="006A4B30"/>
    <w:rsid w:val="006A5742"/>
    <w:rsid w:val="006A6B0C"/>
    <w:rsid w:val="006A7A33"/>
    <w:rsid w:val="006B02D0"/>
    <w:rsid w:val="006B4462"/>
    <w:rsid w:val="006C1ADD"/>
    <w:rsid w:val="006C4768"/>
    <w:rsid w:val="006E3193"/>
    <w:rsid w:val="006E34A4"/>
    <w:rsid w:val="006E3A4D"/>
    <w:rsid w:val="006E5F95"/>
    <w:rsid w:val="006F134F"/>
    <w:rsid w:val="0070558F"/>
    <w:rsid w:val="0071521F"/>
    <w:rsid w:val="0071750B"/>
    <w:rsid w:val="00736E6A"/>
    <w:rsid w:val="00736E79"/>
    <w:rsid w:val="007410A4"/>
    <w:rsid w:val="007411FB"/>
    <w:rsid w:val="00743FC7"/>
    <w:rsid w:val="00747781"/>
    <w:rsid w:val="00751C35"/>
    <w:rsid w:val="007552F5"/>
    <w:rsid w:val="00761F56"/>
    <w:rsid w:val="00794293"/>
    <w:rsid w:val="007A0849"/>
    <w:rsid w:val="007A2CD9"/>
    <w:rsid w:val="007A2F02"/>
    <w:rsid w:val="007B33F8"/>
    <w:rsid w:val="007B68E9"/>
    <w:rsid w:val="007B6CB0"/>
    <w:rsid w:val="007C0D51"/>
    <w:rsid w:val="007C392B"/>
    <w:rsid w:val="007C6136"/>
    <w:rsid w:val="007D1CFB"/>
    <w:rsid w:val="007D33E8"/>
    <w:rsid w:val="007D43E1"/>
    <w:rsid w:val="007E0A59"/>
    <w:rsid w:val="007F0C9B"/>
    <w:rsid w:val="007F136C"/>
    <w:rsid w:val="007F2452"/>
    <w:rsid w:val="00806969"/>
    <w:rsid w:val="00820906"/>
    <w:rsid w:val="008237E5"/>
    <w:rsid w:val="00831047"/>
    <w:rsid w:val="0083441A"/>
    <w:rsid w:val="00844CD1"/>
    <w:rsid w:val="00850EF6"/>
    <w:rsid w:val="0086529E"/>
    <w:rsid w:val="00876BE3"/>
    <w:rsid w:val="008770DE"/>
    <w:rsid w:val="00877591"/>
    <w:rsid w:val="00881198"/>
    <w:rsid w:val="008840B9"/>
    <w:rsid w:val="00884DCF"/>
    <w:rsid w:val="0089223B"/>
    <w:rsid w:val="00897099"/>
    <w:rsid w:val="008A44E3"/>
    <w:rsid w:val="008B3F78"/>
    <w:rsid w:val="008D0021"/>
    <w:rsid w:val="008D1090"/>
    <w:rsid w:val="008D2494"/>
    <w:rsid w:val="008D41C9"/>
    <w:rsid w:val="008E36B1"/>
    <w:rsid w:val="009001DA"/>
    <w:rsid w:val="00906ECD"/>
    <w:rsid w:val="00932A85"/>
    <w:rsid w:val="00944CDE"/>
    <w:rsid w:val="0095101A"/>
    <w:rsid w:val="009625D1"/>
    <w:rsid w:val="00970007"/>
    <w:rsid w:val="0097736E"/>
    <w:rsid w:val="00991694"/>
    <w:rsid w:val="00994C90"/>
    <w:rsid w:val="009A063E"/>
    <w:rsid w:val="009A30A8"/>
    <w:rsid w:val="009C4A41"/>
    <w:rsid w:val="009C537F"/>
    <w:rsid w:val="009E4EDE"/>
    <w:rsid w:val="009F4402"/>
    <w:rsid w:val="00A00EEF"/>
    <w:rsid w:val="00A160C8"/>
    <w:rsid w:val="00A241ED"/>
    <w:rsid w:val="00A301FE"/>
    <w:rsid w:val="00A30C5B"/>
    <w:rsid w:val="00A33FA3"/>
    <w:rsid w:val="00A41B57"/>
    <w:rsid w:val="00A428C3"/>
    <w:rsid w:val="00A54FC4"/>
    <w:rsid w:val="00A55412"/>
    <w:rsid w:val="00A55D67"/>
    <w:rsid w:val="00A71D57"/>
    <w:rsid w:val="00A831B7"/>
    <w:rsid w:val="00A8792E"/>
    <w:rsid w:val="00A93AAF"/>
    <w:rsid w:val="00AB0C1A"/>
    <w:rsid w:val="00AB1DAB"/>
    <w:rsid w:val="00AB3FE7"/>
    <w:rsid w:val="00AC7F1A"/>
    <w:rsid w:val="00AE2804"/>
    <w:rsid w:val="00AF0D30"/>
    <w:rsid w:val="00AF2DAE"/>
    <w:rsid w:val="00AF658E"/>
    <w:rsid w:val="00B00939"/>
    <w:rsid w:val="00B044D6"/>
    <w:rsid w:val="00B04C81"/>
    <w:rsid w:val="00B056E9"/>
    <w:rsid w:val="00B1646B"/>
    <w:rsid w:val="00B2092F"/>
    <w:rsid w:val="00B2172E"/>
    <w:rsid w:val="00B21C20"/>
    <w:rsid w:val="00B25EC4"/>
    <w:rsid w:val="00B26C88"/>
    <w:rsid w:val="00B3090D"/>
    <w:rsid w:val="00B375F6"/>
    <w:rsid w:val="00B377F8"/>
    <w:rsid w:val="00B37949"/>
    <w:rsid w:val="00B421FA"/>
    <w:rsid w:val="00B57027"/>
    <w:rsid w:val="00B674B4"/>
    <w:rsid w:val="00B762AB"/>
    <w:rsid w:val="00B770BE"/>
    <w:rsid w:val="00B85911"/>
    <w:rsid w:val="00B9099B"/>
    <w:rsid w:val="00B92EA7"/>
    <w:rsid w:val="00B931FF"/>
    <w:rsid w:val="00BA7768"/>
    <w:rsid w:val="00BA7D84"/>
    <w:rsid w:val="00BB1611"/>
    <w:rsid w:val="00BB7EA4"/>
    <w:rsid w:val="00BD1887"/>
    <w:rsid w:val="00BE54E8"/>
    <w:rsid w:val="00BF2055"/>
    <w:rsid w:val="00BF2A41"/>
    <w:rsid w:val="00C03285"/>
    <w:rsid w:val="00C04E2F"/>
    <w:rsid w:val="00C10215"/>
    <w:rsid w:val="00C16377"/>
    <w:rsid w:val="00C35D9B"/>
    <w:rsid w:val="00C3717E"/>
    <w:rsid w:val="00C4464B"/>
    <w:rsid w:val="00C46A62"/>
    <w:rsid w:val="00C5060B"/>
    <w:rsid w:val="00C603A0"/>
    <w:rsid w:val="00C85B28"/>
    <w:rsid w:val="00C92867"/>
    <w:rsid w:val="00C92B8B"/>
    <w:rsid w:val="00C9399E"/>
    <w:rsid w:val="00C94EBC"/>
    <w:rsid w:val="00C96265"/>
    <w:rsid w:val="00CB431C"/>
    <w:rsid w:val="00CC00D6"/>
    <w:rsid w:val="00CD2766"/>
    <w:rsid w:val="00CD32A9"/>
    <w:rsid w:val="00CD33E8"/>
    <w:rsid w:val="00CD7214"/>
    <w:rsid w:val="00CE21C4"/>
    <w:rsid w:val="00CE4E8B"/>
    <w:rsid w:val="00CE5973"/>
    <w:rsid w:val="00CE59B6"/>
    <w:rsid w:val="00CF1A65"/>
    <w:rsid w:val="00D03ABB"/>
    <w:rsid w:val="00D06AF1"/>
    <w:rsid w:val="00D13945"/>
    <w:rsid w:val="00D147BC"/>
    <w:rsid w:val="00D16AC0"/>
    <w:rsid w:val="00D2036A"/>
    <w:rsid w:val="00D35924"/>
    <w:rsid w:val="00D361D0"/>
    <w:rsid w:val="00D3674F"/>
    <w:rsid w:val="00D43E9B"/>
    <w:rsid w:val="00D53CE6"/>
    <w:rsid w:val="00D71C91"/>
    <w:rsid w:val="00D73E41"/>
    <w:rsid w:val="00D87308"/>
    <w:rsid w:val="00D87C14"/>
    <w:rsid w:val="00D920DD"/>
    <w:rsid w:val="00D95FB3"/>
    <w:rsid w:val="00DA607A"/>
    <w:rsid w:val="00DA7159"/>
    <w:rsid w:val="00DB27BA"/>
    <w:rsid w:val="00DB3805"/>
    <w:rsid w:val="00DB580D"/>
    <w:rsid w:val="00DC3BC4"/>
    <w:rsid w:val="00DD1258"/>
    <w:rsid w:val="00DD72D2"/>
    <w:rsid w:val="00DE2263"/>
    <w:rsid w:val="00DE5871"/>
    <w:rsid w:val="00DF4B49"/>
    <w:rsid w:val="00DF7EB3"/>
    <w:rsid w:val="00E02423"/>
    <w:rsid w:val="00E14D06"/>
    <w:rsid w:val="00E17B17"/>
    <w:rsid w:val="00E203BE"/>
    <w:rsid w:val="00E22984"/>
    <w:rsid w:val="00E27D4A"/>
    <w:rsid w:val="00E3036C"/>
    <w:rsid w:val="00E34F52"/>
    <w:rsid w:val="00E5092E"/>
    <w:rsid w:val="00E50FEE"/>
    <w:rsid w:val="00E6080D"/>
    <w:rsid w:val="00E62D23"/>
    <w:rsid w:val="00E67322"/>
    <w:rsid w:val="00E77BE1"/>
    <w:rsid w:val="00E84379"/>
    <w:rsid w:val="00E8672C"/>
    <w:rsid w:val="00E9693C"/>
    <w:rsid w:val="00EA4E84"/>
    <w:rsid w:val="00EB0659"/>
    <w:rsid w:val="00EB2FB9"/>
    <w:rsid w:val="00EB330F"/>
    <w:rsid w:val="00EB518C"/>
    <w:rsid w:val="00EB74A9"/>
    <w:rsid w:val="00EC295F"/>
    <w:rsid w:val="00EC34E4"/>
    <w:rsid w:val="00EC6148"/>
    <w:rsid w:val="00ED57C1"/>
    <w:rsid w:val="00EF0AE0"/>
    <w:rsid w:val="00EF3519"/>
    <w:rsid w:val="00EF3690"/>
    <w:rsid w:val="00EF70BD"/>
    <w:rsid w:val="00F060E0"/>
    <w:rsid w:val="00F072B7"/>
    <w:rsid w:val="00F12BB1"/>
    <w:rsid w:val="00F13865"/>
    <w:rsid w:val="00F211E5"/>
    <w:rsid w:val="00F3721F"/>
    <w:rsid w:val="00F47C31"/>
    <w:rsid w:val="00F53D6C"/>
    <w:rsid w:val="00F63E3A"/>
    <w:rsid w:val="00F65DF5"/>
    <w:rsid w:val="00F66D9C"/>
    <w:rsid w:val="00F67FEF"/>
    <w:rsid w:val="00F702D6"/>
    <w:rsid w:val="00F71AD1"/>
    <w:rsid w:val="00F742EC"/>
    <w:rsid w:val="00F76180"/>
    <w:rsid w:val="00F83CE6"/>
    <w:rsid w:val="00F84AB4"/>
    <w:rsid w:val="00F87B25"/>
    <w:rsid w:val="00F90F60"/>
    <w:rsid w:val="00FA02E1"/>
    <w:rsid w:val="00FA1B2A"/>
    <w:rsid w:val="00FA423B"/>
    <w:rsid w:val="00FB0C7F"/>
    <w:rsid w:val="00FB130B"/>
    <w:rsid w:val="00FB2CF7"/>
    <w:rsid w:val="00FB54EE"/>
    <w:rsid w:val="00FC0496"/>
    <w:rsid w:val="00FC1C18"/>
    <w:rsid w:val="00FC1E9D"/>
    <w:rsid w:val="00FD1F1E"/>
    <w:rsid w:val="00FD3977"/>
    <w:rsid w:val="00FE4DFA"/>
    <w:rsid w:val="00FF2E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7A645-BBE7-4922-A5AC-B0039233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379"/>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E50FEE"/>
    <w:pPr>
      <w:numPr>
        <w:numId w:val="2"/>
      </w:numPr>
      <w:tabs>
        <w:tab w:val="clear" w:pos="-141"/>
        <w:tab w:val="num" w:pos="284"/>
      </w:tabs>
      <w:suppressAutoHyphens/>
      <w:spacing w:before="360" w:after="240" w:line="276" w:lineRule="auto"/>
      <w:ind w:left="4973"/>
      <w:jc w:val="both"/>
      <w:outlineLvl w:val="0"/>
    </w:pPr>
    <w:rPr>
      <w:rFonts w:asciiTheme="minorHAnsi" w:hAnsiTheme="minorHAnsi" w:cstheme="minorHAnsi"/>
      <w:b/>
      <w:kern w:val="1"/>
      <w:sz w:val="22"/>
      <w:szCs w:val="22"/>
      <w:u w:val="single"/>
      <w:lang w:val="es-MX"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4379"/>
    <w:pPr>
      <w:ind w:left="708"/>
    </w:pPr>
    <w:rPr>
      <w:sz w:val="24"/>
      <w:szCs w:val="24"/>
    </w:rPr>
  </w:style>
  <w:style w:type="paragraph" w:styleId="Encabezado">
    <w:name w:val="header"/>
    <w:basedOn w:val="Normal"/>
    <w:link w:val="EncabezadoCar"/>
    <w:uiPriority w:val="99"/>
    <w:unhideWhenUsed/>
    <w:rsid w:val="007B68E9"/>
    <w:pPr>
      <w:tabs>
        <w:tab w:val="center" w:pos="4252"/>
        <w:tab w:val="right" w:pos="8504"/>
      </w:tabs>
    </w:pPr>
  </w:style>
  <w:style w:type="character" w:customStyle="1" w:styleId="EncabezadoCar">
    <w:name w:val="Encabezado Car"/>
    <w:basedOn w:val="Fuentedeprrafopredeter"/>
    <w:link w:val="Encabezado"/>
    <w:uiPriority w:val="99"/>
    <w:rsid w:val="007B68E9"/>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7B68E9"/>
    <w:pPr>
      <w:tabs>
        <w:tab w:val="center" w:pos="4252"/>
        <w:tab w:val="right" w:pos="8504"/>
      </w:tabs>
    </w:pPr>
  </w:style>
  <w:style w:type="character" w:customStyle="1" w:styleId="PiedepginaCar">
    <w:name w:val="Pie de página Car"/>
    <w:basedOn w:val="Fuentedeprrafopredeter"/>
    <w:link w:val="Piedepgina"/>
    <w:uiPriority w:val="99"/>
    <w:rsid w:val="007B68E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B68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B68E9"/>
    <w:rPr>
      <w:rFonts w:ascii="Tahoma" w:eastAsia="Times New Roman" w:hAnsi="Tahoma" w:cs="Tahoma"/>
      <w:sz w:val="16"/>
      <w:szCs w:val="16"/>
      <w:lang w:eastAsia="es-ES"/>
    </w:rPr>
  </w:style>
  <w:style w:type="paragraph" w:customStyle="1" w:styleId="Textopredeterminado">
    <w:name w:val="Texto predeterminado"/>
    <w:basedOn w:val="Normal"/>
    <w:uiPriority w:val="99"/>
    <w:rsid w:val="00427C4F"/>
    <w:pPr>
      <w:suppressAutoHyphens/>
      <w:spacing w:line="100" w:lineRule="atLeast"/>
    </w:pPr>
    <w:rPr>
      <w:kern w:val="1"/>
      <w:sz w:val="24"/>
      <w:lang w:val="es-MX" w:eastAsia="hi-IN" w:bidi="hi-IN"/>
    </w:rPr>
  </w:style>
  <w:style w:type="character" w:customStyle="1" w:styleId="Ttulo1Car">
    <w:name w:val="Título 1 Car"/>
    <w:basedOn w:val="Fuentedeprrafopredeter"/>
    <w:link w:val="Ttulo1"/>
    <w:uiPriority w:val="9"/>
    <w:rsid w:val="00E50FEE"/>
    <w:rPr>
      <w:rFonts w:eastAsia="Times New Roman" w:cstheme="minorHAnsi"/>
      <w:b/>
      <w:kern w:val="1"/>
      <w:u w:val="single"/>
      <w:lang w:val="es-MX" w:eastAsia="hi-IN" w:bidi="hi-IN"/>
    </w:rPr>
  </w:style>
  <w:style w:type="table" w:styleId="Tablaconcuadrcula">
    <w:name w:val="Table Grid"/>
    <w:basedOn w:val="Tablanormal"/>
    <w:uiPriority w:val="99"/>
    <w:rsid w:val="005C19F8"/>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0439D"/>
    <w:rPr>
      <w:sz w:val="16"/>
      <w:szCs w:val="16"/>
    </w:rPr>
  </w:style>
  <w:style w:type="paragraph" w:styleId="Textocomentario">
    <w:name w:val="annotation text"/>
    <w:basedOn w:val="Normal"/>
    <w:link w:val="TextocomentarioCar"/>
    <w:uiPriority w:val="99"/>
    <w:semiHidden/>
    <w:unhideWhenUsed/>
    <w:rsid w:val="0060439D"/>
  </w:style>
  <w:style w:type="character" w:customStyle="1" w:styleId="TextocomentarioCar">
    <w:name w:val="Texto comentario Car"/>
    <w:basedOn w:val="Fuentedeprrafopredeter"/>
    <w:link w:val="Textocomentario"/>
    <w:uiPriority w:val="99"/>
    <w:semiHidden/>
    <w:rsid w:val="0060439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0439D"/>
    <w:rPr>
      <w:b/>
      <w:bCs/>
    </w:rPr>
  </w:style>
  <w:style w:type="character" w:customStyle="1" w:styleId="AsuntodelcomentarioCar">
    <w:name w:val="Asunto del comentario Car"/>
    <w:basedOn w:val="TextocomentarioCar"/>
    <w:link w:val="Asuntodelcomentario"/>
    <w:uiPriority w:val="99"/>
    <w:semiHidden/>
    <w:rsid w:val="0060439D"/>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30730">
      <w:bodyDiv w:val="1"/>
      <w:marLeft w:val="0"/>
      <w:marRight w:val="0"/>
      <w:marTop w:val="0"/>
      <w:marBottom w:val="0"/>
      <w:divBdr>
        <w:top w:val="none" w:sz="0" w:space="0" w:color="auto"/>
        <w:left w:val="none" w:sz="0" w:space="0" w:color="auto"/>
        <w:bottom w:val="none" w:sz="0" w:space="0" w:color="auto"/>
        <w:right w:val="none" w:sz="0" w:space="0" w:color="auto"/>
      </w:divBdr>
    </w:div>
    <w:div w:id="146091080">
      <w:bodyDiv w:val="1"/>
      <w:marLeft w:val="0"/>
      <w:marRight w:val="0"/>
      <w:marTop w:val="0"/>
      <w:marBottom w:val="0"/>
      <w:divBdr>
        <w:top w:val="none" w:sz="0" w:space="0" w:color="auto"/>
        <w:left w:val="none" w:sz="0" w:space="0" w:color="auto"/>
        <w:bottom w:val="none" w:sz="0" w:space="0" w:color="auto"/>
        <w:right w:val="none" w:sz="0" w:space="0" w:color="auto"/>
      </w:divBdr>
    </w:div>
    <w:div w:id="396169162">
      <w:bodyDiv w:val="1"/>
      <w:marLeft w:val="0"/>
      <w:marRight w:val="0"/>
      <w:marTop w:val="0"/>
      <w:marBottom w:val="0"/>
      <w:divBdr>
        <w:top w:val="none" w:sz="0" w:space="0" w:color="auto"/>
        <w:left w:val="none" w:sz="0" w:space="0" w:color="auto"/>
        <w:bottom w:val="none" w:sz="0" w:space="0" w:color="auto"/>
        <w:right w:val="none" w:sz="0" w:space="0" w:color="auto"/>
      </w:divBdr>
    </w:div>
    <w:div w:id="463080035">
      <w:bodyDiv w:val="1"/>
      <w:marLeft w:val="0"/>
      <w:marRight w:val="0"/>
      <w:marTop w:val="0"/>
      <w:marBottom w:val="0"/>
      <w:divBdr>
        <w:top w:val="none" w:sz="0" w:space="0" w:color="auto"/>
        <w:left w:val="none" w:sz="0" w:space="0" w:color="auto"/>
        <w:bottom w:val="none" w:sz="0" w:space="0" w:color="auto"/>
        <w:right w:val="none" w:sz="0" w:space="0" w:color="auto"/>
      </w:divBdr>
    </w:div>
    <w:div w:id="477383182">
      <w:bodyDiv w:val="1"/>
      <w:marLeft w:val="0"/>
      <w:marRight w:val="0"/>
      <w:marTop w:val="0"/>
      <w:marBottom w:val="0"/>
      <w:divBdr>
        <w:top w:val="none" w:sz="0" w:space="0" w:color="auto"/>
        <w:left w:val="none" w:sz="0" w:space="0" w:color="auto"/>
        <w:bottom w:val="none" w:sz="0" w:space="0" w:color="auto"/>
        <w:right w:val="none" w:sz="0" w:space="0" w:color="auto"/>
      </w:divBdr>
    </w:div>
    <w:div w:id="526018245">
      <w:bodyDiv w:val="1"/>
      <w:marLeft w:val="0"/>
      <w:marRight w:val="0"/>
      <w:marTop w:val="0"/>
      <w:marBottom w:val="0"/>
      <w:divBdr>
        <w:top w:val="none" w:sz="0" w:space="0" w:color="auto"/>
        <w:left w:val="none" w:sz="0" w:space="0" w:color="auto"/>
        <w:bottom w:val="none" w:sz="0" w:space="0" w:color="auto"/>
        <w:right w:val="none" w:sz="0" w:space="0" w:color="auto"/>
      </w:divBdr>
    </w:div>
    <w:div w:id="543909147">
      <w:bodyDiv w:val="1"/>
      <w:marLeft w:val="0"/>
      <w:marRight w:val="0"/>
      <w:marTop w:val="0"/>
      <w:marBottom w:val="0"/>
      <w:divBdr>
        <w:top w:val="none" w:sz="0" w:space="0" w:color="auto"/>
        <w:left w:val="none" w:sz="0" w:space="0" w:color="auto"/>
        <w:bottom w:val="none" w:sz="0" w:space="0" w:color="auto"/>
        <w:right w:val="none" w:sz="0" w:space="0" w:color="auto"/>
      </w:divBdr>
    </w:div>
    <w:div w:id="547035715">
      <w:bodyDiv w:val="1"/>
      <w:marLeft w:val="0"/>
      <w:marRight w:val="0"/>
      <w:marTop w:val="0"/>
      <w:marBottom w:val="0"/>
      <w:divBdr>
        <w:top w:val="none" w:sz="0" w:space="0" w:color="auto"/>
        <w:left w:val="none" w:sz="0" w:space="0" w:color="auto"/>
        <w:bottom w:val="none" w:sz="0" w:space="0" w:color="auto"/>
        <w:right w:val="none" w:sz="0" w:space="0" w:color="auto"/>
      </w:divBdr>
    </w:div>
    <w:div w:id="652757150">
      <w:bodyDiv w:val="1"/>
      <w:marLeft w:val="0"/>
      <w:marRight w:val="0"/>
      <w:marTop w:val="0"/>
      <w:marBottom w:val="0"/>
      <w:divBdr>
        <w:top w:val="none" w:sz="0" w:space="0" w:color="auto"/>
        <w:left w:val="none" w:sz="0" w:space="0" w:color="auto"/>
        <w:bottom w:val="none" w:sz="0" w:space="0" w:color="auto"/>
        <w:right w:val="none" w:sz="0" w:space="0" w:color="auto"/>
      </w:divBdr>
    </w:div>
    <w:div w:id="737018355">
      <w:bodyDiv w:val="1"/>
      <w:marLeft w:val="0"/>
      <w:marRight w:val="0"/>
      <w:marTop w:val="0"/>
      <w:marBottom w:val="0"/>
      <w:divBdr>
        <w:top w:val="none" w:sz="0" w:space="0" w:color="auto"/>
        <w:left w:val="none" w:sz="0" w:space="0" w:color="auto"/>
        <w:bottom w:val="none" w:sz="0" w:space="0" w:color="auto"/>
        <w:right w:val="none" w:sz="0" w:space="0" w:color="auto"/>
      </w:divBdr>
    </w:div>
    <w:div w:id="1202093935">
      <w:bodyDiv w:val="1"/>
      <w:marLeft w:val="0"/>
      <w:marRight w:val="0"/>
      <w:marTop w:val="0"/>
      <w:marBottom w:val="0"/>
      <w:divBdr>
        <w:top w:val="none" w:sz="0" w:space="0" w:color="auto"/>
        <w:left w:val="none" w:sz="0" w:space="0" w:color="auto"/>
        <w:bottom w:val="none" w:sz="0" w:space="0" w:color="auto"/>
        <w:right w:val="none" w:sz="0" w:space="0" w:color="auto"/>
      </w:divBdr>
    </w:div>
    <w:div w:id="1208760197">
      <w:bodyDiv w:val="1"/>
      <w:marLeft w:val="0"/>
      <w:marRight w:val="0"/>
      <w:marTop w:val="0"/>
      <w:marBottom w:val="0"/>
      <w:divBdr>
        <w:top w:val="none" w:sz="0" w:space="0" w:color="auto"/>
        <w:left w:val="none" w:sz="0" w:space="0" w:color="auto"/>
        <w:bottom w:val="none" w:sz="0" w:space="0" w:color="auto"/>
        <w:right w:val="none" w:sz="0" w:space="0" w:color="auto"/>
      </w:divBdr>
    </w:div>
    <w:div w:id="1338649518">
      <w:bodyDiv w:val="1"/>
      <w:marLeft w:val="0"/>
      <w:marRight w:val="0"/>
      <w:marTop w:val="0"/>
      <w:marBottom w:val="0"/>
      <w:divBdr>
        <w:top w:val="none" w:sz="0" w:space="0" w:color="auto"/>
        <w:left w:val="none" w:sz="0" w:space="0" w:color="auto"/>
        <w:bottom w:val="none" w:sz="0" w:space="0" w:color="auto"/>
        <w:right w:val="none" w:sz="0" w:space="0" w:color="auto"/>
      </w:divBdr>
    </w:div>
    <w:div w:id="1502625779">
      <w:bodyDiv w:val="1"/>
      <w:marLeft w:val="0"/>
      <w:marRight w:val="0"/>
      <w:marTop w:val="0"/>
      <w:marBottom w:val="0"/>
      <w:divBdr>
        <w:top w:val="none" w:sz="0" w:space="0" w:color="auto"/>
        <w:left w:val="none" w:sz="0" w:space="0" w:color="auto"/>
        <w:bottom w:val="none" w:sz="0" w:space="0" w:color="auto"/>
        <w:right w:val="none" w:sz="0" w:space="0" w:color="auto"/>
      </w:divBdr>
    </w:div>
    <w:div w:id="1844978560">
      <w:bodyDiv w:val="1"/>
      <w:marLeft w:val="0"/>
      <w:marRight w:val="0"/>
      <w:marTop w:val="0"/>
      <w:marBottom w:val="0"/>
      <w:divBdr>
        <w:top w:val="none" w:sz="0" w:space="0" w:color="auto"/>
        <w:left w:val="none" w:sz="0" w:space="0" w:color="auto"/>
        <w:bottom w:val="none" w:sz="0" w:space="0" w:color="auto"/>
        <w:right w:val="none" w:sz="0" w:space="0" w:color="auto"/>
      </w:divBdr>
    </w:div>
    <w:div w:id="198334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B9E12-72AD-4AA4-BAC6-1EAA131C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4111</Words>
  <Characters>22615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Constanza Cornejo Diaz</dc:creator>
  <cp:keywords/>
  <dc:description/>
  <cp:lastModifiedBy>Emanuel Ibarra Soto</cp:lastModifiedBy>
  <cp:revision>2</cp:revision>
  <cp:lastPrinted>2018-06-05T14:06:00Z</cp:lastPrinted>
  <dcterms:created xsi:type="dcterms:W3CDTF">2018-06-11T18:28:00Z</dcterms:created>
  <dcterms:modified xsi:type="dcterms:W3CDTF">2018-06-11T18:28:00Z</dcterms:modified>
</cp:coreProperties>
</file>