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sigs" ContentType="application/vnd.openxmlformats-package.digital-signature-origin"/>
  <Override PartName="/word/theme/theme1.xml" ContentType="application/vnd.openxmlformats-officedocument.theme+xml"/>
  <Override PartName="/word/fontTable.xml" ContentType="application/vnd.openxmlformats-officedocument.wordprocessingml.fontTable+xml"/>
  <Override PartName="/_xmlsignatures/sig2.xml" ContentType="application/vnd.openxmlformats-package.digital-signature-xmlsignature+xml"/>
  <Override PartName="/word/webSettings.xml" ContentType="application/vnd.openxmlformats-officedocument.wordprocessingml.webSettings+xml"/>
  <Override PartName="/_xmlsignatures/sig1.xml" ContentType="application/vnd.openxmlformats-package.digital-signature-xmlsignatur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0B9" w:rsidRPr="00010AF8" w:rsidRDefault="00B32B3B" w:rsidP="00B32B3B">
      <w:pPr>
        <w:jc w:val="center"/>
        <w:rPr>
          <w:sz w:val="28"/>
          <w:szCs w:val="28"/>
        </w:rPr>
      </w:pPr>
      <w:r w:rsidRPr="00010AF8">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tretch>
                      <a:fillRect/>
                    </a:stretch>
                  </pic:blipFill>
                  <pic:spPr>
                    <a:xfrm>
                      <a:off x="0" y="0"/>
                      <a:ext cx="3390730" cy="2401304"/>
                    </a:xfrm>
                    <a:prstGeom prst="rect">
                      <a:avLst/>
                    </a:prstGeom>
                  </pic:spPr>
                </pic:pic>
              </a:graphicData>
            </a:graphic>
          </wp:inline>
        </w:drawing>
      </w:r>
    </w:p>
    <w:p w:rsidR="00015EC0" w:rsidRPr="00010AF8" w:rsidRDefault="00015EC0"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rsidR="00015EC0" w:rsidRPr="00010AF8" w:rsidRDefault="00015EC0" w:rsidP="000A1083">
      <w:pPr>
        <w:spacing w:after="0" w:line="240" w:lineRule="auto"/>
        <w:jc w:val="center"/>
        <w:rPr>
          <w:rFonts w:ascii="Calibri" w:eastAsia="Calibri" w:hAnsi="Calibri" w:cs="Times New Roman"/>
          <w:b/>
          <w:sz w:val="24"/>
          <w:szCs w:val="24"/>
        </w:rPr>
      </w:pPr>
    </w:p>
    <w:p w:rsidR="000A1083" w:rsidRPr="00CC37D1" w:rsidRDefault="000A1083"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INFORME TÉCNICO D</w:t>
      </w:r>
      <w:bookmarkStart w:id="4" w:name="_GoBack"/>
      <w:bookmarkEnd w:id="4"/>
      <w:r w:rsidRPr="00CC37D1">
        <w:rPr>
          <w:rFonts w:ascii="Calibri" w:eastAsia="Calibri" w:hAnsi="Calibri" w:cs="Times New Roman"/>
          <w:b/>
          <w:sz w:val="24"/>
          <w:szCs w:val="24"/>
        </w:rPr>
        <w:t>E FISCALIZACIÓN AMBIENTAL</w:t>
      </w:r>
      <w:bookmarkEnd w:id="0"/>
      <w:bookmarkEnd w:id="1"/>
      <w:bookmarkEnd w:id="2"/>
      <w:bookmarkEnd w:id="3"/>
    </w:p>
    <w:p w:rsidR="00015EC0" w:rsidRPr="00CC37D1" w:rsidRDefault="00015EC0" w:rsidP="000A1083">
      <w:pPr>
        <w:spacing w:after="0" w:line="240" w:lineRule="auto"/>
        <w:jc w:val="center"/>
        <w:rPr>
          <w:rFonts w:ascii="Calibri" w:eastAsia="Calibri" w:hAnsi="Calibri" w:cs="Times New Roman"/>
          <w:b/>
          <w:sz w:val="24"/>
          <w:szCs w:val="24"/>
        </w:rPr>
      </w:pPr>
    </w:p>
    <w:p w:rsidR="000A1083" w:rsidRPr="00CC37D1" w:rsidRDefault="000A1083" w:rsidP="000A1083">
      <w:pPr>
        <w:spacing w:after="0" w:line="240" w:lineRule="auto"/>
        <w:jc w:val="center"/>
        <w:rPr>
          <w:rFonts w:ascii="Calibri" w:eastAsia="Calibri" w:hAnsi="Calibri" w:cs="Calibri"/>
          <w:b/>
          <w:sz w:val="24"/>
          <w:szCs w:val="24"/>
        </w:rPr>
      </w:pPr>
    </w:p>
    <w:p w:rsidR="000A1083" w:rsidRPr="00CC37D1" w:rsidRDefault="00FD1FE5" w:rsidP="000A1083">
      <w:pPr>
        <w:spacing w:after="0" w:line="240" w:lineRule="auto"/>
        <w:jc w:val="center"/>
        <w:rPr>
          <w:rFonts w:ascii="Calibri" w:eastAsia="Calibri" w:hAnsi="Calibri" w:cs="Calibri"/>
          <w:b/>
          <w:sz w:val="24"/>
          <w:szCs w:val="24"/>
        </w:rPr>
      </w:pPr>
      <w:r w:rsidRPr="00CC37D1">
        <w:rPr>
          <w:rFonts w:ascii="Calibri" w:eastAsia="Calibri" w:hAnsi="Calibri" w:cs="Calibri"/>
          <w:b/>
          <w:sz w:val="24"/>
          <w:szCs w:val="24"/>
        </w:rPr>
        <w:t>Medidas Provisionales</w:t>
      </w:r>
    </w:p>
    <w:p w:rsidR="000A1083" w:rsidRPr="00CC37D1" w:rsidRDefault="000A1083" w:rsidP="000A1083">
      <w:pPr>
        <w:spacing w:after="0" w:line="240" w:lineRule="auto"/>
        <w:jc w:val="center"/>
        <w:rPr>
          <w:rFonts w:ascii="Calibri" w:eastAsia="Calibri" w:hAnsi="Calibri" w:cs="Calibri"/>
          <w:b/>
          <w:sz w:val="24"/>
          <w:szCs w:val="24"/>
        </w:rPr>
      </w:pPr>
    </w:p>
    <w:p w:rsidR="000A1083" w:rsidRPr="00CC37D1" w:rsidRDefault="000A1083" w:rsidP="000A1083">
      <w:pPr>
        <w:spacing w:after="0" w:line="240" w:lineRule="auto"/>
        <w:jc w:val="center"/>
        <w:rPr>
          <w:rFonts w:ascii="Calibri" w:eastAsia="Calibri" w:hAnsi="Calibri" w:cs="Calibri"/>
          <w:b/>
          <w:sz w:val="24"/>
          <w:szCs w:val="24"/>
        </w:rPr>
      </w:pPr>
    </w:p>
    <w:p w:rsidR="000A1083" w:rsidRPr="00CC37D1" w:rsidRDefault="00015EC0"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INDUSTRIAS VÍNICAS PLANTA TENO</w:t>
      </w:r>
    </w:p>
    <w:p w:rsidR="00015EC0" w:rsidRPr="00CC37D1" w:rsidRDefault="00015EC0" w:rsidP="000A1083">
      <w:pPr>
        <w:spacing w:after="0" w:line="240" w:lineRule="auto"/>
        <w:jc w:val="center"/>
        <w:rPr>
          <w:rFonts w:ascii="Calibri" w:eastAsia="Calibri" w:hAnsi="Calibri" w:cs="Calibri"/>
          <w:b/>
          <w:sz w:val="24"/>
          <w:szCs w:val="24"/>
        </w:rPr>
      </w:pPr>
    </w:p>
    <w:p w:rsidR="00015EC0" w:rsidRPr="00CC37D1" w:rsidRDefault="00015EC0" w:rsidP="000A1083">
      <w:pPr>
        <w:spacing w:after="0" w:line="240" w:lineRule="auto"/>
        <w:jc w:val="center"/>
        <w:rPr>
          <w:rFonts w:ascii="Calibri" w:eastAsia="Calibri" w:hAnsi="Calibri" w:cs="Calibri"/>
          <w:b/>
          <w:sz w:val="24"/>
          <w:szCs w:val="24"/>
        </w:rPr>
      </w:pPr>
    </w:p>
    <w:p w:rsidR="0003507E" w:rsidRPr="00CC37D1" w:rsidRDefault="00015EC0"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DFZ-2020-2716-VII-MP</w:t>
      </w:r>
    </w:p>
    <w:p w:rsidR="00015EC0" w:rsidRPr="00CC37D1" w:rsidRDefault="00015EC0" w:rsidP="000A1083">
      <w:pPr>
        <w:spacing w:after="0" w:line="240" w:lineRule="auto"/>
        <w:jc w:val="center"/>
        <w:rPr>
          <w:rFonts w:ascii="Calibri" w:eastAsia="Calibri" w:hAnsi="Calibri" w:cs="Times New Roman"/>
          <w:b/>
          <w:sz w:val="24"/>
          <w:szCs w:val="24"/>
        </w:rPr>
      </w:pPr>
    </w:p>
    <w:p w:rsidR="00015EC0" w:rsidRPr="00CC37D1" w:rsidRDefault="00015EC0" w:rsidP="000A1083">
      <w:pPr>
        <w:spacing w:after="0" w:line="240" w:lineRule="auto"/>
        <w:jc w:val="center"/>
        <w:rPr>
          <w:rFonts w:ascii="Calibri" w:eastAsia="Calibri" w:hAnsi="Calibri" w:cs="Times New Roman"/>
          <w:b/>
          <w:sz w:val="24"/>
          <w:szCs w:val="24"/>
        </w:rPr>
      </w:pPr>
    </w:p>
    <w:p w:rsidR="0003507E" w:rsidRPr="00CC37D1" w:rsidRDefault="00015EC0" w:rsidP="000A1083">
      <w:pPr>
        <w:spacing w:after="0" w:line="240" w:lineRule="auto"/>
        <w:jc w:val="center"/>
        <w:rPr>
          <w:rFonts w:ascii="Calibri" w:eastAsia="Calibri" w:hAnsi="Calibri" w:cs="Times New Roman"/>
          <w:b/>
          <w:sz w:val="24"/>
          <w:szCs w:val="24"/>
        </w:rPr>
      </w:pPr>
      <w:r w:rsidRPr="00CC37D1">
        <w:rPr>
          <w:rFonts w:ascii="Calibri" w:eastAsia="Calibri" w:hAnsi="Calibri" w:cs="Times New Roman"/>
          <w:b/>
          <w:sz w:val="24"/>
          <w:szCs w:val="24"/>
        </w:rPr>
        <w:t>JULIO DE 2020</w:t>
      </w:r>
    </w:p>
    <w:p w:rsidR="00015EC0" w:rsidRPr="00CC37D1" w:rsidRDefault="00015EC0" w:rsidP="000A1083">
      <w:pPr>
        <w:spacing w:after="0" w:line="240" w:lineRule="auto"/>
        <w:jc w:val="center"/>
        <w:rPr>
          <w:rFonts w:ascii="Calibri" w:eastAsia="Calibri" w:hAnsi="Calibri" w:cs="Times New Roman"/>
          <w:b/>
          <w:color w:val="FF0000"/>
          <w:sz w:val="24"/>
          <w:szCs w:val="24"/>
        </w:rPr>
      </w:pPr>
    </w:p>
    <w:p w:rsidR="00FD1FE5" w:rsidRPr="00CC37D1" w:rsidRDefault="00FD1FE5" w:rsidP="000A1083">
      <w:pPr>
        <w:spacing w:after="0" w:line="240" w:lineRule="auto"/>
        <w:jc w:val="center"/>
        <w:rPr>
          <w:rFonts w:ascii="Calibri" w:eastAsia="Calibri" w:hAnsi="Calibri" w:cs="Times New Roman"/>
          <w:b/>
          <w:sz w:val="24"/>
          <w:szCs w:val="24"/>
        </w:rPr>
      </w:pPr>
    </w:p>
    <w:p w:rsidR="00015EC0" w:rsidRPr="00CC37D1" w:rsidRDefault="00015EC0" w:rsidP="000A1083">
      <w:pPr>
        <w:spacing w:after="0" w:line="240" w:lineRule="auto"/>
        <w:jc w:val="center"/>
        <w:rPr>
          <w:rFonts w:ascii="Calibri" w:eastAsia="Calibri" w:hAnsi="Calibri" w:cs="Times New Roman"/>
          <w:b/>
          <w:sz w:val="24"/>
          <w:szCs w:val="24"/>
        </w:rPr>
      </w:pPr>
    </w:p>
    <w:p w:rsidR="00015EC0" w:rsidRPr="00CC37D1" w:rsidRDefault="00015EC0" w:rsidP="000A1083">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0"/>
        <w:gridCol w:w="2116"/>
        <w:gridCol w:w="2662"/>
      </w:tblGrid>
      <w:tr w:rsidR="00015EC0" w:rsidRPr="00CC37D1" w:rsidTr="00D72799">
        <w:trPr>
          <w:trHeight w:val="567"/>
          <w:jc w:val="center"/>
        </w:trPr>
        <w:tc>
          <w:tcPr>
            <w:tcW w:w="1210" w:type="dxa"/>
            <w:shd w:val="clear" w:color="auto" w:fill="D9D9D9"/>
            <w:vAlign w:val="center"/>
          </w:tcPr>
          <w:p w:rsidR="00015EC0" w:rsidRPr="00CC37D1" w:rsidRDefault="00015EC0" w:rsidP="00D72799">
            <w:pPr>
              <w:spacing w:after="0" w:line="240" w:lineRule="auto"/>
              <w:jc w:val="center"/>
              <w:rPr>
                <w:rFonts w:ascii="Calibri" w:eastAsia="Calibri" w:hAnsi="Calibri" w:cs="Calibri"/>
                <w:b/>
                <w:sz w:val="18"/>
                <w:szCs w:val="18"/>
              </w:rPr>
            </w:pPr>
          </w:p>
        </w:tc>
        <w:tc>
          <w:tcPr>
            <w:tcW w:w="2116" w:type="dxa"/>
            <w:shd w:val="clear" w:color="auto" w:fill="D9D9D9"/>
            <w:vAlign w:val="center"/>
          </w:tcPr>
          <w:p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ascii="Calibri" w:eastAsia="Calibri" w:hAnsi="Calibri" w:cs="Calibri"/>
                <w:b/>
                <w:sz w:val="18"/>
                <w:szCs w:val="18"/>
                <w:lang w:val="es-ES_tradnl"/>
              </w:rPr>
              <w:t>Nombre</w:t>
            </w:r>
          </w:p>
        </w:tc>
        <w:tc>
          <w:tcPr>
            <w:tcW w:w="2662" w:type="dxa"/>
            <w:shd w:val="clear" w:color="auto" w:fill="D9D9D9"/>
            <w:vAlign w:val="center"/>
          </w:tcPr>
          <w:p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ascii="Calibri" w:eastAsia="Calibri" w:hAnsi="Calibri" w:cs="Calibri"/>
                <w:b/>
                <w:sz w:val="18"/>
                <w:szCs w:val="18"/>
                <w:lang w:val="es-ES_tradnl"/>
              </w:rPr>
              <w:t>Firma</w:t>
            </w:r>
          </w:p>
        </w:tc>
      </w:tr>
      <w:tr w:rsidR="00015EC0" w:rsidRPr="00CC37D1" w:rsidTr="00D727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15EC0" w:rsidRPr="00CC37D1" w:rsidRDefault="00015EC0" w:rsidP="00D72799">
            <w:pPr>
              <w:spacing w:after="0" w:line="240" w:lineRule="auto"/>
              <w:jc w:val="center"/>
              <w:rPr>
                <w:rFonts w:ascii="Calibri" w:eastAsia="Calibri" w:hAnsi="Calibri" w:cs="Calibri"/>
                <w:sz w:val="18"/>
                <w:szCs w:val="18"/>
                <w:lang w:val="es-ES_tradnl"/>
              </w:rPr>
            </w:pPr>
            <w:r w:rsidRPr="00CC37D1">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rsidR="00015EC0" w:rsidRPr="00CC37D1" w:rsidRDefault="000E2937" w:rsidP="00D72799">
            <w:pPr>
              <w:spacing w:after="0" w:line="240" w:lineRule="auto"/>
              <w:jc w:val="center"/>
              <w:rPr>
                <w:rFonts w:ascii="Calibri" w:eastAsia="Calibri" w:hAnsi="Calibri" w:cs="Calibri"/>
                <w:sz w:val="18"/>
                <w:szCs w:val="18"/>
                <w:lang w:val="es-ES_tradnl"/>
              </w:rPr>
            </w:pPr>
            <w:r w:rsidRPr="000E2937">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pt;height:54.8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015EC0" w:rsidRPr="00CC37D1" w:rsidTr="00D7279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015EC0" w:rsidRPr="00CC37D1" w:rsidRDefault="00015EC0" w:rsidP="00D72799">
            <w:pPr>
              <w:spacing w:after="0" w:line="240" w:lineRule="auto"/>
              <w:jc w:val="center"/>
              <w:rPr>
                <w:rFonts w:ascii="Calibri" w:eastAsia="Calibri" w:hAnsi="Calibri" w:cs="Calibri"/>
                <w:sz w:val="18"/>
                <w:szCs w:val="18"/>
                <w:lang w:val="es-ES_tradnl"/>
              </w:rPr>
            </w:pPr>
            <w:r w:rsidRPr="00CC37D1">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015EC0" w:rsidRPr="00CC37D1" w:rsidRDefault="00015EC0" w:rsidP="00D72799">
            <w:pPr>
              <w:spacing w:after="0" w:line="240" w:lineRule="auto"/>
              <w:jc w:val="center"/>
              <w:rPr>
                <w:rFonts w:ascii="Calibri" w:eastAsia="Calibri" w:hAnsi="Calibri" w:cs="Calibri"/>
                <w:b/>
                <w:sz w:val="18"/>
                <w:szCs w:val="18"/>
                <w:lang w:val="es-ES_tradnl"/>
              </w:rPr>
            </w:pPr>
            <w:r w:rsidRPr="00CC37D1">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rsidR="00015EC0" w:rsidRPr="00CC37D1" w:rsidRDefault="000E2937" w:rsidP="00D72799">
            <w:pPr>
              <w:spacing w:after="0" w:line="240" w:lineRule="auto"/>
              <w:jc w:val="center"/>
              <w:rPr>
                <w:rFonts w:ascii="Calibri" w:eastAsia="Calibri" w:hAnsi="Calibri" w:cs="Calibri"/>
                <w:sz w:val="18"/>
                <w:szCs w:val="18"/>
              </w:rPr>
            </w:pPr>
            <w:r w:rsidRPr="000E2937">
              <w:rPr>
                <w:rFonts w:ascii="Calibri" w:eastAsia="Calibri" w:hAnsi="Calibri" w:cs="Calibri"/>
                <w:sz w:val="18"/>
                <w:szCs w:val="18"/>
              </w:rPr>
              <w:pict>
                <v:shape id="_x0000_i1026" type="#_x0000_t75" alt="Línea de firma de Microsoft Office..." style="width:113.9pt;height:54.8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rsidR="000A1083" w:rsidRPr="00CC37D1" w:rsidRDefault="000A1083" w:rsidP="000A1083">
      <w:pPr>
        <w:spacing w:after="0" w:line="240" w:lineRule="auto"/>
        <w:jc w:val="center"/>
        <w:rPr>
          <w:rFonts w:ascii="Calibri" w:eastAsia="Calibri" w:hAnsi="Calibri" w:cs="Times New Roman"/>
          <w:b/>
          <w:szCs w:val="28"/>
        </w:rPr>
      </w:pPr>
    </w:p>
    <w:p w:rsidR="000A1083" w:rsidRPr="00CC37D1" w:rsidRDefault="000A1083" w:rsidP="000A1083">
      <w:pPr>
        <w:spacing w:after="0" w:line="240" w:lineRule="auto"/>
        <w:jc w:val="center"/>
        <w:rPr>
          <w:rFonts w:ascii="Calibri" w:eastAsia="Calibri" w:hAnsi="Calibri" w:cs="Calibri"/>
          <w:b/>
          <w:sz w:val="28"/>
          <w:szCs w:val="32"/>
        </w:rPr>
        <w:sectPr w:rsidR="000A1083" w:rsidRPr="00CC37D1"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5" w:name="_Toc449517522" w:displacedByCustomXml="next"/>
    <w:bookmarkStart w:id="6" w:name="_Toc45114735" w:displacedByCustomXml="next"/>
    <w:sdt>
      <w:sdtPr>
        <w:rPr>
          <w:lang w:val="es-ES"/>
        </w:rPr>
        <w:id w:val="-818871519"/>
        <w:docPartObj>
          <w:docPartGallery w:val="Table of Contents"/>
          <w:docPartUnique/>
        </w:docPartObj>
      </w:sdtPr>
      <w:sdtEndPr>
        <w:rPr>
          <w:bCs/>
        </w:rPr>
      </w:sdtEndPr>
      <w:sdtContent>
        <w:p w:rsidR="00BD5E5A" w:rsidRDefault="000A1083" w:rsidP="000A1083">
          <w:pPr>
            <w:spacing w:after="0" w:line="240" w:lineRule="auto"/>
            <w:ind w:left="705" w:hanging="705"/>
            <w:contextualSpacing/>
            <w:outlineLvl w:val="0"/>
            <w:rPr>
              <w:rFonts w:ascii="Calibri" w:eastAsia="Calibri" w:hAnsi="Calibri" w:cs="Calibri"/>
              <w:b/>
              <w:sz w:val="24"/>
              <w:szCs w:val="20"/>
              <w:lang w:val="es-ES"/>
            </w:rPr>
          </w:pPr>
          <w:r w:rsidRPr="00CC37D1">
            <w:rPr>
              <w:rFonts w:ascii="Calibri" w:eastAsia="Calibri" w:hAnsi="Calibri" w:cs="Calibri"/>
              <w:b/>
              <w:sz w:val="24"/>
              <w:szCs w:val="20"/>
              <w:lang w:val="es-ES"/>
            </w:rPr>
            <w:t>Contenido</w:t>
          </w:r>
          <w:bookmarkEnd w:id="6"/>
          <w:bookmarkEnd w:id="5"/>
        </w:p>
        <w:p w:rsidR="00BD5E5A" w:rsidRDefault="000E2937" w:rsidP="000A1083">
          <w:pPr>
            <w:spacing w:after="0" w:line="240" w:lineRule="auto"/>
            <w:ind w:left="705" w:hanging="705"/>
            <w:contextualSpacing/>
            <w:outlineLvl w:val="0"/>
            <w:rPr>
              <w:noProof/>
            </w:rPr>
          </w:pPr>
          <w:r w:rsidRPr="000E2937">
            <w:rPr>
              <w:rFonts w:ascii="Calibri" w:eastAsia="Calibri" w:hAnsi="Calibri" w:cs="Calibri"/>
              <w:b/>
            </w:rPr>
            <w:fldChar w:fldCharType="begin"/>
          </w:r>
          <w:r w:rsidR="000A1083" w:rsidRPr="00CC37D1">
            <w:rPr>
              <w:rFonts w:ascii="Calibri" w:eastAsia="Calibri" w:hAnsi="Calibri" w:cs="Calibri"/>
              <w:b/>
            </w:rPr>
            <w:instrText xml:space="preserve"> TOC \o "1-3" \h \z \u </w:instrText>
          </w:r>
          <w:r w:rsidRPr="000E2937">
            <w:rPr>
              <w:rFonts w:ascii="Calibri" w:eastAsia="Calibri" w:hAnsi="Calibri" w:cs="Calibri"/>
              <w:b/>
            </w:rPr>
            <w:fldChar w:fldCharType="separate"/>
          </w:r>
        </w:p>
        <w:p w:rsidR="00BD5E5A" w:rsidRDefault="000E2937">
          <w:pPr>
            <w:pStyle w:val="TDC1"/>
            <w:tabs>
              <w:tab w:val="left" w:pos="440"/>
              <w:tab w:val="right" w:leader="dot" w:pos="9962"/>
            </w:tabs>
            <w:rPr>
              <w:rFonts w:eastAsiaTheme="minorEastAsia"/>
              <w:noProof/>
              <w:lang w:eastAsia="es-CL"/>
            </w:rPr>
          </w:pPr>
          <w:hyperlink w:anchor="_Toc45114736" w:history="1">
            <w:r w:rsidR="00BD5E5A" w:rsidRPr="00D90330">
              <w:rPr>
                <w:rStyle w:val="Hipervnculo"/>
                <w:noProof/>
              </w:rPr>
              <w:t>1</w:t>
            </w:r>
            <w:r w:rsidR="00BD5E5A">
              <w:rPr>
                <w:rFonts w:eastAsiaTheme="minorEastAsia"/>
                <w:noProof/>
                <w:lang w:eastAsia="es-CL"/>
              </w:rPr>
              <w:tab/>
            </w:r>
            <w:r w:rsidR="00BD5E5A" w:rsidRPr="00D90330">
              <w:rPr>
                <w:rStyle w:val="Hipervnculo"/>
                <w:noProof/>
              </w:rPr>
              <w:t>RESUMEN</w:t>
            </w:r>
            <w:r w:rsidR="00BD5E5A">
              <w:rPr>
                <w:noProof/>
                <w:webHidden/>
              </w:rPr>
              <w:tab/>
            </w:r>
            <w:r>
              <w:rPr>
                <w:noProof/>
                <w:webHidden/>
              </w:rPr>
              <w:fldChar w:fldCharType="begin"/>
            </w:r>
            <w:r w:rsidR="00BD5E5A">
              <w:rPr>
                <w:noProof/>
                <w:webHidden/>
              </w:rPr>
              <w:instrText xml:space="preserve"> PAGEREF _Toc45114736 \h </w:instrText>
            </w:r>
            <w:r>
              <w:rPr>
                <w:noProof/>
                <w:webHidden/>
              </w:rPr>
            </w:r>
            <w:r>
              <w:rPr>
                <w:noProof/>
                <w:webHidden/>
              </w:rPr>
              <w:fldChar w:fldCharType="separate"/>
            </w:r>
            <w:r w:rsidR="00BD5E5A">
              <w:rPr>
                <w:noProof/>
                <w:webHidden/>
              </w:rPr>
              <w:t>1</w:t>
            </w:r>
            <w:r>
              <w:rPr>
                <w:noProof/>
                <w:webHidden/>
              </w:rPr>
              <w:fldChar w:fldCharType="end"/>
            </w:r>
          </w:hyperlink>
        </w:p>
        <w:p w:rsidR="00BD5E5A" w:rsidRDefault="000E2937">
          <w:pPr>
            <w:pStyle w:val="TDC1"/>
            <w:tabs>
              <w:tab w:val="left" w:pos="440"/>
              <w:tab w:val="right" w:leader="dot" w:pos="9962"/>
            </w:tabs>
            <w:rPr>
              <w:rFonts w:eastAsiaTheme="minorEastAsia"/>
              <w:noProof/>
              <w:lang w:eastAsia="es-CL"/>
            </w:rPr>
          </w:pPr>
          <w:hyperlink w:anchor="_Toc45114737" w:history="1">
            <w:r w:rsidR="00BD5E5A" w:rsidRPr="00D90330">
              <w:rPr>
                <w:rStyle w:val="Hipervnculo"/>
                <w:noProof/>
              </w:rPr>
              <w:t>2</w:t>
            </w:r>
            <w:r w:rsidR="00BD5E5A">
              <w:rPr>
                <w:rFonts w:eastAsiaTheme="minorEastAsia"/>
                <w:noProof/>
                <w:lang w:eastAsia="es-CL"/>
              </w:rPr>
              <w:tab/>
            </w:r>
            <w:r w:rsidR="00BD5E5A" w:rsidRPr="00D90330">
              <w:rPr>
                <w:rStyle w:val="Hipervnculo"/>
                <w:noProof/>
              </w:rPr>
              <w:t>IDENTIFICACIÓN DE LA UNIDAD FISCALIZABLE</w:t>
            </w:r>
            <w:r w:rsidR="00BD5E5A">
              <w:rPr>
                <w:noProof/>
                <w:webHidden/>
              </w:rPr>
              <w:tab/>
            </w:r>
            <w:r>
              <w:rPr>
                <w:noProof/>
                <w:webHidden/>
              </w:rPr>
              <w:fldChar w:fldCharType="begin"/>
            </w:r>
            <w:r w:rsidR="00BD5E5A">
              <w:rPr>
                <w:noProof/>
                <w:webHidden/>
              </w:rPr>
              <w:instrText xml:space="preserve"> PAGEREF _Toc45114737 \h </w:instrText>
            </w:r>
            <w:r>
              <w:rPr>
                <w:noProof/>
                <w:webHidden/>
              </w:rPr>
            </w:r>
            <w:r>
              <w:rPr>
                <w:noProof/>
                <w:webHidden/>
              </w:rPr>
              <w:fldChar w:fldCharType="separate"/>
            </w:r>
            <w:r w:rsidR="00BD5E5A">
              <w:rPr>
                <w:noProof/>
                <w:webHidden/>
              </w:rPr>
              <w:t>2</w:t>
            </w:r>
            <w:r>
              <w:rPr>
                <w:noProof/>
                <w:webHidden/>
              </w:rPr>
              <w:fldChar w:fldCharType="end"/>
            </w:r>
          </w:hyperlink>
        </w:p>
        <w:p w:rsidR="00BD5E5A" w:rsidRDefault="000E2937">
          <w:pPr>
            <w:pStyle w:val="TDC2"/>
            <w:tabs>
              <w:tab w:val="left" w:pos="880"/>
              <w:tab w:val="right" w:leader="dot" w:pos="9962"/>
            </w:tabs>
            <w:rPr>
              <w:rFonts w:eastAsiaTheme="minorEastAsia"/>
              <w:noProof/>
              <w:lang w:eastAsia="es-CL"/>
            </w:rPr>
          </w:pPr>
          <w:hyperlink w:anchor="_Toc45114738" w:history="1">
            <w:r w:rsidR="00BD5E5A" w:rsidRPr="00D90330">
              <w:rPr>
                <w:rStyle w:val="Hipervnculo"/>
                <w:noProof/>
              </w:rPr>
              <w:t>2.1</w:t>
            </w:r>
            <w:r w:rsidR="00BD5E5A">
              <w:rPr>
                <w:rFonts w:eastAsiaTheme="minorEastAsia"/>
                <w:noProof/>
                <w:lang w:eastAsia="es-CL"/>
              </w:rPr>
              <w:tab/>
            </w:r>
            <w:r w:rsidR="00BD5E5A" w:rsidRPr="00D90330">
              <w:rPr>
                <w:rStyle w:val="Hipervnculo"/>
                <w:noProof/>
              </w:rPr>
              <w:t>Antecedentes Generales</w:t>
            </w:r>
            <w:r w:rsidR="00BD5E5A">
              <w:rPr>
                <w:noProof/>
                <w:webHidden/>
              </w:rPr>
              <w:tab/>
            </w:r>
            <w:r>
              <w:rPr>
                <w:noProof/>
                <w:webHidden/>
              </w:rPr>
              <w:fldChar w:fldCharType="begin"/>
            </w:r>
            <w:r w:rsidR="00BD5E5A">
              <w:rPr>
                <w:noProof/>
                <w:webHidden/>
              </w:rPr>
              <w:instrText xml:space="preserve"> PAGEREF _Toc45114738 \h </w:instrText>
            </w:r>
            <w:r>
              <w:rPr>
                <w:noProof/>
                <w:webHidden/>
              </w:rPr>
            </w:r>
            <w:r>
              <w:rPr>
                <w:noProof/>
                <w:webHidden/>
              </w:rPr>
              <w:fldChar w:fldCharType="separate"/>
            </w:r>
            <w:r w:rsidR="00BD5E5A">
              <w:rPr>
                <w:noProof/>
                <w:webHidden/>
              </w:rPr>
              <w:t>2</w:t>
            </w:r>
            <w:r>
              <w:rPr>
                <w:noProof/>
                <w:webHidden/>
              </w:rPr>
              <w:fldChar w:fldCharType="end"/>
            </w:r>
          </w:hyperlink>
        </w:p>
        <w:p w:rsidR="00BD5E5A" w:rsidRDefault="000E2937">
          <w:pPr>
            <w:pStyle w:val="TDC2"/>
            <w:tabs>
              <w:tab w:val="left" w:pos="880"/>
              <w:tab w:val="right" w:leader="dot" w:pos="9962"/>
            </w:tabs>
            <w:rPr>
              <w:rFonts w:eastAsiaTheme="minorEastAsia"/>
              <w:noProof/>
              <w:lang w:eastAsia="es-CL"/>
            </w:rPr>
          </w:pPr>
          <w:hyperlink w:anchor="_Toc45114739" w:history="1">
            <w:r w:rsidR="00BD5E5A" w:rsidRPr="00D90330">
              <w:rPr>
                <w:rStyle w:val="Hipervnculo"/>
                <w:noProof/>
              </w:rPr>
              <w:t>2.2</w:t>
            </w:r>
            <w:r w:rsidR="00BD5E5A">
              <w:rPr>
                <w:rFonts w:eastAsiaTheme="minorEastAsia"/>
                <w:noProof/>
                <w:lang w:eastAsia="es-CL"/>
              </w:rPr>
              <w:tab/>
            </w:r>
            <w:r w:rsidR="00BD5E5A" w:rsidRPr="00D90330">
              <w:rPr>
                <w:rStyle w:val="Hipervnculo"/>
                <w:noProof/>
              </w:rPr>
              <w:t>Ubicación y Layout</w:t>
            </w:r>
            <w:r w:rsidR="00BD5E5A">
              <w:rPr>
                <w:noProof/>
                <w:webHidden/>
              </w:rPr>
              <w:tab/>
            </w:r>
            <w:r>
              <w:rPr>
                <w:noProof/>
                <w:webHidden/>
              </w:rPr>
              <w:fldChar w:fldCharType="begin"/>
            </w:r>
            <w:r w:rsidR="00BD5E5A">
              <w:rPr>
                <w:noProof/>
                <w:webHidden/>
              </w:rPr>
              <w:instrText xml:space="preserve"> PAGEREF _Toc45114739 \h </w:instrText>
            </w:r>
            <w:r>
              <w:rPr>
                <w:noProof/>
                <w:webHidden/>
              </w:rPr>
            </w:r>
            <w:r>
              <w:rPr>
                <w:noProof/>
                <w:webHidden/>
              </w:rPr>
              <w:fldChar w:fldCharType="separate"/>
            </w:r>
            <w:r w:rsidR="00BD5E5A">
              <w:rPr>
                <w:noProof/>
                <w:webHidden/>
              </w:rPr>
              <w:t>4</w:t>
            </w:r>
            <w:r>
              <w:rPr>
                <w:noProof/>
                <w:webHidden/>
              </w:rPr>
              <w:fldChar w:fldCharType="end"/>
            </w:r>
          </w:hyperlink>
        </w:p>
        <w:p w:rsidR="00BD5E5A" w:rsidRDefault="000E2937">
          <w:pPr>
            <w:pStyle w:val="TDC1"/>
            <w:tabs>
              <w:tab w:val="left" w:pos="440"/>
              <w:tab w:val="right" w:leader="dot" w:pos="9962"/>
            </w:tabs>
            <w:rPr>
              <w:rFonts w:eastAsiaTheme="minorEastAsia"/>
              <w:noProof/>
              <w:lang w:eastAsia="es-CL"/>
            </w:rPr>
          </w:pPr>
          <w:hyperlink w:anchor="_Toc45114740" w:history="1">
            <w:r w:rsidR="00BD5E5A" w:rsidRPr="00D90330">
              <w:rPr>
                <w:rStyle w:val="Hipervnculo"/>
                <w:noProof/>
              </w:rPr>
              <w:t>3</w:t>
            </w:r>
            <w:r w:rsidR="00BD5E5A">
              <w:rPr>
                <w:rFonts w:eastAsiaTheme="minorEastAsia"/>
                <w:noProof/>
                <w:lang w:eastAsia="es-CL"/>
              </w:rPr>
              <w:tab/>
            </w:r>
            <w:r w:rsidR="00BD5E5A" w:rsidRPr="00D90330">
              <w:rPr>
                <w:rStyle w:val="Hipervnculo"/>
                <w:noProof/>
              </w:rPr>
              <w:t>INSTRUMENTOS DE CARÁCTER AMBIENTAL QUE ORIGINAN LA DICTACIÓN DE MEDIDAS PROVISIONALES</w:t>
            </w:r>
            <w:r w:rsidR="00BD5E5A">
              <w:rPr>
                <w:noProof/>
                <w:webHidden/>
              </w:rPr>
              <w:tab/>
            </w:r>
            <w:r>
              <w:rPr>
                <w:noProof/>
                <w:webHidden/>
              </w:rPr>
              <w:fldChar w:fldCharType="begin"/>
            </w:r>
            <w:r w:rsidR="00BD5E5A">
              <w:rPr>
                <w:noProof/>
                <w:webHidden/>
              </w:rPr>
              <w:instrText xml:space="preserve"> PAGEREF _Toc45114740 \h </w:instrText>
            </w:r>
            <w:r>
              <w:rPr>
                <w:noProof/>
                <w:webHidden/>
              </w:rPr>
            </w:r>
            <w:r>
              <w:rPr>
                <w:noProof/>
                <w:webHidden/>
              </w:rPr>
              <w:fldChar w:fldCharType="separate"/>
            </w:r>
            <w:r w:rsidR="00BD5E5A">
              <w:rPr>
                <w:noProof/>
                <w:webHidden/>
              </w:rPr>
              <w:t>6</w:t>
            </w:r>
            <w:r>
              <w:rPr>
                <w:noProof/>
                <w:webHidden/>
              </w:rPr>
              <w:fldChar w:fldCharType="end"/>
            </w:r>
          </w:hyperlink>
        </w:p>
        <w:p w:rsidR="00BD5E5A" w:rsidRDefault="000E2937">
          <w:pPr>
            <w:pStyle w:val="TDC1"/>
            <w:tabs>
              <w:tab w:val="left" w:pos="440"/>
              <w:tab w:val="right" w:leader="dot" w:pos="9962"/>
            </w:tabs>
            <w:rPr>
              <w:rFonts w:eastAsiaTheme="minorEastAsia"/>
              <w:noProof/>
              <w:lang w:eastAsia="es-CL"/>
            </w:rPr>
          </w:pPr>
          <w:hyperlink w:anchor="_Toc45114741" w:history="1">
            <w:r w:rsidR="00BD5E5A" w:rsidRPr="00D90330">
              <w:rPr>
                <w:rStyle w:val="Hipervnculo"/>
                <w:noProof/>
              </w:rPr>
              <w:t>4</w:t>
            </w:r>
            <w:r w:rsidR="00BD5E5A">
              <w:rPr>
                <w:rFonts w:eastAsiaTheme="minorEastAsia"/>
                <w:noProof/>
                <w:lang w:eastAsia="es-CL"/>
              </w:rPr>
              <w:tab/>
            </w:r>
            <w:r w:rsidR="00BD5E5A" w:rsidRPr="00D90330">
              <w:rPr>
                <w:rStyle w:val="Hipervnculo"/>
                <w:noProof/>
              </w:rPr>
              <w:t>ANTECEDENTES DE LA ACTIVIDAD DE FISCALIZACIÓN</w:t>
            </w:r>
            <w:r w:rsidR="00BD5E5A">
              <w:rPr>
                <w:noProof/>
                <w:webHidden/>
              </w:rPr>
              <w:tab/>
            </w:r>
            <w:r>
              <w:rPr>
                <w:noProof/>
                <w:webHidden/>
              </w:rPr>
              <w:fldChar w:fldCharType="begin"/>
            </w:r>
            <w:r w:rsidR="00BD5E5A">
              <w:rPr>
                <w:noProof/>
                <w:webHidden/>
              </w:rPr>
              <w:instrText xml:space="preserve"> PAGEREF _Toc45114741 \h </w:instrText>
            </w:r>
            <w:r>
              <w:rPr>
                <w:noProof/>
                <w:webHidden/>
              </w:rPr>
            </w:r>
            <w:r>
              <w:rPr>
                <w:noProof/>
                <w:webHidden/>
              </w:rPr>
              <w:fldChar w:fldCharType="separate"/>
            </w:r>
            <w:r w:rsidR="00BD5E5A">
              <w:rPr>
                <w:noProof/>
                <w:webHidden/>
              </w:rPr>
              <w:t>7</w:t>
            </w:r>
            <w:r>
              <w:rPr>
                <w:noProof/>
                <w:webHidden/>
              </w:rPr>
              <w:fldChar w:fldCharType="end"/>
            </w:r>
          </w:hyperlink>
        </w:p>
        <w:p w:rsidR="00BD5E5A" w:rsidRDefault="000E2937">
          <w:pPr>
            <w:pStyle w:val="TDC2"/>
            <w:tabs>
              <w:tab w:val="left" w:pos="880"/>
              <w:tab w:val="right" w:leader="dot" w:pos="9962"/>
            </w:tabs>
            <w:rPr>
              <w:rFonts w:eastAsiaTheme="minorEastAsia"/>
              <w:noProof/>
              <w:lang w:eastAsia="es-CL"/>
            </w:rPr>
          </w:pPr>
          <w:hyperlink w:anchor="_Toc45114742" w:history="1">
            <w:r w:rsidR="00BD5E5A" w:rsidRPr="00D90330">
              <w:rPr>
                <w:rStyle w:val="Hipervnculo"/>
                <w:noProof/>
              </w:rPr>
              <w:t>4.1</w:t>
            </w:r>
            <w:r w:rsidR="00BD5E5A">
              <w:rPr>
                <w:rFonts w:eastAsiaTheme="minorEastAsia"/>
                <w:noProof/>
                <w:lang w:eastAsia="es-CL"/>
              </w:rPr>
              <w:tab/>
            </w:r>
            <w:r w:rsidR="00BD5E5A" w:rsidRPr="00D90330">
              <w:rPr>
                <w:rStyle w:val="Hipervnculo"/>
                <w:noProof/>
              </w:rPr>
              <w:t>Aspectos relativos a la ejecución de la Inspección Ambiental</w:t>
            </w:r>
            <w:r w:rsidR="00BD5E5A">
              <w:rPr>
                <w:noProof/>
                <w:webHidden/>
              </w:rPr>
              <w:tab/>
            </w:r>
            <w:r>
              <w:rPr>
                <w:noProof/>
                <w:webHidden/>
              </w:rPr>
              <w:fldChar w:fldCharType="begin"/>
            </w:r>
            <w:r w:rsidR="00BD5E5A">
              <w:rPr>
                <w:noProof/>
                <w:webHidden/>
              </w:rPr>
              <w:instrText xml:space="preserve"> PAGEREF _Toc45114742 \h </w:instrText>
            </w:r>
            <w:r>
              <w:rPr>
                <w:noProof/>
                <w:webHidden/>
              </w:rPr>
            </w:r>
            <w:r>
              <w:rPr>
                <w:noProof/>
                <w:webHidden/>
              </w:rPr>
              <w:fldChar w:fldCharType="separate"/>
            </w:r>
            <w:r w:rsidR="00BD5E5A">
              <w:rPr>
                <w:noProof/>
                <w:webHidden/>
              </w:rPr>
              <w:t>7</w:t>
            </w:r>
            <w:r>
              <w:rPr>
                <w:noProof/>
                <w:webHidden/>
              </w:rPr>
              <w:fldChar w:fldCharType="end"/>
            </w:r>
          </w:hyperlink>
        </w:p>
        <w:p w:rsidR="00BD5E5A" w:rsidRPr="00BD5E5A" w:rsidRDefault="000E2937">
          <w:pPr>
            <w:pStyle w:val="TDC3"/>
            <w:rPr>
              <w:rFonts w:asciiTheme="minorHAnsi" w:eastAsiaTheme="minorEastAsia" w:hAnsiTheme="minorHAnsi" w:cstheme="minorBidi"/>
              <w:b w:val="0"/>
              <w:bCs w:val="0"/>
              <w:lang w:eastAsia="es-CL"/>
            </w:rPr>
          </w:pPr>
          <w:hyperlink w:anchor="_Toc45114743" w:history="1">
            <w:r w:rsidR="00BD5E5A" w:rsidRPr="00BD5E5A">
              <w:rPr>
                <w:rStyle w:val="Hipervnculo"/>
                <w:b w:val="0"/>
                <w:bCs w:val="0"/>
              </w:rPr>
              <w:t>4.1.1</w:t>
            </w:r>
            <w:r w:rsidR="00BD5E5A" w:rsidRPr="00BD5E5A">
              <w:rPr>
                <w:rFonts w:asciiTheme="minorHAnsi" w:eastAsiaTheme="minorEastAsia" w:hAnsiTheme="minorHAnsi" w:cstheme="minorBidi"/>
                <w:b w:val="0"/>
                <w:bCs w:val="0"/>
                <w:lang w:eastAsia="es-CL"/>
              </w:rPr>
              <w:tab/>
            </w:r>
            <w:r w:rsidR="00BD5E5A" w:rsidRPr="00BD5E5A">
              <w:rPr>
                <w:rStyle w:val="Hipervnculo"/>
                <w:b w:val="0"/>
                <w:bCs w:val="0"/>
              </w:rPr>
              <w:t>Ejecución de la inspección</w:t>
            </w:r>
            <w:r w:rsidR="00BD5E5A" w:rsidRPr="00BD5E5A">
              <w:rPr>
                <w:b w:val="0"/>
                <w:bCs w:val="0"/>
                <w:webHidden/>
              </w:rPr>
              <w:tab/>
            </w:r>
            <w:r w:rsidRPr="00BD5E5A">
              <w:rPr>
                <w:b w:val="0"/>
                <w:bCs w:val="0"/>
                <w:webHidden/>
              </w:rPr>
              <w:fldChar w:fldCharType="begin"/>
            </w:r>
            <w:r w:rsidR="00BD5E5A" w:rsidRPr="00BD5E5A">
              <w:rPr>
                <w:b w:val="0"/>
                <w:bCs w:val="0"/>
                <w:webHidden/>
              </w:rPr>
              <w:instrText xml:space="preserve"> PAGEREF _Toc45114743 \h </w:instrText>
            </w:r>
            <w:r w:rsidRPr="00BD5E5A">
              <w:rPr>
                <w:b w:val="0"/>
                <w:bCs w:val="0"/>
                <w:webHidden/>
              </w:rPr>
            </w:r>
            <w:r w:rsidRPr="00BD5E5A">
              <w:rPr>
                <w:b w:val="0"/>
                <w:bCs w:val="0"/>
                <w:webHidden/>
              </w:rPr>
              <w:fldChar w:fldCharType="separate"/>
            </w:r>
            <w:r w:rsidR="00BD5E5A">
              <w:rPr>
                <w:b w:val="0"/>
                <w:bCs w:val="0"/>
                <w:webHidden/>
              </w:rPr>
              <w:t>7</w:t>
            </w:r>
            <w:r w:rsidRPr="00BD5E5A">
              <w:rPr>
                <w:b w:val="0"/>
                <w:bCs w:val="0"/>
                <w:webHidden/>
              </w:rPr>
              <w:fldChar w:fldCharType="end"/>
            </w:r>
          </w:hyperlink>
        </w:p>
        <w:p w:rsidR="00BD5E5A" w:rsidRPr="00BD5E5A" w:rsidRDefault="000E2937">
          <w:pPr>
            <w:pStyle w:val="TDC2"/>
            <w:tabs>
              <w:tab w:val="left" w:pos="1100"/>
              <w:tab w:val="right" w:leader="dot" w:pos="9962"/>
            </w:tabs>
            <w:rPr>
              <w:rFonts w:eastAsiaTheme="minorEastAsia"/>
              <w:noProof/>
              <w:lang w:eastAsia="es-CL"/>
            </w:rPr>
          </w:pPr>
          <w:hyperlink w:anchor="_Toc45114744" w:history="1">
            <w:r w:rsidR="00BD5E5A" w:rsidRPr="00BD5E5A">
              <w:rPr>
                <w:rStyle w:val="Hipervnculo"/>
                <w:noProof/>
              </w:rPr>
              <w:t>4.1.2</w:t>
            </w:r>
            <w:r w:rsidR="00BD5E5A" w:rsidRPr="00BD5E5A">
              <w:rPr>
                <w:rFonts w:eastAsiaTheme="minorEastAsia"/>
                <w:noProof/>
                <w:lang w:eastAsia="es-CL"/>
              </w:rPr>
              <w:tab/>
            </w:r>
            <w:r w:rsidR="00BD5E5A" w:rsidRPr="00BD5E5A">
              <w:rPr>
                <w:rStyle w:val="Hipervnculo"/>
                <w:noProof/>
              </w:rPr>
              <w:t>Detalle del Recorrido de la Inspección</w:t>
            </w:r>
            <w:r w:rsidR="00BD5E5A" w:rsidRPr="00BD5E5A">
              <w:rPr>
                <w:noProof/>
                <w:webHidden/>
              </w:rPr>
              <w:tab/>
            </w:r>
            <w:r w:rsidRPr="00BD5E5A">
              <w:rPr>
                <w:noProof/>
                <w:webHidden/>
              </w:rPr>
              <w:fldChar w:fldCharType="begin"/>
            </w:r>
            <w:r w:rsidR="00BD5E5A" w:rsidRPr="00BD5E5A">
              <w:rPr>
                <w:noProof/>
                <w:webHidden/>
              </w:rPr>
              <w:instrText xml:space="preserve"> PAGEREF _Toc45114744 \h </w:instrText>
            </w:r>
            <w:r w:rsidRPr="00BD5E5A">
              <w:rPr>
                <w:noProof/>
                <w:webHidden/>
              </w:rPr>
            </w:r>
            <w:r w:rsidRPr="00BD5E5A">
              <w:rPr>
                <w:noProof/>
                <w:webHidden/>
              </w:rPr>
              <w:fldChar w:fldCharType="separate"/>
            </w:r>
            <w:r w:rsidR="00BD5E5A">
              <w:rPr>
                <w:noProof/>
                <w:webHidden/>
              </w:rPr>
              <w:t>7</w:t>
            </w:r>
            <w:r w:rsidRPr="00BD5E5A">
              <w:rPr>
                <w:noProof/>
                <w:webHidden/>
              </w:rPr>
              <w:fldChar w:fldCharType="end"/>
            </w:r>
          </w:hyperlink>
        </w:p>
        <w:p w:rsidR="00BD5E5A" w:rsidRPr="00BD5E5A" w:rsidRDefault="000E2937">
          <w:pPr>
            <w:pStyle w:val="TDC1"/>
            <w:tabs>
              <w:tab w:val="left" w:pos="660"/>
              <w:tab w:val="right" w:leader="dot" w:pos="9962"/>
            </w:tabs>
            <w:rPr>
              <w:rFonts w:eastAsiaTheme="minorEastAsia"/>
              <w:noProof/>
              <w:lang w:eastAsia="es-CL"/>
            </w:rPr>
          </w:pPr>
          <w:hyperlink w:anchor="_Toc45114745" w:history="1">
            <w:r w:rsidR="00BD5E5A" w:rsidRPr="00BD5E5A">
              <w:rPr>
                <w:rStyle w:val="Hipervnculo"/>
                <w:rFonts w:ascii="Calibri" w:eastAsia="Calibri" w:hAnsi="Calibri" w:cs="Calibri"/>
                <w:noProof/>
              </w:rPr>
              <w:t>4.2</w:t>
            </w:r>
            <w:r w:rsidR="00BD5E5A" w:rsidRPr="00BD5E5A">
              <w:rPr>
                <w:rFonts w:eastAsiaTheme="minorEastAsia"/>
                <w:noProof/>
                <w:lang w:eastAsia="es-CL"/>
              </w:rPr>
              <w:tab/>
            </w:r>
            <w:r w:rsidR="00BD5E5A" w:rsidRPr="00BD5E5A">
              <w:rPr>
                <w:rStyle w:val="Hipervnculo"/>
                <w:noProof/>
              </w:rPr>
              <w:t>Revisión Documental</w:t>
            </w:r>
            <w:r w:rsidR="00BD5E5A" w:rsidRPr="00BD5E5A">
              <w:rPr>
                <w:noProof/>
                <w:webHidden/>
              </w:rPr>
              <w:tab/>
            </w:r>
            <w:r w:rsidRPr="00BD5E5A">
              <w:rPr>
                <w:noProof/>
                <w:webHidden/>
              </w:rPr>
              <w:fldChar w:fldCharType="begin"/>
            </w:r>
            <w:r w:rsidR="00BD5E5A" w:rsidRPr="00BD5E5A">
              <w:rPr>
                <w:noProof/>
                <w:webHidden/>
              </w:rPr>
              <w:instrText xml:space="preserve"> PAGEREF _Toc45114745 \h </w:instrText>
            </w:r>
            <w:r w:rsidRPr="00BD5E5A">
              <w:rPr>
                <w:noProof/>
                <w:webHidden/>
              </w:rPr>
            </w:r>
            <w:r w:rsidRPr="00BD5E5A">
              <w:rPr>
                <w:noProof/>
                <w:webHidden/>
              </w:rPr>
              <w:fldChar w:fldCharType="separate"/>
            </w:r>
            <w:r w:rsidR="00BD5E5A">
              <w:rPr>
                <w:noProof/>
                <w:webHidden/>
              </w:rPr>
              <w:t>8</w:t>
            </w:r>
            <w:r w:rsidRPr="00BD5E5A">
              <w:rPr>
                <w:noProof/>
                <w:webHidden/>
              </w:rPr>
              <w:fldChar w:fldCharType="end"/>
            </w:r>
          </w:hyperlink>
        </w:p>
        <w:p w:rsidR="00BD5E5A" w:rsidRPr="00BD5E5A" w:rsidRDefault="000E2937">
          <w:pPr>
            <w:pStyle w:val="TDC2"/>
            <w:tabs>
              <w:tab w:val="left" w:pos="1100"/>
              <w:tab w:val="right" w:leader="dot" w:pos="9962"/>
            </w:tabs>
            <w:rPr>
              <w:rFonts w:eastAsiaTheme="minorEastAsia"/>
              <w:noProof/>
              <w:lang w:eastAsia="es-CL"/>
            </w:rPr>
          </w:pPr>
          <w:hyperlink w:anchor="_Toc45114746" w:history="1">
            <w:r w:rsidR="00BD5E5A" w:rsidRPr="00BD5E5A">
              <w:rPr>
                <w:rStyle w:val="Hipervnculo"/>
                <w:noProof/>
              </w:rPr>
              <w:t>4.2.1</w:t>
            </w:r>
            <w:r w:rsidR="00BD5E5A" w:rsidRPr="00BD5E5A">
              <w:rPr>
                <w:rFonts w:eastAsiaTheme="minorEastAsia"/>
                <w:noProof/>
                <w:lang w:eastAsia="es-CL"/>
              </w:rPr>
              <w:tab/>
            </w:r>
            <w:r w:rsidR="00BD5E5A" w:rsidRPr="00BD5E5A">
              <w:rPr>
                <w:rStyle w:val="Hipervnculo"/>
                <w:noProof/>
              </w:rPr>
              <w:t>Documentos Revisados</w:t>
            </w:r>
            <w:r w:rsidR="00BD5E5A" w:rsidRPr="00BD5E5A">
              <w:rPr>
                <w:noProof/>
                <w:webHidden/>
              </w:rPr>
              <w:tab/>
            </w:r>
            <w:r w:rsidRPr="00BD5E5A">
              <w:rPr>
                <w:noProof/>
                <w:webHidden/>
              </w:rPr>
              <w:fldChar w:fldCharType="begin"/>
            </w:r>
            <w:r w:rsidR="00BD5E5A" w:rsidRPr="00BD5E5A">
              <w:rPr>
                <w:noProof/>
                <w:webHidden/>
              </w:rPr>
              <w:instrText xml:space="preserve"> PAGEREF _Toc45114746 \h </w:instrText>
            </w:r>
            <w:r w:rsidRPr="00BD5E5A">
              <w:rPr>
                <w:noProof/>
                <w:webHidden/>
              </w:rPr>
            </w:r>
            <w:r w:rsidRPr="00BD5E5A">
              <w:rPr>
                <w:noProof/>
                <w:webHidden/>
              </w:rPr>
              <w:fldChar w:fldCharType="separate"/>
            </w:r>
            <w:r w:rsidR="00BD5E5A">
              <w:rPr>
                <w:noProof/>
                <w:webHidden/>
              </w:rPr>
              <w:t>8</w:t>
            </w:r>
            <w:r w:rsidRPr="00BD5E5A">
              <w:rPr>
                <w:noProof/>
                <w:webHidden/>
              </w:rPr>
              <w:fldChar w:fldCharType="end"/>
            </w:r>
          </w:hyperlink>
        </w:p>
        <w:p w:rsidR="00BD5E5A" w:rsidRPr="00BD5E5A" w:rsidRDefault="000E2937" w:rsidP="00BD5E5A">
          <w:pPr>
            <w:pStyle w:val="TDC1"/>
            <w:tabs>
              <w:tab w:val="left" w:pos="440"/>
              <w:tab w:val="right" w:leader="dot" w:pos="9962"/>
            </w:tabs>
            <w:rPr>
              <w:rFonts w:eastAsiaTheme="minorEastAsia"/>
              <w:noProof/>
              <w:lang w:eastAsia="es-CL"/>
            </w:rPr>
          </w:pPr>
          <w:hyperlink w:anchor="_Toc45114747" w:history="1">
            <w:r w:rsidR="00BD5E5A" w:rsidRPr="00D90330">
              <w:rPr>
                <w:rStyle w:val="Hipervnculo"/>
                <w:noProof/>
              </w:rPr>
              <w:t>5</w:t>
            </w:r>
            <w:r w:rsidR="00BD5E5A">
              <w:rPr>
                <w:rFonts w:eastAsiaTheme="minorEastAsia"/>
                <w:noProof/>
                <w:lang w:eastAsia="es-CL"/>
              </w:rPr>
              <w:tab/>
            </w:r>
            <w:r w:rsidR="00BD5E5A" w:rsidRPr="00D90330">
              <w:rPr>
                <w:rStyle w:val="Hipervnculo"/>
                <w:noProof/>
              </w:rPr>
              <w:t>HECHOS CONSTATADOS</w:t>
            </w:r>
            <w:r w:rsidR="00BD5E5A">
              <w:rPr>
                <w:noProof/>
                <w:webHidden/>
              </w:rPr>
              <w:tab/>
            </w:r>
            <w:r>
              <w:rPr>
                <w:noProof/>
                <w:webHidden/>
              </w:rPr>
              <w:fldChar w:fldCharType="begin"/>
            </w:r>
            <w:r w:rsidR="00BD5E5A">
              <w:rPr>
                <w:noProof/>
                <w:webHidden/>
              </w:rPr>
              <w:instrText xml:space="preserve"> PAGEREF _Toc45114747 \h </w:instrText>
            </w:r>
            <w:r>
              <w:rPr>
                <w:noProof/>
                <w:webHidden/>
              </w:rPr>
            </w:r>
            <w:r>
              <w:rPr>
                <w:noProof/>
                <w:webHidden/>
              </w:rPr>
              <w:fldChar w:fldCharType="separate"/>
            </w:r>
            <w:r w:rsidR="00BD5E5A">
              <w:rPr>
                <w:noProof/>
                <w:webHidden/>
              </w:rPr>
              <w:t>9</w:t>
            </w:r>
            <w:r>
              <w:rPr>
                <w:noProof/>
                <w:webHidden/>
              </w:rPr>
              <w:fldChar w:fldCharType="end"/>
            </w:r>
          </w:hyperlink>
        </w:p>
        <w:p w:rsidR="00BD5E5A" w:rsidRDefault="000E2937">
          <w:pPr>
            <w:pStyle w:val="TDC1"/>
            <w:tabs>
              <w:tab w:val="left" w:pos="440"/>
              <w:tab w:val="right" w:leader="dot" w:pos="9962"/>
            </w:tabs>
            <w:rPr>
              <w:rFonts w:eastAsiaTheme="minorEastAsia"/>
              <w:noProof/>
              <w:lang w:eastAsia="es-CL"/>
            </w:rPr>
          </w:pPr>
          <w:hyperlink w:anchor="_Toc45114766" w:history="1">
            <w:r w:rsidR="00BD5E5A" w:rsidRPr="00D90330">
              <w:rPr>
                <w:rStyle w:val="Hipervnculo"/>
                <w:noProof/>
              </w:rPr>
              <w:t>6</w:t>
            </w:r>
            <w:r w:rsidR="00BD5E5A">
              <w:rPr>
                <w:rFonts w:eastAsiaTheme="minorEastAsia"/>
                <w:noProof/>
                <w:lang w:eastAsia="es-CL"/>
              </w:rPr>
              <w:tab/>
            </w:r>
            <w:r w:rsidR="00BD5E5A" w:rsidRPr="00D90330">
              <w:rPr>
                <w:rStyle w:val="Hipervnculo"/>
                <w:noProof/>
              </w:rPr>
              <w:t>CONCLUSIÓN</w:t>
            </w:r>
            <w:r w:rsidR="00BD5E5A">
              <w:rPr>
                <w:noProof/>
                <w:webHidden/>
              </w:rPr>
              <w:tab/>
            </w:r>
            <w:r>
              <w:rPr>
                <w:noProof/>
                <w:webHidden/>
              </w:rPr>
              <w:fldChar w:fldCharType="begin"/>
            </w:r>
            <w:r w:rsidR="00BD5E5A">
              <w:rPr>
                <w:noProof/>
                <w:webHidden/>
              </w:rPr>
              <w:instrText xml:space="preserve"> PAGEREF _Toc45114766 \h </w:instrText>
            </w:r>
            <w:r>
              <w:rPr>
                <w:noProof/>
                <w:webHidden/>
              </w:rPr>
            </w:r>
            <w:r>
              <w:rPr>
                <w:noProof/>
                <w:webHidden/>
              </w:rPr>
              <w:fldChar w:fldCharType="separate"/>
            </w:r>
            <w:r w:rsidR="00BD5E5A">
              <w:rPr>
                <w:noProof/>
                <w:webHidden/>
              </w:rPr>
              <w:t>26</w:t>
            </w:r>
            <w:r>
              <w:rPr>
                <w:noProof/>
                <w:webHidden/>
              </w:rPr>
              <w:fldChar w:fldCharType="end"/>
            </w:r>
          </w:hyperlink>
        </w:p>
        <w:p w:rsidR="00BD5E5A" w:rsidRDefault="000E2937">
          <w:pPr>
            <w:pStyle w:val="TDC1"/>
            <w:tabs>
              <w:tab w:val="left" w:pos="440"/>
              <w:tab w:val="right" w:leader="dot" w:pos="9962"/>
            </w:tabs>
            <w:rPr>
              <w:rFonts w:eastAsiaTheme="minorEastAsia"/>
              <w:noProof/>
              <w:lang w:eastAsia="es-CL"/>
            </w:rPr>
          </w:pPr>
          <w:hyperlink w:anchor="_Toc45114767" w:history="1">
            <w:r w:rsidR="00BD5E5A" w:rsidRPr="00D90330">
              <w:rPr>
                <w:rStyle w:val="Hipervnculo"/>
                <w:noProof/>
              </w:rPr>
              <w:t>7</w:t>
            </w:r>
            <w:r w:rsidR="00BD5E5A">
              <w:rPr>
                <w:rFonts w:eastAsiaTheme="minorEastAsia"/>
                <w:noProof/>
                <w:lang w:eastAsia="es-CL"/>
              </w:rPr>
              <w:tab/>
            </w:r>
            <w:r w:rsidR="00BD5E5A" w:rsidRPr="00D90330">
              <w:rPr>
                <w:rStyle w:val="Hipervnculo"/>
                <w:noProof/>
              </w:rPr>
              <w:t>ANEXOS</w:t>
            </w:r>
            <w:r w:rsidR="00BD5E5A">
              <w:rPr>
                <w:noProof/>
                <w:webHidden/>
              </w:rPr>
              <w:tab/>
              <w:t>27</w:t>
            </w:r>
          </w:hyperlink>
        </w:p>
        <w:p w:rsidR="000A1083" w:rsidRPr="00CC37D1" w:rsidRDefault="000E2937" w:rsidP="000A1083">
          <w:pPr>
            <w:spacing w:line="240" w:lineRule="auto"/>
          </w:pPr>
          <w:r w:rsidRPr="00CC37D1">
            <w:rPr>
              <w:b/>
              <w:bCs/>
              <w:lang w:val="es-ES"/>
            </w:rPr>
            <w:fldChar w:fldCharType="end"/>
          </w:r>
        </w:p>
      </w:sdtContent>
    </w:sdt>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Pr="00CC37D1" w:rsidRDefault="000A1083" w:rsidP="000A1083">
      <w:pPr>
        <w:spacing w:after="0" w:line="240" w:lineRule="auto"/>
        <w:jc w:val="center"/>
        <w:rPr>
          <w:rFonts w:ascii="Calibri" w:eastAsia="Calibri" w:hAnsi="Calibri" w:cs="Calibri"/>
          <w:b/>
          <w:sz w:val="28"/>
          <w:szCs w:val="32"/>
        </w:rPr>
      </w:pPr>
    </w:p>
    <w:p w:rsidR="000A1083" w:rsidRDefault="000A1083" w:rsidP="000A1083">
      <w:pPr>
        <w:spacing w:after="0" w:line="240" w:lineRule="auto"/>
        <w:jc w:val="center"/>
        <w:rPr>
          <w:rFonts w:ascii="Calibri" w:eastAsia="Calibri" w:hAnsi="Calibri" w:cs="Calibri"/>
          <w:b/>
          <w:sz w:val="28"/>
          <w:szCs w:val="32"/>
        </w:rPr>
      </w:pPr>
    </w:p>
    <w:p w:rsidR="00BC220C" w:rsidRDefault="00BC220C" w:rsidP="000A1083">
      <w:pPr>
        <w:spacing w:after="0" w:line="240" w:lineRule="auto"/>
        <w:jc w:val="center"/>
        <w:rPr>
          <w:rFonts w:ascii="Calibri" w:eastAsia="Calibri" w:hAnsi="Calibri" w:cs="Calibri"/>
          <w:b/>
          <w:sz w:val="28"/>
          <w:szCs w:val="32"/>
        </w:rPr>
      </w:pPr>
    </w:p>
    <w:p w:rsidR="00BC220C" w:rsidRDefault="00BC220C" w:rsidP="000A1083">
      <w:pPr>
        <w:spacing w:after="0" w:line="240" w:lineRule="auto"/>
        <w:jc w:val="center"/>
        <w:rPr>
          <w:rFonts w:ascii="Calibri" w:eastAsia="Calibri" w:hAnsi="Calibri" w:cs="Calibri"/>
          <w:b/>
          <w:sz w:val="28"/>
          <w:szCs w:val="32"/>
        </w:rPr>
      </w:pPr>
    </w:p>
    <w:p w:rsidR="00BC220C" w:rsidRDefault="00BC220C" w:rsidP="000A1083">
      <w:pPr>
        <w:spacing w:after="0" w:line="240" w:lineRule="auto"/>
        <w:jc w:val="center"/>
        <w:rPr>
          <w:rFonts w:ascii="Calibri" w:eastAsia="Calibri" w:hAnsi="Calibri" w:cs="Calibri"/>
          <w:b/>
          <w:sz w:val="28"/>
          <w:szCs w:val="32"/>
        </w:rPr>
      </w:pPr>
    </w:p>
    <w:p w:rsidR="00BC220C" w:rsidRDefault="00BC220C" w:rsidP="000A1083">
      <w:pPr>
        <w:spacing w:after="0" w:line="240" w:lineRule="auto"/>
        <w:jc w:val="center"/>
        <w:rPr>
          <w:rFonts w:ascii="Calibri" w:eastAsia="Calibri" w:hAnsi="Calibri" w:cs="Calibri"/>
          <w:b/>
          <w:sz w:val="28"/>
          <w:szCs w:val="32"/>
        </w:rPr>
      </w:pPr>
    </w:p>
    <w:p w:rsidR="00BC220C" w:rsidRDefault="00BC220C" w:rsidP="000A1083">
      <w:pPr>
        <w:spacing w:after="0" w:line="240" w:lineRule="auto"/>
        <w:jc w:val="center"/>
        <w:rPr>
          <w:rFonts w:ascii="Calibri" w:eastAsia="Calibri" w:hAnsi="Calibri" w:cs="Calibri"/>
          <w:b/>
          <w:sz w:val="28"/>
          <w:szCs w:val="32"/>
        </w:rPr>
      </w:pPr>
    </w:p>
    <w:p w:rsidR="00BC220C" w:rsidRPr="00CC37D1" w:rsidRDefault="00BC220C" w:rsidP="000A1083">
      <w:pPr>
        <w:spacing w:after="0" w:line="240" w:lineRule="auto"/>
        <w:jc w:val="center"/>
        <w:rPr>
          <w:rFonts w:ascii="Calibri" w:eastAsia="Calibri" w:hAnsi="Calibri" w:cs="Calibri"/>
          <w:b/>
          <w:sz w:val="28"/>
          <w:szCs w:val="32"/>
        </w:rPr>
      </w:pPr>
    </w:p>
    <w:p w:rsidR="000A1083" w:rsidRPr="00CC37D1" w:rsidRDefault="000A1083" w:rsidP="000A1083">
      <w:pPr>
        <w:pStyle w:val="Ttulo1"/>
      </w:pPr>
      <w:bookmarkStart w:id="7" w:name="_Toc449085405"/>
      <w:bookmarkStart w:id="8" w:name="_Toc45114736"/>
      <w:r w:rsidRPr="00CC37D1">
        <w:lastRenderedPageBreak/>
        <w:t>RESUMEN</w:t>
      </w:r>
      <w:bookmarkEnd w:id="7"/>
      <w:bookmarkEnd w:id="8"/>
    </w:p>
    <w:p w:rsidR="00FE4337" w:rsidRPr="00CC37D1" w:rsidRDefault="00FE4337" w:rsidP="000A1083">
      <w:pPr>
        <w:spacing w:after="0" w:line="240" w:lineRule="auto"/>
        <w:jc w:val="both"/>
        <w:rPr>
          <w:rFonts w:ascii="Calibri" w:eastAsia="Calibri" w:hAnsi="Calibri" w:cs="Calibri"/>
          <w:b/>
          <w:color w:val="FF0000"/>
          <w:sz w:val="20"/>
          <w:szCs w:val="20"/>
        </w:rPr>
      </w:pPr>
    </w:p>
    <w:p w:rsidR="000A1083" w:rsidRPr="00CC37D1" w:rsidRDefault="000A1083" w:rsidP="000A1083">
      <w:pPr>
        <w:spacing w:after="0" w:line="240" w:lineRule="auto"/>
        <w:jc w:val="both"/>
        <w:rPr>
          <w:rFonts w:cstheme="minorHAnsi"/>
          <w:color w:val="FF0000"/>
          <w:sz w:val="20"/>
          <w:szCs w:val="20"/>
        </w:rPr>
      </w:pPr>
      <w:r w:rsidRPr="00CC37D1">
        <w:rPr>
          <w:rFonts w:ascii="Calibri" w:eastAsia="Calibri" w:hAnsi="Calibri" w:cs="Calibri"/>
          <w:sz w:val="20"/>
          <w:szCs w:val="20"/>
        </w:rPr>
        <w:t>El presente documento da cuenta de los resultados de la</w:t>
      </w:r>
      <w:r w:rsidR="00D72799" w:rsidRPr="00CC37D1">
        <w:rPr>
          <w:rFonts w:ascii="Calibri" w:eastAsia="Calibri" w:hAnsi="Calibri" w:cs="Calibri"/>
          <w:sz w:val="20"/>
          <w:szCs w:val="20"/>
        </w:rPr>
        <w:t>s</w:t>
      </w:r>
      <w:r w:rsidRPr="00CC37D1">
        <w:rPr>
          <w:rFonts w:ascii="Calibri" w:eastAsia="Calibri" w:hAnsi="Calibri" w:cs="Calibri"/>
          <w:sz w:val="20"/>
          <w:szCs w:val="20"/>
        </w:rPr>
        <w:t xml:space="preserve"> actividad</w:t>
      </w:r>
      <w:r w:rsidR="00D72799" w:rsidRPr="00CC37D1">
        <w:rPr>
          <w:rFonts w:ascii="Calibri" w:eastAsia="Calibri" w:hAnsi="Calibri" w:cs="Calibri"/>
          <w:sz w:val="20"/>
          <w:szCs w:val="20"/>
        </w:rPr>
        <w:t>es</w:t>
      </w:r>
      <w:r w:rsidRPr="00CC37D1">
        <w:rPr>
          <w:rFonts w:ascii="Calibri" w:eastAsia="Calibri" w:hAnsi="Calibri" w:cs="Calibri"/>
          <w:sz w:val="20"/>
          <w:szCs w:val="20"/>
        </w:rPr>
        <w:t xml:space="preserve"> de fiscalización ambiental realizada</w:t>
      </w:r>
      <w:r w:rsidR="00D72799" w:rsidRPr="00CC37D1">
        <w:rPr>
          <w:rFonts w:ascii="Calibri" w:eastAsia="Calibri" w:hAnsi="Calibri" w:cs="Calibri"/>
          <w:sz w:val="20"/>
          <w:szCs w:val="20"/>
        </w:rPr>
        <w:t>s</w:t>
      </w:r>
      <w:r w:rsidRPr="00CC37D1">
        <w:rPr>
          <w:rFonts w:ascii="Calibri" w:eastAsia="Calibri" w:hAnsi="Calibri" w:cs="Calibri"/>
          <w:sz w:val="20"/>
          <w:szCs w:val="20"/>
        </w:rPr>
        <w:t xml:space="preserve"> por </w:t>
      </w:r>
      <w:r w:rsidR="00D72799" w:rsidRPr="00CC37D1">
        <w:rPr>
          <w:rFonts w:ascii="Calibri" w:eastAsia="Calibri" w:hAnsi="Calibri" w:cs="Calibri"/>
          <w:sz w:val="20"/>
          <w:szCs w:val="20"/>
        </w:rPr>
        <w:t xml:space="preserve">la Superintendencia del Medio Ambiente (SMA), a la unidad fiscalizable “Industrias Vínicas Planta Teno”, </w:t>
      </w:r>
      <w:r w:rsidRPr="00CC37D1">
        <w:rPr>
          <w:rFonts w:ascii="Calibri" w:eastAsia="Calibri" w:hAnsi="Calibri" w:cs="Calibri"/>
          <w:sz w:val="20"/>
          <w:szCs w:val="20"/>
        </w:rPr>
        <w:t>localizada en</w:t>
      </w:r>
      <w:r w:rsidR="00D72799" w:rsidRPr="00CC37D1">
        <w:rPr>
          <w:sz w:val="20"/>
          <w:szCs w:val="20"/>
        </w:rPr>
        <w:t>Sector Los Lagartos, Parcela 29 El Molino, Comuna de Teno, Provincia de Curicó, Región del Maule.</w:t>
      </w:r>
      <w:r w:rsidRPr="00CC37D1">
        <w:rPr>
          <w:rFonts w:ascii="Calibri" w:eastAsia="Calibri" w:hAnsi="Calibri" w:cs="Calibri"/>
          <w:sz w:val="20"/>
          <w:szCs w:val="20"/>
        </w:rPr>
        <w:t xml:space="preserve"> La actividad de inspección fue desarrollada durante </w:t>
      </w:r>
      <w:r w:rsidR="00015EC0" w:rsidRPr="00CC37D1">
        <w:rPr>
          <w:rFonts w:ascii="Calibri" w:eastAsia="Calibri" w:hAnsi="Calibri" w:cs="Calibri"/>
          <w:sz w:val="20"/>
          <w:szCs w:val="20"/>
        </w:rPr>
        <w:t>el</w:t>
      </w:r>
      <w:r w:rsidRPr="00CC37D1">
        <w:rPr>
          <w:rFonts w:ascii="Calibri" w:eastAsia="Calibri" w:hAnsi="Calibri" w:cs="Calibri"/>
          <w:sz w:val="20"/>
          <w:szCs w:val="20"/>
        </w:rPr>
        <w:t xml:space="preserve"> día </w:t>
      </w:r>
      <w:r w:rsidR="002A4D5B" w:rsidRPr="00CC37D1">
        <w:rPr>
          <w:rFonts w:ascii="Calibri" w:eastAsia="Calibri" w:hAnsi="Calibri" w:cs="Calibri"/>
          <w:sz w:val="20"/>
          <w:szCs w:val="20"/>
        </w:rPr>
        <w:t>0</w:t>
      </w:r>
      <w:r w:rsidR="00015EC0" w:rsidRPr="00CC37D1">
        <w:rPr>
          <w:rFonts w:ascii="Calibri" w:eastAsia="Calibri" w:hAnsi="Calibri" w:cs="Calibri"/>
          <w:sz w:val="20"/>
          <w:szCs w:val="20"/>
        </w:rPr>
        <w:t xml:space="preserve">2 de julio de 2020. </w:t>
      </w:r>
    </w:p>
    <w:p w:rsidR="000A1083" w:rsidRPr="00CC37D1" w:rsidRDefault="000A1083" w:rsidP="000A1083">
      <w:pPr>
        <w:spacing w:after="0" w:line="240" w:lineRule="auto"/>
        <w:jc w:val="both"/>
        <w:rPr>
          <w:rFonts w:ascii="Calibri" w:eastAsia="Calibri" w:hAnsi="Calibri" w:cs="Calibri"/>
          <w:sz w:val="20"/>
          <w:szCs w:val="20"/>
        </w:rPr>
      </w:pPr>
    </w:p>
    <w:p w:rsidR="008B0E08" w:rsidRPr="00CC37D1" w:rsidRDefault="000A1083" w:rsidP="008B0E08">
      <w:pPr>
        <w:spacing w:after="0" w:line="240" w:lineRule="auto"/>
        <w:jc w:val="both"/>
        <w:rPr>
          <w:rFonts w:cstheme="minorHAnsi"/>
          <w:color w:val="FF0000"/>
          <w:sz w:val="20"/>
          <w:szCs w:val="20"/>
        </w:rPr>
      </w:pPr>
      <w:r w:rsidRPr="00CC37D1">
        <w:rPr>
          <w:rFonts w:cstheme="minorHAnsi"/>
          <w:sz w:val="20"/>
          <w:szCs w:val="20"/>
        </w:rPr>
        <w:t>El motivo de la actividad de inspección ambiental se originó a partir de la dictación de las medidas provisionales (</w:t>
      </w:r>
      <w:r w:rsidR="000E7F10" w:rsidRPr="00CC37D1">
        <w:rPr>
          <w:rFonts w:cstheme="minorHAnsi"/>
          <w:sz w:val="20"/>
          <w:szCs w:val="20"/>
        </w:rPr>
        <w:t>p</w:t>
      </w:r>
      <w:r w:rsidRPr="00CC37D1">
        <w:rPr>
          <w:rFonts w:cstheme="minorHAnsi"/>
          <w:sz w:val="20"/>
          <w:szCs w:val="20"/>
        </w:rPr>
        <w:t>re-</w:t>
      </w:r>
      <w:r w:rsidR="000E7F10" w:rsidRPr="00CC37D1">
        <w:rPr>
          <w:rFonts w:cstheme="minorHAnsi"/>
          <w:sz w:val="20"/>
          <w:szCs w:val="20"/>
        </w:rPr>
        <w:t>p</w:t>
      </w:r>
      <w:r w:rsidRPr="00CC37D1">
        <w:rPr>
          <w:rFonts w:cstheme="minorHAnsi"/>
          <w:sz w:val="20"/>
          <w:szCs w:val="20"/>
        </w:rPr>
        <w:t xml:space="preserve">rocedimentales), adoptadas por la </w:t>
      </w:r>
      <w:r w:rsidR="008B0E08" w:rsidRPr="00CC37D1">
        <w:rPr>
          <w:rFonts w:cstheme="minorHAnsi"/>
          <w:sz w:val="20"/>
          <w:szCs w:val="20"/>
        </w:rPr>
        <w:t xml:space="preserve">SMA </w:t>
      </w:r>
      <w:r w:rsidRPr="00CC37D1">
        <w:rPr>
          <w:rFonts w:cstheme="minorHAnsi"/>
          <w:sz w:val="20"/>
          <w:szCs w:val="20"/>
        </w:rPr>
        <w:t xml:space="preserve">mediante </w:t>
      </w:r>
      <w:r w:rsidR="000E7F10" w:rsidRPr="00CC37D1">
        <w:rPr>
          <w:rFonts w:cstheme="minorHAnsi"/>
          <w:sz w:val="20"/>
          <w:szCs w:val="20"/>
        </w:rPr>
        <w:t xml:space="preserve">la </w:t>
      </w:r>
      <w:r w:rsidRPr="00CC37D1">
        <w:rPr>
          <w:rFonts w:cstheme="minorHAnsi"/>
          <w:sz w:val="20"/>
          <w:szCs w:val="20"/>
        </w:rPr>
        <w:t>Resolución Exenta N°</w:t>
      </w:r>
      <w:r w:rsidR="00AF75DD" w:rsidRPr="00CC37D1">
        <w:rPr>
          <w:rFonts w:cstheme="minorHAnsi"/>
          <w:sz w:val="20"/>
          <w:szCs w:val="20"/>
        </w:rPr>
        <w:t>320</w:t>
      </w:r>
      <w:r w:rsidRPr="00CC37D1">
        <w:rPr>
          <w:rFonts w:cstheme="minorHAnsi"/>
          <w:sz w:val="20"/>
          <w:szCs w:val="20"/>
        </w:rPr>
        <w:t xml:space="preserve"> de fecha </w:t>
      </w:r>
      <w:r w:rsidR="00AF75DD" w:rsidRPr="00CC37D1">
        <w:rPr>
          <w:rFonts w:cstheme="minorHAnsi"/>
          <w:sz w:val="20"/>
          <w:szCs w:val="20"/>
        </w:rPr>
        <w:t>18 de febrero de 2020</w:t>
      </w:r>
      <w:r w:rsidR="0069082E" w:rsidRPr="00CC37D1">
        <w:rPr>
          <w:rFonts w:cstheme="minorHAnsi"/>
          <w:sz w:val="20"/>
          <w:szCs w:val="20"/>
        </w:rPr>
        <w:t xml:space="preserve"> (Anexo 1)</w:t>
      </w:r>
      <w:r w:rsidR="00AF75DD" w:rsidRPr="00CC37D1">
        <w:rPr>
          <w:rFonts w:cstheme="minorHAnsi"/>
          <w:sz w:val="20"/>
          <w:szCs w:val="20"/>
        </w:rPr>
        <w:t xml:space="preserve">, modificada en parte por </w:t>
      </w:r>
      <w:r w:rsidR="000E7F10" w:rsidRPr="00CC37D1">
        <w:rPr>
          <w:rFonts w:cstheme="minorHAnsi"/>
          <w:sz w:val="20"/>
          <w:szCs w:val="20"/>
        </w:rPr>
        <w:t xml:space="preserve">la </w:t>
      </w:r>
      <w:r w:rsidR="00AF75DD" w:rsidRPr="00CC37D1">
        <w:rPr>
          <w:rFonts w:cstheme="minorHAnsi"/>
          <w:sz w:val="20"/>
          <w:szCs w:val="20"/>
        </w:rPr>
        <w:t>Resolución Exenta N°472 de fecha 13 de marzo de 2020</w:t>
      </w:r>
      <w:r w:rsidR="0069082E" w:rsidRPr="00CC37D1">
        <w:rPr>
          <w:rFonts w:cstheme="minorHAnsi"/>
          <w:sz w:val="20"/>
          <w:szCs w:val="20"/>
        </w:rPr>
        <w:t xml:space="preserve"> (Anexo 2)</w:t>
      </w:r>
      <w:r w:rsidRPr="00CC37D1">
        <w:rPr>
          <w:rFonts w:cstheme="minorHAnsi"/>
          <w:sz w:val="20"/>
          <w:szCs w:val="20"/>
        </w:rPr>
        <w:t xml:space="preserve">, </w:t>
      </w:r>
      <w:r w:rsidR="00AF75DD" w:rsidRPr="00CC37D1">
        <w:rPr>
          <w:rFonts w:cstheme="minorHAnsi"/>
          <w:sz w:val="20"/>
          <w:szCs w:val="20"/>
        </w:rPr>
        <w:t>en virtud de lo establecido en las letras a) y f) del artículo 48 de la Ley Orgánica de la SMA</w:t>
      </w:r>
      <w:r w:rsidRPr="00CC37D1">
        <w:rPr>
          <w:rFonts w:cstheme="minorHAnsi"/>
          <w:sz w:val="20"/>
          <w:szCs w:val="20"/>
        </w:rPr>
        <w:t xml:space="preserve">. Lo anterior debido a que </w:t>
      </w:r>
      <w:r w:rsidR="00AF75DD" w:rsidRPr="00CC37D1">
        <w:rPr>
          <w:rFonts w:cstheme="minorHAnsi"/>
          <w:sz w:val="20"/>
          <w:szCs w:val="20"/>
        </w:rPr>
        <w:t>existe un riesgo para el medio ambiente y salud de las personas.</w:t>
      </w:r>
    </w:p>
    <w:p w:rsidR="008B0E08" w:rsidRPr="00CC37D1" w:rsidRDefault="008B0E08" w:rsidP="008B0E08">
      <w:pPr>
        <w:spacing w:after="0" w:line="240" w:lineRule="auto"/>
        <w:jc w:val="both"/>
        <w:rPr>
          <w:rFonts w:cstheme="minorHAnsi"/>
          <w:color w:val="FF0000"/>
          <w:sz w:val="20"/>
          <w:szCs w:val="20"/>
        </w:rPr>
      </w:pPr>
    </w:p>
    <w:p w:rsidR="008B0E08" w:rsidRPr="00CC37D1" w:rsidRDefault="000A1083" w:rsidP="008B0E08">
      <w:pPr>
        <w:spacing w:after="0" w:line="240" w:lineRule="auto"/>
        <w:jc w:val="both"/>
        <w:rPr>
          <w:rFonts w:cstheme="minorHAnsi"/>
          <w:color w:val="FF0000"/>
          <w:sz w:val="20"/>
          <w:szCs w:val="20"/>
        </w:rPr>
      </w:pPr>
      <w:r w:rsidRPr="00CC37D1">
        <w:rPr>
          <w:rFonts w:ascii="Calibri" w:eastAsia="Calibri" w:hAnsi="Calibri" w:cs="Calibri"/>
          <w:sz w:val="20"/>
          <w:szCs w:val="20"/>
        </w:rPr>
        <w:t xml:space="preserve">La materia objeto de la fiscalización consistió en la verificación de las siguientes medidas, adoptadas por la </w:t>
      </w:r>
      <w:r w:rsidR="008B0E08" w:rsidRPr="00CC37D1">
        <w:rPr>
          <w:rFonts w:ascii="Calibri" w:eastAsia="Calibri" w:hAnsi="Calibri" w:cs="Calibri"/>
          <w:sz w:val="20"/>
          <w:szCs w:val="20"/>
        </w:rPr>
        <w:t xml:space="preserve">SMA: </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 xml:space="preserve">Presentar un cronograma de ejecución de todas las acciones que permitan tener operativa la planta de producción y la planta de tratamiento de RILes, tal como fue establecido en las </w:t>
      </w:r>
      <w:r w:rsidR="00AD41C2" w:rsidRPr="00CC37D1">
        <w:rPr>
          <w:rFonts w:ascii="Calibri" w:hAnsi="Calibri" w:cs="Calibri"/>
          <w:sz w:val="20"/>
          <w:szCs w:val="20"/>
        </w:rPr>
        <w:t>Resoluciones de Calificación Ambiental (</w:t>
      </w:r>
      <w:r w:rsidRPr="00CC37D1">
        <w:rPr>
          <w:rFonts w:ascii="Calibri" w:hAnsi="Calibri" w:cs="Calibri"/>
          <w:sz w:val="20"/>
          <w:szCs w:val="20"/>
        </w:rPr>
        <w:t>RCA</w:t>
      </w:r>
      <w:r w:rsidR="00AD41C2" w:rsidRPr="00CC37D1">
        <w:rPr>
          <w:rFonts w:ascii="Calibri" w:hAnsi="Calibri" w:cs="Calibri"/>
          <w:sz w:val="20"/>
          <w:szCs w:val="20"/>
        </w:rPr>
        <w:t>)</w:t>
      </w:r>
      <w:r w:rsidRPr="00CC37D1">
        <w:rPr>
          <w:rFonts w:ascii="Calibri" w:hAnsi="Calibri" w:cs="Calibri"/>
          <w:sz w:val="20"/>
          <w:szCs w:val="20"/>
        </w:rPr>
        <w:t xml:space="preserve"> aplicables a los proyectos, de tal manera de no generar focos de olores molestos. Para lo anterior, se deberán considerar las medidas que se mencionan en los literales siguientes, y las que la empresa determine como necesarias. El inicio de ejecución de cada acción y el tiempo de demora debe ser justificado.</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Tapar o cubrir la cancha de orujos con implementos y/o material adecuado que mitigue la generación de olores, quedando libre un sector como frente de trabajo, el cual deberá reducirse al mínimo. Para ello la empresa deberá adoptar todas las acciones que sean necesarias para conseguir ese fin.</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En el sector donde se realizan las actividades de remoción y/o volteos de orujos, para que no se generen eventos de olor, se deberán proponer mejoras operacionales que disminuyan el área del frente de trabajo, de tal forma de tener menos materia prima expuesta en cada momento.</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Enviar todos los lixiviados generados en la cancha de orujo, patio de borras, sector de lodos y compostaje a las piscinas N°4 y N°5, a modo de evitar el almacenamiento prolongado de lixiviados en los pretiles de contención, una vez que éstas se encuentren cubiertas.</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Retiro de las 26 pilas de compost terminado ubicadas en una superficie de 8 hectáreas, indicando su destino final y autorizaciones respectivas, si lo ameritan, en caso que el control de humedad del compost generado no cumpla la NCh 2880/2004.</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 xml:space="preserve">Realizar un control diario de la humedad del compost generado según </w:t>
      </w:r>
      <w:r w:rsidR="00050A77" w:rsidRPr="00CC37D1">
        <w:rPr>
          <w:rFonts w:ascii="Calibri" w:hAnsi="Calibri" w:cs="Calibri"/>
          <w:sz w:val="20"/>
          <w:szCs w:val="20"/>
        </w:rPr>
        <w:t>la</w:t>
      </w:r>
      <w:r w:rsidRPr="00CC37D1">
        <w:rPr>
          <w:rFonts w:ascii="Calibri" w:hAnsi="Calibri" w:cs="Calibri"/>
          <w:sz w:val="20"/>
          <w:szCs w:val="20"/>
        </w:rPr>
        <w:t xml:space="preserve"> NCh 2880/2004, para evitar la superación de dicho parámetro, ya que ello podría constituir una fuente potencial de olores.</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Realizar sellado o encapsulamiento de las piscinas N°4 y N°5 de la planta de tratamiento de RILes. Una vez que dichas piscinas se encuentren selladas, se deberá realizar un estudio de olores del área de piscinas que no fueron selladas, para poder descartar definitivamente la emanación de olores molestos de aquellas.</w:t>
      </w:r>
    </w:p>
    <w:p w:rsidR="008B0E08"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 xml:space="preserve">Realizar monitoreo semanal del efluente a través de una </w:t>
      </w:r>
      <w:r w:rsidR="00AD41C2" w:rsidRPr="00CC37D1">
        <w:rPr>
          <w:rFonts w:ascii="Calibri" w:hAnsi="Calibri" w:cs="Calibri"/>
          <w:sz w:val="20"/>
          <w:szCs w:val="20"/>
        </w:rPr>
        <w:t>Entidad Técnica de Fiscalización Ambiental (</w:t>
      </w:r>
      <w:r w:rsidRPr="00CC37D1">
        <w:rPr>
          <w:rFonts w:ascii="Calibri" w:hAnsi="Calibri" w:cs="Calibri"/>
          <w:sz w:val="20"/>
          <w:szCs w:val="20"/>
        </w:rPr>
        <w:t>ETFA</w:t>
      </w:r>
      <w:r w:rsidR="00AD41C2" w:rsidRPr="00CC37D1">
        <w:rPr>
          <w:rFonts w:ascii="Calibri" w:hAnsi="Calibri" w:cs="Calibri"/>
          <w:sz w:val="20"/>
          <w:szCs w:val="20"/>
        </w:rPr>
        <w:t>)</w:t>
      </w:r>
      <w:r w:rsidRPr="00CC37D1">
        <w:rPr>
          <w:rFonts w:ascii="Calibri" w:hAnsi="Calibri" w:cs="Calibri"/>
          <w:sz w:val="20"/>
          <w:szCs w:val="20"/>
        </w:rPr>
        <w:t>, restringiendo el riego en plantaciones de Eucaliptus, cuando los resultados indiquen que se supera algún parámetro de la NCh 1333/78, procediendo a su devolución a la laguna de oxigenación.</w:t>
      </w:r>
    </w:p>
    <w:p w:rsidR="000A1083" w:rsidRPr="00CC37D1" w:rsidRDefault="008B0E08" w:rsidP="008B0E08">
      <w:pPr>
        <w:pStyle w:val="Prrafodelista"/>
        <w:numPr>
          <w:ilvl w:val="0"/>
          <w:numId w:val="21"/>
        </w:numPr>
        <w:rPr>
          <w:rFonts w:ascii="Calibri" w:hAnsi="Calibri" w:cs="Calibri"/>
          <w:sz w:val="20"/>
          <w:szCs w:val="20"/>
        </w:rPr>
      </w:pPr>
      <w:r w:rsidRPr="00CC37D1">
        <w:rPr>
          <w:rFonts w:ascii="Calibri" w:hAnsi="Calibri" w:cs="Calibri"/>
          <w:sz w:val="20"/>
          <w:szCs w:val="20"/>
        </w:rPr>
        <w:t>Realizar un seguimiento de las quejas o denuncias por percepción de olores de parte de la comunidad.</w:t>
      </w:r>
    </w:p>
    <w:p w:rsidR="000A1083" w:rsidRPr="00CC37D1" w:rsidRDefault="000A1083" w:rsidP="000A1083">
      <w:pPr>
        <w:spacing w:after="0" w:line="240" w:lineRule="auto"/>
        <w:jc w:val="both"/>
        <w:rPr>
          <w:rFonts w:ascii="Calibri" w:eastAsia="Calibri" w:hAnsi="Calibri" w:cs="Calibri"/>
          <w:sz w:val="20"/>
          <w:szCs w:val="20"/>
        </w:rPr>
      </w:pPr>
    </w:p>
    <w:p w:rsidR="00BB37EA" w:rsidRPr="00CC37D1" w:rsidRDefault="00AF75DD" w:rsidP="00BB37EA">
      <w:pPr>
        <w:jc w:val="both"/>
        <w:rPr>
          <w:rFonts w:ascii="Calibri" w:eastAsia="Calibri" w:hAnsi="Calibri" w:cs="Calibri"/>
          <w:sz w:val="20"/>
          <w:szCs w:val="20"/>
        </w:rPr>
      </w:pPr>
      <w:r w:rsidRPr="00CC37D1">
        <w:rPr>
          <w:rFonts w:ascii="Calibri" w:eastAsia="Calibri" w:hAnsi="Calibri" w:cs="Calibri"/>
          <w:sz w:val="20"/>
          <w:szCs w:val="20"/>
        </w:rPr>
        <w:t>Los hechos constatados que representaron hallazgos</w:t>
      </w:r>
      <w:r w:rsidR="00827F8A" w:rsidRPr="00CC37D1">
        <w:rPr>
          <w:rFonts w:ascii="Calibri" w:eastAsia="Calibri" w:hAnsi="Calibri" w:cs="Calibri"/>
          <w:sz w:val="20"/>
          <w:szCs w:val="20"/>
        </w:rPr>
        <w:t xml:space="preserve">, aun cuando se han realizado acciones para el cumplimiento, </w:t>
      </w:r>
      <w:r w:rsidRPr="00CC37D1">
        <w:rPr>
          <w:rFonts w:ascii="Calibri" w:eastAsia="Calibri" w:hAnsi="Calibri" w:cs="Calibri"/>
          <w:sz w:val="20"/>
          <w:szCs w:val="20"/>
        </w:rPr>
        <w:t xml:space="preserve">son: </w:t>
      </w:r>
      <w:r w:rsidRPr="00CC37D1">
        <w:rPr>
          <w:rFonts w:ascii="Calibri" w:eastAsia="Calibri" w:hAnsi="Calibri" w:cs="Calibri"/>
          <w:sz w:val="20"/>
          <w:szCs w:val="20"/>
          <w:u w:val="single"/>
        </w:rPr>
        <w:t>Medida N°5</w:t>
      </w:r>
      <w:r w:rsidRPr="00CC37D1">
        <w:rPr>
          <w:rFonts w:ascii="Calibri" w:eastAsia="Calibri" w:hAnsi="Calibri" w:cs="Calibri"/>
          <w:sz w:val="20"/>
          <w:szCs w:val="20"/>
        </w:rPr>
        <w:t xml:space="preserve">, </w:t>
      </w:r>
      <w:r w:rsidR="00A03D33" w:rsidRPr="00CC37D1">
        <w:rPr>
          <w:rFonts w:ascii="Calibri" w:eastAsia="Calibri" w:hAnsi="Calibri" w:cs="Calibri"/>
          <w:sz w:val="20"/>
          <w:szCs w:val="20"/>
        </w:rPr>
        <w:t>“</w:t>
      </w:r>
      <w:r w:rsidR="00827F8A" w:rsidRPr="00CC37D1">
        <w:rPr>
          <w:rFonts w:ascii="Calibri" w:eastAsia="Calibri" w:hAnsi="Calibri" w:cs="Calibri"/>
          <w:sz w:val="20"/>
          <w:szCs w:val="20"/>
        </w:rPr>
        <w:t>F</w:t>
      </w:r>
      <w:r w:rsidR="00A03D33" w:rsidRPr="00CC37D1">
        <w:rPr>
          <w:rFonts w:ascii="Calibri" w:eastAsia="Calibri" w:hAnsi="Calibri" w:cs="Calibri"/>
          <w:sz w:val="20"/>
          <w:szCs w:val="20"/>
        </w:rPr>
        <w:t xml:space="preserve">alta por retirar </w:t>
      </w:r>
      <w:r w:rsidR="008110A0" w:rsidRPr="00CC37D1">
        <w:rPr>
          <w:rFonts w:ascii="Calibri" w:eastAsia="Calibri" w:hAnsi="Calibri" w:cs="Calibri"/>
          <w:sz w:val="20"/>
          <w:szCs w:val="20"/>
        </w:rPr>
        <w:t>4</w:t>
      </w:r>
      <w:r w:rsidR="00A03D33" w:rsidRPr="00CC37D1">
        <w:rPr>
          <w:rFonts w:ascii="Calibri" w:eastAsia="Calibri" w:hAnsi="Calibri" w:cs="Calibri"/>
          <w:sz w:val="20"/>
          <w:szCs w:val="20"/>
        </w:rPr>
        <w:t xml:space="preserve"> pilas </w:t>
      </w:r>
      <w:r w:rsidRPr="00CC37D1">
        <w:rPr>
          <w:rFonts w:ascii="Calibri" w:hAnsi="Calibri" w:cs="Calibri"/>
          <w:sz w:val="20"/>
          <w:szCs w:val="20"/>
        </w:rPr>
        <w:t>de compost terminado</w:t>
      </w:r>
      <w:r w:rsidR="00A03D33" w:rsidRPr="00CC37D1">
        <w:rPr>
          <w:rFonts w:ascii="Calibri" w:hAnsi="Calibri" w:cs="Calibri"/>
          <w:sz w:val="20"/>
          <w:szCs w:val="20"/>
        </w:rPr>
        <w:t>”.</w:t>
      </w:r>
      <w:r w:rsidRPr="00CC37D1">
        <w:rPr>
          <w:rFonts w:ascii="Calibri" w:eastAsia="Calibri" w:hAnsi="Calibri" w:cs="Calibri"/>
          <w:sz w:val="20"/>
          <w:szCs w:val="20"/>
          <w:u w:val="single"/>
        </w:rPr>
        <w:t>Medida N°7,</w:t>
      </w:r>
      <w:r w:rsidRPr="00CC37D1">
        <w:rPr>
          <w:rFonts w:ascii="Calibri" w:eastAsia="Calibri" w:hAnsi="Calibri" w:cs="Calibri"/>
          <w:sz w:val="20"/>
          <w:szCs w:val="20"/>
        </w:rPr>
        <w:t xml:space="preserve"> “</w:t>
      </w:r>
      <w:r w:rsidR="00827F8A" w:rsidRPr="00CC37D1">
        <w:rPr>
          <w:rFonts w:ascii="Calibri" w:eastAsia="Calibri" w:hAnsi="Calibri" w:cs="Calibri"/>
          <w:sz w:val="20"/>
          <w:szCs w:val="20"/>
        </w:rPr>
        <w:t>N</w:t>
      </w:r>
      <w:r w:rsidR="00A03D33" w:rsidRPr="00CC37D1">
        <w:rPr>
          <w:rFonts w:ascii="Calibri" w:eastAsia="Calibri" w:hAnsi="Calibri" w:cs="Calibri"/>
          <w:sz w:val="20"/>
          <w:szCs w:val="20"/>
        </w:rPr>
        <w:t xml:space="preserve">o se </w:t>
      </w:r>
      <w:r w:rsidR="00827F8A" w:rsidRPr="00CC37D1">
        <w:rPr>
          <w:rFonts w:ascii="Calibri" w:eastAsia="Calibri" w:hAnsi="Calibri" w:cs="Calibri"/>
          <w:sz w:val="20"/>
          <w:szCs w:val="20"/>
        </w:rPr>
        <w:t xml:space="preserve">ha </w:t>
      </w:r>
      <w:r w:rsidR="00A03D33" w:rsidRPr="00CC37D1">
        <w:rPr>
          <w:rFonts w:ascii="Calibri" w:eastAsia="Calibri" w:hAnsi="Calibri" w:cs="Calibri"/>
          <w:sz w:val="20"/>
          <w:szCs w:val="20"/>
        </w:rPr>
        <w:t>finaliza</w:t>
      </w:r>
      <w:r w:rsidR="00827F8A" w:rsidRPr="00CC37D1">
        <w:rPr>
          <w:rFonts w:ascii="Calibri" w:eastAsia="Calibri" w:hAnsi="Calibri" w:cs="Calibri"/>
          <w:sz w:val="20"/>
          <w:szCs w:val="20"/>
        </w:rPr>
        <w:t>do</w:t>
      </w:r>
      <w:r w:rsidR="00A03D33" w:rsidRPr="00CC37D1">
        <w:rPr>
          <w:rFonts w:ascii="Calibri" w:eastAsia="Calibri" w:hAnsi="Calibri" w:cs="Calibri"/>
          <w:sz w:val="20"/>
          <w:szCs w:val="20"/>
        </w:rPr>
        <w:t xml:space="preserve"> el sellado o encapsulamiento de las piscinas N°4 y N°5 de la planta de tratamiento de RILes, por lo que </w:t>
      </w:r>
      <w:r w:rsidR="00BB37EA" w:rsidRPr="00CC37D1">
        <w:rPr>
          <w:rFonts w:ascii="Calibri" w:eastAsia="Calibri" w:hAnsi="Calibri" w:cs="Calibri"/>
          <w:sz w:val="20"/>
          <w:szCs w:val="20"/>
        </w:rPr>
        <w:t xml:space="preserve">no se ha </w:t>
      </w:r>
      <w:r w:rsidR="00A03D33" w:rsidRPr="00CC37D1">
        <w:rPr>
          <w:rFonts w:ascii="Calibri" w:eastAsia="Calibri" w:hAnsi="Calibri" w:cs="Calibri"/>
          <w:sz w:val="20"/>
          <w:szCs w:val="20"/>
        </w:rPr>
        <w:t>realizado un estudio de olores del área de piscinas que no fueron selladas</w:t>
      </w:r>
      <w:r w:rsidRPr="00CC37D1">
        <w:rPr>
          <w:rFonts w:ascii="Calibri" w:eastAsia="Calibri" w:hAnsi="Calibri" w:cs="Calibri"/>
          <w:sz w:val="20"/>
          <w:szCs w:val="20"/>
        </w:rPr>
        <w:t xml:space="preserve">”. </w:t>
      </w:r>
      <w:r w:rsidRPr="00CC37D1">
        <w:rPr>
          <w:rFonts w:ascii="Calibri" w:eastAsia="Calibri" w:hAnsi="Calibri" w:cs="Calibri"/>
          <w:sz w:val="20"/>
          <w:szCs w:val="20"/>
          <w:u w:val="single"/>
        </w:rPr>
        <w:t>Medida N°8</w:t>
      </w:r>
      <w:r w:rsidRPr="00CC37D1">
        <w:rPr>
          <w:rFonts w:ascii="Calibri" w:eastAsia="Calibri" w:hAnsi="Calibri" w:cs="Calibri"/>
          <w:sz w:val="20"/>
          <w:szCs w:val="20"/>
        </w:rPr>
        <w:t>, “</w:t>
      </w:r>
      <w:r w:rsidR="00A03D33" w:rsidRPr="00CC37D1">
        <w:rPr>
          <w:rFonts w:ascii="Calibri" w:eastAsia="Calibri" w:hAnsi="Calibri" w:cs="Calibri"/>
          <w:sz w:val="20"/>
          <w:szCs w:val="20"/>
        </w:rPr>
        <w:t xml:space="preserve">No se han entregado todos los resultados de los monitoreos semanales del efluente realizados por una ETFA y que indique si </w:t>
      </w:r>
      <w:r w:rsidR="00BB37EA" w:rsidRPr="00CC37D1">
        <w:rPr>
          <w:rFonts w:ascii="Calibri" w:eastAsia="Calibri" w:hAnsi="Calibri" w:cs="Calibri"/>
          <w:sz w:val="20"/>
          <w:szCs w:val="20"/>
        </w:rPr>
        <w:t xml:space="preserve">no se realizó </w:t>
      </w:r>
      <w:r w:rsidR="00A03D33" w:rsidRPr="00CC37D1">
        <w:rPr>
          <w:rFonts w:ascii="Calibri" w:eastAsia="Calibri" w:hAnsi="Calibri" w:cs="Calibri"/>
          <w:sz w:val="20"/>
          <w:szCs w:val="20"/>
        </w:rPr>
        <w:t>riego en plantaciones de Eucaliptus, cuando los resultados indi</w:t>
      </w:r>
      <w:r w:rsidR="00BB37EA" w:rsidRPr="00CC37D1">
        <w:rPr>
          <w:rFonts w:ascii="Calibri" w:eastAsia="Calibri" w:hAnsi="Calibri" w:cs="Calibri"/>
          <w:sz w:val="20"/>
          <w:szCs w:val="20"/>
        </w:rPr>
        <w:t>caran</w:t>
      </w:r>
      <w:r w:rsidR="00A03D33" w:rsidRPr="00CC37D1">
        <w:rPr>
          <w:rFonts w:ascii="Calibri" w:eastAsia="Calibri" w:hAnsi="Calibri" w:cs="Calibri"/>
          <w:sz w:val="20"/>
          <w:szCs w:val="20"/>
        </w:rPr>
        <w:t xml:space="preserve"> que se super</w:t>
      </w:r>
      <w:r w:rsidR="00BB37EA" w:rsidRPr="00CC37D1">
        <w:rPr>
          <w:rFonts w:ascii="Calibri" w:eastAsia="Calibri" w:hAnsi="Calibri" w:cs="Calibri"/>
          <w:sz w:val="20"/>
          <w:szCs w:val="20"/>
        </w:rPr>
        <w:t>ó</w:t>
      </w:r>
      <w:r w:rsidR="00A03D33" w:rsidRPr="00CC37D1">
        <w:rPr>
          <w:rFonts w:ascii="Calibri" w:eastAsia="Calibri" w:hAnsi="Calibri" w:cs="Calibri"/>
          <w:sz w:val="20"/>
          <w:szCs w:val="20"/>
        </w:rPr>
        <w:t xml:space="preserve"> algún parámetro de la NCh 1333/78</w:t>
      </w:r>
      <w:r w:rsidRPr="00CC37D1">
        <w:rPr>
          <w:rFonts w:ascii="Calibri" w:eastAsia="Calibri" w:hAnsi="Calibri" w:cs="Calibri"/>
          <w:sz w:val="20"/>
          <w:szCs w:val="20"/>
        </w:rPr>
        <w:t>”.</w:t>
      </w:r>
    </w:p>
    <w:p w:rsidR="00AF75DD" w:rsidRPr="00CC37D1" w:rsidRDefault="00AF75DD" w:rsidP="00BB37EA">
      <w:pPr>
        <w:jc w:val="both"/>
        <w:rPr>
          <w:rFonts w:ascii="Calibri" w:hAnsi="Calibri" w:cs="Calibri"/>
          <w:sz w:val="20"/>
          <w:szCs w:val="20"/>
        </w:rPr>
      </w:pPr>
      <w:r w:rsidRPr="00CC37D1">
        <w:rPr>
          <w:rFonts w:ascii="Calibri" w:eastAsia="Calibri" w:hAnsi="Calibri" w:cs="Calibri"/>
          <w:sz w:val="20"/>
          <w:szCs w:val="20"/>
        </w:rPr>
        <w:t xml:space="preserve">Finalmente, en consideración a los hechos constatados, se verificó la conformidad en las Medidas N°1, N°2, N°3, N°4, N°6 y N°9.  </w:t>
      </w:r>
    </w:p>
    <w:p w:rsidR="000A1083" w:rsidRPr="00CC37D1" w:rsidRDefault="000A1083" w:rsidP="000A1083">
      <w:pPr>
        <w:spacing w:after="0" w:line="240" w:lineRule="auto"/>
        <w:jc w:val="both"/>
        <w:rPr>
          <w:rFonts w:ascii="Calibri" w:eastAsia="Calibri" w:hAnsi="Calibri" w:cs="Calibri"/>
          <w:sz w:val="20"/>
          <w:szCs w:val="20"/>
        </w:rPr>
      </w:pPr>
    </w:p>
    <w:p w:rsidR="00AF75DD" w:rsidRPr="00CC37D1" w:rsidRDefault="00AF75DD" w:rsidP="000A1083">
      <w:pPr>
        <w:spacing w:after="0" w:line="240" w:lineRule="auto"/>
        <w:jc w:val="both"/>
        <w:rPr>
          <w:rFonts w:ascii="Calibri" w:eastAsia="Calibri" w:hAnsi="Calibri" w:cs="Calibri"/>
          <w:sz w:val="20"/>
          <w:szCs w:val="20"/>
        </w:rPr>
      </w:pPr>
    </w:p>
    <w:p w:rsidR="000A1083" w:rsidRPr="00CC37D1" w:rsidRDefault="000A1083" w:rsidP="000A1083">
      <w:pPr>
        <w:pStyle w:val="Ttulo1"/>
      </w:pPr>
      <w:bookmarkStart w:id="9" w:name="_Toc390777017"/>
      <w:bookmarkStart w:id="10" w:name="_Toc449085406"/>
      <w:bookmarkStart w:id="11" w:name="_Toc45114737"/>
      <w:r w:rsidRPr="00CC37D1">
        <w:lastRenderedPageBreak/>
        <w:t xml:space="preserve">IDENTIFICACIÓN </w:t>
      </w:r>
      <w:bookmarkEnd w:id="9"/>
      <w:r w:rsidRPr="00CC37D1">
        <w:t>DE LA UNIDAD FISCALIZABLE</w:t>
      </w:r>
      <w:bookmarkEnd w:id="10"/>
      <w:bookmarkEnd w:id="11"/>
    </w:p>
    <w:p w:rsidR="000A1083" w:rsidRPr="00CC37D1" w:rsidRDefault="000A1083" w:rsidP="000A1083">
      <w:pPr>
        <w:spacing w:after="0" w:line="240" w:lineRule="auto"/>
        <w:ind w:left="576"/>
        <w:contextualSpacing/>
        <w:outlineLvl w:val="0"/>
        <w:rPr>
          <w:rFonts w:ascii="Calibri" w:eastAsia="Calibri" w:hAnsi="Calibri" w:cs="Calibri"/>
          <w:b/>
          <w:sz w:val="24"/>
          <w:szCs w:val="20"/>
        </w:rPr>
      </w:pPr>
    </w:p>
    <w:p w:rsidR="000A1083" w:rsidRPr="00CC37D1" w:rsidRDefault="000A1083" w:rsidP="000A1083">
      <w:pPr>
        <w:pStyle w:val="Ttulo2"/>
      </w:pPr>
      <w:bookmarkStart w:id="12" w:name="_Toc449085407"/>
      <w:bookmarkStart w:id="13" w:name="_Toc45114738"/>
      <w:r w:rsidRPr="00CC37D1">
        <w:t>Antecedentes Generales</w:t>
      </w:r>
      <w:bookmarkEnd w:id="12"/>
      <w:bookmarkEnd w:id="13"/>
    </w:p>
    <w:p w:rsidR="00015EC0" w:rsidRPr="00CC37D1" w:rsidRDefault="00015EC0" w:rsidP="00015EC0"/>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427"/>
        <w:gridCol w:w="4608"/>
      </w:tblGrid>
      <w:tr w:rsidR="00412320" w:rsidRPr="00CC37D1" w:rsidTr="00D72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12320" w:rsidRPr="00CC37D1" w:rsidRDefault="00412320" w:rsidP="00D72799">
            <w:pPr>
              <w:spacing w:after="0" w:line="240" w:lineRule="auto"/>
              <w:jc w:val="both"/>
              <w:rPr>
                <w:rFonts w:ascii="Calibri" w:eastAsia="Calibri" w:hAnsi="Calibri" w:cs="Calibri"/>
                <w:sz w:val="20"/>
                <w:szCs w:val="20"/>
              </w:rPr>
            </w:pPr>
            <w:r w:rsidRPr="00CC37D1">
              <w:rPr>
                <w:rFonts w:ascii="Calibri" w:eastAsia="Calibri" w:hAnsi="Calibri" w:cs="Calibri"/>
                <w:b/>
                <w:sz w:val="20"/>
                <w:szCs w:val="20"/>
              </w:rPr>
              <w:t>Identificación de la Unidad Fiscalizable:</w:t>
            </w:r>
            <w:r w:rsidR="00015EC0" w:rsidRPr="00CC37D1">
              <w:rPr>
                <w:rFonts w:ascii="Calibri" w:eastAsia="Calibri" w:hAnsi="Calibri" w:cs="Calibri"/>
                <w:sz w:val="20"/>
                <w:szCs w:val="20"/>
              </w:rPr>
              <w:t>Industrias Vínicas Planta Teno.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rsidR="00412320" w:rsidRPr="00CC37D1" w:rsidRDefault="00412320" w:rsidP="00D72799">
            <w:pPr>
              <w:spacing w:after="0" w:line="240" w:lineRule="auto"/>
              <w:jc w:val="both"/>
              <w:rPr>
                <w:rFonts w:ascii="Calibri" w:eastAsia="Calibri" w:hAnsi="Calibri" w:cs="Calibri"/>
                <w:b/>
                <w:sz w:val="20"/>
                <w:szCs w:val="20"/>
                <w:lang w:eastAsia="es-ES"/>
              </w:rPr>
            </w:pPr>
            <w:r w:rsidRPr="00CC37D1">
              <w:rPr>
                <w:rFonts w:ascii="Calibri" w:eastAsia="Calibri" w:hAnsi="Calibri" w:cs="Calibri"/>
                <w:b/>
                <w:sz w:val="20"/>
                <w:szCs w:val="20"/>
                <w:lang w:eastAsia="es-ES"/>
              </w:rPr>
              <w:t>Estado operacional de la Unidad Fiscalizable:</w:t>
            </w:r>
            <w:r w:rsidR="00015EC0" w:rsidRPr="00CC37D1">
              <w:rPr>
                <w:rFonts w:ascii="Calibri" w:eastAsia="Calibri" w:hAnsi="Calibri" w:cs="Calibri"/>
                <w:bCs/>
                <w:sz w:val="20"/>
                <w:szCs w:val="20"/>
                <w:lang w:eastAsia="es-ES"/>
              </w:rPr>
              <w:t>en operación.</w:t>
            </w:r>
          </w:p>
        </w:tc>
      </w:tr>
      <w:tr w:rsidR="002A4D5B" w:rsidRPr="00CC37D1" w:rsidTr="00D72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A4D5B" w:rsidRPr="00CC37D1" w:rsidRDefault="002A4D5B" w:rsidP="002A4D5B">
            <w:pPr>
              <w:spacing w:after="0" w:line="240" w:lineRule="auto"/>
              <w:jc w:val="both"/>
              <w:rPr>
                <w:rFonts w:ascii="Calibri" w:eastAsia="Calibri" w:hAnsi="Calibri" w:cs="Calibri"/>
                <w:b/>
                <w:sz w:val="20"/>
                <w:szCs w:val="20"/>
              </w:rPr>
            </w:pPr>
            <w:r w:rsidRPr="00CC37D1">
              <w:rPr>
                <w:rFonts w:ascii="Calibri" w:eastAsia="Calibri" w:hAnsi="Calibri" w:cs="Calibri"/>
                <w:b/>
                <w:sz w:val="20"/>
                <w:szCs w:val="20"/>
              </w:rPr>
              <w:t>Región:</w:t>
            </w:r>
            <w:r w:rsidRPr="00CC37D1">
              <w:rPr>
                <w:rFonts w:ascii="Calibri" w:eastAsia="Calibri" w:hAnsi="Calibri" w:cs="Calibri"/>
                <w:sz w:val="20"/>
                <w:szCs w:val="20"/>
              </w:rPr>
              <w:t xml:space="preserve"> d</w:t>
            </w:r>
            <w:r w:rsidRPr="00CC37D1">
              <w:rPr>
                <w:rFonts w:cs="Times New Roman"/>
                <w:color w:val="000000" w:themeColor="text1"/>
                <w:sz w:val="20"/>
                <w:szCs w:val="20"/>
              </w:rPr>
              <w:t>el Maule.</w:t>
            </w:r>
          </w:p>
        </w:tc>
        <w:tc>
          <w:tcPr>
            <w:tcW w:w="2296" w:type="pct"/>
            <w:vMerge w:val="restart"/>
            <w:tcBorders>
              <w:top w:val="single" w:sz="4" w:space="0" w:color="auto"/>
              <w:left w:val="single" w:sz="4" w:space="0" w:color="auto"/>
              <w:right w:val="single" w:sz="4" w:space="0" w:color="auto"/>
            </w:tcBorders>
            <w:shd w:val="clear" w:color="auto" w:fill="FFFFFF"/>
            <w:hideMark/>
          </w:tcPr>
          <w:p w:rsidR="002A4D5B" w:rsidRPr="00CC37D1" w:rsidRDefault="002A4D5B" w:rsidP="002A4D5B">
            <w:pPr>
              <w:spacing w:after="100" w:line="276" w:lineRule="auto"/>
              <w:ind w:left="46"/>
              <w:jc w:val="both"/>
              <w:rPr>
                <w:rFonts w:ascii="Calibri" w:eastAsia="Calibri" w:hAnsi="Calibri" w:cs="Calibri"/>
                <w:sz w:val="20"/>
                <w:szCs w:val="20"/>
              </w:rPr>
            </w:pPr>
            <w:r w:rsidRPr="00CC37D1">
              <w:rPr>
                <w:rFonts w:ascii="Calibri" w:eastAsia="Calibri" w:hAnsi="Calibri" w:cs="Calibri"/>
                <w:b/>
                <w:sz w:val="20"/>
                <w:szCs w:val="20"/>
              </w:rPr>
              <w:t>Ubicación específica de la unidad fiscalizable:</w:t>
            </w:r>
            <w:r w:rsidRPr="00CC37D1">
              <w:rPr>
                <w:sz w:val="20"/>
                <w:szCs w:val="20"/>
              </w:rPr>
              <w:t>Sector Los Lagartos, Parcela 29 El Molino, Teno (aprox. a 6 Km de la Ruta 5, por la Ruta J-415).</w:t>
            </w:r>
          </w:p>
        </w:tc>
      </w:tr>
      <w:tr w:rsidR="002A4D5B" w:rsidRPr="00CC37D1" w:rsidTr="00D7279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0" w:line="240" w:lineRule="auto"/>
              <w:jc w:val="both"/>
              <w:rPr>
                <w:rFonts w:ascii="Calibri" w:eastAsia="Calibri" w:hAnsi="Calibri" w:cs="Calibri"/>
                <w:sz w:val="20"/>
                <w:szCs w:val="20"/>
              </w:rPr>
            </w:pPr>
            <w:r w:rsidRPr="00CC37D1">
              <w:rPr>
                <w:rFonts w:ascii="Calibri" w:eastAsia="Calibri" w:hAnsi="Calibri" w:cs="Calibri"/>
                <w:b/>
                <w:sz w:val="20"/>
                <w:szCs w:val="20"/>
              </w:rPr>
              <w:t>Provincia:</w:t>
            </w:r>
            <w:r w:rsidRPr="00CC37D1">
              <w:rPr>
                <w:rFonts w:ascii="Calibri" w:eastAsia="Calibri" w:hAnsi="Calibri" w:cs="Calibri"/>
                <w:sz w:val="20"/>
                <w:szCs w:val="20"/>
              </w:rPr>
              <w:t xml:space="preserve"> Curicó.</w:t>
            </w:r>
          </w:p>
        </w:tc>
        <w:tc>
          <w:tcPr>
            <w:tcW w:w="2296" w:type="pct"/>
            <w:vMerge/>
            <w:tcBorders>
              <w:left w:val="single" w:sz="4" w:space="0" w:color="auto"/>
              <w:right w:val="single" w:sz="4" w:space="0" w:color="auto"/>
            </w:tcBorders>
            <w:shd w:val="clear" w:color="auto" w:fill="FFFFFF"/>
          </w:tcPr>
          <w:p w:rsidR="002A4D5B" w:rsidRPr="00CC37D1" w:rsidRDefault="002A4D5B" w:rsidP="002A4D5B">
            <w:pPr>
              <w:spacing w:after="0" w:line="240" w:lineRule="auto"/>
              <w:ind w:left="188"/>
              <w:jc w:val="both"/>
              <w:rPr>
                <w:rFonts w:ascii="Calibri" w:eastAsia="Calibri" w:hAnsi="Calibri" w:cs="Calibri"/>
                <w:b/>
                <w:sz w:val="20"/>
                <w:szCs w:val="20"/>
              </w:rPr>
            </w:pPr>
          </w:p>
        </w:tc>
      </w:tr>
      <w:tr w:rsidR="002A4D5B" w:rsidRPr="00CC37D1" w:rsidTr="00D7279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Comuna:</w:t>
            </w:r>
            <w:r w:rsidRPr="00CC37D1">
              <w:rPr>
                <w:rFonts w:ascii="Calibri" w:eastAsia="Calibri" w:hAnsi="Calibri" w:cs="Calibri"/>
                <w:sz w:val="20"/>
                <w:szCs w:val="20"/>
              </w:rPr>
              <w:t xml:space="preserve"> Teno.</w:t>
            </w:r>
          </w:p>
        </w:tc>
        <w:tc>
          <w:tcPr>
            <w:tcW w:w="2296" w:type="pct"/>
            <w:vMerge/>
            <w:tcBorders>
              <w:left w:val="single" w:sz="4" w:space="0" w:color="auto"/>
              <w:bottom w:val="single" w:sz="4" w:space="0" w:color="auto"/>
              <w:right w:val="single" w:sz="4" w:space="0" w:color="auto"/>
            </w:tcBorders>
            <w:shd w:val="clear" w:color="auto" w:fill="FFFFFF"/>
          </w:tcPr>
          <w:p w:rsidR="002A4D5B" w:rsidRPr="00CC37D1" w:rsidRDefault="002A4D5B" w:rsidP="002A4D5B">
            <w:pPr>
              <w:spacing w:after="0" w:line="240" w:lineRule="auto"/>
              <w:ind w:left="188"/>
              <w:jc w:val="both"/>
              <w:rPr>
                <w:rFonts w:ascii="Calibri" w:eastAsia="Calibri" w:hAnsi="Calibri" w:cs="Calibri"/>
                <w:b/>
                <w:sz w:val="20"/>
                <w:szCs w:val="20"/>
              </w:rPr>
            </w:pPr>
          </w:p>
        </w:tc>
      </w:tr>
      <w:tr w:rsidR="002A4D5B" w:rsidRPr="00CC37D1" w:rsidTr="00D7279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A4D5B" w:rsidRPr="00CC37D1" w:rsidRDefault="002A4D5B" w:rsidP="002A4D5B">
            <w:pPr>
              <w:spacing w:after="100" w:line="276" w:lineRule="auto"/>
              <w:jc w:val="both"/>
              <w:rPr>
                <w:rFonts w:ascii="Calibri" w:eastAsia="Calibri" w:hAnsi="Calibri" w:cs="Calibri"/>
                <w:sz w:val="20"/>
                <w:szCs w:val="20"/>
                <w:lang w:eastAsia="es-ES"/>
              </w:rPr>
            </w:pPr>
            <w:r w:rsidRPr="00CC37D1">
              <w:rPr>
                <w:rFonts w:ascii="Calibri" w:eastAsia="Calibri" w:hAnsi="Calibri" w:cs="Calibri"/>
                <w:b/>
                <w:sz w:val="20"/>
                <w:szCs w:val="20"/>
              </w:rPr>
              <w:t>Titular de la unidad fiscalizable:</w:t>
            </w:r>
            <w:r w:rsidRPr="00CC37D1">
              <w:rPr>
                <w:color w:val="000000"/>
                <w:sz w:val="20"/>
                <w:szCs w:val="20"/>
                <w:shd w:val="clear" w:color="auto" w:fill="FFFFFF"/>
              </w:rPr>
              <w:t>Industrias Vínicas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RUT o RUN:</w:t>
            </w:r>
            <w:r w:rsidRPr="00CC37D1">
              <w:rPr>
                <w:color w:val="000000"/>
                <w:sz w:val="20"/>
                <w:szCs w:val="20"/>
                <w:shd w:val="clear" w:color="auto" w:fill="FFFFFF"/>
              </w:rPr>
              <w:t>87.550.600-5</w:t>
            </w:r>
          </w:p>
        </w:tc>
      </w:tr>
      <w:tr w:rsidR="002A4D5B" w:rsidRPr="00CC37D1" w:rsidTr="00D7279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Domicilio titular:</w:t>
            </w:r>
            <w:r w:rsidRPr="00CC37D1">
              <w:rPr>
                <w:color w:val="000000"/>
                <w:sz w:val="20"/>
                <w:szCs w:val="20"/>
                <w:shd w:val="clear" w:color="auto" w:fill="FFFFFF"/>
              </w:rPr>
              <w:t>Galvarino Gallardo 1588,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 xml:space="preserve">Correo electrónico: </w:t>
            </w:r>
            <w:hyperlink r:id="rId13" w:history="1">
              <w:r w:rsidRPr="00CC37D1">
                <w:rPr>
                  <w:rStyle w:val="Hipervnculo"/>
                  <w:color w:val="auto"/>
                  <w:sz w:val="20"/>
                  <w:szCs w:val="20"/>
                  <w:u w:val="none"/>
                </w:rPr>
                <w:t>mrivas</w:t>
              </w:r>
              <w:r w:rsidRPr="00CC37D1">
                <w:rPr>
                  <w:rStyle w:val="Hipervnculo"/>
                  <w:color w:val="auto"/>
                  <w:sz w:val="20"/>
                  <w:szCs w:val="20"/>
                  <w:u w:val="none"/>
                  <w:shd w:val="clear" w:color="auto" w:fill="FFFFFF"/>
                </w:rPr>
                <w:t>@vinicas.cl</w:t>
              </w:r>
            </w:hyperlink>
          </w:p>
        </w:tc>
      </w:tr>
      <w:tr w:rsidR="002A4D5B" w:rsidRPr="00CC37D1" w:rsidTr="00D7279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A4D5B" w:rsidRPr="00CC37D1" w:rsidRDefault="002A4D5B" w:rsidP="002A4D5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Teléfono:</w:t>
            </w:r>
            <w:r w:rsidRPr="00CC37D1">
              <w:rPr>
                <w:sz w:val="20"/>
                <w:szCs w:val="20"/>
                <w:shd w:val="clear" w:color="auto" w:fill="FFFFFF"/>
              </w:rPr>
              <w:t xml:space="preserve">2 226113300 - </w:t>
            </w:r>
            <w:r w:rsidRPr="00CC37D1">
              <w:rPr>
                <w:rFonts w:ascii="Calibri" w:eastAsia="Calibri" w:hAnsi="Calibri" w:cs="Calibri"/>
                <w:sz w:val="20"/>
                <w:szCs w:val="20"/>
              </w:rPr>
              <w:t>2 22359482</w:t>
            </w:r>
          </w:p>
        </w:tc>
      </w:tr>
      <w:tr w:rsidR="002A4D5B" w:rsidRPr="00CC37D1" w:rsidTr="00D7279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rPr>
            </w:pPr>
            <w:r w:rsidRPr="00CC37D1">
              <w:rPr>
                <w:rFonts w:ascii="Calibri" w:eastAsia="Calibri" w:hAnsi="Calibri" w:cs="Calibri"/>
                <w:b/>
                <w:sz w:val="20"/>
                <w:szCs w:val="20"/>
              </w:rPr>
              <w:t>Identificación representante legal:</w:t>
            </w:r>
            <w:r w:rsidRPr="00CC37D1">
              <w:rPr>
                <w:color w:val="000000"/>
                <w:sz w:val="20"/>
                <w:szCs w:val="20"/>
                <w:shd w:val="clear" w:color="auto" w:fill="FFFFFF"/>
              </w:rPr>
              <w:t>Joaquín Errázuriz Salinas.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RUT o RUN:</w:t>
            </w:r>
            <w:r w:rsidRPr="00CC37D1">
              <w:rPr>
                <w:sz w:val="20"/>
                <w:szCs w:val="20"/>
                <w:shd w:val="clear" w:color="auto" w:fill="FFFFFF"/>
              </w:rPr>
              <w:t>9.607.303-8</w:t>
            </w:r>
          </w:p>
        </w:tc>
      </w:tr>
      <w:tr w:rsidR="002A4D5B" w:rsidRPr="00CC37D1" w:rsidTr="00D7279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Domicilio representante legal:</w:t>
            </w:r>
            <w:r w:rsidRPr="00CC37D1">
              <w:rPr>
                <w:color w:val="000000"/>
                <w:sz w:val="20"/>
                <w:szCs w:val="20"/>
                <w:shd w:val="clear" w:color="auto" w:fill="FFFFFF"/>
              </w:rPr>
              <w:t>Galvarino Gallardo 1588, Providencia,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Correo electrónico:</w:t>
            </w:r>
            <w:hyperlink r:id="rId14" w:history="1">
              <w:r w:rsidRPr="00CC37D1">
                <w:rPr>
                  <w:rStyle w:val="Hipervnculo"/>
                  <w:color w:val="auto"/>
                  <w:sz w:val="20"/>
                  <w:szCs w:val="20"/>
                  <w:u w:val="none"/>
                  <w:shd w:val="clear" w:color="auto" w:fill="FFFFFF"/>
                </w:rPr>
                <w:t>errazurizj@vinicas.cl</w:t>
              </w:r>
            </w:hyperlink>
          </w:p>
        </w:tc>
      </w:tr>
      <w:tr w:rsidR="002A4D5B" w:rsidRPr="00CC37D1" w:rsidTr="00D7279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A4D5B" w:rsidRPr="00CC37D1" w:rsidRDefault="002A4D5B" w:rsidP="002A4D5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A4D5B" w:rsidRPr="00CC37D1" w:rsidRDefault="002A4D5B" w:rsidP="002A4D5B">
            <w:pPr>
              <w:spacing w:after="100" w:line="276" w:lineRule="auto"/>
              <w:jc w:val="both"/>
              <w:rPr>
                <w:rFonts w:ascii="Calibri" w:eastAsia="Calibri" w:hAnsi="Calibri" w:cs="Calibri"/>
                <w:sz w:val="20"/>
                <w:szCs w:val="20"/>
                <w:lang w:val="es-ES" w:eastAsia="es-ES"/>
              </w:rPr>
            </w:pPr>
            <w:r w:rsidRPr="00CC37D1">
              <w:rPr>
                <w:rFonts w:ascii="Calibri" w:eastAsia="Calibri" w:hAnsi="Calibri" w:cs="Calibri"/>
                <w:b/>
                <w:sz w:val="20"/>
                <w:szCs w:val="20"/>
              </w:rPr>
              <w:t>Teléfono:</w:t>
            </w:r>
            <w:r w:rsidRPr="00CC37D1">
              <w:rPr>
                <w:sz w:val="20"/>
                <w:szCs w:val="20"/>
                <w:shd w:val="clear" w:color="auto" w:fill="FFFFFF"/>
              </w:rPr>
              <w:t xml:space="preserve">2 226113300 - </w:t>
            </w:r>
            <w:r w:rsidRPr="00CC37D1">
              <w:rPr>
                <w:rFonts w:ascii="Calibri" w:eastAsia="Calibri" w:hAnsi="Calibri" w:cs="Calibri"/>
                <w:sz w:val="20"/>
                <w:szCs w:val="20"/>
              </w:rPr>
              <w:t>2 22359482</w:t>
            </w:r>
          </w:p>
        </w:tc>
      </w:tr>
    </w:tbl>
    <w:p w:rsidR="000A1083" w:rsidRPr="00CC37D1" w:rsidRDefault="000A1083" w:rsidP="000A1083">
      <w:pPr>
        <w:contextualSpacing/>
        <w:jc w:val="both"/>
        <w:rPr>
          <w:sz w:val="20"/>
          <w:szCs w:val="20"/>
        </w:rPr>
      </w:pPr>
    </w:p>
    <w:p w:rsidR="000A1083" w:rsidRPr="00CC37D1" w:rsidRDefault="000A1083" w:rsidP="000A1083">
      <w:pPr>
        <w:jc w:val="both"/>
        <w:rPr>
          <w:rFonts w:ascii="Calibri" w:eastAsia="Calibri" w:hAnsi="Calibri" w:cs="Calibri"/>
          <w:sz w:val="20"/>
          <w:szCs w:val="20"/>
        </w:rPr>
      </w:pPr>
    </w:p>
    <w:p w:rsidR="000A1083" w:rsidRPr="00CC37D1" w:rsidRDefault="000A1083" w:rsidP="000A1083">
      <w:pPr>
        <w:jc w:val="both"/>
        <w:rPr>
          <w:rFonts w:ascii="Calibri" w:eastAsia="Calibri" w:hAnsi="Calibri" w:cs="Calibri"/>
          <w:sz w:val="20"/>
          <w:szCs w:val="20"/>
        </w:rPr>
      </w:pPr>
    </w:p>
    <w:p w:rsidR="000A1083" w:rsidRPr="00CC37D1" w:rsidRDefault="000A1083" w:rsidP="000A1083">
      <w:pPr>
        <w:jc w:val="both"/>
        <w:rPr>
          <w:rFonts w:ascii="Calibri" w:eastAsia="Calibri" w:hAnsi="Calibri" w:cs="Calibri"/>
          <w:sz w:val="20"/>
          <w:szCs w:val="20"/>
        </w:rPr>
      </w:pPr>
    </w:p>
    <w:p w:rsidR="000A1083" w:rsidRPr="00CC37D1"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CC37D1"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rsidR="00FE4337" w:rsidRPr="00CC37D1" w:rsidRDefault="000A1083" w:rsidP="00FE4337">
      <w:pPr>
        <w:pStyle w:val="Ttulo2"/>
      </w:pPr>
      <w:bookmarkStart w:id="23" w:name="_Toc449085408"/>
      <w:bookmarkStart w:id="24" w:name="_Toc45114739"/>
      <w:r w:rsidRPr="00CC37D1">
        <w:lastRenderedPageBreak/>
        <w:t>Ubicación</w:t>
      </w:r>
      <w:bookmarkEnd w:id="14"/>
      <w:bookmarkEnd w:id="15"/>
      <w:bookmarkEnd w:id="16"/>
      <w:bookmarkEnd w:id="17"/>
      <w:bookmarkEnd w:id="18"/>
      <w:bookmarkEnd w:id="19"/>
      <w:r w:rsidR="000C7067" w:rsidRPr="00CC37D1">
        <w:t xml:space="preserve"> y</w:t>
      </w:r>
      <w:r w:rsidRPr="00CC37D1">
        <w:t xml:space="preserve"> Layout</w:t>
      </w:r>
      <w:bookmarkEnd w:id="20"/>
      <w:bookmarkEnd w:id="21"/>
      <w:bookmarkEnd w:id="22"/>
      <w:bookmarkEnd w:id="23"/>
      <w:bookmarkEnd w:id="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923"/>
        <w:gridCol w:w="2540"/>
        <w:gridCol w:w="3137"/>
        <w:gridCol w:w="3088"/>
      </w:tblGrid>
      <w:tr w:rsidR="000A1083" w:rsidRPr="00CC37D1" w:rsidTr="00D72799">
        <w:trPr>
          <w:trHeight w:val="6465"/>
          <w:jc w:val="center"/>
        </w:trPr>
        <w:tc>
          <w:tcPr>
            <w:tcW w:w="5000" w:type="pct"/>
            <w:gridSpan w:val="4"/>
            <w:shd w:val="clear" w:color="auto" w:fill="FFFFFF"/>
            <w:tcMar>
              <w:top w:w="58" w:type="dxa"/>
              <w:left w:w="58" w:type="dxa"/>
              <w:bottom w:w="58" w:type="dxa"/>
              <w:right w:w="58" w:type="dxa"/>
            </w:tcMar>
            <w:hideMark/>
          </w:tcPr>
          <w:p w:rsidR="000A1083" w:rsidRPr="00CC37D1" w:rsidRDefault="000A1083" w:rsidP="000A1083">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CC37D1">
              <w:rPr>
                <w:rFonts w:ascii="Calibri" w:eastAsia="Calibri" w:hAnsi="Calibri" w:cs="Times New Roman"/>
                <w:b/>
              </w:rPr>
              <w:t xml:space="preserve">Figura 1. Mapa de ubicación local </w:t>
            </w:r>
            <w:r w:rsidRPr="00CC37D1">
              <w:rPr>
                <w:rFonts w:ascii="Calibri" w:eastAsia="Calibri" w:hAnsi="Calibri" w:cs="Times New Roman"/>
                <w:bCs/>
                <w:sz w:val="20"/>
                <w:szCs w:val="20"/>
              </w:rPr>
              <w:t>(</w:t>
            </w:r>
            <w:bookmarkEnd w:id="25"/>
            <w:bookmarkEnd w:id="26"/>
            <w:r w:rsidR="002A4D5B" w:rsidRPr="00CC37D1">
              <w:rPr>
                <w:rFonts w:ascii="Calibri" w:eastAsia="Calibri" w:hAnsi="Calibri" w:cs="Times New Roman"/>
                <w:bCs/>
                <w:sz w:val="20"/>
                <w:szCs w:val="20"/>
              </w:rPr>
              <w:t>Fuente</w:t>
            </w:r>
            <w:r w:rsidR="002A4D5B" w:rsidRPr="00CC37D1">
              <w:rPr>
                <w:rFonts w:ascii="Calibri" w:eastAsia="Calibri" w:hAnsi="Calibri" w:cs="Times New Roman"/>
                <w:sz w:val="20"/>
                <w:szCs w:val="20"/>
              </w:rPr>
              <w:t>: Google Earth, 2020).</w:t>
            </w:r>
            <w:bookmarkEnd w:id="27"/>
            <w:bookmarkEnd w:id="28"/>
            <w:bookmarkEnd w:id="29"/>
          </w:p>
          <w:p w:rsidR="002A4D5B" w:rsidRPr="00CC37D1" w:rsidRDefault="002A4D5B" w:rsidP="000A1083">
            <w:pPr>
              <w:spacing w:after="0" w:line="240" w:lineRule="auto"/>
              <w:jc w:val="both"/>
              <w:rPr>
                <w:rFonts w:ascii="Calibri" w:eastAsia="Calibri" w:hAnsi="Calibri" w:cs="Times New Roman"/>
                <w:color w:val="FF0000"/>
                <w:sz w:val="20"/>
                <w:szCs w:val="20"/>
              </w:rPr>
            </w:pPr>
          </w:p>
          <w:p w:rsidR="000A1083" w:rsidRPr="00CC37D1" w:rsidRDefault="002A4D5B" w:rsidP="000A1083">
            <w:pPr>
              <w:spacing w:after="0" w:line="240" w:lineRule="auto"/>
              <w:jc w:val="center"/>
              <w:rPr>
                <w:rFonts w:ascii="Calibri" w:eastAsia="Calibri" w:hAnsi="Calibri" w:cs="Calibri"/>
                <w:b/>
                <w:noProof/>
                <w:sz w:val="24"/>
                <w:szCs w:val="20"/>
                <w:lang w:eastAsia="es-CL"/>
              </w:rPr>
            </w:pPr>
            <w:r w:rsidRPr="00CC37D1">
              <w:rPr>
                <w:rFonts w:ascii="Calibri" w:eastAsia="Calibri" w:hAnsi="Calibri" w:cs="Calibri"/>
                <w:b/>
                <w:noProof/>
                <w:sz w:val="24"/>
                <w:szCs w:val="20"/>
                <w:lang w:eastAsia="es-CL"/>
              </w:rPr>
              <w:drawing>
                <wp:inline distT="0" distB="0" distL="0" distR="0">
                  <wp:extent cx="7560000" cy="4586400"/>
                  <wp:effectExtent l="0" t="0" r="3175" b="5080"/>
                  <wp:docPr id="4"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60000" cy="4586400"/>
                          </a:xfrm>
                          <a:prstGeom prst="rect">
                            <a:avLst/>
                          </a:prstGeom>
                          <a:noFill/>
                        </pic:spPr>
                      </pic:pic>
                    </a:graphicData>
                  </a:graphic>
                </wp:inline>
              </w:drawing>
            </w:r>
          </w:p>
        </w:tc>
      </w:tr>
      <w:tr w:rsidR="002A4D5B" w:rsidRPr="00CC37D1" w:rsidTr="00D72799">
        <w:trPr>
          <w:trHeight w:val="229"/>
          <w:jc w:val="center"/>
        </w:trPr>
        <w:tc>
          <w:tcPr>
            <w:tcW w:w="1798" w:type="pct"/>
            <w:shd w:val="clear" w:color="auto" w:fill="FFFFFF"/>
            <w:tcMar>
              <w:top w:w="58" w:type="dxa"/>
              <w:left w:w="58" w:type="dxa"/>
              <w:bottom w:w="58" w:type="dxa"/>
              <w:right w:w="58" w:type="dxa"/>
            </w:tcMar>
            <w:hideMark/>
          </w:tcPr>
          <w:p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Coordenadas UTM de referencia: DATUM WGS 84</w:t>
            </w:r>
          </w:p>
        </w:tc>
        <w:tc>
          <w:tcPr>
            <w:tcW w:w="928" w:type="pct"/>
            <w:shd w:val="clear" w:color="auto" w:fill="FFFFFF"/>
          </w:tcPr>
          <w:p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Huso: 19</w:t>
            </w:r>
          </w:p>
        </w:tc>
        <w:tc>
          <w:tcPr>
            <w:tcW w:w="1146" w:type="pct"/>
            <w:shd w:val="clear" w:color="auto" w:fill="FFFFFF"/>
          </w:tcPr>
          <w:p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UTM N: 6.134.929</w:t>
            </w:r>
          </w:p>
        </w:tc>
        <w:tc>
          <w:tcPr>
            <w:tcW w:w="1128" w:type="pct"/>
            <w:shd w:val="clear" w:color="auto" w:fill="FFFFFF"/>
          </w:tcPr>
          <w:p w:rsidR="002A4D5B" w:rsidRPr="00CC37D1" w:rsidRDefault="002A4D5B" w:rsidP="002A4D5B">
            <w:pPr>
              <w:spacing w:after="0" w:line="240" w:lineRule="auto"/>
              <w:jc w:val="both"/>
              <w:rPr>
                <w:rFonts w:ascii="Calibri" w:eastAsia="Calibri" w:hAnsi="Calibri" w:cs="Calibri"/>
                <w:b/>
                <w:sz w:val="20"/>
                <w:szCs w:val="16"/>
              </w:rPr>
            </w:pPr>
            <w:r w:rsidRPr="00CC37D1">
              <w:rPr>
                <w:rFonts w:ascii="Calibri" w:eastAsia="Calibri" w:hAnsi="Calibri" w:cs="Calibri"/>
                <w:b/>
                <w:sz w:val="20"/>
                <w:szCs w:val="16"/>
              </w:rPr>
              <w:t>UTM E: 308.804</w:t>
            </w:r>
          </w:p>
        </w:tc>
      </w:tr>
      <w:tr w:rsidR="002A4D5B" w:rsidRPr="00CC37D1" w:rsidTr="00D72799">
        <w:trPr>
          <w:trHeight w:val="728"/>
          <w:jc w:val="center"/>
        </w:trPr>
        <w:tc>
          <w:tcPr>
            <w:tcW w:w="5000" w:type="pct"/>
            <w:gridSpan w:val="4"/>
            <w:shd w:val="clear" w:color="auto" w:fill="FFFFFF"/>
            <w:tcMar>
              <w:top w:w="58" w:type="dxa"/>
              <w:left w:w="58" w:type="dxa"/>
              <w:bottom w:w="58" w:type="dxa"/>
              <w:right w:w="58" w:type="dxa"/>
            </w:tcMar>
          </w:tcPr>
          <w:p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t xml:space="preserve">Ruta de acceso: </w:t>
            </w:r>
            <w:r w:rsidRPr="00CC37D1">
              <w:rPr>
                <w:rFonts w:ascii="Calibri" w:eastAsia="Calibri" w:hAnsi="Calibri" w:cs="Calibri"/>
                <w:bCs/>
                <w:sz w:val="20"/>
                <w:szCs w:val="18"/>
              </w:rPr>
              <w:t xml:space="preserve">desde Curicó se debe recorrer la Ruta 5 Sur, en dirección al Norte. Al recorrerla por aproximadamente 10 km, se pasa sobre el puente del Río Teno. A unos 2 km de allí, y en dirección Oriente, se localiza la Ruta J-415, la cual se debe recorrer por aproximadamente 6 km hacia el Sector Los Lagartos. La unidad fiscalizable se ubica en la </w:t>
            </w:r>
            <w:r w:rsidRPr="00CC37D1">
              <w:rPr>
                <w:sz w:val="20"/>
                <w:szCs w:val="20"/>
              </w:rPr>
              <w:t>Parcela 29, El Molino.</w:t>
            </w:r>
          </w:p>
        </w:tc>
      </w:tr>
      <w:tr w:rsidR="002A4D5B" w:rsidRPr="00CC37D1" w:rsidTr="002A4D5B">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A4D5B" w:rsidRPr="00CC37D1" w:rsidRDefault="002A4D5B" w:rsidP="002A4D5B">
            <w:pPr>
              <w:spacing w:after="0" w:line="240" w:lineRule="auto"/>
              <w:jc w:val="both"/>
              <w:rPr>
                <w:rFonts w:ascii="Calibri" w:eastAsia="Calibri" w:hAnsi="Calibri" w:cs="Calibri"/>
                <w:b/>
                <w:sz w:val="20"/>
                <w:szCs w:val="18"/>
              </w:rPr>
            </w:pPr>
            <w:r w:rsidRPr="00CC37D1">
              <w:rPr>
                <w:rFonts w:ascii="Calibri" w:eastAsia="Calibri" w:hAnsi="Calibri" w:cs="Calibri"/>
                <w:b/>
                <w:sz w:val="20"/>
                <w:szCs w:val="18"/>
              </w:rPr>
              <w:lastRenderedPageBreak/>
              <w:t xml:space="preserve">Figura 2. Layout del proyecto </w:t>
            </w:r>
            <w:r w:rsidRPr="00CC37D1">
              <w:rPr>
                <w:rFonts w:ascii="Calibri" w:eastAsia="Calibri" w:hAnsi="Calibri" w:cs="Calibri"/>
                <w:bCs/>
                <w:sz w:val="20"/>
                <w:szCs w:val="18"/>
              </w:rPr>
              <w:t>(Fuente:DIA “Optimización Planta Vínicas - Teno”, 2013).</w:t>
            </w:r>
          </w:p>
          <w:p w:rsidR="002A4D5B" w:rsidRPr="00CC37D1" w:rsidRDefault="002A4D5B" w:rsidP="002A4D5B">
            <w:pPr>
              <w:spacing w:after="0" w:line="240" w:lineRule="auto"/>
              <w:jc w:val="both"/>
              <w:rPr>
                <w:rFonts w:ascii="Calibri" w:eastAsia="Calibri" w:hAnsi="Calibri" w:cs="Calibri"/>
                <w:b/>
                <w:sz w:val="20"/>
                <w:szCs w:val="18"/>
              </w:rPr>
            </w:pPr>
          </w:p>
          <w:p w:rsidR="002A4D5B" w:rsidRPr="00CC37D1" w:rsidRDefault="002A4D5B" w:rsidP="002A4D5B">
            <w:pPr>
              <w:spacing w:after="0" w:line="240" w:lineRule="auto"/>
              <w:jc w:val="center"/>
              <w:rPr>
                <w:rFonts w:ascii="Calibri" w:eastAsia="Calibri" w:hAnsi="Calibri" w:cs="Calibri"/>
                <w:b/>
                <w:sz w:val="20"/>
                <w:szCs w:val="18"/>
              </w:rPr>
            </w:pPr>
            <w:r w:rsidRPr="00CC37D1">
              <w:rPr>
                <w:rFonts w:ascii="Calibri" w:eastAsia="Calibri" w:hAnsi="Calibri" w:cs="Calibri"/>
                <w:b/>
                <w:noProof/>
                <w:sz w:val="20"/>
                <w:szCs w:val="18"/>
                <w:lang w:eastAsia="es-CL"/>
              </w:rPr>
              <w:drawing>
                <wp:inline distT="0" distB="0" distL="0" distR="0">
                  <wp:extent cx="7241766" cy="497477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369" t="11679" r="16498" b="4968"/>
                          <a:stretch/>
                        </pic:blipFill>
                        <pic:spPr bwMode="auto">
                          <a:xfrm>
                            <a:off x="0" y="0"/>
                            <a:ext cx="7258755" cy="49864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bl>
    <w:p w:rsidR="000A1083" w:rsidRPr="00CC37D1" w:rsidRDefault="000A1083" w:rsidP="000A1083">
      <w:pPr>
        <w:ind w:left="360" w:hanging="360"/>
        <w:contextualSpacing/>
      </w:pPr>
    </w:p>
    <w:p w:rsidR="002A4D5B" w:rsidRPr="00CC37D1" w:rsidRDefault="002A4D5B" w:rsidP="002A4D5B">
      <w:pPr>
        <w:ind w:left="360" w:hanging="360"/>
        <w:contextualSpacing/>
        <w:jc w:val="center"/>
        <w:sectPr w:rsidR="002A4D5B" w:rsidRPr="00CC37D1" w:rsidSect="000A28D4">
          <w:type w:val="nextColumn"/>
          <w:pgSz w:w="15840" w:h="12240" w:orient="landscape" w:code="1"/>
          <w:pgMar w:top="1134" w:right="1134" w:bottom="1134" w:left="1134" w:header="709" w:footer="709" w:gutter="0"/>
          <w:pgNumType w:start="4"/>
          <w:cols w:space="708"/>
          <w:docGrid w:linePitch="360"/>
        </w:sectPr>
      </w:pPr>
    </w:p>
    <w:p w:rsidR="002D3DB2" w:rsidRPr="00CC37D1" w:rsidRDefault="000D16B5" w:rsidP="00015EC0">
      <w:pPr>
        <w:pStyle w:val="Ttulo1"/>
      </w:pPr>
      <w:bookmarkStart w:id="30" w:name="_Toc45114740"/>
      <w:bookmarkStart w:id="31" w:name="_Toc449085417"/>
      <w:bookmarkStart w:id="32" w:name="_Toc352840392"/>
      <w:bookmarkStart w:id="33" w:name="_Toc352841452"/>
      <w:r w:rsidRPr="00CC37D1">
        <w:lastRenderedPageBreak/>
        <w:t>INSTRUMENTOS DE CARÁCTER AMBIENTAL QUE ORIGINAN LA DICTACIÓN DE MEDIDAS PROVISIONALES</w:t>
      </w:r>
      <w:bookmarkEnd w:id="30"/>
    </w:p>
    <w:p w:rsidR="000A1083" w:rsidRPr="00CC37D1" w:rsidRDefault="000A1083" w:rsidP="00412320">
      <w:pPr>
        <w:spacing w:after="0" w:line="240" w:lineRule="auto"/>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7"/>
        <w:gridCol w:w="1755"/>
        <w:gridCol w:w="1560"/>
        <w:gridCol w:w="1560"/>
        <w:gridCol w:w="1758"/>
        <w:gridCol w:w="4681"/>
        <w:gridCol w:w="1821"/>
      </w:tblGrid>
      <w:tr w:rsidR="00D72799" w:rsidRPr="00CC37D1" w:rsidTr="00D72799">
        <w:trPr>
          <w:trHeight w:val="498"/>
        </w:trPr>
        <w:tc>
          <w:tcPr>
            <w:tcW w:w="5000" w:type="pct"/>
            <w:gridSpan w:val="7"/>
            <w:shd w:val="clear" w:color="000000" w:fill="D9D9D9"/>
            <w:noWrap/>
          </w:tcPr>
          <w:p w:rsidR="00D72799" w:rsidRPr="00CC37D1" w:rsidRDefault="00D72799" w:rsidP="00D72799">
            <w:pPr>
              <w:spacing w:after="0" w:line="0" w:lineRule="atLeast"/>
              <w:rPr>
                <w:rFonts w:ascii="Calibri" w:eastAsia="Times New Roman" w:hAnsi="Calibri" w:cs="Calibri"/>
                <w:b/>
                <w:bCs/>
                <w:color w:val="000000"/>
                <w:sz w:val="20"/>
                <w:szCs w:val="20"/>
                <w:lang w:eastAsia="es-CL"/>
              </w:rPr>
            </w:pPr>
            <w:r w:rsidRPr="00CC37D1">
              <w:rPr>
                <w:rFonts w:ascii="Calibri" w:eastAsia="Times New Roman" w:hAnsi="Calibri" w:cs="Calibri"/>
                <w:b/>
                <w:bCs/>
                <w:color w:val="000000"/>
                <w:sz w:val="20"/>
                <w:szCs w:val="20"/>
                <w:lang w:eastAsia="es-CL"/>
              </w:rPr>
              <w:t>Identificación de Instrumentos de Carácter Ambiental fiscalizados</w:t>
            </w:r>
          </w:p>
        </w:tc>
      </w:tr>
      <w:tr w:rsidR="00D72799" w:rsidRPr="00CC37D1" w:rsidTr="00D72799">
        <w:trPr>
          <w:trHeight w:val="498"/>
        </w:trPr>
        <w:tc>
          <w:tcPr>
            <w:tcW w:w="210" w:type="pct"/>
            <w:shd w:val="clear" w:color="auto" w:fill="auto"/>
            <w:vAlign w:val="center"/>
            <w:hideMark/>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N°</w:t>
            </w:r>
          </w:p>
        </w:tc>
        <w:tc>
          <w:tcPr>
            <w:tcW w:w="640" w:type="pct"/>
            <w:shd w:val="clear" w:color="auto" w:fill="auto"/>
            <w:vAlign w:val="center"/>
            <w:hideMark/>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Tipo de instrumento</w:t>
            </w:r>
          </w:p>
        </w:tc>
        <w:tc>
          <w:tcPr>
            <w:tcW w:w="569" w:type="pct"/>
            <w:shd w:val="clear" w:color="auto" w:fill="auto"/>
            <w:vAlign w:val="center"/>
            <w:hideMark/>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N°/</w:t>
            </w:r>
          </w:p>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Descripción</w:t>
            </w:r>
          </w:p>
        </w:tc>
        <w:tc>
          <w:tcPr>
            <w:tcW w:w="569" w:type="pct"/>
            <w:vAlign w:val="center"/>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Fecha</w:t>
            </w:r>
          </w:p>
        </w:tc>
        <w:tc>
          <w:tcPr>
            <w:tcW w:w="641" w:type="pct"/>
            <w:shd w:val="clear" w:color="auto" w:fill="auto"/>
            <w:vAlign w:val="center"/>
            <w:hideMark/>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Comisión/ Institución</w:t>
            </w:r>
          </w:p>
        </w:tc>
        <w:tc>
          <w:tcPr>
            <w:tcW w:w="1707" w:type="pct"/>
            <w:shd w:val="clear" w:color="auto" w:fill="auto"/>
            <w:vAlign w:val="center"/>
            <w:hideMark/>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Título</w:t>
            </w:r>
          </w:p>
        </w:tc>
        <w:tc>
          <w:tcPr>
            <w:tcW w:w="664" w:type="pct"/>
            <w:vAlign w:val="center"/>
          </w:tcPr>
          <w:p w:rsidR="00D72799" w:rsidRPr="00CC37D1" w:rsidRDefault="00D72799" w:rsidP="00D72799">
            <w:pPr>
              <w:spacing w:after="0" w:line="0" w:lineRule="atLeast"/>
              <w:jc w:val="center"/>
              <w:rPr>
                <w:rFonts w:ascii="Calibri" w:eastAsia="Times New Roman" w:hAnsi="Calibri" w:cs="Calibri"/>
                <w:b/>
                <w:bCs/>
                <w:sz w:val="20"/>
                <w:szCs w:val="20"/>
                <w:lang w:eastAsia="es-CL"/>
              </w:rPr>
            </w:pPr>
            <w:r w:rsidRPr="00CC37D1">
              <w:rPr>
                <w:rFonts w:ascii="Calibri" w:eastAsia="Times New Roman" w:hAnsi="Calibri" w:cs="Calibri"/>
                <w:b/>
                <w:bCs/>
                <w:sz w:val="20"/>
                <w:szCs w:val="20"/>
                <w:lang w:eastAsia="es-CL"/>
              </w:rPr>
              <w:t xml:space="preserve">Comentarios </w:t>
            </w:r>
          </w:p>
        </w:tc>
      </w:tr>
      <w:tr w:rsidR="00D72799" w:rsidRPr="00CC37D1" w:rsidTr="00D72799">
        <w:trPr>
          <w:trHeight w:val="498"/>
        </w:trPr>
        <w:tc>
          <w:tcPr>
            <w:tcW w:w="210" w:type="pct"/>
            <w:shd w:val="clear" w:color="auto" w:fill="auto"/>
            <w:noWrap/>
            <w:vAlign w:val="center"/>
            <w:hideMark/>
          </w:tcPr>
          <w:p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1</w:t>
            </w:r>
          </w:p>
        </w:tc>
        <w:tc>
          <w:tcPr>
            <w:tcW w:w="640" w:type="pct"/>
            <w:shd w:val="clear" w:color="auto" w:fill="auto"/>
            <w:noWrap/>
            <w:vAlign w:val="center"/>
          </w:tcPr>
          <w:p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RCA</w:t>
            </w:r>
          </w:p>
        </w:tc>
        <w:tc>
          <w:tcPr>
            <w:tcW w:w="569" w:type="pct"/>
            <w:shd w:val="clear" w:color="auto" w:fill="auto"/>
            <w:noWrap/>
            <w:vAlign w:val="center"/>
          </w:tcPr>
          <w:p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64</w:t>
            </w:r>
          </w:p>
        </w:tc>
        <w:tc>
          <w:tcPr>
            <w:tcW w:w="569" w:type="pct"/>
            <w:vAlign w:val="center"/>
          </w:tcPr>
          <w:p w:rsidR="00D72799" w:rsidRPr="00CC37D1" w:rsidRDefault="00D72799" w:rsidP="00D72799">
            <w:pPr>
              <w:spacing w:after="0" w:line="0" w:lineRule="atLeast"/>
              <w:jc w:val="center"/>
              <w:rPr>
                <w:rFonts w:ascii="Calibri" w:eastAsia="Calibri" w:hAnsi="Calibri" w:cs="Times New Roman"/>
                <w:color w:val="000000"/>
                <w:sz w:val="20"/>
              </w:rPr>
            </w:pPr>
            <w:r w:rsidRPr="00CC37D1">
              <w:rPr>
                <w:rFonts w:ascii="Calibri" w:eastAsia="Calibri" w:hAnsi="Calibri" w:cs="Times New Roman"/>
                <w:color w:val="000000"/>
                <w:sz w:val="20"/>
              </w:rPr>
              <w:t>07-03-2000</w:t>
            </w:r>
          </w:p>
        </w:tc>
        <w:tc>
          <w:tcPr>
            <w:tcW w:w="641" w:type="pct"/>
            <w:shd w:val="clear" w:color="auto" w:fill="auto"/>
            <w:noWrap/>
            <w:vAlign w:val="center"/>
          </w:tcPr>
          <w:p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Comisión Regional del Medio Ambiente,</w:t>
            </w:r>
          </w:p>
          <w:p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Región del Maule.</w:t>
            </w:r>
          </w:p>
        </w:tc>
        <w:tc>
          <w:tcPr>
            <w:tcW w:w="1707" w:type="pct"/>
            <w:shd w:val="clear" w:color="auto" w:fill="auto"/>
            <w:noWrap/>
            <w:vAlign w:val="center"/>
          </w:tcPr>
          <w:p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Planta de Producción de Tartrato de     Calcio Inquivid Ltda., Comuna de Teno, Provincia de Curicó, Región del Maule.</w:t>
            </w:r>
          </w:p>
        </w:tc>
        <w:tc>
          <w:tcPr>
            <w:tcW w:w="664" w:type="pct"/>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No existen Pertinencias declaradas.</w:t>
            </w:r>
          </w:p>
        </w:tc>
      </w:tr>
      <w:tr w:rsidR="00D72799" w:rsidRPr="00CC37D1" w:rsidTr="00D72799">
        <w:trPr>
          <w:trHeight w:val="498"/>
        </w:trPr>
        <w:tc>
          <w:tcPr>
            <w:tcW w:w="210" w:type="pct"/>
            <w:shd w:val="clear" w:color="auto" w:fill="auto"/>
            <w:noWrap/>
            <w:vAlign w:val="center"/>
          </w:tcPr>
          <w:p w:rsidR="00D72799" w:rsidRPr="00CC37D1" w:rsidRDefault="00621ABC"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2</w:t>
            </w:r>
          </w:p>
        </w:tc>
        <w:tc>
          <w:tcPr>
            <w:tcW w:w="640" w:type="pct"/>
            <w:shd w:val="clear" w:color="auto" w:fill="auto"/>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RCA</w:t>
            </w:r>
          </w:p>
        </w:tc>
        <w:tc>
          <w:tcPr>
            <w:tcW w:w="569" w:type="pct"/>
            <w:shd w:val="clear" w:color="auto" w:fill="auto"/>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110</w:t>
            </w:r>
          </w:p>
        </w:tc>
        <w:tc>
          <w:tcPr>
            <w:tcW w:w="569" w:type="pct"/>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28-06-2005</w:t>
            </w:r>
          </w:p>
        </w:tc>
        <w:tc>
          <w:tcPr>
            <w:tcW w:w="641" w:type="pct"/>
            <w:shd w:val="clear" w:color="auto" w:fill="auto"/>
            <w:noWrap/>
            <w:vAlign w:val="center"/>
          </w:tcPr>
          <w:p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Comisión Regional del Medio Ambiente,</w:t>
            </w:r>
          </w:p>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Región del Maule.</w:t>
            </w:r>
          </w:p>
        </w:tc>
        <w:tc>
          <w:tcPr>
            <w:tcW w:w="1707" w:type="pct"/>
            <w:shd w:val="clear" w:color="auto" w:fill="auto"/>
            <w:noWrap/>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Proyecto de Modificación Planta de Producción de Tartrato de Calcio Industrias Vínicas S.A.</w:t>
            </w:r>
          </w:p>
        </w:tc>
        <w:tc>
          <w:tcPr>
            <w:tcW w:w="664" w:type="pct"/>
            <w:vAlign w:val="center"/>
          </w:tcPr>
          <w:p w:rsidR="00D72799" w:rsidRPr="00CC37D1" w:rsidRDefault="00D72799" w:rsidP="00D72799">
            <w:pPr>
              <w:jc w:val="both"/>
            </w:pPr>
            <w:r w:rsidRPr="00CC37D1">
              <w:rPr>
                <w:rFonts w:ascii="Calibri" w:eastAsia="Times New Roman" w:hAnsi="Calibri" w:cs="Calibri"/>
                <w:color w:val="000000"/>
                <w:sz w:val="20"/>
                <w:szCs w:val="20"/>
                <w:lang w:eastAsia="es-CL"/>
              </w:rPr>
              <w:t>No existen Pertinencias declaradas.</w:t>
            </w:r>
          </w:p>
        </w:tc>
      </w:tr>
      <w:tr w:rsidR="00D72799" w:rsidRPr="00CC37D1" w:rsidTr="00D72799">
        <w:trPr>
          <w:trHeight w:val="498"/>
        </w:trPr>
        <w:tc>
          <w:tcPr>
            <w:tcW w:w="210" w:type="pct"/>
            <w:shd w:val="clear" w:color="auto" w:fill="auto"/>
            <w:noWrap/>
            <w:vAlign w:val="center"/>
          </w:tcPr>
          <w:p w:rsidR="00D72799" w:rsidRPr="00CC37D1" w:rsidRDefault="00621ABC"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3</w:t>
            </w:r>
          </w:p>
        </w:tc>
        <w:tc>
          <w:tcPr>
            <w:tcW w:w="640" w:type="pct"/>
            <w:shd w:val="clear" w:color="auto" w:fill="auto"/>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RCA</w:t>
            </w:r>
          </w:p>
        </w:tc>
        <w:tc>
          <w:tcPr>
            <w:tcW w:w="569" w:type="pct"/>
            <w:shd w:val="clear" w:color="auto" w:fill="auto"/>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453</w:t>
            </w:r>
          </w:p>
        </w:tc>
        <w:tc>
          <w:tcPr>
            <w:tcW w:w="569" w:type="pct"/>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11-12-2006</w:t>
            </w:r>
          </w:p>
        </w:tc>
        <w:tc>
          <w:tcPr>
            <w:tcW w:w="641" w:type="pct"/>
            <w:shd w:val="clear" w:color="auto" w:fill="auto"/>
            <w:noWrap/>
            <w:vAlign w:val="center"/>
          </w:tcPr>
          <w:p w:rsidR="00D72799" w:rsidRPr="00CC37D1" w:rsidRDefault="00D72799" w:rsidP="00D72799">
            <w:pPr>
              <w:spacing w:after="0" w:line="0" w:lineRule="atLeast"/>
              <w:jc w:val="both"/>
              <w:rPr>
                <w:rFonts w:ascii="Calibri" w:eastAsia="Calibri" w:hAnsi="Calibri" w:cs="Times New Roman"/>
                <w:color w:val="000000"/>
                <w:sz w:val="20"/>
              </w:rPr>
            </w:pPr>
            <w:r w:rsidRPr="00CC37D1">
              <w:rPr>
                <w:rFonts w:ascii="Calibri" w:eastAsia="Calibri" w:hAnsi="Calibri" w:cs="Times New Roman"/>
                <w:color w:val="000000"/>
                <w:sz w:val="20"/>
              </w:rPr>
              <w:t>Comisión Regional del Medio Ambiente,</w:t>
            </w:r>
          </w:p>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Región del Maule.</w:t>
            </w:r>
          </w:p>
        </w:tc>
        <w:tc>
          <w:tcPr>
            <w:tcW w:w="1707" w:type="pct"/>
            <w:shd w:val="clear" w:color="auto" w:fill="auto"/>
            <w:noWrap/>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Ampliación del Proyecto Modificación del Sistema de Tratamiento de RILes, Industrias Vínicas S.A. Planta Teno.</w:t>
            </w:r>
          </w:p>
        </w:tc>
        <w:tc>
          <w:tcPr>
            <w:tcW w:w="664" w:type="pct"/>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R.E. N°90-2016, SEA, Región del Maule (resuelve consulta de Pertinencia de ingreso al SEIA).</w:t>
            </w:r>
          </w:p>
        </w:tc>
      </w:tr>
      <w:tr w:rsidR="00D72799" w:rsidRPr="00CC37D1" w:rsidTr="00D72799">
        <w:trPr>
          <w:trHeight w:val="498"/>
        </w:trPr>
        <w:tc>
          <w:tcPr>
            <w:tcW w:w="210" w:type="pct"/>
            <w:shd w:val="clear" w:color="auto" w:fill="auto"/>
            <w:noWrap/>
            <w:vAlign w:val="center"/>
          </w:tcPr>
          <w:p w:rsidR="00D72799" w:rsidRPr="00CC37D1" w:rsidRDefault="00621ABC"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4</w:t>
            </w:r>
          </w:p>
        </w:tc>
        <w:tc>
          <w:tcPr>
            <w:tcW w:w="640" w:type="pct"/>
            <w:shd w:val="clear" w:color="auto" w:fill="auto"/>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Calibri" w:hAnsi="Calibri" w:cs="Times New Roman"/>
                <w:color w:val="000000"/>
                <w:sz w:val="20"/>
              </w:rPr>
              <w:t>RCA</w:t>
            </w:r>
          </w:p>
        </w:tc>
        <w:tc>
          <w:tcPr>
            <w:tcW w:w="569" w:type="pct"/>
            <w:shd w:val="clear" w:color="auto" w:fill="auto"/>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22</w:t>
            </w:r>
          </w:p>
        </w:tc>
        <w:tc>
          <w:tcPr>
            <w:tcW w:w="569" w:type="pct"/>
            <w:noWrap/>
            <w:vAlign w:val="center"/>
          </w:tcPr>
          <w:p w:rsidR="00D72799" w:rsidRPr="00CC37D1" w:rsidRDefault="00D72799" w:rsidP="00D72799">
            <w:pPr>
              <w:spacing w:after="0" w:line="0" w:lineRule="atLeast"/>
              <w:jc w:val="center"/>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16-02-2015</w:t>
            </w:r>
          </w:p>
        </w:tc>
        <w:tc>
          <w:tcPr>
            <w:tcW w:w="641" w:type="pct"/>
            <w:shd w:val="clear" w:color="auto" w:fill="auto"/>
            <w:noWrap/>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 xml:space="preserve">Comisión de Evaluación Ambiental, Región del Maule. </w:t>
            </w:r>
          </w:p>
        </w:tc>
        <w:tc>
          <w:tcPr>
            <w:tcW w:w="1707" w:type="pct"/>
            <w:shd w:val="clear" w:color="auto" w:fill="auto"/>
            <w:noWrap/>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Optimización Planta Vínicas - Teno.</w:t>
            </w:r>
          </w:p>
        </w:tc>
        <w:tc>
          <w:tcPr>
            <w:tcW w:w="664" w:type="pct"/>
            <w:vAlign w:val="center"/>
          </w:tcPr>
          <w:p w:rsidR="00D72799" w:rsidRPr="00CC37D1" w:rsidRDefault="00D72799" w:rsidP="00D72799">
            <w:pPr>
              <w:spacing w:after="0" w:line="0" w:lineRule="atLeast"/>
              <w:jc w:val="both"/>
              <w:rPr>
                <w:rFonts w:ascii="Calibri" w:eastAsia="Times New Roman" w:hAnsi="Calibri" w:cs="Calibri"/>
                <w:color w:val="000000"/>
                <w:sz w:val="20"/>
                <w:szCs w:val="20"/>
                <w:lang w:eastAsia="es-CL"/>
              </w:rPr>
            </w:pPr>
            <w:r w:rsidRPr="00CC37D1">
              <w:rPr>
                <w:rFonts w:ascii="Calibri" w:eastAsia="Times New Roman" w:hAnsi="Calibri" w:cs="Calibri"/>
                <w:color w:val="000000"/>
                <w:sz w:val="20"/>
                <w:szCs w:val="20"/>
                <w:lang w:eastAsia="es-CL"/>
              </w:rPr>
              <w:t>R.E. N°08-2019, SEA, Región del Maule (resuelve consulta de Pertinencia de ingreso al SEIA).</w:t>
            </w:r>
          </w:p>
        </w:tc>
      </w:tr>
    </w:tbl>
    <w:p w:rsidR="00D72799" w:rsidRPr="00CC37D1" w:rsidRDefault="00D72799" w:rsidP="00412320">
      <w:pPr>
        <w:spacing w:after="0" w:line="240" w:lineRule="auto"/>
        <w:contextualSpacing/>
        <w:outlineLvl w:val="0"/>
        <w:rPr>
          <w:rFonts w:ascii="Calibri" w:eastAsia="Calibri" w:hAnsi="Calibri" w:cs="Calibri"/>
          <w:b/>
          <w:sz w:val="24"/>
          <w:szCs w:val="20"/>
        </w:rPr>
      </w:pPr>
    </w:p>
    <w:p w:rsidR="00D72799" w:rsidRPr="00CC37D1" w:rsidRDefault="00D72799" w:rsidP="00412320">
      <w:pPr>
        <w:spacing w:after="0" w:line="240" w:lineRule="auto"/>
        <w:contextualSpacing/>
        <w:outlineLvl w:val="0"/>
        <w:rPr>
          <w:rFonts w:ascii="Calibri" w:eastAsia="Calibri" w:hAnsi="Calibri" w:cs="Calibri"/>
          <w:b/>
          <w:sz w:val="24"/>
          <w:szCs w:val="20"/>
        </w:rPr>
      </w:pPr>
    </w:p>
    <w:p w:rsidR="00D72799" w:rsidRPr="00CC37D1" w:rsidRDefault="00D72799" w:rsidP="00412320">
      <w:pPr>
        <w:spacing w:after="0" w:line="240" w:lineRule="auto"/>
        <w:contextualSpacing/>
        <w:outlineLvl w:val="0"/>
        <w:rPr>
          <w:rFonts w:ascii="Calibri" w:eastAsia="Calibri" w:hAnsi="Calibri" w:cs="Calibri"/>
          <w:b/>
          <w:sz w:val="24"/>
          <w:szCs w:val="20"/>
        </w:rPr>
      </w:pPr>
    </w:p>
    <w:p w:rsidR="00654339" w:rsidRPr="00CC37D1" w:rsidRDefault="00654339" w:rsidP="00412320">
      <w:pPr>
        <w:spacing w:after="0" w:line="240" w:lineRule="auto"/>
        <w:contextualSpacing/>
        <w:outlineLvl w:val="0"/>
        <w:rPr>
          <w:rFonts w:ascii="Calibri" w:eastAsia="Calibri" w:hAnsi="Calibri" w:cs="Calibri"/>
          <w:b/>
          <w:sz w:val="24"/>
          <w:szCs w:val="20"/>
        </w:rPr>
      </w:pPr>
    </w:p>
    <w:p w:rsidR="00654339" w:rsidRPr="00CC37D1" w:rsidRDefault="00654339" w:rsidP="00412320">
      <w:pPr>
        <w:spacing w:after="0" w:line="240" w:lineRule="auto"/>
        <w:contextualSpacing/>
        <w:outlineLvl w:val="0"/>
        <w:rPr>
          <w:rFonts w:ascii="Calibri" w:eastAsia="Calibri" w:hAnsi="Calibri" w:cs="Calibri"/>
          <w:b/>
          <w:sz w:val="24"/>
          <w:szCs w:val="20"/>
        </w:rPr>
      </w:pPr>
    </w:p>
    <w:p w:rsidR="00654339" w:rsidRPr="00CC37D1" w:rsidRDefault="00654339" w:rsidP="00412320">
      <w:pPr>
        <w:spacing w:after="0" w:line="240" w:lineRule="auto"/>
        <w:contextualSpacing/>
        <w:outlineLvl w:val="0"/>
        <w:rPr>
          <w:rFonts w:ascii="Calibri" w:eastAsia="Calibri" w:hAnsi="Calibri" w:cs="Calibri"/>
          <w:b/>
          <w:sz w:val="24"/>
          <w:szCs w:val="20"/>
        </w:rPr>
      </w:pPr>
    </w:p>
    <w:p w:rsidR="00654339" w:rsidRPr="00CC37D1" w:rsidRDefault="00654339" w:rsidP="00412320">
      <w:pPr>
        <w:spacing w:after="0" w:line="240" w:lineRule="auto"/>
        <w:contextualSpacing/>
        <w:outlineLvl w:val="0"/>
        <w:rPr>
          <w:rFonts w:ascii="Calibri" w:eastAsia="Calibri" w:hAnsi="Calibri" w:cs="Calibri"/>
          <w:b/>
          <w:sz w:val="24"/>
          <w:szCs w:val="20"/>
        </w:rPr>
      </w:pPr>
    </w:p>
    <w:p w:rsidR="00621ABC" w:rsidRPr="00CC37D1" w:rsidRDefault="00621ABC" w:rsidP="00412320">
      <w:pPr>
        <w:spacing w:after="0" w:line="240" w:lineRule="auto"/>
        <w:contextualSpacing/>
        <w:outlineLvl w:val="0"/>
        <w:rPr>
          <w:rFonts w:ascii="Calibri" w:eastAsia="Calibri" w:hAnsi="Calibri" w:cs="Calibri"/>
          <w:b/>
          <w:sz w:val="24"/>
          <w:szCs w:val="20"/>
        </w:rPr>
      </w:pPr>
    </w:p>
    <w:p w:rsidR="00621ABC" w:rsidRPr="00CC37D1" w:rsidRDefault="00621ABC" w:rsidP="00412320">
      <w:pPr>
        <w:spacing w:after="0" w:line="240" w:lineRule="auto"/>
        <w:contextualSpacing/>
        <w:outlineLvl w:val="0"/>
        <w:rPr>
          <w:rFonts w:ascii="Calibri" w:eastAsia="Calibri" w:hAnsi="Calibri" w:cs="Calibri"/>
          <w:b/>
          <w:sz w:val="24"/>
          <w:szCs w:val="20"/>
        </w:rPr>
      </w:pPr>
    </w:p>
    <w:p w:rsidR="00621ABC" w:rsidRPr="00CC37D1" w:rsidRDefault="00621ABC" w:rsidP="00412320">
      <w:pPr>
        <w:spacing w:after="0" w:line="240" w:lineRule="auto"/>
        <w:contextualSpacing/>
        <w:outlineLvl w:val="0"/>
        <w:rPr>
          <w:rFonts w:ascii="Calibri" w:eastAsia="Calibri" w:hAnsi="Calibri" w:cs="Calibri"/>
          <w:b/>
          <w:sz w:val="24"/>
          <w:szCs w:val="20"/>
        </w:rPr>
      </w:pPr>
    </w:p>
    <w:p w:rsidR="00654339" w:rsidRPr="00CC37D1" w:rsidRDefault="00654339" w:rsidP="00412320">
      <w:pPr>
        <w:spacing w:after="0" w:line="240" w:lineRule="auto"/>
        <w:contextualSpacing/>
        <w:outlineLvl w:val="0"/>
        <w:rPr>
          <w:rFonts w:ascii="Calibri" w:eastAsia="Calibri" w:hAnsi="Calibri" w:cs="Calibri"/>
          <w:b/>
          <w:sz w:val="24"/>
          <w:szCs w:val="20"/>
        </w:rPr>
      </w:pPr>
    </w:p>
    <w:p w:rsidR="000D16B5" w:rsidRPr="00CC37D1" w:rsidRDefault="000D16B5" w:rsidP="000D16B5">
      <w:pPr>
        <w:pStyle w:val="Ttulo1"/>
        <w:rPr>
          <w:rFonts w:asciiTheme="minorHAnsi" w:hAnsiTheme="minorHAnsi"/>
        </w:rPr>
      </w:pPr>
      <w:bookmarkStart w:id="34" w:name="_Toc45114741"/>
      <w:r w:rsidRPr="00CC37D1">
        <w:rPr>
          <w:rFonts w:asciiTheme="minorHAnsi" w:hAnsiTheme="minorHAnsi"/>
        </w:rPr>
        <w:lastRenderedPageBreak/>
        <w:t>ANTECEDENTES DE LA ACTIVIDAD DE FISCALIZACIÓN</w:t>
      </w:r>
      <w:bookmarkEnd w:id="34"/>
    </w:p>
    <w:p w:rsidR="000A1083" w:rsidRPr="00CC37D1" w:rsidRDefault="000A1083" w:rsidP="000A1083">
      <w:pPr>
        <w:spacing w:after="0" w:line="240" w:lineRule="auto"/>
        <w:jc w:val="both"/>
        <w:rPr>
          <w:rFonts w:eastAsia="Calibri" w:cs="Times New Roman"/>
        </w:rPr>
      </w:pPr>
    </w:p>
    <w:p w:rsidR="000A1083" w:rsidRPr="00CC37D1" w:rsidRDefault="000A1083" w:rsidP="00023274">
      <w:pPr>
        <w:pStyle w:val="Ttulo2"/>
        <w:rPr>
          <w:rFonts w:asciiTheme="minorHAnsi" w:hAnsiTheme="minorHAnsi"/>
        </w:rPr>
      </w:pPr>
      <w:bookmarkStart w:id="35" w:name="_Toc352162452"/>
      <w:bookmarkStart w:id="36" w:name="_Toc352162789"/>
      <w:bookmarkStart w:id="37" w:name="_Toc352840388"/>
      <w:bookmarkStart w:id="38" w:name="_Toc352841448"/>
      <w:bookmarkStart w:id="39" w:name="_Toc353998114"/>
      <w:bookmarkStart w:id="40" w:name="_Toc353998187"/>
      <w:bookmarkStart w:id="41" w:name="_Toc382383539"/>
      <w:bookmarkStart w:id="42" w:name="_Toc382472361"/>
      <w:bookmarkStart w:id="43" w:name="_Toc390184272"/>
      <w:bookmarkStart w:id="44" w:name="_Toc390360003"/>
      <w:bookmarkStart w:id="45" w:name="_Toc390777024"/>
      <w:bookmarkStart w:id="46" w:name="_Toc447875235"/>
      <w:bookmarkStart w:id="47" w:name="_Toc449085413"/>
      <w:bookmarkStart w:id="48" w:name="_Toc449106087"/>
      <w:bookmarkStart w:id="49" w:name="_Toc45114742"/>
      <w:r w:rsidRPr="00CC37D1">
        <w:rPr>
          <w:rFonts w:asciiTheme="minorHAnsi" w:hAnsiTheme="minorHAnsi"/>
        </w:rPr>
        <w:t>Aspectos relativos a la ejecución de la Inspección Ambiental</w:t>
      </w:r>
      <w:bookmarkStart w:id="50" w:name="_Toc353998115"/>
      <w:bookmarkStart w:id="51" w:name="_Toc353998188"/>
      <w:bookmarkStart w:id="52" w:name="_Toc382383540"/>
      <w:bookmarkStart w:id="53" w:name="_Toc382472362"/>
      <w:bookmarkStart w:id="54" w:name="_Toc390184273"/>
      <w:bookmarkStart w:id="55" w:name="_Toc390360004"/>
      <w:bookmarkStart w:id="56" w:name="_Toc390777025"/>
      <w:bookmarkStart w:id="57" w:name="_Toc447875236"/>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023274" w:rsidRPr="00CC37D1" w:rsidRDefault="00023274" w:rsidP="00023274"/>
    <w:p w:rsidR="000A1083" w:rsidRPr="00CC37D1" w:rsidRDefault="000A1083" w:rsidP="000A1083">
      <w:pPr>
        <w:pStyle w:val="Ttulo3"/>
        <w:rPr>
          <w:rFonts w:asciiTheme="minorHAnsi" w:eastAsia="Calibri" w:hAnsiTheme="minorHAnsi"/>
        </w:rPr>
      </w:pPr>
      <w:bookmarkStart w:id="58" w:name="_Toc449085414"/>
      <w:bookmarkStart w:id="59" w:name="_Toc449106088"/>
      <w:bookmarkStart w:id="60" w:name="_Toc45114743"/>
      <w:r w:rsidRPr="00CC37D1">
        <w:rPr>
          <w:rFonts w:asciiTheme="minorHAnsi" w:eastAsia="Calibri" w:hAnsiTheme="minorHAnsi"/>
        </w:rPr>
        <w:t xml:space="preserve">Ejecución de la inspección </w:t>
      </w:r>
      <w:bookmarkEnd w:id="50"/>
      <w:bookmarkEnd w:id="51"/>
      <w:bookmarkEnd w:id="52"/>
      <w:bookmarkEnd w:id="53"/>
      <w:bookmarkEnd w:id="54"/>
      <w:bookmarkEnd w:id="55"/>
      <w:bookmarkEnd w:id="56"/>
      <w:bookmarkEnd w:id="57"/>
      <w:bookmarkEnd w:id="58"/>
      <w:bookmarkEnd w:id="59"/>
      <w:r w:rsidR="00023274" w:rsidRPr="00CC37D1">
        <w:rPr>
          <w:rFonts w:asciiTheme="minorHAnsi" w:eastAsia="Calibri" w:hAnsiTheme="minorHAnsi"/>
        </w:rPr>
        <w:t>(Anexo 3)</w:t>
      </w:r>
      <w:bookmarkEnd w:id="60"/>
    </w:p>
    <w:p w:rsidR="000A1083" w:rsidRPr="00CC37D1" w:rsidRDefault="000A1083" w:rsidP="000A1083">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76"/>
        <w:gridCol w:w="6659"/>
      </w:tblGrid>
      <w:tr w:rsidR="000A1083" w:rsidRPr="00CC37D1" w:rsidTr="00D7279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CC37D1" w:rsidRDefault="000A1083"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Existió oposición al ingreso:</w:t>
            </w:r>
            <w:r w:rsidRPr="00CC37D1">
              <w:rPr>
                <w:rFonts w:ascii="Calibri" w:eastAsia="Calibri" w:hAnsi="Calibri" w:cs="Times New Roman"/>
                <w:sz w:val="20"/>
                <w:szCs w:val="20"/>
              </w:rPr>
              <w:t xml:space="preserve"> NO</w:t>
            </w:r>
            <w:r w:rsidR="00015EC0" w:rsidRPr="00CC37D1">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A1083" w:rsidRPr="00CC37D1" w:rsidRDefault="000A1083"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 xml:space="preserve">Existió auxilio de fuerza pública: </w:t>
            </w:r>
            <w:r w:rsidRPr="00CC37D1">
              <w:rPr>
                <w:rFonts w:ascii="Calibri" w:eastAsia="Calibri" w:hAnsi="Calibri" w:cs="Times New Roman"/>
                <w:sz w:val="20"/>
                <w:szCs w:val="20"/>
              </w:rPr>
              <w:t>NO</w:t>
            </w:r>
            <w:r w:rsidR="00015EC0" w:rsidRPr="00CC37D1">
              <w:rPr>
                <w:rFonts w:ascii="Calibri" w:eastAsia="Calibri" w:hAnsi="Calibri" w:cs="Times New Roman"/>
                <w:sz w:val="20"/>
                <w:szCs w:val="20"/>
              </w:rPr>
              <w:t>.</w:t>
            </w:r>
          </w:p>
        </w:tc>
      </w:tr>
      <w:tr w:rsidR="000A1083" w:rsidRPr="00CC37D1" w:rsidTr="00D72799">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A1083" w:rsidRPr="00CC37D1" w:rsidRDefault="000A1083"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 xml:space="preserve">Existió colaboración por parte de los fiscalizados: </w:t>
            </w:r>
            <w:r w:rsidRPr="00CC37D1">
              <w:rPr>
                <w:rFonts w:ascii="Calibri" w:eastAsia="Calibri" w:hAnsi="Calibri" w:cs="Times New Roman"/>
                <w:sz w:val="20"/>
                <w:szCs w:val="20"/>
              </w:rPr>
              <w:t>SI</w:t>
            </w:r>
            <w:r w:rsidR="00015EC0" w:rsidRPr="00CC37D1">
              <w:rPr>
                <w:rFonts w:ascii="Calibri" w:eastAsia="Calibri" w:hAnsi="Calibri" w:cs="Times New Roman"/>
                <w:sz w:val="20"/>
                <w:szCs w:val="20"/>
              </w:rPr>
              <w:t>.</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rsidR="000A1083" w:rsidRPr="00CC37D1" w:rsidRDefault="000A1083" w:rsidP="000A1083">
            <w:pPr>
              <w:spacing w:after="0" w:line="0" w:lineRule="atLeast"/>
              <w:rPr>
                <w:rFonts w:ascii="Calibri" w:eastAsia="Calibri" w:hAnsi="Calibri" w:cs="Times New Roman"/>
                <w:b/>
                <w:sz w:val="20"/>
                <w:szCs w:val="20"/>
              </w:rPr>
            </w:pPr>
            <w:r w:rsidRPr="00CC37D1">
              <w:rPr>
                <w:rFonts w:ascii="Calibri" w:eastAsia="Calibri" w:hAnsi="Calibri" w:cs="Times New Roman"/>
                <w:b/>
                <w:sz w:val="20"/>
                <w:szCs w:val="20"/>
              </w:rPr>
              <w:t xml:space="preserve">Existió trato respetuoso y deferente: </w:t>
            </w:r>
            <w:r w:rsidRPr="00CC37D1">
              <w:rPr>
                <w:rFonts w:ascii="Calibri" w:eastAsia="Calibri" w:hAnsi="Calibri" w:cs="Times New Roman"/>
                <w:sz w:val="20"/>
                <w:szCs w:val="20"/>
              </w:rPr>
              <w:t>SI</w:t>
            </w:r>
            <w:r w:rsidR="00015EC0" w:rsidRPr="00CC37D1">
              <w:rPr>
                <w:rFonts w:ascii="Calibri" w:eastAsia="Calibri" w:hAnsi="Calibri" w:cs="Times New Roman"/>
                <w:sz w:val="20"/>
                <w:szCs w:val="20"/>
              </w:rPr>
              <w:t>.</w:t>
            </w:r>
          </w:p>
        </w:tc>
      </w:tr>
      <w:tr w:rsidR="000A1083" w:rsidRPr="00CC37D1" w:rsidTr="00D72799">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015EC0" w:rsidRPr="00CC37D1" w:rsidRDefault="000A1083" w:rsidP="00015EC0">
            <w:pPr>
              <w:spacing w:after="0" w:line="0" w:lineRule="atLeast"/>
              <w:jc w:val="both"/>
              <w:rPr>
                <w:rFonts w:ascii="Calibri" w:eastAsia="Calibri" w:hAnsi="Calibri" w:cs="Times New Roman"/>
                <w:bCs/>
                <w:sz w:val="20"/>
                <w:szCs w:val="20"/>
              </w:rPr>
            </w:pPr>
            <w:r w:rsidRPr="00CC37D1">
              <w:rPr>
                <w:rFonts w:ascii="Calibri" w:eastAsia="Calibri" w:hAnsi="Calibri" w:cs="Times New Roman"/>
                <w:b/>
                <w:sz w:val="20"/>
                <w:szCs w:val="20"/>
              </w:rPr>
              <w:t>Observaciones:</w:t>
            </w:r>
            <w:r w:rsidR="00015EC0" w:rsidRPr="00CC37D1">
              <w:rPr>
                <w:rFonts w:ascii="Calibri" w:eastAsia="Calibri" w:hAnsi="Calibri" w:cs="Times New Roman"/>
                <w:bCs/>
                <w:sz w:val="20"/>
                <w:szCs w:val="20"/>
              </w:rPr>
              <w:t>se realizaron registros fotográficos y se tomaron coordenadas UTM (WGS 84), en los puntos inspeccionados.</w:t>
            </w:r>
          </w:p>
          <w:p w:rsidR="00015EC0" w:rsidRPr="00CC37D1" w:rsidRDefault="00015EC0" w:rsidP="00015EC0">
            <w:pPr>
              <w:spacing w:after="0" w:line="0" w:lineRule="atLeast"/>
              <w:jc w:val="both"/>
              <w:rPr>
                <w:rFonts w:ascii="Calibri" w:eastAsia="Calibri" w:hAnsi="Calibri" w:cs="Times New Roman"/>
                <w:bCs/>
                <w:sz w:val="20"/>
                <w:szCs w:val="20"/>
              </w:rPr>
            </w:pPr>
          </w:p>
          <w:p w:rsidR="000A1083" w:rsidRPr="00CC37D1" w:rsidRDefault="00015EC0" w:rsidP="00015EC0">
            <w:pPr>
              <w:spacing w:after="0" w:line="0" w:lineRule="atLeast"/>
              <w:jc w:val="both"/>
              <w:rPr>
                <w:rFonts w:ascii="Calibri" w:eastAsia="Calibri" w:hAnsi="Calibri" w:cs="Times New Roman"/>
                <w:bCs/>
                <w:sz w:val="20"/>
                <w:szCs w:val="20"/>
              </w:rPr>
            </w:pPr>
            <w:r w:rsidRPr="00CC37D1">
              <w:rPr>
                <w:rFonts w:ascii="Calibri" w:eastAsia="Calibri" w:hAnsi="Calibri" w:cs="Times New Roman"/>
                <w:bCs/>
                <w:sz w:val="20"/>
                <w:szCs w:val="20"/>
              </w:rPr>
              <w:t xml:space="preserve">El acta de inspección ambiental se entregó el mismo día de la inspección, vía correo electrónico. Al Sr. Miguel Rivas Rojas (Gerente de Operaciones de Industrias Vínicas S.A.), se le indicó que el acta sería enviada vía correo electrónico, de acuerdo a la situación de emergencia sanitaria. Al no mostrar inconveniente se envió el acta al siguiente correo electrónico: </w:t>
            </w:r>
            <w:hyperlink r:id="rId17" w:history="1">
              <w:r w:rsidRPr="00CC37D1">
                <w:rPr>
                  <w:rStyle w:val="Hipervnculo"/>
                  <w:rFonts w:ascii="Calibri" w:eastAsia="Calibri" w:hAnsi="Calibri" w:cs="Times New Roman"/>
                  <w:bCs/>
                  <w:color w:val="auto"/>
                  <w:sz w:val="20"/>
                  <w:szCs w:val="20"/>
                  <w:u w:val="none"/>
                </w:rPr>
                <w:t>mrivas@vinicas.cl</w:t>
              </w:r>
            </w:hyperlink>
            <w:r w:rsidRPr="00CC37D1">
              <w:rPr>
                <w:rFonts w:ascii="Calibri" w:eastAsia="Calibri" w:hAnsi="Calibri" w:cs="Times New Roman"/>
                <w:bCs/>
                <w:sz w:val="20"/>
                <w:szCs w:val="20"/>
              </w:rPr>
              <w:t>. Lo anterior en consideración a disminuir el riesgo de contagio con Covid-19.</w:t>
            </w:r>
          </w:p>
        </w:tc>
      </w:tr>
    </w:tbl>
    <w:p w:rsidR="00015EC0" w:rsidRPr="00CC37D1" w:rsidRDefault="00015EC0" w:rsidP="006B538A">
      <w:pPr>
        <w:spacing w:after="0" w:line="240" w:lineRule="auto"/>
        <w:ind w:left="720"/>
        <w:contextualSpacing/>
        <w:jc w:val="both"/>
        <w:outlineLvl w:val="1"/>
        <w:rPr>
          <w:b/>
        </w:rPr>
      </w:pPr>
      <w:bookmarkStart w:id="61" w:name="_Toc352840390"/>
      <w:bookmarkStart w:id="62" w:name="_Toc352841450"/>
      <w:bookmarkStart w:id="63" w:name="_Toc353998117"/>
      <w:bookmarkStart w:id="64" w:name="_Toc353998190"/>
      <w:bookmarkStart w:id="65" w:name="_Toc382383541"/>
      <w:bookmarkStart w:id="66" w:name="_Toc382472363"/>
      <w:bookmarkStart w:id="67" w:name="_Toc390184275"/>
      <w:bookmarkStart w:id="68" w:name="_Toc390360006"/>
      <w:bookmarkStart w:id="69" w:name="_Toc390777027"/>
      <w:bookmarkStart w:id="70" w:name="_Toc447875238"/>
      <w:bookmarkStart w:id="71" w:name="_Toc449085416"/>
      <w:bookmarkStart w:id="72" w:name="_Toc449106090"/>
    </w:p>
    <w:p w:rsidR="000A1083" w:rsidRPr="00CC37D1" w:rsidRDefault="000A1083" w:rsidP="000A1083">
      <w:pPr>
        <w:numPr>
          <w:ilvl w:val="2"/>
          <w:numId w:val="12"/>
        </w:numPr>
        <w:spacing w:after="0" w:line="240" w:lineRule="auto"/>
        <w:contextualSpacing/>
        <w:jc w:val="both"/>
        <w:outlineLvl w:val="1"/>
        <w:rPr>
          <w:b/>
        </w:rPr>
      </w:pPr>
      <w:bookmarkStart w:id="73" w:name="_Toc45114744"/>
      <w:r w:rsidRPr="00CC37D1">
        <w:rPr>
          <w:b/>
        </w:rPr>
        <w:t>Detalle del Recorrido de la Inspección</w:t>
      </w:r>
      <w:bookmarkEnd w:id="61"/>
      <w:bookmarkEnd w:id="62"/>
      <w:bookmarkEnd w:id="73"/>
      <w:bookmarkEnd w:id="63"/>
      <w:bookmarkEnd w:id="64"/>
      <w:bookmarkEnd w:id="65"/>
      <w:bookmarkEnd w:id="66"/>
      <w:bookmarkEnd w:id="67"/>
      <w:bookmarkEnd w:id="68"/>
      <w:bookmarkEnd w:id="69"/>
      <w:bookmarkEnd w:id="70"/>
      <w:bookmarkEnd w:id="71"/>
      <w:bookmarkEnd w:id="72"/>
    </w:p>
    <w:p w:rsidR="006B538A" w:rsidRPr="00CC37D1" w:rsidRDefault="006B538A" w:rsidP="000A1083"/>
    <w:p w:rsidR="000A1083" w:rsidRPr="00CC37D1" w:rsidRDefault="00015EC0" w:rsidP="000A1083">
      <w:pPr>
        <w:pStyle w:val="Ttulo4"/>
        <w:rPr>
          <w:rFonts w:eastAsia="Calibri"/>
        </w:rPr>
      </w:pPr>
      <w:r w:rsidRPr="00CC37D1">
        <w:rPr>
          <w:rFonts w:eastAsia="Calibri"/>
        </w:rPr>
        <w:t>D</w:t>
      </w:r>
      <w:r w:rsidR="000A1083" w:rsidRPr="00CC37D1">
        <w:rPr>
          <w:rFonts w:eastAsia="Calibri"/>
        </w:rPr>
        <w:t>ía de inspección (</w:t>
      </w:r>
      <w:r w:rsidR="002A4D5B" w:rsidRPr="00CC37D1">
        <w:rPr>
          <w:rFonts w:eastAsia="Calibri"/>
        </w:rPr>
        <w:t>0</w:t>
      </w:r>
      <w:r w:rsidRPr="00CC37D1">
        <w:rPr>
          <w:rFonts w:eastAsia="Calibri"/>
        </w:rPr>
        <w:t>2 de julio de 2020)</w:t>
      </w:r>
    </w:p>
    <w:p w:rsidR="000A1083" w:rsidRPr="00CC37D1" w:rsidRDefault="000A1083" w:rsidP="000A1083">
      <w:pPr>
        <w:spacing w:after="0" w:line="240" w:lineRule="auto"/>
        <w:ind w:left="864"/>
        <w:contextualSpacing/>
        <w:jc w:val="both"/>
        <w:outlineLvl w:val="1"/>
        <w:rPr>
          <w:rFonts w:ascii="Calibri" w:eastAsia="Calibri" w:hAnsi="Calibri" w:cs="Calibri"/>
          <w:b/>
        </w:rPr>
      </w:pPr>
    </w:p>
    <w:tbl>
      <w:tblPr>
        <w:tblW w:w="45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24"/>
        <w:gridCol w:w="12040"/>
      </w:tblGrid>
      <w:tr w:rsidR="000A1083" w:rsidRPr="00CC37D1" w:rsidTr="002A4D5B">
        <w:trPr>
          <w:trHeight w:val="587"/>
          <w:tblHeader/>
          <w:jc w:val="center"/>
        </w:trPr>
        <w:tc>
          <w:tcPr>
            <w:tcW w:w="170" w:type="pct"/>
            <w:shd w:val="clear" w:color="auto" w:fill="D9D9D9"/>
            <w:vAlign w:val="center"/>
          </w:tcPr>
          <w:p w:rsidR="000A1083" w:rsidRPr="00CC37D1" w:rsidRDefault="000A1083" w:rsidP="000A1083">
            <w:pPr>
              <w:spacing w:after="0" w:line="240" w:lineRule="auto"/>
              <w:jc w:val="center"/>
              <w:rPr>
                <w:rFonts w:ascii="Calibri" w:eastAsia="Calibri" w:hAnsi="Calibri" w:cs="Calibri"/>
                <w:b/>
                <w:sz w:val="20"/>
                <w:szCs w:val="20"/>
                <w:lang w:val="es-ES_tradnl"/>
              </w:rPr>
            </w:pPr>
            <w:r w:rsidRPr="00CC37D1">
              <w:rPr>
                <w:rFonts w:ascii="Calibri" w:eastAsia="Calibri" w:hAnsi="Calibri" w:cs="Calibri"/>
                <w:b/>
                <w:sz w:val="20"/>
                <w:szCs w:val="20"/>
                <w:lang w:val="es-ES_tradnl"/>
              </w:rPr>
              <w:t xml:space="preserve">N° </w:t>
            </w:r>
          </w:p>
        </w:tc>
        <w:tc>
          <w:tcPr>
            <w:tcW w:w="4830" w:type="pct"/>
            <w:shd w:val="clear" w:color="auto" w:fill="D9D9D9"/>
            <w:vAlign w:val="center"/>
          </w:tcPr>
          <w:p w:rsidR="000A1083" w:rsidRPr="00CC37D1" w:rsidRDefault="000A1083" w:rsidP="000A1083">
            <w:pPr>
              <w:spacing w:after="0" w:line="240" w:lineRule="auto"/>
              <w:ind w:left="57" w:right="57"/>
              <w:jc w:val="center"/>
              <w:rPr>
                <w:rFonts w:ascii="Calibri" w:eastAsia="Calibri" w:hAnsi="Calibri" w:cs="Calibri"/>
                <w:b/>
                <w:sz w:val="20"/>
                <w:szCs w:val="20"/>
              </w:rPr>
            </w:pPr>
            <w:r w:rsidRPr="00CC37D1">
              <w:rPr>
                <w:rFonts w:ascii="Calibri" w:eastAsia="Calibri" w:hAnsi="Calibri" w:cs="Calibri"/>
                <w:b/>
                <w:sz w:val="20"/>
                <w:szCs w:val="20"/>
              </w:rPr>
              <w:t xml:space="preserve">Nombre/Descripción de estación  </w:t>
            </w:r>
          </w:p>
        </w:tc>
      </w:tr>
      <w:tr w:rsidR="00D12862" w:rsidRPr="00CC37D1" w:rsidTr="002A4D5B">
        <w:trPr>
          <w:trHeight w:val="128"/>
          <w:jc w:val="center"/>
        </w:trPr>
        <w:tc>
          <w:tcPr>
            <w:tcW w:w="170" w:type="pct"/>
            <w:noWrap/>
            <w:vAlign w:val="center"/>
            <w:hideMark/>
          </w:tcPr>
          <w:p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1</w:t>
            </w:r>
          </w:p>
        </w:tc>
        <w:tc>
          <w:tcPr>
            <w:tcW w:w="4830" w:type="pct"/>
            <w:vAlign w:val="center"/>
          </w:tcPr>
          <w:p w:rsidR="00D12862" w:rsidRPr="00CC37D1" w:rsidRDefault="00D12862" w:rsidP="00D12862">
            <w:pPr>
              <w:rPr>
                <w:sz w:val="20"/>
                <w:szCs w:val="20"/>
              </w:rPr>
            </w:pPr>
            <w:r w:rsidRPr="00CC37D1">
              <w:rPr>
                <w:sz w:val="20"/>
                <w:szCs w:val="20"/>
                <w:u w:val="single"/>
              </w:rPr>
              <w:t>Cancha de orujos</w:t>
            </w:r>
            <w:r w:rsidRPr="00CC37D1">
              <w:rPr>
                <w:sz w:val="20"/>
                <w:szCs w:val="20"/>
              </w:rPr>
              <w:t>: sector donde se reciben orujos, los cuales son un insumo de los procesos productivo</w:t>
            </w:r>
            <w:r w:rsidR="002A4D5B" w:rsidRPr="00CC37D1">
              <w:rPr>
                <w:sz w:val="20"/>
                <w:szCs w:val="20"/>
              </w:rPr>
              <w:t>s</w:t>
            </w:r>
            <w:r w:rsidRPr="00CC37D1">
              <w:rPr>
                <w:sz w:val="20"/>
                <w:szCs w:val="20"/>
              </w:rPr>
              <w:t xml:space="preserve"> de la unidad fiscalizable.  </w:t>
            </w:r>
          </w:p>
        </w:tc>
      </w:tr>
      <w:tr w:rsidR="00D12862" w:rsidRPr="00CC37D1" w:rsidTr="002A4D5B">
        <w:trPr>
          <w:trHeight w:val="159"/>
          <w:jc w:val="center"/>
        </w:trPr>
        <w:tc>
          <w:tcPr>
            <w:tcW w:w="170" w:type="pct"/>
            <w:noWrap/>
            <w:vAlign w:val="center"/>
          </w:tcPr>
          <w:p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2</w:t>
            </w:r>
          </w:p>
        </w:tc>
        <w:tc>
          <w:tcPr>
            <w:tcW w:w="4830" w:type="pct"/>
            <w:vAlign w:val="center"/>
          </w:tcPr>
          <w:p w:rsidR="00D12862" w:rsidRPr="00CC37D1" w:rsidRDefault="00D12862" w:rsidP="00D12862">
            <w:pPr>
              <w:rPr>
                <w:sz w:val="20"/>
                <w:szCs w:val="20"/>
              </w:rPr>
            </w:pPr>
            <w:r w:rsidRPr="00CC37D1">
              <w:rPr>
                <w:sz w:val="20"/>
                <w:szCs w:val="20"/>
                <w:u w:val="single"/>
              </w:rPr>
              <w:t>Frente de trabajo</w:t>
            </w:r>
            <w:r w:rsidRPr="00CC37D1">
              <w:rPr>
                <w:sz w:val="20"/>
                <w:szCs w:val="20"/>
              </w:rPr>
              <w:t xml:space="preserve">: sector donde se realizan las actividades de remoción y/o volteos de orujos. </w:t>
            </w:r>
          </w:p>
        </w:tc>
      </w:tr>
      <w:tr w:rsidR="00D12862" w:rsidRPr="00CC37D1" w:rsidTr="002A4D5B">
        <w:trPr>
          <w:trHeight w:val="64"/>
          <w:jc w:val="center"/>
        </w:trPr>
        <w:tc>
          <w:tcPr>
            <w:tcW w:w="170" w:type="pct"/>
            <w:noWrap/>
            <w:vAlign w:val="center"/>
          </w:tcPr>
          <w:p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3</w:t>
            </w:r>
          </w:p>
        </w:tc>
        <w:tc>
          <w:tcPr>
            <w:tcW w:w="4830" w:type="pct"/>
            <w:vAlign w:val="center"/>
          </w:tcPr>
          <w:p w:rsidR="00D12862" w:rsidRPr="00CC37D1" w:rsidRDefault="00D12862" w:rsidP="00D12862">
            <w:pPr>
              <w:rPr>
                <w:sz w:val="20"/>
                <w:szCs w:val="20"/>
              </w:rPr>
            </w:pPr>
            <w:r w:rsidRPr="00CC37D1">
              <w:rPr>
                <w:sz w:val="20"/>
                <w:szCs w:val="20"/>
                <w:u w:val="single"/>
              </w:rPr>
              <w:t>Pretiles de contención de lixiviados</w:t>
            </w:r>
            <w:r w:rsidRPr="00CC37D1">
              <w:rPr>
                <w:sz w:val="20"/>
                <w:szCs w:val="20"/>
              </w:rPr>
              <w:t xml:space="preserve">: sistemas de contención de </w:t>
            </w:r>
            <w:r w:rsidR="002A4D5B" w:rsidRPr="00CC37D1">
              <w:rPr>
                <w:sz w:val="20"/>
                <w:szCs w:val="20"/>
              </w:rPr>
              <w:t xml:space="preserve">lixiviados de </w:t>
            </w:r>
            <w:r w:rsidRPr="00CC37D1">
              <w:rPr>
                <w:sz w:val="20"/>
                <w:szCs w:val="20"/>
              </w:rPr>
              <w:t>la cancha de orujo</w:t>
            </w:r>
            <w:r w:rsidR="002A4D5B" w:rsidRPr="00CC37D1">
              <w:rPr>
                <w:sz w:val="20"/>
                <w:szCs w:val="20"/>
              </w:rPr>
              <w:t>s</w:t>
            </w:r>
            <w:r w:rsidRPr="00CC37D1">
              <w:rPr>
                <w:sz w:val="20"/>
                <w:szCs w:val="20"/>
              </w:rPr>
              <w:t xml:space="preserve">, patio de borras y sector de lodos y compostaje. </w:t>
            </w:r>
          </w:p>
        </w:tc>
      </w:tr>
      <w:tr w:rsidR="00D12862" w:rsidRPr="00CC37D1" w:rsidTr="002A4D5B">
        <w:trPr>
          <w:trHeight w:val="81"/>
          <w:jc w:val="center"/>
        </w:trPr>
        <w:tc>
          <w:tcPr>
            <w:tcW w:w="170" w:type="pct"/>
            <w:noWrap/>
            <w:vAlign w:val="center"/>
          </w:tcPr>
          <w:p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4</w:t>
            </w:r>
          </w:p>
        </w:tc>
        <w:tc>
          <w:tcPr>
            <w:tcW w:w="4830" w:type="pct"/>
            <w:vAlign w:val="center"/>
          </w:tcPr>
          <w:p w:rsidR="00D12862" w:rsidRPr="00CC37D1" w:rsidRDefault="00D12862" w:rsidP="00D12862">
            <w:pPr>
              <w:rPr>
                <w:sz w:val="20"/>
                <w:szCs w:val="20"/>
              </w:rPr>
            </w:pPr>
            <w:r w:rsidRPr="00CC37D1">
              <w:rPr>
                <w:sz w:val="20"/>
                <w:szCs w:val="20"/>
                <w:u w:val="single"/>
              </w:rPr>
              <w:t>Pilas de compost terminado</w:t>
            </w:r>
            <w:r w:rsidRPr="00CC37D1">
              <w:rPr>
                <w:sz w:val="20"/>
                <w:szCs w:val="20"/>
              </w:rPr>
              <w:t xml:space="preserve">: sector donde se </w:t>
            </w:r>
            <w:r w:rsidR="002A4D5B" w:rsidRPr="00CC37D1">
              <w:rPr>
                <w:sz w:val="20"/>
                <w:szCs w:val="20"/>
              </w:rPr>
              <w:t>acumula</w:t>
            </w:r>
            <w:r w:rsidRPr="00CC37D1">
              <w:rPr>
                <w:sz w:val="20"/>
                <w:szCs w:val="20"/>
              </w:rPr>
              <w:t xml:space="preserve"> transitoriamente el compost </w:t>
            </w:r>
            <w:r w:rsidR="002A4D5B" w:rsidRPr="00CC37D1">
              <w:rPr>
                <w:sz w:val="20"/>
                <w:szCs w:val="20"/>
              </w:rPr>
              <w:t>seco</w:t>
            </w:r>
            <w:r w:rsidR="004C6F0C" w:rsidRPr="00CC37D1">
              <w:rPr>
                <w:sz w:val="20"/>
                <w:szCs w:val="20"/>
              </w:rPr>
              <w:t xml:space="preserve"> o terminado</w:t>
            </w:r>
            <w:r w:rsidRPr="00CC37D1">
              <w:rPr>
                <w:sz w:val="20"/>
                <w:szCs w:val="20"/>
              </w:rPr>
              <w:t>.</w:t>
            </w:r>
          </w:p>
        </w:tc>
      </w:tr>
      <w:tr w:rsidR="00D12862" w:rsidRPr="00CC37D1" w:rsidTr="002A4D5B">
        <w:trPr>
          <w:trHeight w:val="81"/>
          <w:jc w:val="center"/>
        </w:trPr>
        <w:tc>
          <w:tcPr>
            <w:tcW w:w="170" w:type="pct"/>
            <w:noWrap/>
            <w:vAlign w:val="center"/>
          </w:tcPr>
          <w:p w:rsidR="00D12862" w:rsidRPr="00CC37D1" w:rsidRDefault="00D12862" w:rsidP="00D12862">
            <w:pPr>
              <w:spacing w:after="0" w:line="240" w:lineRule="auto"/>
              <w:jc w:val="center"/>
              <w:rPr>
                <w:rFonts w:ascii="Calibri" w:eastAsia="Times New Roman" w:hAnsi="Calibri" w:cs="Calibri"/>
                <w:sz w:val="20"/>
                <w:szCs w:val="20"/>
                <w:lang w:val="es-ES_tradnl" w:eastAsia="es-CL"/>
              </w:rPr>
            </w:pPr>
            <w:r w:rsidRPr="00CC37D1">
              <w:rPr>
                <w:rFonts w:ascii="Calibri" w:eastAsia="Times New Roman" w:hAnsi="Calibri" w:cs="Calibri"/>
                <w:sz w:val="20"/>
                <w:szCs w:val="20"/>
                <w:lang w:val="es-ES_tradnl" w:eastAsia="es-CL"/>
              </w:rPr>
              <w:t>5</w:t>
            </w:r>
          </w:p>
        </w:tc>
        <w:tc>
          <w:tcPr>
            <w:tcW w:w="4830" w:type="pct"/>
            <w:vAlign w:val="center"/>
          </w:tcPr>
          <w:p w:rsidR="00D12862" w:rsidRPr="00CC37D1" w:rsidRDefault="00D12862" w:rsidP="00D12862">
            <w:pPr>
              <w:rPr>
                <w:sz w:val="20"/>
                <w:szCs w:val="20"/>
              </w:rPr>
            </w:pPr>
            <w:r w:rsidRPr="00CC37D1">
              <w:rPr>
                <w:sz w:val="20"/>
                <w:szCs w:val="20"/>
                <w:u w:val="single"/>
              </w:rPr>
              <w:t>Piscinas N°4 y N°5</w:t>
            </w:r>
            <w:r w:rsidRPr="00CC37D1">
              <w:rPr>
                <w:sz w:val="20"/>
                <w:szCs w:val="20"/>
              </w:rPr>
              <w:t xml:space="preserve">: piscinas que son parte de </w:t>
            </w:r>
            <w:r w:rsidR="002A4D5B" w:rsidRPr="00CC37D1">
              <w:rPr>
                <w:sz w:val="20"/>
                <w:szCs w:val="20"/>
              </w:rPr>
              <w:t xml:space="preserve">la </w:t>
            </w:r>
            <w:r w:rsidRPr="00CC37D1">
              <w:rPr>
                <w:sz w:val="20"/>
                <w:szCs w:val="20"/>
              </w:rPr>
              <w:t>planta de tratamiento de RILes.</w:t>
            </w:r>
          </w:p>
        </w:tc>
      </w:tr>
    </w:tbl>
    <w:p w:rsidR="000A1083" w:rsidRPr="00CC37D1" w:rsidRDefault="000A1083" w:rsidP="000A1083">
      <w:pPr>
        <w:spacing w:after="0" w:line="240" w:lineRule="auto"/>
        <w:jc w:val="both"/>
        <w:rPr>
          <w:rFonts w:ascii="Calibri" w:eastAsia="Calibri" w:hAnsi="Calibri" w:cs="Calibri"/>
          <w:sz w:val="16"/>
          <w:szCs w:val="16"/>
        </w:rPr>
      </w:pPr>
    </w:p>
    <w:p w:rsidR="00654339" w:rsidRPr="00CC37D1" w:rsidRDefault="00654339" w:rsidP="000A1083">
      <w:pPr>
        <w:spacing w:after="0" w:line="240" w:lineRule="auto"/>
        <w:jc w:val="both"/>
        <w:rPr>
          <w:rFonts w:ascii="Calibri" w:eastAsia="Calibri" w:hAnsi="Calibri" w:cs="Calibri"/>
          <w:sz w:val="16"/>
          <w:szCs w:val="16"/>
        </w:rPr>
      </w:pPr>
    </w:p>
    <w:p w:rsidR="00654339" w:rsidRPr="00CC37D1" w:rsidRDefault="00654339" w:rsidP="000A1083">
      <w:pPr>
        <w:spacing w:after="0" w:line="240" w:lineRule="auto"/>
        <w:jc w:val="both"/>
        <w:rPr>
          <w:rFonts w:ascii="Calibri" w:eastAsia="Calibri" w:hAnsi="Calibri" w:cs="Calibri"/>
          <w:sz w:val="16"/>
          <w:szCs w:val="16"/>
        </w:rPr>
      </w:pPr>
    </w:p>
    <w:p w:rsidR="00654339" w:rsidRPr="00CC37D1" w:rsidRDefault="00654339" w:rsidP="000A1083">
      <w:pPr>
        <w:spacing w:after="0" w:line="240" w:lineRule="auto"/>
        <w:jc w:val="both"/>
        <w:rPr>
          <w:rFonts w:ascii="Calibri" w:eastAsia="Calibri" w:hAnsi="Calibri" w:cs="Calibri"/>
          <w:sz w:val="16"/>
          <w:szCs w:val="16"/>
        </w:rPr>
      </w:pPr>
    </w:p>
    <w:p w:rsidR="00FE4337" w:rsidRPr="00CC37D1" w:rsidRDefault="00FE4337" w:rsidP="000A1083">
      <w:pPr>
        <w:spacing w:after="0" w:line="240" w:lineRule="auto"/>
        <w:jc w:val="both"/>
        <w:rPr>
          <w:rFonts w:ascii="Calibri" w:eastAsia="Calibri" w:hAnsi="Calibri" w:cs="Calibri"/>
          <w:sz w:val="16"/>
          <w:szCs w:val="16"/>
        </w:rPr>
      </w:pPr>
    </w:p>
    <w:p w:rsidR="006B538A" w:rsidRPr="00CC37D1" w:rsidRDefault="000A1083" w:rsidP="006B538A">
      <w:pPr>
        <w:numPr>
          <w:ilvl w:val="1"/>
          <w:numId w:val="12"/>
        </w:numPr>
        <w:spacing w:after="0" w:line="240" w:lineRule="auto"/>
        <w:contextualSpacing/>
        <w:outlineLvl w:val="0"/>
        <w:rPr>
          <w:rStyle w:val="Ttulo2Car"/>
        </w:rPr>
      </w:pPr>
      <w:bookmarkStart w:id="74" w:name="_Toc45114745"/>
      <w:r w:rsidRPr="00CC37D1">
        <w:rPr>
          <w:b/>
          <w:sz w:val="24"/>
          <w:szCs w:val="24"/>
        </w:rPr>
        <w:lastRenderedPageBreak/>
        <w:t>Revisión Documental</w:t>
      </w:r>
      <w:bookmarkEnd w:id="31"/>
      <w:bookmarkEnd w:id="74"/>
    </w:p>
    <w:p w:rsidR="000A1083" w:rsidRPr="00CC37D1" w:rsidRDefault="000A1083" w:rsidP="000A1083">
      <w:pPr>
        <w:ind w:left="360" w:hanging="360"/>
        <w:contextualSpacing/>
      </w:pPr>
    </w:p>
    <w:p w:rsidR="000A1083" w:rsidRPr="00CC37D1" w:rsidRDefault="000A1083" w:rsidP="000A1083">
      <w:pPr>
        <w:numPr>
          <w:ilvl w:val="2"/>
          <w:numId w:val="12"/>
        </w:numPr>
        <w:spacing w:after="0" w:line="240" w:lineRule="auto"/>
        <w:contextualSpacing/>
        <w:jc w:val="both"/>
        <w:outlineLvl w:val="1"/>
        <w:rPr>
          <w:b/>
        </w:rPr>
      </w:pPr>
      <w:bookmarkStart w:id="75" w:name="_Toc382383545"/>
      <w:bookmarkStart w:id="76" w:name="_Toc382472367"/>
      <w:bookmarkStart w:id="77" w:name="_Toc390184277"/>
      <w:bookmarkStart w:id="78" w:name="_Toc390360008"/>
      <w:bookmarkStart w:id="79" w:name="_Toc390777029"/>
      <w:bookmarkStart w:id="80" w:name="_Toc449085418"/>
      <w:bookmarkStart w:id="81" w:name="_Toc45114746"/>
      <w:r w:rsidRPr="00CC37D1">
        <w:rPr>
          <w:b/>
        </w:rPr>
        <w:t>Documentos Revisados</w:t>
      </w:r>
      <w:bookmarkEnd w:id="75"/>
      <w:bookmarkEnd w:id="76"/>
      <w:bookmarkEnd w:id="77"/>
      <w:bookmarkEnd w:id="78"/>
      <w:bookmarkEnd w:id="79"/>
      <w:bookmarkEnd w:id="80"/>
      <w:bookmarkEnd w:id="81"/>
    </w:p>
    <w:p w:rsidR="000A1083" w:rsidRPr="00CC37D1" w:rsidRDefault="000A1083" w:rsidP="000A1083">
      <w:pPr>
        <w:spacing w:after="0" w:line="240" w:lineRule="auto"/>
        <w:contextualSpacing/>
        <w:jc w:val="both"/>
        <w:outlineLvl w:val="1"/>
        <w:rPr>
          <w:rFonts w:ascii="Calibri" w:eastAsia="Calibri" w:hAnsi="Calibri" w:cs="Calibri"/>
          <w:b/>
        </w:rPr>
      </w:pPr>
    </w:p>
    <w:tbl>
      <w:tblPr>
        <w:tblW w:w="4392"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558"/>
        <w:gridCol w:w="2703"/>
        <w:gridCol w:w="2701"/>
        <w:gridCol w:w="5977"/>
      </w:tblGrid>
      <w:tr w:rsidR="005510D5" w:rsidRPr="00CC37D1" w:rsidTr="00535C51">
        <w:trPr>
          <w:trHeight w:val="1221"/>
          <w:jc w:val="center"/>
        </w:trPr>
        <w:tc>
          <w:tcPr>
            <w:tcW w:w="234" w:type="pct"/>
            <w:shd w:val="clear" w:color="auto" w:fill="D9D9D9"/>
            <w:vAlign w:val="center"/>
          </w:tcPr>
          <w:bookmarkEnd w:id="32"/>
          <w:bookmarkEnd w:id="33"/>
          <w:p w:rsidR="005510D5" w:rsidRPr="00CC37D1" w:rsidRDefault="005510D5" w:rsidP="000A1083">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ID</w:t>
            </w:r>
          </w:p>
        </w:tc>
        <w:tc>
          <w:tcPr>
            <w:tcW w:w="1132" w:type="pct"/>
            <w:shd w:val="clear" w:color="auto" w:fill="D9D9D9"/>
            <w:tcMar>
              <w:top w:w="0" w:type="dxa"/>
              <w:left w:w="108" w:type="dxa"/>
              <w:bottom w:w="0" w:type="dxa"/>
              <w:right w:w="108" w:type="dxa"/>
            </w:tcMar>
            <w:vAlign w:val="center"/>
          </w:tcPr>
          <w:p w:rsidR="005510D5" w:rsidRPr="00CC37D1" w:rsidRDefault="005510D5" w:rsidP="000A1083">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Nombre documento revisado</w:t>
            </w:r>
          </w:p>
        </w:tc>
        <w:tc>
          <w:tcPr>
            <w:tcW w:w="1131" w:type="pct"/>
            <w:shd w:val="clear" w:color="auto" w:fill="D9D9D9"/>
            <w:vAlign w:val="center"/>
          </w:tcPr>
          <w:p w:rsidR="005510D5" w:rsidRPr="00CC37D1" w:rsidRDefault="005510D5" w:rsidP="005510D5">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Origen/Fuente del documento</w:t>
            </w:r>
          </w:p>
        </w:tc>
        <w:tc>
          <w:tcPr>
            <w:tcW w:w="2503" w:type="pct"/>
            <w:shd w:val="clear" w:color="auto" w:fill="D9D9D9"/>
            <w:vAlign w:val="center"/>
          </w:tcPr>
          <w:p w:rsidR="005510D5" w:rsidRPr="00CC37D1" w:rsidRDefault="005510D5" w:rsidP="000A1083">
            <w:pPr>
              <w:spacing w:after="0" w:line="240" w:lineRule="auto"/>
              <w:jc w:val="center"/>
              <w:rPr>
                <w:rFonts w:ascii="Calibri" w:eastAsia="Calibri" w:hAnsi="Calibri" w:cs="Times New Roman"/>
                <w:b/>
                <w:bCs/>
                <w:sz w:val="20"/>
                <w:szCs w:val="20"/>
                <w:lang w:val="es-ES" w:eastAsia="es-ES"/>
              </w:rPr>
            </w:pPr>
            <w:r w:rsidRPr="00CC37D1">
              <w:rPr>
                <w:rFonts w:ascii="Calibri" w:eastAsia="Calibri" w:hAnsi="Calibri" w:cs="Times New Roman"/>
                <w:b/>
                <w:bCs/>
                <w:sz w:val="20"/>
                <w:szCs w:val="20"/>
                <w:lang w:val="es-ES" w:eastAsia="es-ES"/>
              </w:rPr>
              <w:t>Observaciones</w:t>
            </w:r>
          </w:p>
        </w:tc>
      </w:tr>
      <w:tr w:rsidR="005510D5" w:rsidRPr="00CC37D1" w:rsidTr="00535C51">
        <w:trPr>
          <w:trHeight w:val="409"/>
          <w:jc w:val="center"/>
        </w:trPr>
        <w:tc>
          <w:tcPr>
            <w:tcW w:w="234" w:type="pct"/>
            <w:vAlign w:val="center"/>
          </w:tcPr>
          <w:p w:rsidR="005510D5" w:rsidRPr="00CC37D1" w:rsidRDefault="005510D5" w:rsidP="000A1083">
            <w:pPr>
              <w:spacing w:after="0" w:line="240" w:lineRule="auto"/>
              <w:jc w:val="center"/>
              <w:rPr>
                <w:rFonts w:ascii="Calibri" w:eastAsia="Calibri" w:hAnsi="Calibri" w:cs="Times New Roman"/>
                <w:sz w:val="20"/>
                <w:szCs w:val="20"/>
                <w:lang w:val="es-ES"/>
              </w:rPr>
            </w:pPr>
            <w:r w:rsidRPr="00CC37D1">
              <w:rPr>
                <w:rFonts w:ascii="Calibri" w:eastAsia="Calibri" w:hAnsi="Calibri" w:cs="Times New Roman"/>
                <w:sz w:val="20"/>
                <w:szCs w:val="20"/>
                <w:lang w:val="es-ES"/>
              </w:rPr>
              <w:t>1</w:t>
            </w:r>
          </w:p>
        </w:tc>
        <w:tc>
          <w:tcPr>
            <w:tcW w:w="1132" w:type="pct"/>
            <w:tcMar>
              <w:top w:w="0" w:type="dxa"/>
              <w:left w:w="108" w:type="dxa"/>
              <w:bottom w:w="0" w:type="dxa"/>
              <w:right w:w="108" w:type="dxa"/>
            </w:tcMar>
            <w:vAlign w:val="center"/>
          </w:tcPr>
          <w:p w:rsidR="005510D5" w:rsidRPr="00CC37D1" w:rsidRDefault="005510D5" w:rsidP="000A1083">
            <w:pPr>
              <w:spacing w:after="0" w:line="240" w:lineRule="auto"/>
              <w:jc w:val="center"/>
              <w:rPr>
                <w:rFonts w:ascii="Calibri" w:eastAsia="Calibri" w:hAnsi="Calibri" w:cs="Times New Roman"/>
                <w:sz w:val="20"/>
                <w:szCs w:val="20"/>
                <w:lang w:val="es-ES"/>
              </w:rPr>
            </w:pPr>
            <w:r w:rsidRPr="00CC37D1">
              <w:rPr>
                <w:rFonts w:cstheme="minorHAnsi"/>
                <w:sz w:val="20"/>
                <w:szCs w:val="20"/>
              </w:rPr>
              <w:t>Informe del titular.</w:t>
            </w:r>
          </w:p>
        </w:tc>
        <w:tc>
          <w:tcPr>
            <w:tcW w:w="1131" w:type="pct"/>
            <w:vAlign w:val="center"/>
          </w:tcPr>
          <w:p w:rsidR="005510D5" w:rsidRPr="00CC37D1" w:rsidRDefault="005510D5" w:rsidP="000A1083">
            <w:pPr>
              <w:spacing w:after="0" w:line="240" w:lineRule="auto"/>
              <w:jc w:val="center"/>
              <w:rPr>
                <w:rFonts w:ascii="Calibri" w:eastAsia="Calibri" w:hAnsi="Calibri" w:cs="Times New Roman"/>
                <w:sz w:val="20"/>
                <w:szCs w:val="20"/>
                <w:lang w:val="es-ES"/>
              </w:rPr>
            </w:pPr>
            <w:r w:rsidRPr="00CC37D1">
              <w:rPr>
                <w:rFonts w:ascii="Calibri" w:eastAsia="Calibri" w:hAnsi="Calibri" w:cs="Times New Roman"/>
                <w:sz w:val="20"/>
                <w:szCs w:val="20"/>
                <w:lang w:val="es-ES"/>
              </w:rPr>
              <w:t xml:space="preserve">Industrias Vínicas S.A. </w:t>
            </w:r>
          </w:p>
        </w:tc>
        <w:tc>
          <w:tcPr>
            <w:tcW w:w="2503" w:type="pct"/>
            <w:vAlign w:val="center"/>
          </w:tcPr>
          <w:p w:rsidR="00023274" w:rsidRPr="00CC37D1" w:rsidRDefault="005510D5" w:rsidP="005510D5">
            <w:pPr>
              <w:spacing w:after="0" w:line="240" w:lineRule="auto"/>
              <w:jc w:val="both"/>
              <w:rPr>
                <w:rFonts w:ascii="Calibri" w:eastAsia="Calibri" w:hAnsi="Calibri" w:cs="Times New Roman"/>
                <w:sz w:val="20"/>
                <w:szCs w:val="20"/>
                <w:lang w:val="es-ES" w:eastAsia="es-ES"/>
              </w:rPr>
            </w:pPr>
            <w:r w:rsidRPr="00CC37D1">
              <w:rPr>
                <w:rFonts w:ascii="Calibri" w:eastAsia="Calibri" w:hAnsi="Calibri" w:cs="Times New Roman"/>
                <w:sz w:val="20"/>
                <w:szCs w:val="20"/>
                <w:lang w:eastAsia="es-ES"/>
              </w:rPr>
              <w:t>E</w:t>
            </w:r>
            <w:r w:rsidRPr="00CC37D1">
              <w:rPr>
                <w:rFonts w:ascii="Calibri" w:eastAsia="Calibri" w:hAnsi="Calibri" w:cs="Times New Roman"/>
                <w:sz w:val="20"/>
                <w:szCs w:val="20"/>
                <w:lang w:val="es-ES" w:eastAsia="es-ES"/>
              </w:rPr>
              <w:t>l titular solicitó extensión de plazo para entregar el informe final de las m</w:t>
            </w:r>
            <w:r w:rsidRPr="00CC37D1">
              <w:rPr>
                <w:rFonts w:ascii="Calibri" w:eastAsia="Calibri" w:hAnsi="Calibri" w:cs="Calibri"/>
                <w:sz w:val="20"/>
                <w:szCs w:val="20"/>
              </w:rPr>
              <w:t>edidas provisionales</w:t>
            </w:r>
            <w:r w:rsidRPr="00CC37D1">
              <w:rPr>
                <w:rFonts w:ascii="Calibri" w:eastAsia="Calibri" w:hAnsi="Calibri" w:cs="Times New Roman"/>
                <w:sz w:val="20"/>
                <w:szCs w:val="20"/>
                <w:lang w:val="es-ES" w:eastAsia="es-ES"/>
              </w:rPr>
              <w:t xml:space="preserve">, lo cual se otorgó mediante </w:t>
            </w:r>
            <w:r w:rsidRPr="00CC37D1">
              <w:rPr>
                <w:rFonts w:ascii="Calibri" w:eastAsia="Calibri" w:hAnsi="Calibri" w:cs="Calibri"/>
                <w:sz w:val="20"/>
                <w:szCs w:val="20"/>
              </w:rPr>
              <w:t>Resolución Exenta SMA N°782 de fecha 13 de mayo de 2020</w:t>
            </w:r>
            <w:r w:rsidRPr="00CC37D1">
              <w:rPr>
                <w:rFonts w:ascii="Calibri" w:eastAsia="Calibri" w:hAnsi="Calibri" w:cs="Times New Roman"/>
                <w:sz w:val="20"/>
                <w:szCs w:val="20"/>
                <w:lang w:val="es-ES" w:eastAsia="es-ES"/>
              </w:rPr>
              <w:t xml:space="preserve"> (Anexo </w:t>
            </w:r>
            <w:r w:rsidR="00023274" w:rsidRPr="00CC37D1">
              <w:rPr>
                <w:rFonts w:ascii="Calibri" w:eastAsia="Calibri" w:hAnsi="Calibri" w:cs="Times New Roman"/>
                <w:sz w:val="20"/>
                <w:szCs w:val="20"/>
                <w:lang w:val="es-ES" w:eastAsia="es-ES"/>
              </w:rPr>
              <w:t>4</w:t>
            </w:r>
            <w:r w:rsidRPr="00CC37D1">
              <w:rPr>
                <w:rFonts w:ascii="Calibri" w:eastAsia="Calibri" w:hAnsi="Calibri" w:cs="Times New Roman"/>
                <w:sz w:val="20"/>
                <w:szCs w:val="20"/>
                <w:lang w:val="es-ES" w:eastAsia="es-ES"/>
              </w:rPr>
              <w:t>).</w:t>
            </w:r>
          </w:p>
          <w:p w:rsidR="005510D5" w:rsidRPr="00CC37D1" w:rsidRDefault="005510D5" w:rsidP="005510D5">
            <w:pPr>
              <w:spacing w:after="0" w:line="240" w:lineRule="auto"/>
              <w:jc w:val="both"/>
              <w:rPr>
                <w:rFonts w:cstheme="minorHAnsi"/>
                <w:sz w:val="20"/>
                <w:szCs w:val="20"/>
              </w:rPr>
            </w:pPr>
            <w:r w:rsidRPr="00CC37D1">
              <w:rPr>
                <w:rFonts w:cstheme="minorHAnsi"/>
                <w:sz w:val="20"/>
                <w:szCs w:val="20"/>
              </w:rPr>
              <w:t xml:space="preserve">La entrega del informe </w:t>
            </w:r>
            <w:r w:rsidR="00BD4D99" w:rsidRPr="00CC37D1">
              <w:rPr>
                <w:rFonts w:cstheme="minorHAnsi"/>
                <w:sz w:val="20"/>
                <w:szCs w:val="20"/>
              </w:rPr>
              <w:t>f</w:t>
            </w:r>
            <w:r w:rsidRPr="00CC37D1">
              <w:rPr>
                <w:rFonts w:cstheme="minorHAnsi"/>
                <w:sz w:val="20"/>
                <w:szCs w:val="20"/>
              </w:rPr>
              <w:t xml:space="preserve">inal de </w:t>
            </w:r>
            <w:r w:rsidR="00BD4D99" w:rsidRPr="00CC37D1">
              <w:rPr>
                <w:rFonts w:cstheme="minorHAnsi"/>
                <w:sz w:val="20"/>
                <w:szCs w:val="20"/>
              </w:rPr>
              <w:t>las m</w:t>
            </w:r>
            <w:r w:rsidRPr="00CC37D1">
              <w:rPr>
                <w:rFonts w:cstheme="minorHAnsi"/>
                <w:sz w:val="20"/>
                <w:szCs w:val="20"/>
              </w:rPr>
              <w:t xml:space="preserve">edidas </w:t>
            </w:r>
            <w:r w:rsidR="00BD4D99" w:rsidRPr="00CC37D1">
              <w:rPr>
                <w:rFonts w:cstheme="minorHAnsi"/>
                <w:sz w:val="20"/>
                <w:szCs w:val="20"/>
              </w:rPr>
              <w:t>p</w:t>
            </w:r>
            <w:r w:rsidRPr="00CC37D1">
              <w:rPr>
                <w:rFonts w:cstheme="minorHAnsi"/>
                <w:sz w:val="20"/>
                <w:szCs w:val="20"/>
              </w:rPr>
              <w:t xml:space="preserve">rovisionales </w:t>
            </w:r>
            <w:r w:rsidR="00BD4D99" w:rsidRPr="00CC37D1">
              <w:rPr>
                <w:rFonts w:cstheme="minorHAnsi"/>
                <w:sz w:val="20"/>
                <w:szCs w:val="20"/>
              </w:rPr>
              <w:t xml:space="preserve">fue </w:t>
            </w:r>
            <w:r w:rsidR="00535C51" w:rsidRPr="00CC37D1">
              <w:rPr>
                <w:rFonts w:cstheme="minorHAnsi"/>
                <w:sz w:val="20"/>
                <w:szCs w:val="20"/>
              </w:rPr>
              <w:t>realizada</w:t>
            </w:r>
            <w:r w:rsidR="00BD4D99" w:rsidRPr="00CC37D1">
              <w:rPr>
                <w:rFonts w:cstheme="minorHAnsi"/>
                <w:sz w:val="20"/>
                <w:szCs w:val="20"/>
              </w:rPr>
              <w:t xml:space="preserve"> el 26 de mayo de 2020 (Anexo 5).</w:t>
            </w:r>
          </w:p>
        </w:tc>
      </w:tr>
    </w:tbl>
    <w:p w:rsidR="00654339" w:rsidRPr="00CC37D1" w:rsidRDefault="00654339" w:rsidP="000A1083">
      <w:pPr>
        <w:rPr>
          <w:rFonts w:ascii="Calibri" w:eastAsia="Calibri" w:hAnsi="Calibri" w:cs="Calibri"/>
          <w:sz w:val="28"/>
          <w:szCs w:val="32"/>
        </w:rPr>
      </w:pPr>
    </w:p>
    <w:p w:rsidR="00654339" w:rsidRPr="00CC37D1" w:rsidRDefault="00654339" w:rsidP="000A1083">
      <w:pPr>
        <w:rPr>
          <w:rFonts w:ascii="Calibri" w:eastAsia="Calibri" w:hAnsi="Calibri" w:cs="Calibri"/>
          <w:sz w:val="28"/>
          <w:szCs w:val="32"/>
        </w:rPr>
      </w:pPr>
    </w:p>
    <w:p w:rsidR="00654339" w:rsidRPr="00CC37D1" w:rsidRDefault="00654339" w:rsidP="000A1083">
      <w:pPr>
        <w:rPr>
          <w:rFonts w:ascii="Calibri" w:eastAsia="Calibri" w:hAnsi="Calibri" w:cs="Calibri"/>
          <w:sz w:val="28"/>
          <w:szCs w:val="32"/>
        </w:rPr>
      </w:pPr>
    </w:p>
    <w:p w:rsidR="00654339" w:rsidRPr="00CC37D1" w:rsidRDefault="00654339" w:rsidP="000A1083">
      <w:pPr>
        <w:rPr>
          <w:rFonts w:ascii="Calibri" w:eastAsia="Calibri" w:hAnsi="Calibri" w:cs="Calibri"/>
          <w:sz w:val="28"/>
          <w:szCs w:val="32"/>
        </w:rPr>
      </w:pPr>
    </w:p>
    <w:p w:rsidR="00654339" w:rsidRPr="00CC37D1" w:rsidRDefault="00654339" w:rsidP="000A1083">
      <w:pPr>
        <w:rPr>
          <w:rFonts w:ascii="Calibri" w:eastAsia="Calibri" w:hAnsi="Calibri" w:cs="Calibri"/>
          <w:sz w:val="28"/>
          <w:szCs w:val="32"/>
        </w:rPr>
      </w:pPr>
    </w:p>
    <w:p w:rsidR="00855BB5" w:rsidRPr="00CC37D1" w:rsidRDefault="00855BB5" w:rsidP="000A1083">
      <w:pPr>
        <w:rPr>
          <w:rFonts w:ascii="Calibri" w:eastAsia="Calibri" w:hAnsi="Calibri" w:cs="Calibri"/>
          <w:sz w:val="28"/>
          <w:szCs w:val="32"/>
        </w:rPr>
      </w:pPr>
    </w:p>
    <w:p w:rsidR="00855BB5" w:rsidRPr="00CC37D1" w:rsidRDefault="00855BB5" w:rsidP="000A1083">
      <w:pPr>
        <w:rPr>
          <w:rFonts w:ascii="Calibri" w:eastAsia="Calibri" w:hAnsi="Calibri" w:cs="Calibri"/>
          <w:sz w:val="28"/>
          <w:szCs w:val="32"/>
        </w:rPr>
      </w:pPr>
    </w:p>
    <w:p w:rsidR="00023274" w:rsidRPr="00CC37D1" w:rsidRDefault="00023274" w:rsidP="000A1083">
      <w:pPr>
        <w:rPr>
          <w:rFonts w:ascii="Calibri" w:eastAsia="Calibri" w:hAnsi="Calibri" w:cs="Calibri"/>
          <w:sz w:val="28"/>
          <w:szCs w:val="32"/>
        </w:rPr>
      </w:pPr>
    </w:p>
    <w:p w:rsidR="00023274" w:rsidRPr="00CC37D1" w:rsidRDefault="00023274" w:rsidP="000A1083">
      <w:pPr>
        <w:rPr>
          <w:rFonts w:ascii="Calibri" w:eastAsia="Calibri" w:hAnsi="Calibri" w:cs="Calibri"/>
          <w:sz w:val="28"/>
          <w:szCs w:val="32"/>
        </w:rPr>
      </w:pPr>
    </w:p>
    <w:p w:rsidR="00023274" w:rsidRPr="00CC37D1" w:rsidRDefault="00023274" w:rsidP="000A1083">
      <w:pPr>
        <w:rPr>
          <w:rFonts w:ascii="Calibri" w:eastAsia="Calibri" w:hAnsi="Calibri" w:cs="Calibri"/>
          <w:sz w:val="28"/>
          <w:szCs w:val="32"/>
        </w:rPr>
      </w:pPr>
    </w:p>
    <w:p w:rsidR="00023274" w:rsidRPr="00CC37D1" w:rsidRDefault="00023274" w:rsidP="000A1083">
      <w:pPr>
        <w:rPr>
          <w:rFonts w:ascii="Calibri" w:eastAsia="Calibri" w:hAnsi="Calibri" w:cs="Calibri"/>
          <w:sz w:val="28"/>
          <w:szCs w:val="32"/>
        </w:rPr>
      </w:pPr>
    </w:p>
    <w:p w:rsidR="000A1083" w:rsidRPr="00CC37D1" w:rsidRDefault="000A1083" w:rsidP="000A1083">
      <w:pPr>
        <w:pStyle w:val="Ttulo1"/>
      </w:pPr>
      <w:bookmarkStart w:id="82" w:name="_Toc390777030"/>
      <w:bookmarkStart w:id="83" w:name="_Toc449085419"/>
      <w:bookmarkStart w:id="84" w:name="_Toc45114747"/>
      <w:r w:rsidRPr="00CC37D1">
        <w:lastRenderedPageBreak/>
        <w:t>HECHOS CONSTATADOS</w:t>
      </w:r>
      <w:bookmarkStart w:id="85" w:name="_Ref352922216"/>
      <w:bookmarkStart w:id="86" w:name="_Toc353998120"/>
      <w:bookmarkStart w:id="87" w:name="_Toc353998193"/>
      <w:bookmarkStart w:id="88" w:name="_Toc382383547"/>
      <w:bookmarkStart w:id="89" w:name="_Toc382472369"/>
      <w:bookmarkStart w:id="90" w:name="_Toc390184279"/>
      <w:bookmarkStart w:id="91" w:name="_Toc390360010"/>
      <w:bookmarkStart w:id="92" w:name="_Toc390777031"/>
      <w:bookmarkEnd w:id="82"/>
      <w:bookmarkEnd w:id="83"/>
      <w:bookmarkEnd w:id="84"/>
    </w:p>
    <w:p w:rsidR="000A1083" w:rsidRPr="00CC37D1" w:rsidRDefault="000A1083" w:rsidP="000A1083">
      <w:pPr>
        <w:spacing w:after="0" w:line="240" w:lineRule="auto"/>
        <w:contextualSpacing/>
        <w:outlineLvl w:val="0"/>
        <w:rPr>
          <w:rFonts w:ascii="Calibri" w:eastAsia="Calibri" w:hAnsi="Calibri" w:cs="Calibri"/>
          <w:b/>
          <w:sz w:val="24"/>
          <w:szCs w:val="20"/>
        </w:rPr>
      </w:pPr>
    </w:p>
    <w:p w:rsidR="000A1083" w:rsidRPr="00CC37D1" w:rsidRDefault="000A1083" w:rsidP="000A1083">
      <w:pPr>
        <w:spacing w:after="0" w:line="240" w:lineRule="auto"/>
        <w:jc w:val="both"/>
        <w:rPr>
          <w:rFonts w:eastAsia="Calibri" w:cstheme="minorHAnsi"/>
          <w:sz w:val="20"/>
          <w:szCs w:val="20"/>
        </w:rPr>
      </w:pPr>
      <w:r w:rsidRPr="00CC37D1">
        <w:rPr>
          <w:rFonts w:eastAsia="Calibri" w:cstheme="minorHAnsi"/>
          <w:sz w:val="20"/>
          <w:szCs w:val="20"/>
        </w:rPr>
        <w:t xml:space="preserve">De los resultados de las actividades de fiscalización realizadas y de la revisión de los antecedentes anteriormente indicados, asociados a la verificación del cumplimiento de las medidas provisionales, fue posible constatar lo siguiente: </w:t>
      </w:r>
    </w:p>
    <w:p w:rsidR="000A1083" w:rsidRPr="00CC37D1" w:rsidRDefault="000A1083" w:rsidP="000A1083">
      <w:pPr>
        <w:spacing w:after="0" w:line="240" w:lineRule="auto"/>
        <w:jc w:val="both"/>
        <w:rPr>
          <w:rFonts w:eastAsia="Calibri" w:cstheme="minorHAnsi"/>
        </w:rPr>
      </w:pPr>
    </w:p>
    <w:tbl>
      <w:tblPr>
        <w:tblStyle w:val="Tablaconcuadrcula"/>
        <w:tblW w:w="5000" w:type="pct"/>
        <w:jc w:val="center"/>
        <w:tblLook w:val="04A0"/>
      </w:tblPr>
      <w:tblGrid>
        <w:gridCol w:w="417"/>
        <w:gridCol w:w="3584"/>
        <w:gridCol w:w="4895"/>
        <w:gridCol w:w="4892"/>
      </w:tblGrid>
      <w:tr w:rsidR="00A1167B" w:rsidRPr="00CC37D1" w:rsidTr="00FE4337">
        <w:trPr>
          <w:trHeight w:val="58"/>
          <w:tblHeader/>
          <w:jc w:val="center"/>
        </w:trPr>
        <w:tc>
          <w:tcPr>
            <w:tcW w:w="103" w:type="pct"/>
            <w:shd w:val="clear" w:color="auto" w:fill="D9D9D9" w:themeFill="background1" w:themeFillShade="D9"/>
            <w:vAlign w:val="center"/>
          </w:tcPr>
          <w:p w:rsidR="00A1167B" w:rsidRPr="00CC37D1" w:rsidRDefault="00A1167B" w:rsidP="000A1083">
            <w:pPr>
              <w:jc w:val="center"/>
              <w:rPr>
                <w:rFonts w:cstheme="minorHAnsi"/>
                <w:b/>
              </w:rPr>
            </w:pPr>
            <w:r w:rsidRPr="00CC37D1">
              <w:rPr>
                <w:rFonts w:cstheme="minorHAnsi"/>
                <w:b/>
              </w:rPr>
              <w:t xml:space="preserve">N° </w:t>
            </w:r>
          </w:p>
        </w:tc>
        <w:tc>
          <w:tcPr>
            <w:tcW w:w="1316" w:type="pct"/>
            <w:shd w:val="clear" w:color="auto" w:fill="D9D9D9" w:themeFill="background1" w:themeFillShade="D9"/>
            <w:vAlign w:val="center"/>
          </w:tcPr>
          <w:p w:rsidR="00A1167B" w:rsidRPr="00CC37D1" w:rsidRDefault="00A1167B" w:rsidP="000A1083">
            <w:pPr>
              <w:jc w:val="center"/>
              <w:rPr>
                <w:rFonts w:cstheme="minorHAnsi"/>
                <w:b/>
              </w:rPr>
            </w:pPr>
            <w:r w:rsidRPr="00CC37D1">
              <w:rPr>
                <w:rFonts w:cstheme="minorHAnsi"/>
                <w:b/>
              </w:rPr>
              <w:t>Medida asociada</w:t>
            </w:r>
          </w:p>
        </w:tc>
        <w:tc>
          <w:tcPr>
            <w:tcW w:w="1791" w:type="pct"/>
            <w:shd w:val="clear" w:color="auto" w:fill="D9D9D9" w:themeFill="background1" w:themeFillShade="D9"/>
            <w:vAlign w:val="center"/>
          </w:tcPr>
          <w:p w:rsidR="00A1167B" w:rsidRPr="00CC37D1" w:rsidRDefault="00A1167B" w:rsidP="000A1083">
            <w:pPr>
              <w:jc w:val="center"/>
              <w:rPr>
                <w:rFonts w:cstheme="minorHAnsi"/>
                <w:b/>
              </w:rPr>
            </w:pPr>
            <w:r w:rsidRPr="00CC37D1">
              <w:rPr>
                <w:rFonts w:cstheme="minorHAnsi"/>
                <w:b/>
              </w:rPr>
              <w:t>Hecho constatado</w:t>
            </w:r>
          </w:p>
        </w:tc>
        <w:tc>
          <w:tcPr>
            <w:tcW w:w="1790" w:type="pct"/>
            <w:shd w:val="clear" w:color="auto" w:fill="D9D9D9" w:themeFill="background1" w:themeFillShade="D9"/>
          </w:tcPr>
          <w:p w:rsidR="00A1167B" w:rsidRPr="00CC37D1" w:rsidRDefault="00A1167B" w:rsidP="000A1083">
            <w:pPr>
              <w:jc w:val="center"/>
              <w:rPr>
                <w:rFonts w:cstheme="minorHAnsi"/>
                <w:b/>
              </w:rPr>
            </w:pPr>
            <w:r w:rsidRPr="00CC37D1">
              <w:rPr>
                <w:rFonts w:cstheme="minorHAnsi"/>
                <w:b/>
              </w:rPr>
              <w:t>Conformidad técnica de la medida</w:t>
            </w:r>
          </w:p>
        </w:tc>
      </w:tr>
      <w:tr w:rsidR="00A1167B" w:rsidRPr="00CC37D1" w:rsidTr="00FE4337">
        <w:trPr>
          <w:trHeight w:val="80"/>
          <w:jc w:val="center"/>
        </w:trPr>
        <w:tc>
          <w:tcPr>
            <w:tcW w:w="103" w:type="pct"/>
            <w:vAlign w:val="center"/>
          </w:tcPr>
          <w:p w:rsidR="00A1167B" w:rsidRPr="00CC37D1" w:rsidRDefault="00A1167B"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1</w:t>
            </w:r>
          </w:p>
        </w:tc>
        <w:tc>
          <w:tcPr>
            <w:tcW w:w="1316" w:type="pct"/>
            <w:vAlign w:val="center"/>
          </w:tcPr>
          <w:p w:rsidR="00A1167B" w:rsidRPr="00CC37D1" w:rsidRDefault="00FE3DBF" w:rsidP="00FE3DBF">
            <w:pPr>
              <w:jc w:val="both"/>
              <w:rPr>
                <w:rFonts w:cs="Calibri"/>
              </w:rPr>
            </w:pPr>
            <w:r w:rsidRPr="00CC37D1">
              <w:rPr>
                <w:rFonts w:cs="Calibri"/>
              </w:rPr>
              <w:t>Presentar un cronograma de ejecución de todas las acciones que permitan tener operativa la planta de producción y la planta de tratamiento de RILes, tal como fue establecido en las Resoluciones de Calificación Ambiental (RCA) aplicables a los proyectos, de tal manera de no generar focos de olores molestos. Para lo anterior, se deberán considerar las medidas que se mencionan en los literales siguientes, y las que la empresa determine como necesarias. El inicio de ejecución de cada acción y el tiempo de demora debe ser justificado.</w:t>
            </w:r>
          </w:p>
        </w:tc>
        <w:tc>
          <w:tcPr>
            <w:tcW w:w="1791" w:type="pct"/>
            <w:vAlign w:val="center"/>
          </w:tcPr>
          <w:p w:rsidR="00097D6A" w:rsidRPr="00CC37D1" w:rsidRDefault="00097D6A" w:rsidP="00097D6A">
            <w:pPr>
              <w:jc w:val="both"/>
              <w:rPr>
                <w:rFonts w:cstheme="minorHAnsi"/>
                <w:iCs/>
              </w:rPr>
            </w:pPr>
            <w:r w:rsidRPr="00CC37D1">
              <w:rPr>
                <w:rFonts w:cstheme="minorHAnsi"/>
                <w:iCs/>
              </w:rPr>
              <w:t>A través de la entrega del informe final de las medidas provisionales (Anexo 5), el titular presentó un cronograma de ejecución de todas las acciones asociadas a las medidas. En el cronograma se indican los plazos en los cuales se dio inicio a cada una de las acciones, precisando los plazos estimados para el cumplimiento y sus medios de verificación. A continuación, se presenta el cronograma entregado:</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 xml:space="preserve">a) </w:t>
            </w:r>
            <w:r w:rsidRPr="00CC37D1">
              <w:rPr>
                <w:rFonts w:cstheme="minorHAnsi"/>
                <w:iCs/>
                <w:u w:val="single"/>
              </w:rPr>
              <w:t>Cobertura de cancha de orujos, dejando libre un frente de trabajo</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16 de marzo de 2020.</w:t>
            </w:r>
          </w:p>
          <w:p w:rsidR="00097D6A" w:rsidRPr="00CC37D1" w:rsidRDefault="00097D6A" w:rsidP="00097D6A">
            <w:pPr>
              <w:jc w:val="both"/>
              <w:rPr>
                <w:rFonts w:cstheme="minorHAnsi"/>
                <w:iCs/>
              </w:rPr>
            </w:pPr>
            <w:r w:rsidRPr="00CC37D1">
              <w:rPr>
                <w:rFonts w:cstheme="minorHAnsi"/>
                <w:iCs/>
              </w:rPr>
              <w:t>-Término: 7 de mayo de 2020.</w:t>
            </w:r>
          </w:p>
          <w:p w:rsidR="00097D6A" w:rsidRPr="00CC37D1" w:rsidRDefault="00097D6A" w:rsidP="00097D6A">
            <w:pPr>
              <w:jc w:val="both"/>
              <w:rPr>
                <w:rFonts w:cstheme="minorHAnsi"/>
                <w:iCs/>
              </w:rPr>
            </w:pPr>
            <w:r w:rsidRPr="00CC37D1">
              <w:rPr>
                <w:rFonts w:cstheme="minorHAnsi"/>
                <w:iCs/>
              </w:rPr>
              <w:t>-Medios de verificación: fotografías fechadas y georreferenciadas, facturas, guías de despacho y contratos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 xml:space="preserve">b) </w:t>
            </w:r>
            <w:r w:rsidRPr="00CC37D1">
              <w:rPr>
                <w:rFonts w:cstheme="minorHAnsi"/>
                <w:iCs/>
                <w:u w:val="single"/>
              </w:rPr>
              <w:t>Mejoras operacionales que disminuyan el área del frente de trabajo</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16 de marzo de 2020.</w:t>
            </w:r>
          </w:p>
          <w:p w:rsidR="00097D6A" w:rsidRPr="00CC37D1" w:rsidRDefault="00097D6A" w:rsidP="00097D6A">
            <w:pPr>
              <w:jc w:val="both"/>
              <w:rPr>
                <w:rFonts w:cstheme="minorHAnsi"/>
                <w:iCs/>
              </w:rPr>
            </w:pPr>
            <w:r w:rsidRPr="00CC37D1">
              <w:rPr>
                <w:rFonts w:cstheme="minorHAnsi"/>
                <w:iCs/>
              </w:rPr>
              <w:t>-Término: 7 de mayo de 2020.</w:t>
            </w:r>
          </w:p>
          <w:p w:rsidR="00097D6A" w:rsidRPr="00CC37D1" w:rsidRDefault="00097D6A" w:rsidP="00097D6A">
            <w:pPr>
              <w:jc w:val="both"/>
              <w:rPr>
                <w:rFonts w:cstheme="minorHAnsi"/>
                <w:iCs/>
              </w:rPr>
            </w:pPr>
            <w:r w:rsidRPr="00CC37D1">
              <w:rPr>
                <w:rFonts w:cstheme="minorHAnsi"/>
                <w:iCs/>
              </w:rPr>
              <w:t>-Medios de verificación: fotografías fechadas y georreferenciadas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 xml:space="preserve">c) </w:t>
            </w:r>
            <w:r w:rsidRPr="00CC37D1">
              <w:rPr>
                <w:rFonts w:cstheme="minorHAnsi"/>
                <w:iCs/>
                <w:u w:val="single"/>
              </w:rPr>
              <w:t>Envío de lixiviados a piscinas N°4 y N°5, cuando éstas se encuentren cubiertas</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no se ha iniciado, ya que el encapsulamiento de las piscinas N°4 y N°5, no se encuentra terminado aún.</w:t>
            </w:r>
          </w:p>
          <w:p w:rsidR="00097D6A" w:rsidRPr="00CC37D1" w:rsidRDefault="00097D6A" w:rsidP="00097D6A">
            <w:pPr>
              <w:jc w:val="both"/>
              <w:rPr>
                <w:rFonts w:cstheme="minorHAnsi"/>
                <w:iCs/>
              </w:rPr>
            </w:pPr>
            <w:r w:rsidRPr="00CC37D1">
              <w:rPr>
                <w:rFonts w:cstheme="minorHAnsi"/>
                <w:iCs/>
              </w:rPr>
              <w:t>-Término: se efectuará una vez encapsuladas las piscinas N°4 y N°5.</w:t>
            </w:r>
          </w:p>
          <w:p w:rsidR="00097D6A" w:rsidRPr="00CC37D1" w:rsidRDefault="00097D6A" w:rsidP="00097D6A">
            <w:pPr>
              <w:jc w:val="both"/>
              <w:rPr>
                <w:rFonts w:cstheme="minorHAnsi"/>
                <w:iCs/>
              </w:rPr>
            </w:pPr>
            <w:r w:rsidRPr="00CC37D1">
              <w:rPr>
                <w:rFonts w:cstheme="minorHAnsi"/>
                <w:iCs/>
              </w:rPr>
              <w:t>-Medios de verificación: fotografías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lastRenderedPageBreak/>
              <w:t xml:space="preserve">d) </w:t>
            </w:r>
            <w:r w:rsidRPr="00CC37D1">
              <w:rPr>
                <w:rFonts w:cstheme="minorHAnsi"/>
                <w:iCs/>
                <w:u w:val="single"/>
              </w:rPr>
              <w:t>Retiro de 22.035 m</w:t>
            </w:r>
            <w:r w:rsidRPr="00CC37D1">
              <w:rPr>
                <w:rFonts w:cstheme="minorHAnsi"/>
                <w:iCs/>
                <w:u w:val="single"/>
                <w:vertAlign w:val="superscript"/>
              </w:rPr>
              <w:t>3</w:t>
            </w:r>
            <w:r w:rsidRPr="00CC37D1">
              <w:rPr>
                <w:rFonts w:cstheme="minorHAnsi"/>
                <w:iCs/>
                <w:u w:val="single"/>
              </w:rPr>
              <w:t xml:space="preserve"> de compost terminado</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6 de enero de 2020.</w:t>
            </w:r>
          </w:p>
          <w:p w:rsidR="00097D6A" w:rsidRPr="00CC37D1" w:rsidRDefault="00097D6A" w:rsidP="00097D6A">
            <w:pPr>
              <w:jc w:val="both"/>
              <w:rPr>
                <w:rFonts w:cstheme="minorHAnsi"/>
                <w:iCs/>
              </w:rPr>
            </w:pPr>
            <w:r w:rsidRPr="00CC37D1">
              <w:rPr>
                <w:rFonts w:cstheme="minorHAnsi"/>
                <w:iCs/>
              </w:rPr>
              <w:t>-Término: 18 de mayo de 2020.</w:t>
            </w:r>
          </w:p>
          <w:p w:rsidR="00097D6A" w:rsidRPr="00CC37D1" w:rsidRDefault="00097D6A" w:rsidP="00097D6A">
            <w:pPr>
              <w:jc w:val="both"/>
              <w:rPr>
                <w:rFonts w:cstheme="minorHAnsi"/>
                <w:iCs/>
              </w:rPr>
            </w:pPr>
            <w:r w:rsidRPr="00CC37D1">
              <w:rPr>
                <w:rFonts w:cstheme="minorHAnsi"/>
                <w:iCs/>
              </w:rPr>
              <w:t>-Medios de verificación: guías de despacho y tabla Excel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 xml:space="preserve">e) </w:t>
            </w:r>
            <w:r w:rsidRPr="00CC37D1">
              <w:rPr>
                <w:rFonts w:cstheme="minorHAnsi"/>
                <w:iCs/>
                <w:u w:val="single"/>
              </w:rPr>
              <w:t>Control diario de humedad de compost según NCh 2880/2004</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16 de marzo de 2020.</w:t>
            </w:r>
          </w:p>
          <w:p w:rsidR="00097D6A" w:rsidRPr="00CC37D1" w:rsidRDefault="00097D6A" w:rsidP="00097D6A">
            <w:pPr>
              <w:jc w:val="both"/>
              <w:rPr>
                <w:rFonts w:cstheme="minorHAnsi"/>
                <w:iCs/>
              </w:rPr>
            </w:pPr>
            <w:r w:rsidRPr="00CC37D1">
              <w:rPr>
                <w:rFonts w:cstheme="minorHAnsi"/>
                <w:iCs/>
              </w:rPr>
              <w:t>-Término: 18 de mayo de 2020.</w:t>
            </w:r>
          </w:p>
          <w:p w:rsidR="00097D6A" w:rsidRPr="00CC37D1" w:rsidRDefault="00097D6A" w:rsidP="00097D6A">
            <w:pPr>
              <w:jc w:val="both"/>
              <w:rPr>
                <w:rFonts w:cstheme="minorHAnsi"/>
                <w:iCs/>
              </w:rPr>
            </w:pPr>
            <w:r w:rsidRPr="00CC37D1">
              <w:rPr>
                <w:rFonts w:cstheme="minorHAnsi"/>
                <w:iCs/>
              </w:rPr>
              <w:t>-Medios de verificación: Excel de registro de humedad de compost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 xml:space="preserve">f) </w:t>
            </w:r>
            <w:r w:rsidRPr="00CC37D1">
              <w:rPr>
                <w:rFonts w:cstheme="minorHAnsi"/>
                <w:iCs/>
                <w:u w:val="single"/>
              </w:rPr>
              <w:t>Sellado o encapsulamiento de piscinas N°4 y N°5 e informe de olores de área piscinas</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23 de agosto de 2019.</w:t>
            </w:r>
          </w:p>
          <w:p w:rsidR="00097D6A" w:rsidRPr="00CC37D1" w:rsidRDefault="00097D6A" w:rsidP="00097D6A">
            <w:pPr>
              <w:jc w:val="both"/>
              <w:rPr>
                <w:rFonts w:cstheme="minorHAnsi"/>
                <w:iCs/>
              </w:rPr>
            </w:pPr>
            <w:r w:rsidRPr="00CC37D1">
              <w:rPr>
                <w:rFonts w:cstheme="minorHAnsi"/>
                <w:iCs/>
              </w:rPr>
              <w:t>-Término: El sellado de las piscinas se estima finalizará entre la tercera o cuarta semana de agosto de 2020. A partir de ello, el estudio de olores se contempla para la primera o segunda semana de septiembre.</w:t>
            </w:r>
          </w:p>
          <w:p w:rsidR="00097D6A" w:rsidRPr="00CC37D1" w:rsidRDefault="00097D6A" w:rsidP="00097D6A">
            <w:pPr>
              <w:jc w:val="both"/>
              <w:rPr>
                <w:rFonts w:cstheme="minorHAnsi"/>
                <w:iCs/>
              </w:rPr>
            </w:pPr>
            <w:r w:rsidRPr="00CC37D1">
              <w:rPr>
                <w:rFonts w:cstheme="minorHAnsi"/>
                <w:iCs/>
              </w:rPr>
              <w:t>-Medio de verificación: fotografías fechadas y georreferenciadas, facturas y contratos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El titular indicó que el encapsulamiento de la piscina N°4 se encontraba en implementación desde el año 2019, mientras que el sellado de la piscina N°5 se aceleró producto de las medidas provisionales, iniciándose las gestiones el 26 de marzo de 2020, como acreditan los contratos acompañados en el Anexo 5.</w:t>
            </w:r>
          </w:p>
          <w:p w:rsidR="00097D6A" w:rsidRPr="00CC37D1" w:rsidRDefault="00097D6A" w:rsidP="00097D6A">
            <w:pPr>
              <w:jc w:val="both"/>
              <w:rPr>
                <w:rFonts w:cstheme="minorHAnsi"/>
                <w:iCs/>
              </w:rPr>
            </w:pPr>
            <w:r w:rsidRPr="00CC37D1">
              <w:rPr>
                <w:rFonts w:cstheme="minorHAnsi"/>
                <w:iCs/>
              </w:rPr>
              <w:t xml:space="preserve">Además, el titular indicó que el plazo estimado de término de las obras se justifica en función de que aún resta efectuar las pruebas de soldadura del encapsulado, instalar ducterías de carga y vaciado de las piscinas e instalar contrapesos para la cobertura de encapsulamiento de las piscinas. Menciona que la ejecución de las obras no es un proceso rápido, por la poca disponibilidad de especialistas en la ejecución e </w:t>
            </w:r>
            <w:r w:rsidRPr="00CC37D1">
              <w:rPr>
                <w:rFonts w:cstheme="minorHAnsi"/>
                <w:iCs/>
              </w:rPr>
              <w:lastRenderedPageBreak/>
              <w:t>instalación de este tipo de materiales. Además, hay circunstancias que son un potencial riesgo de retraso de ellas como, por ejemplo, la imposibilidad de efectuar trabajos de soldadura en días lluviosos, de manera que el plazo estimado contempla posibles retrasos ante la llegada de la temporada invernal. Adicionalmente, se deben tomar en consideración las dificultades que se producen a propósito de la alerta sanitaria y las medidas de aislamiento que continuamente son decretadas por el Ministerio de Salud a propósito del COVID-19. Por lo tanto, el titular estima que el sellado completo de las piscinas N°4 y N°5, solo puede estar completado entre la tercera y cuarta semana de agosto de 2020. Luego de ello, se puede realizar el estudio de olores del área piscinas de la planta, lo cual se estima por parte del titular a partir del mes de septiembre de 2020.</w:t>
            </w:r>
          </w:p>
          <w:p w:rsidR="00097D6A" w:rsidRPr="00CC37D1" w:rsidRDefault="00097D6A" w:rsidP="00097D6A">
            <w:pPr>
              <w:jc w:val="both"/>
              <w:rPr>
                <w:rFonts w:cstheme="minorHAnsi"/>
                <w:iCs/>
              </w:rPr>
            </w:pPr>
          </w:p>
          <w:p w:rsidR="00097D6A" w:rsidRPr="00CC37D1" w:rsidRDefault="00097D6A" w:rsidP="00097D6A">
            <w:pPr>
              <w:jc w:val="both"/>
              <w:rPr>
                <w:rFonts w:cstheme="minorHAnsi"/>
                <w:iCs/>
                <w:u w:val="single"/>
              </w:rPr>
            </w:pPr>
            <w:r w:rsidRPr="00CC37D1">
              <w:rPr>
                <w:rFonts w:cstheme="minorHAnsi"/>
                <w:iCs/>
              </w:rPr>
              <w:t xml:space="preserve">g) </w:t>
            </w:r>
            <w:r w:rsidRPr="00CC37D1">
              <w:rPr>
                <w:rFonts w:cstheme="minorHAnsi"/>
                <w:iCs/>
                <w:u w:val="single"/>
              </w:rPr>
              <w:t>Monitoreo semanal del efluente a través de una ETFA:</w:t>
            </w:r>
          </w:p>
          <w:p w:rsidR="00097D6A" w:rsidRPr="00CC37D1" w:rsidRDefault="00097D6A" w:rsidP="00097D6A">
            <w:pPr>
              <w:jc w:val="both"/>
              <w:rPr>
                <w:rFonts w:cstheme="minorHAnsi"/>
                <w:iCs/>
              </w:rPr>
            </w:pPr>
            <w:r w:rsidRPr="00CC37D1">
              <w:rPr>
                <w:rFonts w:cstheme="minorHAnsi"/>
                <w:iCs/>
              </w:rPr>
              <w:t>-Inicio: 19 de marzo de 2020.</w:t>
            </w:r>
          </w:p>
          <w:p w:rsidR="00097D6A" w:rsidRPr="00CC37D1" w:rsidRDefault="00097D6A" w:rsidP="00097D6A">
            <w:pPr>
              <w:jc w:val="both"/>
              <w:rPr>
                <w:rFonts w:cstheme="minorHAnsi"/>
                <w:iCs/>
              </w:rPr>
            </w:pPr>
            <w:r w:rsidRPr="00CC37D1">
              <w:rPr>
                <w:rFonts w:cstheme="minorHAnsi"/>
                <w:iCs/>
              </w:rPr>
              <w:t xml:space="preserve">-Término: última medición se efectuó el 14 de mayo de 2020. Queda pendiente la entrega de los resultados por parte del Laboratorio ANAM, los cuales se remitirán a la SMA </w:t>
            </w:r>
            <w:r w:rsidR="00A834D1">
              <w:rPr>
                <w:rFonts w:cstheme="minorHAnsi"/>
                <w:iCs/>
              </w:rPr>
              <w:t xml:space="preserve">en </w:t>
            </w:r>
            <w:r w:rsidRPr="00CC37D1">
              <w:rPr>
                <w:rFonts w:cstheme="minorHAnsi"/>
                <w:iCs/>
              </w:rPr>
              <w:t>10 días hábiles luego de recibidos.</w:t>
            </w:r>
          </w:p>
          <w:p w:rsidR="00097D6A" w:rsidRPr="00CC37D1" w:rsidRDefault="00097D6A" w:rsidP="00097D6A">
            <w:pPr>
              <w:jc w:val="both"/>
              <w:rPr>
                <w:rFonts w:cstheme="minorHAnsi"/>
                <w:iCs/>
              </w:rPr>
            </w:pPr>
            <w:r w:rsidRPr="00CC37D1">
              <w:rPr>
                <w:rFonts w:cstheme="minorHAnsi"/>
                <w:iCs/>
              </w:rPr>
              <w:t>-Medios de verificación: cotizaciones con laboratorio; análisis que han sido remitidos por laboratorio y cartas de laboratorio que acreditan retraso en análisis (Anexo 5).</w:t>
            </w:r>
          </w:p>
          <w:p w:rsidR="00097D6A" w:rsidRPr="00CC37D1" w:rsidRDefault="00097D6A" w:rsidP="00097D6A">
            <w:pPr>
              <w:jc w:val="both"/>
              <w:rPr>
                <w:rFonts w:cstheme="minorHAnsi"/>
                <w:iCs/>
              </w:rPr>
            </w:pPr>
          </w:p>
          <w:p w:rsidR="00097D6A" w:rsidRPr="00CC37D1" w:rsidRDefault="00097D6A" w:rsidP="00097D6A">
            <w:pPr>
              <w:jc w:val="both"/>
              <w:rPr>
                <w:rFonts w:cstheme="minorHAnsi"/>
                <w:iCs/>
              </w:rPr>
            </w:pPr>
            <w:r w:rsidRPr="00CC37D1">
              <w:rPr>
                <w:rFonts w:cstheme="minorHAnsi"/>
                <w:iCs/>
              </w:rPr>
              <w:t xml:space="preserve">h) </w:t>
            </w:r>
            <w:r w:rsidRPr="00CC37D1">
              <w:rPr>
                <w:rFonts w:cstheme="minorHAnsi"/>
                <w:iCs/>
                <w:u w:val="single"/>
              </w:rPr>
              <w:t>Seguimiento de quejas por percepción de malos olores</w:t>
            </w:r>
            <w:r w:rsidRPr="00CC37D1">
              <w:rPr>
                <w:rFonts w:cstheme="minorHAnsi"/>
                <w:iCs/>
              </w:rPr>
              <w:t>:</w:t>
            </w:r>
          </w:p>
          <w:p w:rsidR="00097D6A" w:rsidRPr="00CC37D1" w:rsidRDefault="00097D6A" w:rsidP="00097D6A">
            <w:pPr>
              <w:jc w:val="both"/>
              <w:rPr>
                <w:rFonts w:cstheme="minorHAnsi"/>
                <w:iCs/>
              </w:rPr>
            </w:pPr>
            <w:r w:rsidRPr="00CC37D1">
              <w:rPr>
                <w:rFonts w:cstheme="minorHAnsi"/>
                <w:iCs/>
              </w:rPr>
              <w:t>-Inicio: 16 de marzo de 2020.</w:t>
            </w:r>
          </w:p>
          <w:p w:rsidR="00097D6A" w:rsidRPr="00CC37D1" w:rsidRDefault="00097D6A" w:rsidP="00097D6A">
            <w:pPr>
              <w:jc w:val="both"/>
              <w:rPr>
                <w:rFonts w:cstheme="minorHAnsi"/>
                <w:iCs/>
              </w:rPr>
            </w:pPr>
            <w:r w:rsidRPr="00CC37D1">
              <w:rPr>
                <w:rFonts w:cstheme="minorHAnsi"/>
                <w:iCs/>
              </w:rPr>
              <w:t>-Término: 18 de mayo de 2020.</w:t>
            </w:r>
          </w:p>
          <w:p w:rsidR="00A1167B" w:rsidRPr="00CC37D1" w:rsidRDefault="00097D6A" w:rsidP="00097D6A">
            <w:pPr>
              <w:jc w:val="both"/>
              <w:rPr>
                <w:rFonts w:cstheme="minorHAnsi"/>
                <w:iCs/>
              </w:rPr>
            </w:pPr>
            <w:r w:rsidRPr="00CC37D1">
              <w:rPr>
                <w:rFonts w:cstheme="minorHAnsi"/>
                <w:iCs/>
              </w:rPr>
              <w:t>-Medio de verificación: fotografías de libro de quejas (Anexo 5).</w:t>
            </w:r>
          </w:p>
          <w:p w:rsidR="003A3BDB" w:rsidRPr="00CC37D1" w:rsidRDefault="003A3BDB" w:rsidP="00097D6A">
            <w:pPr>
              <w:jc w:val="both"/>
              <w:rPr>
                <w:rFonts w:cstheme="minorHAnsi"/>
                <w:i/>
                <w:color w:val="FF0000"/>
              </w:rPr>
            </w:pPr>
          </w:p>
          <w:p w:rsidR="003A3BDB" w:rsidRPr="00CC37D1" w:rsidRDefault="003A3BDB" w:rsidP="00097D6A">
            <w:pPr>
              <w:jc w:val="both"/>
              <w:rPr>
                <w:rFonts w:cstheme="minorHAnsi"/>
                <w:i/>
                <w:color w:val="FF0000"/>
              </w:rPr>
            </w:pPr>
          </w:p>
        </w:tc>
        <w:tc>
          <w:tcPr>
            <w:tcW w:w="1790" w:type="pct"/>
          </w:tcPr>
          <w:p w:rsidR="00A82E16" w:rsidRPr="00CC37D1" w:rsidRDefault="00A82E16" w:rsidP="00A82E16">
            <w:pPr>
              <w:jc w:val="both"/>
              <w:rPr>
                <w:b/>
              </w:rPr>
            </w:pPr>
            <w:r w:rsidRPr="00CC37D1">
              <w:rPr>
                <w:b/>
              </w:rPr>
              <w:lastRenderedPageBreak/>
              <w:t>Medida cumplida.</w:t>
            </w:r>
          </w:p>
          <w:p w:rsidR="00A82E16" w:rsidRPr="00CC37D1" w:rsidRDefault="00A82E16" w:rsidP="00A82E16">
            <w:pPr>
              <w:jc w:val="both"/>
              <w:rPr>
                <w:b/>
              </w:rPr>
            </w:pPr>
          </w:p>
          <w:p w:rsidR="00A82E16" w:rsidRPr="00CC37D1" w:rsidRDefault="00A82E16" w:rsidP="00A82E16">
            <w:pPr>
              <w:jc w:val="both"/>
              <w:rPr>
                <w:rFonts w:cs="Calibri"/>
              </w:rPr>
            </w:pPr>
            <w:r w:rsidRPr="00CC37D1">
              <w:rPr>
                <w:rFonts w:cs="Calibri"/>
              </w:rPr>
              <w:t xml:space="preserve">Se presentó un cronograma de ejecución de todas las acciones asociadas a las medidas provisionales. </w:t>
            </w:r>
          </w:p>
          <w:p w:rsidR="00A82E16" w:rsidRPr="00CC37D1" w:rsidRDefault="00A82E16" w:rsidP="00A82E16">
            <w:pPr>
              <w:jc w:val="both"/>
              <w:rPr>
                <w:rFonts w:cs="Calibri"/>
              </w:rPr>
            </w:pPr>
          </w:p>
          <w:p w:rsidR="00A82E16" w:rsidRPr="00CC37D1" w:rsidRDefault="00A82E16" w:rsidP="00A82E16">
            <w:pPr>
              <w:jc w:val="both"/>
              <w:rPr>
                <w:rFonts w:cstheme="minorHAnsi"/>
                <w:i/>
                <w:color w:val="FF0000"/>
              </w:rPr>
            </w:pPr>
            <w:r w:rsidRPr="00CC37D1">
              <w:rPr>
                <w:rFonts w:cs="Calibri"/>
              </w:rPr>
              <w:t xml:space="preserve">El cronograma indicó fechas de inicio y de término de las acciones, junto con sus medios de verificación. Además, justificó demoras o complicaciones presentadas en la ejecución de algunas acciones, lo cual se analizará más adelante en la acción respectiva. </w:t>
            </w:r>
          </w:p>
        </w:tc>
      </w:tr>
      <w:tr w:rsidR="00A1167B" w:rsidRPr="00CC37D1" w:rsidTr="00FE4337">
        <w:trPr>
          <w:trHeight w:val="369"/>
          <w:jc w:val="center"/>
        </w:trPr>
        <w:tc>
          <w:tcPr>
            <w:tcW w:w="103" w:type="pct"/>
            <w:vAlign w:val="center"/>
          </w:tcPr>
          <w:p w:rsidR="00A1167B" w:rsidRPr="00CC37D1" w:rsidRDefault="00A1167B"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2</w:t>
            </w:r>
          </w:p>
        </w:tc>
        <w:tc>
          <w:tcPr>
            <w:tcW w:w="1316" w:type="pct"/>
            <w:vAlign w:val="center"/>
          </w:tcPr>
          <w:p w:rsidR="00A1167B" w:rsidRPr="00CC37D1" w:rsidRDefault="00FE3DBF" w:rsidP="00FE3DBF">
            <w:pPr>
              <w:jc w:val="both"/>
              <w:rPr>
                <w:rFonts w:cs="Calibri"/>
              </w:rPr>
            </w:pPr>
            <w:r w:rsidRPr="00CC37D1">
              <w:rPr>
                <w:rFonts w:cs="Calibri"/>
              </w:rPr>
              <w:t>Tapar o cubrir la cancha de orujos con implementos y/o material adecuado que mitigue la generación de olores, quedando libre un sector como frente de trabajo, el cual deberá reducirse al mínimo. Para ello la empresa deberá adoptar todas las acciones que sean necesarias para conseguir ese fin.</w:t>
            </w:r>
          </w:p>
        </w:tc>
        <w:tc>
          <w:tcPr>
            <w:tcW w:w="1791" w:type="pct"/>
            <w:vAlign w:val="center"/>
          </w:tcPr>
          <w:p w:rsidR="00CF7E8E" w:rsidRPr="00CC37D1" w:rsidRDefault="008F74BB" w:rsidP="008F74BB">
            <w:pPr>
              <w:widowControl w:val="0"/>
              <w:overflowPunct w:val="0"/>
              <w:autoSpaceDE w:val="0"/>
              <w:autoSpaceDN w:val="0"/>
              <w:adjustRightInd w:val="0"/>
              <w:spacing w:after="120"/>
              <w:jc w:val="both"/>
              <w:rPr>
                <w:rFonts w:cstheme="minorHAnsi"/>
                <w:iCs/>
              </w:rPr>
            </w:pPr>
            <w:r w:rsidRPr="00CC37D1">
              <w:rPr>
                <w:rFonts w:cstheme="minorHAnsi"/>
                <w:iCs/>
              </w:rPr>
              <w:t xml:space="preserve">A través de la entrega del informe final de las medidas provisionales (Anexo 5), el titular </w:t>
            </w:r>
            <w:r w:rsidR="00CF7E8E" w:rsidRPr="00CC37D1">
              <w:rPr>
                <w:rFonts w:cstheme="minorHAnsi"/>
                <w:iCs/>
              </w:rPr>
              <w:t>adjuntó f</w:t>
            </w:r>
            <w:r w:rsidRPr="00CC37D1">
              <w:rPr>
                <w:rFonts w:cstheme="minorHAnsi"/>
                <w:iCs/>
              </w:rPr>
              <w:t>acturas que acreditan la adquisición de polietileno y malla raschell para el cubrimiento de la parva de orujo.</w:t>
            </w:r>
            <w:r w:rsidR="00CF7E8E" w:rsidRPr="00CC37D1">
              <w:rPr>
                <w:rFonts w:cstheme="minorHAnsi"/>
                <w:iCs/>
              </w:rPr>
              <w:t xml:space="preserve"> Además, adjuntó c</w:t>
            </w:r>
            <w:r w:rsidRPr="00CC37D1">
              <w:rPr>
                <w:rFonts w:cstheme="minorHAnsi"/>
                <w:iCs/>
              </w:rPr>
              <w:t>ontratos de trabajo celebrados para la instalación de la cobertura</w:t>
            </w:r>
            <w:r w:rsidR="00CF7E8E" w:rsidRPr="00CC37D1">
              <w:rPr>
                <w:rFonts w:cstheme="minorHAnsi"/>
                <w:iCs/>
              </w:rPr>
              <w:t xml:space="preserve"> y f</w:t>
            </w:r>
            <w:r w:rsidRPr="00CC37D1">
              <w:rPr>
                <w:rFonts w:cstheme="minorHAnsi"/>
                <w:iCs/>
              </w:rPr>
              <w:t xml:space="preserve">otografías fechadas y georreferenciadas que acreditan </w:t>
            </w:r>
            <w:r w:rsidR="00CF7E8E" w:rsidRPr="00CC37D1">
              <w:rPr>
                <w:rFonts w:cstheme="minorHAnsi"/>
                <w:iCs/>
              </w:rPr>
              <w:t xml:space="preserve">su </w:t>
            </w:r>
            <w:r w:rsidRPr="00CC37D1">
              <w:rPr>
                <w:rFonts w:cstheme="minorHAnsi"/>
                <w:iCs/>
              </w:rPr>
              <w:t>instalación.</w:t>
            </w:r>
          </w:p>
          <w:p w:rsidR="008F74BB" w:rsidRPr="00CC37D1" w:rsidRDefault="00CF7E8E" w:rsidP="008F74BB">
            <w:pPr>
              <w:widowControl w:val="0"/>
              <w:overflowPunct w:val="0"/>
              <w:autoSpaceDE w:val="0"/>
              <w:autoSpaceDN w:val="0"/>
              <w:adjustRightInd w:val="0"/>
              <w:spacing w:after="120"/>
              <w:jc w:val="both"/>
              <w:rPr>
                <w:rFonts w:cstheme="minorHAnsi"/>
                <w:iCs/>
              </w:rPr>
            </w:pPr>
            <w:r w:rsidRPr="00CC37D1">
              <w:rPr>
                <w:rFonts w:cstheme="minorHAnsi"/>
                <w:iCs/>
              </w:rPr>
              <w:t>El titular indicó que l</w:t>
            </w:r>
            <w:r w:rsidR="008F74BB" w:rsidRPr="00CC37D1">
              <w:rPr>
                <w:rFonts w:cstheme="minorHAnsi"/>
                <w:iCs/>
              </w:rPr>
              <w:t>a cobertura instalada en los sectores altos y en el techo de la parva de la cancha de orujos (donde existe una mayor exposición a lluvia y vientos)</w:t>
            </w:r>
            <w:r w:rsidRPr="00CC37D1">
              <w:rPr>
                <w:rFonts w:cstheme="minorHAnsi"/>
                <w:iCs/>
              </w:rPr>
              <w:t>,</w:t>
            </w:r>
            <w:r w:rsidR="008F74BB" w:rsidRPr="00CC37D1">
              <w:rPr>
                <w:rFonts w:cstheme="minorHAnsi"/>
                <w:iCs/>
              </w:rPr>
              <w:t xml:space="preserve"> se compone de dos materiales que se ubicaron uno sobre el otro. Primeramente, se instaló una cobertura de polietileno, material impermeable que permite mantener secos los orujos, evitando que por medio de su humedecimiento se puedan generar episodios de olor en los alrededores de la planta. Luego, con el objeto de entregarle más firmeza y asegurar la capa de polietileno, se procedió a instalar una malla raschell, fijando ambas coberturas a la parva por medio de un sinnúmero de estacas. En las zonas bajas</w:t>
            </w:r>
            <w:r w:rsidR="009470FC" w:rsidRPr="00CC37D1">
              <w:rPr>
                <w:rFonts w:cstheme="minorHAnsi"/>
                <w:iCs/>
              </w:rPr>
              <w:t xml:space="preserve"> o </w:t>
            </w:r>
            <w:r w:rsidR="008F74BB" w:rsidRPr="00CC37D1">
              <w:rPr>
                <w:rFonts w:cstheme="minorHAnsi"/>
                <w:iCs/>
              </w:rPr>
              <w:t>aquellas que tienen menor exposición a viento y lluvia, se procedió a su cobertura por medio de la instalación de malla raschell, fijándola a la parva por medio de estacas.Las coberturas descritas comprenden la totalidad de la cancha de orujos, quedando descubiert</w:t>
            </w:r>
            <w:r w:rsidR="009470FC" w:rsidRPr="00CC37D1">
              <w:rPr>
                <w:rFonts w:cstheme="minorHAnsi"/>
                <w:iCs/>
              </w:rPr>
              <w:t xml:space="preserve">osólo el frente de trabajo. </w:t>
            </w:r>
          </w:p>
          <w:p w:rsidR="00CF7E8E" w:rsidRPr="00CC37D1" w:rsidRDefault="00CF7E8E" w:rsidP="00CF7E8E">
            <w:pPr>
              <w:widowControl w:val="0"/>
              <w:overflowPunct w:val="0"/>
              <w:autoSpaceDE w:val="0"/>
              <w:autoSpaceDN w:val="0"/>
              <w:adjustRightInd w:val="0"/>
              <w:spacing w:after="120"/>
              <w:jc w:val="both"/>
              <w:rPr>
                <w:rFonts w:cs="Calibri"/>
                <w:color w:val="000000"/>
              </w:rPr>
            </w:pPr>
            <w:r w:rsidRPr="00CC37D1">
              <w:rPr>
                <w:rFonts w:cs="Calibri"/>
                <w:color w:val="000000"/>
              </w:rPr>
              <w:t xml:space="preserve">Por otra parte, en la inspección ambiental realizada el 02 de julio de 2020 (Anexo 3), se constató </w:t>
            </w:r>
            <w:r w:rsidR="008F74BB" w:rsidRPr="00CC37D1">
              <w:rPr>
                <w:rFonts w:eastAsia="Times New Roman" w:cs="Calibri"/>
                <w:color w:val="000000"/>
                <w:lang w:eastAsia="es-CL"/>
              </w:rPr>
              <w:t xml:space="preserve">que la cancha de orujos estaba cubierta por </w:t>
            </w:r>
            <w:r w:rsidRPr="00CC37D1">
              <w:rPr>
                <w:rFonts w:eastAsia="Times New Roman" w:cs="Calibri"/>
                <w:color w:val="000000"/>
                <w:lang w:eastAsia="es-CL"/>
              </w:rPr>
              <w:t>los materiales antes mencionados</w:t>
            </w:r>
            <w:r w:rsidR="008F74BB" w:rsidRPr="00CC37D1">
              <w:rPr>
                <w:rFonts w:eastAsia="Times New Roman" w:cs="Calibri"/>
                <w:color w:val="000000"/>
                <w:lang w:eastAsia="es-CL"/>
              </w:rPr>
              <w:t>, quedando libre sólo el frente de trabajo.</w:t>
            </w:r>
            <w:r w:rsidR="009470FC" w:rsidRPr="00CC37D1">
              <w:rPr>
                <w:rFonts w:eastAsia="Times New Roman" w:cs="Calibri"/>
                <w:color w:val="000000"/>
                <w:lang w:eastAsia="es-CL"/>
              </w:rPr>
              <w:t xml:space="preserve"> Fotografías </w:t>
            </w:r>
            <w:r w:rsidR="003B3932" w:rsidRPr="00CC37D1">
              <w:rPr>
                <w:rFonts w:eastAsia="Times New Roman" w:cs="Calibri"/>
                <w:color w:val="000000"/>
                <w:lang w:eastAsia="es-CL"/>
              </w:rPr>
              <w:t xml:space="preserve">1, 2 y 3. </w:t>
            </w:r>
          </w:p>
          <w:p w:rsidR="003A3BDB" w:rsidRPr="00CC37D1" w:rsidRDefault="008F74BB" w:rsidP="00CF7E8E">
            <w:pPr>
              <w:widowControl w:val="0"/>
              <w:overflowPunct w:val="0"/>
              <w:autoSpaceDE w:val="0"/>
              <w:autoSpaceDN w:val="0"/>
              <w:adjustRightInd w:val="0"/>
              <w:spacing w:after="120"/>
              <w:jc w:val="both"/>
              <w:rPr>
                <w:rFonts w:cstheme="minorHAnsi"/>
                <w:iCs/>
              </w:rPr>
            </w:pPr>
            <w:r w:rsidRPr="00CC37D1">
              <w:rPr>
                <w:rFonts w:eastAsia="Times New Roman" w:cs="Calibri"/>
                <w:color w:val="000000"/>
                <w:lang w:eastAsia="es-CL"/>
              </w:rPr>
              <w:t>Al momento de la inspección se constató olor a orujos, en nivel medio. Además, existía acumulación de aguas lluvias en algunos sectores aledaños a la cancha de orujos.</w:t>
            </w:r>
          </w:p>
        </w:tc>
        <w:tc>
          <w:tcPr>
            <w:tcW w:w="1790" w:type="pct"/>
          </w:tcPr>
          <w:p w:rsidR="00CF7E8E" w:rsidRPr="00CC37D1" w:rsidRDefault="00CF7E8E" w:rsidP="00CF7E8E">
            <w:pPr>
              <w:jc w:val="both"/>
              <w:rPr>
                <w:b/>
              </w:rPr>
            </w:pPr>
            <w:r w:rsidRPr="00CC37D1">
              <w:rPr>
                <w:b/>
              </w:rPr>
              <w:t>Medida cumplida.</w:t>
            </w:r>
          </w:p>
          <w:p w:rsidR="00CF7E8E" w:rsidRPr="00CC37D1" w:rsidRDefault="00CF7E8E" w:rsidP="00CF7E8E">
            <w:pPr>
              <w:jc w:val="both"/>
              <w:rPr>
                <w:b/>
              </w:rPr>
            </w:pPr>
          </w:p>
          <w:p w:rsidR="00CF7E8E" w:rsidRPr="00CC37D1" w:rsidRDefault="00CF7E8E" w:rsidP="00CF7E8E">
            <w:pPr>
              <w:jc w:val="both"/>
              <w:rPr>
                <w:b/>
              </w:rPr>
            </w:pPr>
            <w:r w:rsidRPr="00CC37D1">
              <w:rPr>
                <w:rFonts w:cs="Calibri"/>
              </w:rPr>
              <w:t xml:space="preserve">Se tapó o cubrió la cancha de orujos para mitigar la generación de olores, quedando libre </w:t>
            </w:r>
            <w:r w:rsidR="0082062B" w:rsidRPr="00CC37D1">
              <w:rPr>
                <w:rFonts w:cs="Calibri"/>
              </w:rPr>
              <w:t xml:space="preserve">sólo el </w:t>
            </w:r>
            <w:r w:rsidRPr="00CC37D1">
              <w:rPr>
                <w:rFonts w:cs="Calibri"/>
              </w:rPr>
              <w:t xml:space="preserve">sector </w:t>
            </w:r>
            <w:r w:rsidR="0082062B" w:rsidRPr="00CC37D1">
              <w:rPr>
                <w:rFonts w:cs="Calibri"/>
              </w:rPr>
              <w:t xml:space="preserve">del </w:t>
            </w:r>
            <w:r w:rsidRPr="00CC37D1">
              <w:rPr>
                <w:rFonts w:cs="Calibri"/>
              </w:rPr>
              <w:t xml:space="preserve">frente de trabajo. </w:t>
            </w:r>
          </w:p>
          <w:p w:rsidR="00A1167B" w:rsidRPr="00CC37D1" w:rsidRDefault="00A1167B" w:rsidP="000A1083">
            <w:pPr>
              <w:widowControl w:val="0"/>
              <w:overflowPunct w:val="0"/>
              <w:autoSpaceDE w:val="0"/>
              <w:autoSpaceDN w:val="0"/>
              <w:adjustRightInd w:val="0"/>
              <w:spacing w:after="120"/>
              <w:jc w:val="both"/>
              <w:rPr>
                <w:rFonts w:cstheme="minorHAnsi"/>
              </w:rPr>
            </w:pPr>
          </w:p>
        </w:tc>
      </w:tr>
      <w:tr w:rsidR="00A1167B" w:rsidRPr="00CC37D1" w:rsidTr="00FE4337">
        <w:trPr>
          <w:trHeight w:val="78"/>
          <w:jc w:val="center"/>
        </w:trPr>
        <w:tc>
          <w:tcPr>
            <w:tcW w:w="103" w:type="pct"/>
            <w:vAlign w:val="center"/>
          </w:tcPr>
          <w:p w:rsidR="00A1167B" w:rsidRPr="00CC37D1" w:rsidRDefault="00A1167B"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3</w:t>
            </w:r>
          </w:p>
        </w:tc>
        <w:tc>
          <w:tcPr>
            <w:tcW w:w="1316" w:type="pct"/>
            <w:vAlign w:val="center"/>
          </w:tcPr>
          <w:p w:rsidR="00A1167B" w:rsidRPr="00CC37D1" w:rsidRDefault="00FE3DBF" w:rsidP="00FE3DBF">
            <w:pPr>
              <w:jc w:val="both"/>
              <w:rPr>
                <w:rFonts w:cs="Calibri"/>
              </w:rPr>
            </w:pPr>
            <w:r w:rsidRPr="00CC37D1">
              <w:rPr>
                <w:rFonts w:cs="Calibri"/>
              </w:rPr>
              <w:t>En el sector donde se realizan las actividades de remoción y/o volteos de orujos, para que no se generen eventos de olor, se deberán proponer mejoras operacionales que disminuyan el área del frente de trabajo, de tal forma de tener menos materia prima expuesta en cada momento.</w:t>
            </w:r>
          </w:p>
        </w:tc>
        <w:tc>
          <w:tcPr>
            <w:tcW w:w="1791" w:type="pct"/>
            <w:vAlign w:val="center"/>
          </w:tcPr>
          <w:p w:rsidR="0020223B" w:rsidRPr="00CC37D1" w:rsidRDefault="0020223B" w:rsidP="0020223B">
            <w:pPr>
              <w:widowControl w:val="0"/>
              <w:overflowPunct w:val="0"/>
              <w:autoSpaceDE w:val="0"/>
              <w:autoSpaceDN w:val="0"/>
              <w:adjustRightInd w:val="0"/>
              <w:spacing w:after="120"/>
              <w:jc w:val="both"/>
              <w:rPr>
                <w:rFonts w:cstheme="minorHAnsi"/>
                <w:iCs/>
              </w:rPr>
            </w:pPr>
            <w:r w:rsidRPr="00CC37D1">
              <w:rPr>
                <w:rFonts w:cstheme="minorHAnsi"/>
                <w:iCs/>
              </w:rPr>
              <w:t>A través de la entrega del informe final de las medidas provisionales (Anexo 5), el titular indicó mejoras operacionales para disminuir el área del frente de trabajo.</w:t>
            </w:r>
          </w:p>
          <w:p w:rsidR="0020223B" w:rsidRPr="00CC37D1" w:rsidRDefault="0020223B" w:rsidP="0020223B">
            <w:pPr>
              <w:jc w:val="both"/>
              <w:rPr>
                <w:rFonts w:cstheme="minorHAnsi"/>
                <w:iCs/>
              </w:rPr>
            </w:pPr>
            <w:r w:rsidRPr="00CC37D1">
              <w:rPr>
                <w:rFonts w:cstheme="minorHAnsi"/>
                <w:iCs/>
              </w:rPr>
              <w:t>Se indicó que la instalación de la cobertura doble en la cancha de orujos, permitió una demarcación clara del frente de trabajo, además de fijar correctamente la parva en esos extremos, de manera que el área de trabajo no exceda los límites establecidos. El titular indicó que a futuro, la cobertura de la cancha de orujos se va a ir trasladando, estableciéndose un frente de trabajo dinámico, por el cual a medida que se deje de requerir un sector para la remoción y volteo, se procederá a cubrir ese sector y a descubrir el nuevo sector de trabajo.</w:t>
            </w:r>
          </w:p>
          <w:p w:rsidR="0020223B" w:rsidRPr="00CC37D1" w:rsidRDefault="0020223B" w:rsidP="0020223B">
            <w:pPr>
              <w:jc w:val="both"/>
              <w:rPr>
                <w:rFonts w:cstheme="minorHAnsi"/>
                <w:iCs/>
              </w:rPr>
            </w:pPr>
            <w:r w:rsidRPr="00CC37D1">
              <w:rPr>
                <w:rFonts w:cstheme="minorHAnsi"/>
                <w:iCs/>
              </w:rPr>
              <w:t>Se adjuntaron fotografías fechadas de la demarcación de la zona de trabajo (Anexo 5).</w:t>
            </w:r>
          </w:p>
          <w:p w:rsidR="0020223B" w:rsidRPr="00CC37D1" w:rsidRDefault="0020223B" w:rsidP="0020223B">
            <w:pPr>
              <w:widowControl w:val="0"/>
              <w:overflowPunct w:val="0"/>
              <w:autoSpaceDE w:val="0"/>
              <w:autoSpaceDN w:val="0"/>
              <w:adjustRightInd w:val="0"/>
              <w:spacing w:after="120"/>
              <w:jc w:val="both"/>
              <w:rPr>
                <w:rFonts w:cs="Calibri"/>
                <w:color w:val="000000"/>
              </w:rPr>
            </w:pPr>
            <w:r w:rsidRPr="00CC37D1">
              <w:rPr>
                <w:rFonts w:cs="Calibri"/>
                <w:color w:val="000000"/>
              </w:rPr>
              <w:t xml:space="preserve">Por otra parte, en la inspección ambiental realizada el 02 de julio de 2020 (Anexo 3), se constató que el </w:t>
            </w:r>
            <w:r w:rsidRPr="00CC37D1">
              <w:rPr>
                <w:rFonts w:eastAsia="Times New Roman" w:cs="Calibri"/>
                <w:color w:val="000000"/>
                <w:lang w:eastAsia="es-CL"/>
              </w:rPr>
              <w:t>frente de trabajo es una porción de la cancha de orujos, y en donde trabajan dos cargadores frontales las 24 horas del día. Corresponde a un sector que permite realizar las actividades de remoción y/o volteos de orujos.</w:t>
            </w:r>
            <w:r w:rsidR="003B3932" w:rsidRPr="00CC37D1">
              <w:rPr>
                <w:rFonts w:eastAsia="Times New Roman" w:cs="Calibri"/>
                <w:color w:val="000000"/>
                <w:lang w:eastAsia="es-CL"/>
              </w:rPr>
              <w:t xml:space="preserve"> Fotografías 4 y 5.</w:t>
            </w:r>
          </w:p>
          <w:p w:rsidR="00D86B9D" w:rsidRPr="00CC37D1" w:rsidRDefault="0020223B" w:rsidP="00A57299">
            <w:pPr>
              <w:widowControl w:val="0"/>
              <w:overflowPunct w:val="0"/>
              <w:autoSpaceDE w:val="0"/>
              <w:autoSpaceDN w:val="0"/>
              <w:adjustRightInd w:val="0"/>
              <w:spacing w:after="120"/>
              <w:jc w:val="both"/>
              <w:rPr>
                <w:rFonts w:eastAsia="Times New Roman" w:cs="Calibri"/>
                <w:color w:val="000000"/>
                <w:lang w:eastAsia="es-CL"/>
              </w:rPr>
            </w:pPr>
            <w:r w:rsidRPr="00CC37D1">
              <w:rPr>
                <w:rFonts w:eastAsia="Times New Roman" w:cs="Calibri"/>
                <w:color w:val="000000"/>
                <w:lang w:eastAsia="es-CL"/>
              </w:rPr>
              <w:t>Al momento de la inspección se constató olor a orujos, en nivel medio. Además, existía acumulación de aguas lluvias en algunos sectores aledaños al frente de trabajo.</w:t>
            </w:r>
          </w:p>
          <w:p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rsidR="00D86B9D" w:rsidRPr="00CC37D1" w:rsidRDefault="00D86B9D" w:rsidP="00A57299">
            <w:pPr>
              <w:widowControl w:val="0"/>
              <w:overflowPunct w:val="0"/>
              <w:autoSpaceDE w:val="0"/>
              <w:autoSpaceDN w:val="0"/>
              <w:adjustRightInd w:val="0"/>
              <w:spacing w:after="120"/>
              <w:jc w:val="both"/>
              <w:rPr>
                <w:rFonts w:eastAsia="Times New Roman" w:cs="Calibri"/>
                <w:color w:val="000000"/>
                <w:lang w:eastAsia="es-CL"/>
              </w:rPr>
            </w:pPr>
          </w:p>
          <w:p w:rsidR="00A1167B" w:rsidRPr="00CC37D1" w:rsidRDefault="00A1167B" w:rsidP="00A57299">
            <w:pPr>
              <w:widowControl w:val="0"/>
              <w:overflowPunct w:val="0"/>
              <w:autoSpaceDE w:val="0"/>
              <w:autoSpaceDN w:val="0"/>
              <w:adjustRightInd w:val="0"/>
              <w:spacing w:after="120"/>
              <w:jc w:val="both"/>
              <w:rPr>
                <w:rFonts w:cstheme="minorHAnsi"/>
              </w:rPr>
            </w:pPr>
          </w:p>
        </w:tc>
        <w:tc>
          <w:tcPr>
            <w:tcW w:w="1790" w:type="pct"/>
          </w:tcPr>
          <w:p w:rsidR="00A57299" w:rsidRPr="00CC37D1" w:rsidRDefault="00A57299" w:rsidP="00A57299">
            <w:pPr>
              <w:jc w:val="both"/>
              <w:rPr>
                <w:b/>
              </w:rPr>
            </w:pPr>
            <w:r w:rsidRPr="00CC37D1">
              <w:rPr>
                <w:b/>
              </w:rPr>
              <w:t>Medida cumplida.</w:t>
            </w:r>
          </w:p>
          <w:p w:rsidR="00A57299" w:rsidRPr="00CC37D1" w:rsidRDefault="00A57299" w:rsidP="00A57299">
            <w:pPr>
              <w:jc w:val="both"/>
            </w:pPr>
          </w:p>
          <w:p w:rsidR="00A57299" w:rsidRPr="00CC37D1" w:rsidRDefault="00A57299" w:rsidP="00A57299">
            <w:pPr>
              <w:jc w:val="both"/>
              <w:rPr>
                <w:rFonts w:cs="Calibri"/>
              </w:rPr>
            </w:pPr>
            <w:r w:rsidRPr="00CC37D1">
              <w:rPr>
                <w:rFonts w:cs="Calibri"/>
              </w:rPr>
              <w:t xml:space="preserve">Se realizaron mejoras operacionales que disminuyeron el área del frente de trabajo, en un sector donde se realizan las actividades de remoción y/o volteos de orujos. </w:t>
            </w:r>
          </w:p>
          <w:p w:rsidR="00A1167B" w:rsidRPr="00CC37D1" w:rsidRDefault="00A1167B" w:rsidP="00A57299">
            <w:pPr>
              <w:jc w:val="both"/>
              <w:rPr>
                <w:rFonts w:cstheme="minorHAnsi"/>
              </w:rPr>
            </w:pPr>
          </w:p>
        </w:tc>
      </w:tr>
      <w:tr w:rsidR="00FE4337" w:rsidRPr="00CC37D1" w:rsidTr="00FE4337">
        <w:trPr>
          <w:trHeight w:val="78"/>
          <w:jc w:val="center"/>
        </w:trPr>
        <w:tc>
          <w:tcPr>
            <w:tcW w:w="103" w:type="pct"/>
            <w:vAlign w:val="center"/>
          </w:tcPr>
          <w:p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4</w:t>
            </w:r>
          </w:p>
        </w:tc>
        <w:tc>
          <w:tcPr>
            <w:tcW w:w="1316" w:type="pct"/>
            <w:vAlign w:val="center"/>
          </w:tcPr>
          <w:p w:rsidR="00FE4337" w:rsidRPr="00CC37D1" w:rsidRDefault="00FE3DBF" w:rsidP="00FE3DBF">
            <w:pPr>
              <w:jc w:val="both"/>
              <w:rPr>
                <w:rFonts w:cs="Calibri"/>
              </w:rPr>
            </w:pPr>
            <w:r w:rsidRPr="00CC37D1">
              <w:rPr>
                <w:rFonts w:cs="Calibri"/>
              </w:rPr>
              <w:t>Enviar todos los lixiviados generados en la cancha de orujo, patio de borras, sector de lodos y compostaje a las piscinas N°4 y N°5, a modo de evitar el almacenamiento prolongado de lixiviados en los pretiles de contención, una vez que éstas se encuentren cubiertas.</w:t>
            </w:r>
          </w:p>
        </w:tc>
        <w:tc>
          <w:tcPr>
            <w:tcW w:w="1791" w:type="pct"/>
            <w:vAlign w:val="center"/>
          </w:tcPr>
          <w:p w:rsidR="007D77C3" w:rsidRPr="00CC37D1" w:rsidRDefault="00EA4D82" w:rsidP="007D77C3">
            <w:pPr>
              <w:jc w:val="both"/>
              <w:rPr>
                <w:rFonts w:cstheme="minorHAnsi"/>
                <w:iCs/>
              </w:rPr>
            </w:pPr>
            <w:r w:rsidRPr="00CC37D1">
              <w:rPr>
                <w:rFonts w:cstheme="minorHAnsi"/>
                <w:iCs/>
              </w:rPr>
              <w:t>A través de la entrega del informe final de las medidas provisionales (Anexo 5), el titular</w:t>
            </w:r>
            <w:r w:rsidR="008A6C75" w:rsidRPr="00CC37D1">
              <w:rPr>
                <w:rFonts w:cstheme="minorHAnsi"/>
                <w:iCs/>
              </w:rPr>
              <w:t xml:space="preserve"> informó que en </w:t>
            </w:r>
            <w:r w:rsidRPr="00CC37D1">
              <w:rPr>
                <w:rFonts w:cstheme="minorHAnsi"/>
                <w:iCs/>
              </w:rPr>
              <w:t>la cancha de orujos se ha efectuado un procesamiento continuo del lixiviado, siendo enviado en forma directa a la planta de proceso, de forma de extraer su contenido alcohólico</w:t>
            </w:r>
            <w:r w:rsidR="008A6C75" w:rsidRPr="00CC37D1">
              <w:rPr>
                <w:rFonts w:cstheme="minorHAnsi"/>
                <w:iCs/>
              </w:rPr>
              <w:t xml:space="preserve">, indicando que </w:t>
            </w:r>
            <w:r w:rsidRPr="00CC37D1">
              <w:rPr>
                <w:rFonts w:cstheme="minorHAnsi"/>
                <w:iCs/>
              </w:rPr>
              <w:t>durante la época de mayor generación de RILes (vendimia), se disminuyó la cantidad de orujos destinados a proceso, de forma de aumentar la capacidad de tratamiento de lixiviados.</w:t>
            </w:r>
            <w:r w:rsidR="007D77C3" w:rsidRPr="00CC37D1">
              <w:rPr>
                <w:rFonts w:cstheme="minorHAnsi"/>
                <w:iCs/>
              </w:rPr>
              <w:t xml:space="preserve"> En la Fotografía </w:t>
            </w:r>
            <w:r w:rsidR="003B3932" w:rsidRPr="00CC37D1">
              <w:rPr>
                <w:rFonts w:cstheme="minorHAnsi"/>
                <w:iCs/>
              </w:rPr>
              <w:t>6</w:t>
            </w:r>
            <w:r w:rsidR="007D77C3" w:rsidRPr="00CC37D1">
              <w:rPr>
                <w:rFonts w:cstheme="minorHAnsi"/>
                <w:iCs/>
              </w:rPr>
              <w:t xml:space="preserve"> se observan los pretiles de contención </w:t>
            </w:r>
            <w:r w:rsidR="00A20700" w:rsidRPr="00CC37D1">
              <w:rPr>
                <w:rFonts w:cstheme="minorHAnsi"/>
                <w:iCs/>
              </w:rPr>
              <w:t>con la presencia de lixiviados asociados a la presente temporada de vendimias. No obstante, los pretiles no se encuentran a plena capacidad.</w:t>
            </w:r>
          </w:p>
          <w:p w:rsidR="007D77C3" w:rsidRPr="00CC37D1" w:rsidRDefault="007D77C3" w:rsidP="007D77C3">
            <w:pPr>
              <w:jc w:val="both"/>
              <w:rPr>
                <w:rFonts w:cstheme="minorHAnsi"/>
                <w:iCs/>
              </w:rPr>
            </w:pPr>
            <w:r w:rsidRPr="00CC37D1">
              <w:rPr>
                <w:rFonts w:cstheme="minorHAnsi"/>
                <w:iCs/>
              </w:rPr>
              <w:t>Además, s</w:t>
            </w:r>
            <w:r w:rsidR="008A6C75" w:rsidRPr="00CC37D1">
              <w:rPr>
                <w:rFonts w:cstheme="minorHAnsi"/>
                <w:iCs/>
              </w:rPr>
              <w:t>e indicó que, a</w:t>
            </w:r>
            <w:r w:rsidR="00EA4D82" w:rsidRPr="00CC37D1">
              <w:rPr>
                <w:rFonts w:cstheme="minorHAnsi"/>
                <w:iCs/>
              </w:rPr>
              <w:t>l ser una temporada seca, no se han generado lixiviados de borra, pero cuando llueva se enviarán en forma directa a procesamiento del proceso de borra y posteriormente se enviarán a los biodigestores para su tratamiento de RILes.</w:t>
            </w:r>
            <w:r w:rsidRPr="00CC37D1">
              <w:rPr>
                <w:rFonts w:cstheme="minorHAnsi"/>
                <w:iCs/>
              </w:rPr>
              <w:t xml:space="preserve"> En la Fotografía </w:t>
            </w:r>
            <w:r w:rsidR="003B3932" w:rsidRPr="00CC37D1">
              <w:rPr>
                <w:rFonts w:cstheme="minorHAnsi"/>
                <w:iCs/>
              </w:rPr>
              <w:t>7</w:t>
            </w:r>
            <w:r w:rsidRPr="00CC37D1">
              <w:rPr>
                <w:rFonts w:cstheme="minorHAnsi"/>
                <w:iCs/>
              </w:rPr>
              <w:t xml:space="preserve"> se observa el patio de borras, sin la presencia de lixiviados.  </w:t>
            </w:r>
          </w:p>
          <w:p w:rsidR="007D77C3" w:rsidRPr="00CC37D1" w:rsidRDefault="008A6C75" w:rsidP="007D77C3">
            <w:pPr>
              <w:jc w:val="both"/>
              <w:rPr>
                <w:rFonts w:cstheme="minorHAnsi"/>
                <w:iCs/>
              </w:rPr>
            </w:pPr>
            <w:r w:rsidRPr="00CC37D1">
              <w:rPr>
                <w:rFonts w:cstheme="minorHAnsi"/>
                <w:iCs/>
              </w:rPr>
              <w:t xml:space="preserve">En cuanto a los lixiviados de la </w:t>
            </w:r>
            <w:r w:rsidR="00EA4D82" w:rsidRPr="00CC37D1">
              <w:rPr>
                <w:rFonts w:cstheme="minorHAnsi"/>
                <w:iCs/>
              </w:rPr>
              <w:t xml:space="preserve">cancha de compost </w:t>
            </w:r>
            <w:r w:rsidRPr="00CC37D1">
              <w:rPr>
                <w:rFonts w:cstheme="minorHAnsi"/>
                <w:iCs/>
              </w:rPr>
              <w:t xml:space="preserve">se informó que no se han </w:t>
            </w:r>
            <w:r w:rsidR="00EA4D82" w:rsidRPr="00CC37D1">
              <w:rPr>
                <w:rFonts w:cstheme="minorHAnsi"/>
                <w:iCs/>
              </w:rPr>
              <w:t>generado debido a la ausencia de lluvias</w:t>
            </w:r>
            <w:r w:rsidRPr="00CC37D1">
              <w:rPr>
                <w:rFonts w:cstheme="minorHAnsi"/>
                <w:iCs/>
              </w:rPr>
              <w:t xml:space="preserve">; en el caso de generarse </w:t>
            </w:r>
            <w:r w:rsidR="00EA4D82" w:rsidRPr="00CC37D1">
              <w:rPr>
                <w:rFonts w:cstheme="minorHAnsi"/>
                <w:iCs/>
              </w:rPr>
              <w:t>serán captados por la canaleta de recolección y enviados directamente a la planta de tratamiento de RILes.</w:t>
            </w:r>
            <w:r w:rsidR="007D77C3" w:rsidRPr="00CC37D1">
              <w:rPr>
                <w:rFonts w:cstheme="minorHAnsi"/>
                <w:iCs/>
              </w:rPr>
              <w:t xml:space="preserve"> En la Fotografía </w:t>
            </w:r>
            <w:r w:rsidR="003B3932" w:rsidRPr="00CC37D1">
              <w:rPr>
                <w:rFonts w:cstheme="minorHAnsi"/>
                <w:iCs/>
              </w:rPr>
              <w:t>8</w:t>
            </w:r>
            <w:r w:rsidR="007D77C3" w:rsidRPr="00CC37D1">
              <w:rPr>
                <w:rFonts w:cstheme="minorHAnsi"/>
                <w:iCs/>
              </w:rPr>
              <w:t xml:space="preserve"> se observa la cancha de compost y canaleta de recolección, sin la presencia de lixiviados. </w:t>
            </w:r>
          </w:p>
          <w:p w:rsidR="00EA4D82" w:rsidRPr="00CC37D1" w:rsidRDefault="00EA4D82" w:rsidP="00EA4D82">
            <w:pPr>
              <w:jc w:val="both"/>
              <w:rPr>
                <w:rFonts w:eastAsia="Times New Roman" w:cs="Calibri"/>
                <w:color w:val="000000"/>
                <w:lang w:eastAsia="es-CL"/>
              </w:rPr>
            </w:pPr>
            <w:r w:rsidRPr="00CC37D1">
              <w:rPr>
                <w:rFonts w:cs="Calibri"/>
                <w:color w:val="000000"/>
              </w:rPr>
              <w:t xml:space="preserve">Por otra parte, en la inspección ambiental realizada el 02 de julio de 2020 (Anexo 3), </w:t>
            </w:r>
            <w:r w:rsidR="000C5825" w:rsidRPr="00CC37D1">
              <w:rPr>
                <w:rFonts w:cs="Calibri"/>
                <w:color w:val="000000"/>
              </w:rPr>
              <w:t xml:space="preserve">se constató que </w:t>
            </w:r>
            <w:r w:rsidRPr="00CC37D1">
              <w:rPr>
                <w:rFonts w:eastAsia="Times New Roman" w:cs="Calibri"/>
                <w:color w:val="000000"/>
                <w:lang w:eastAsia="es-CL"/>
              </w:rPr>
              <w:t xml:space="preserve">todos los sistemas de contención estaban con aguas lluvias y a plena capacidad. </w:t>
            </w:r>
            <w:r w:rsidR="003B3932" w:rsidRPr="00CC37D1">
              <w:rPr>
                <w:rFonts w:eastAsia="Times New Roman" w:cs="Calibri"/>
                <w:color w:val="000000"/>
                <w:lang w:eastAsia="es-CL"/>
              </w:rPr>
              <w:t xml:space="preserve">Fotografías 9, 10 y 11. </w:t>
            </w:r>
          </w:p>
          <w:p w:rsidR="00D86B9D" w:rsidRPr="00CC37D1" w:rsidRDefault="00D86B9D" w:rsidP="00EA4D82">
            <w:pPr>
              <w:jc w:val="both"/>
              <w:rPr>
                <w:rFonts w:eastAsia="Times New Roman" w:cs="Calibri"/>
                <w:color w:val="000000"/>
                <w:lang w:eastAsia="es-CL"/>
              </w:rPr>
            </w:pPr>
          </w:p>
          <w:p w:rsidR="00D86B9D" w:rsidRPr="00CC37D1" w:rsidRDefault="00D86B9D" w:rsidP="00EA4D82">
            <w:pPr>
              <w:jc w:val="both"/>
              <w:rPr>
                <w:rFonts w:eastAsia="Times New Roman" w:cs="Calibri"/>
                <w:color w:val="000000"/>
                <w:lang w:eastAsia="es-CL"/>
              </w:rPr>
            </w:pPr>
          </w:p>
          <w:p w:rsidR="00D86B9D" w:rsidRPr="00CC37D1" w:rsidRDefault="00D86B9D" w:rsidP="00EA4D82">
            <w:pPr>
              <w:jc w:val="both"/>
              <w:rPr>
                <w:rFonts w:eastAsia="Times New Roman" w:cs="Calibri"/>
                <w:color w:val="000000"/>
                <w:lang w:eastAsia="es-CL"/>
              </w:rPr>
            </w:pPr>
          </w:p>
          <w:p w:rsidR="00D86B9D" w:rsidRPr="00CC37D1" w:rsidRDefault="00D86B9D" w:rsidP="00EA4D82">
            <w:pPr>
              <w:jc w:val="both"/>
              <w:rPr>
                <w:rFonts w:eastAsia="Times New Roman" w:cs="Calibri"/>
                <w:color w:val="000000"/>
                <w:lang w:eastAsia="es-CL"/>
              </w:rPr>
            </w:pPr>
          </w:p>
          <w:p w:rsidR="003A2113" w:rsidRPr="00CC37D1" w:rsidRDefault="003A2113" w:rsidP="00EA4D82">
            <w:pPr>
              <w:jc w:val="both"/>
              <w:rPr>
                <w:rFonts w:eastAsia="Times New Roman" w:cs="Calibri"/>
                <w:color w:val="000000"/>
                <w:lang w:eastAsia="es-CL"/>
              </w:rPr>
            </w:pPr>
          </w:p>
        </w:tc>
        <w:tc>
          <w:tcPr>
            <w:tcW w:w="1790" w:type="pct"/>
          </w:tcPr>
          <w:p w:rsidR="00EA4D82" w:rsidRPr="00CC37D1" w:rsidRDefault="00EA4D82" w:rsidP="00EA4D82">
            <w:pPr>
              <w:jc w:val="both"/>
              <w:rPr>
                <w:b/>
              </w:rPr>
            </w:pPr>
            <w:r w:rsidRPr="00CC37D1">
              <w:rPr>
                <w:b/>
              </w:rPr>
              <w:t>Medida cumplida.</w:t>
            </w:r>
          </w:p>
          <w:p w:rsidR="00EA4D82" w:rsidRPr="00CC37D1" w:rsidRDefault="00EA4D82" w:rsidP="00EA4D82">
            <w:pPr>
              <w:jc w:val="both"/>
              <w:rPr>
                <w:b/>
              </w:rPr>
            </w:pPr>
          </w:p>
          <w:p w:rsidR="00A20700" w:rsidRPr="00CC37D1" w:rsidRDefault="00A20700" w:rsidP="00EA4D82">
            <w:pPr>
              <w:jc w:val="both"/>
              <w:rPr>
                <w:rFonts w:cstheme="minorHAnsi"/>
                <w:iCs/>
              </w:rPr>
            </w:pPr>
            <w:r w:rsidRPr="00CC37D1">
              <w:rPr>
                <w:rFonts w:cs="Calibri"/>
              </w:rPr>
              <w:t>En el patio de borras y sector de lodos y compostaje</w:t>
            </w:r>
            <w:r w:rsidR="000C5825" w:rsidRPr="00CC37D1">
              <w:rPr>
                <w:rFonts w:cs="Calibri"/>
              </w:rPr>
              <w:t>,</w:t>
            </w:r>
            <w:r w:rsidRPr="00CC37D1">
              <w:rPr>
                <w:rFonts w:cs="Calibri"/>
              </w:rPr>
              <w:t xml:space="preserve"> no se han generado lixiviados debido a la temporada seca con ausencia de lluvias. Además, en la cancha de orujos se enviaron los lixiviados </w:t>
            </w:r>
            <w:r w:rsidR="000C5825" w:rsidRPr="00CC37D1">
              <w:rPr>
                <w:rFonts w:cs="Calibri"/>
              </w:rPr>
              <w:t xml:space="preserve">a </w:t>
            </w:r>
            <w:r w:rsidRPr="00CC37D1">
              <w:rPr>
                <w:rFonts w:cstheme="minorHAnsi"/>
                <w:iCs/>
              </w:rPr>
              <w:t>la planta de proceso, de forma de aumentar la capacidad de tratamiento de lixiviados.</w:t>
            </w:r>
          </w:p>
          <w:p w:rsidR="00A20700" w:rsidRPr="00CC37D1" w:rsidRDefault="00A20700" w:rsidP="00EA4D82">
            <w:pPr>
              <w:jc w:val="both"/>
              <w:rPr>
                <w:rFonts w:cstheme="minorHAnsi"/>
                <w:iCs/>
              </w:rPr>
            </w:pPr>
          </w:p>
          <w:p w:rsidR="00A20700" w:rsidRPr="00CC37D1" w:rsidRDefault="00A20700" w:rsidP="00EA4D82">
            <w:pPr>
              <w:jc w:val="both"/>
              <w:rPr>
                <w:rFonts w:cs="Calibri"/>
              </w:rPr>
            </w:pPr>
            <w:r w:rsidRPr="00CC37D1">
              <w:rPr>
                <w:rFonts w:cstheme="minorHAnsi"/>
                <w:iCs/>
              </w:rPr>
              <w:t>Por todo lo anterior</w:t>
            </w:r>
            <w:r w:rsidR="000C5825" w:rsidRPr="00CC37D1">
              <w:rPr>
                <w:rFonts w:cstheme="minorHAnsi"/>
                <w:iCs/>
              </w:rPr>
              <w:t>,</w:t>
            </w:r>
            <w:r w:rsidRPr="00CC37D1">
              <w:rPr>
                <w:rFonts w:cstheme="minorHAnsi"/>
                <w:iCs/>
              </w:rPr>
              <w:t xml:space="preserve"> no fue necesario </w:t>
            </w:r>
            <w:r w:rsidR="00EA4D82" w:rsidRPr="00CC37D1">
              <w:rPr>
                <w:rFonts w:cs="Calibri"/>
              </w:rPr>
              <w:t>envia</w:t>
            </w:r>
            <w:r w:rsidRPr="00CC37D1">
              <w:rPr>
                <w:rFonts w:cs="Calibri"/>
              </w:rPr>
              <w:t>r</w:t>
            </w:r>
            <w:r w:rsidR="00EA4D82" w:rsidRPr="00CC37D1">
              <w:rPr>
                <w:rFonts w:cs="Calibri"/>
              </w:rPr>
              <w:t xml:space="preserve"> los lixiviados generados en la cancha de orujo, patio de borras</w:t>
            </w:r>
            <w:r w:rsidRPr="00CC37D1">
              <w:rPr>
                <w:rFonts w:cs="Calibri"/>
              </w:rPr>
              <w:t xml:space="preserve"> y</w:t>
            </w:r>
            <w:r w:rsidR="00EA4D82" w:rsidRPr="00CC37D1">
              <w:rPr>
                <w:rFonts w:cs="Calibri"/>
              </w:rPr>
              <w:t xml:space="preserve"> sector de lodos y compostaje a las piscinas N°4 y N°5</w:t>
            </w:r>
            <w:r w:rsidRPr="00CC37D1">
              <w:rPr>
                <w:rFonts w:cs="Calibri"/>
              </w:rPr>
              <w:t>.</w:t>
            </w:r>
          </w:p>
          <w:p w:rsidR="00A20700" w:rsidRPr="00CC37D1" w:rsidRDefault="00A20700" w:rsidP="00EA4D82">
            <w:pPr>
              <w:jc w:val="both"/>
              <w:rPr>
                <w:rFonts w:cs="Calibri"/>
                <w:b/>
              </w:rPr>
            </w:pPr>
          </w:p>
          <w:p w:rsidR="00A20700" w:rsidRPr="00CC37D1" w:rsidRDefault="00A20700" w:rsidP="00EA4D82">
            <w:pPr>
              <w:jc w:val="both"/>
              <w:rPr>
                <w:b/>
              </w:rPr>
            </w:pPr>
            <w:r w:rsidRPr="00CC37D1">
              <w:rPr>
                <w:rFonts w:eastAsia="Times New Roman" w:cs="Calibri"/>
                <w:color w:val="000000"/>
                <w:lang w:eastAsia="es-CL"/>
              </w:rPr>
              <w:t>No obstante, al momento de la inspección, la cual se efectuó posterior a la ejecución de la medida provisional, todos los sistemas de contención estaban con aguas lluvias y a plena capacidad.</w:t>
            </w:r>
          </w:p>
          <w:p w:rsidR="00FE4337" w:rsidRPr="00CC37D1" w:rsidRDefault="00FE4337" w:rsidP="000A1083">
            <w:pPr>
              <w:widowControl w:val="0"/>
              <w:overflowPunct w:val="0"/>
              <w:autoSpaceDE w:val="0"/>
              <w:autoSpaceDN w:val="0"/>
              <w:adjustRightInd w:val="0"/>
              <w:spacing w:after="120"/>
              <w:jc w:val="both"/>
              <w:rPr>
                <w:rFonts w:cstheme="minorHAnsi"/>
              </w:rPr>
            </w:pPr>
          </w:p>
        </w:tc>
      </w:tr>
      <w:tr w:rsidR="00FE4337" w:rsidRPr="00CC37D1" w:rsidTr="00FE4337">
        <w:trPr>
          <w:trHeight w:val="78"/>
          <w:jc w:val="center"/>
        </w:trPr>
        <w:tc>
          <w:tcPr>
            <w:tcW w:w="103" w:type="pct"/>
            <w:vAlign w:val="center"/>
          </w:tcPr>
          <w:p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5</w:t>
            </w:r>
          </w:p>
        </w:tc>
        <w:tc>
          <w:tcPr>
            <w:tcW w:w="1316" w:type="pct"/>
            <w:vAlign w:val="center"/>
          </w:tcPr>
          <w:p w:rsidR="00FE4337" w:rsidRPr="00CC37D1" w:rsidRDefault="00FE3DBF" w:rsidP="00FE3DBF">
            <w:pPr>
              <w:jc w:val="both"/>
              <w:rPr>
                <w:rFonts w:cs="Calibri"/>
              </w:rPr>
            </w:pPr>
            <w:r w:rsidRPr="00CC37D1">
              <w:rPr>
                <w:rFonts w:cs="Calibri"/>
              </w:rPr>
              <w:t>Retiro de las 26 pilas de compost terminado ubicadas en una superficie de 8 hectáreas, indicando su destino final y autorizaciones respectivas, si lo ameritan, en caso que el control de humedad del compost generado no cumpla la NCh 2880/2004.</w:t>
            </w:r>
          </w:p>
        </w:tc>
        <w:tc>
          <w:tcPr>
            <w:tcW w:w="1791" w:type="pct"/>
            <w:vAlign w:val="center"/>
          </w:tcPr>
          <w:p w:rsidR="00F040CA" w:rsidRPr="00CC37D1" w:rsidRDefault="00500F56" w:rsidP="00F040CA">
            <w:pPr>
              <w:jc w:val="both"/>
              <w:rPr>
                <w:rFonts w:cstheme="minorHAnsi"/>
                <w:iCs/>
              </w:rPr>
            </w:pPr>
            <w:r w:rsidRPr="00CC37D1">
              <w:rPr>
                <w:rFonts w:cstheme="minorHAnsi"/>
                <w:iCs/>
              </w:rPr>
              <w:t xml:space="preserve">A través de la entrega del informe final de las medidas provisionales (Anexo 5), el titular </w:t>
            </w:r>
            <w:r w:rsidR="00F040CA" w:rsidRPr="00CC37D1">
              <w:t xml:space="preserve">indicó que según la R.E. SMA N°472/2020 (Anexo 2), </w:t>
            </w:r>
            <w:r w:rsidR="00A834D1">
              <w:t xml:space="preserve">se </w:t>
            </w:r>
            <w:r w:rsidR="00F040CA" w:rsidRPr="00CC37D1">
              <w:t>modificó la medida provisional originalmente dictada, permitiendo que las pilas de compost terminado se retiraran s</w:t>
            </w:r>
            <w:r w:rsidRPr="00CC37D1">
              <w:t>ó</w:t>
            </w:r>
            <w:r w:rsidR="00F040CA" w:rsidRPr="00CC37D1">
              <w:t xml:space="preserve">lo cuando se constate que existe una superación de los parámetros de la NCh 2880/2004. Además, señaló que las pilas de compost terminado siempre cumplen con dichos parámetros, ya que en caso contrario no se almacenarían junto con el resto del compost terminado. De esta manera, </w:t>
            </w:r>
            <w:r w:rsidRPr="00CC37D1">
              <w:t xml:space="preserve">menciona que </w:t>
            </w:r>
            <w:r w:rsidR="00F040CA" w:rsidRPr="00CC37D1">
              <w:t xml:space="preserve">Vínicas no se encontraba obligada a retirar las pilas de compost terminado, ante la medida impuesta por la SMA, </w:t>
            </w:r>
            <w:r w:rsidRPr="00CC37D1">
              <w:t xml:space="preserve">no obstante </w:t>
            </w:r>
            <w:r w:rsidR="00F040CA" w:rsidRPr="00CC37D1">
              <w:t>se agilizó el retiro de este insumo, destinando el compost a campos de terceros, para que éstos lo aplicaran como abono o remediador de suelos. Hasta el último día de vigencia de la medida provisional, el titular indicó que ha retirado un volumen total de 22.035 m</w:t>
            </w:r>
            <w:r w:rsidR="00F040CA" w:rsidRPr="00CC37D1">
              <w:rPr>
                <w:vertAlign w:val="superscript"/>
              </w:rPr>
              <w:t>3</w:t>
            </w:r>
            <w:r w:rsidR="00F040CA" w:rsidRPr="00CC37D1">
              <w:t>.</w:t>
            </w:r>
          </w:p>
          <w:p w:rsidR="00F040CA" w:rsidRPr="00CC37D1" w:rsidRDefault="00500F56" w:rsidP="00F040CA">
            <w:pPr>
              <w:jc w:val="both"/>
            </w:pPr>
            <w:r w:rsidRPr="00CC37D1">
              <w:t>En el Anexo 5 se adjuntaron g</w:t>
            </w:r>
            <w:r w:rsidR="00F040CA" w:rsidRPr="00CC37D1">
              <w:t>uías de despacho del compost retirado a la fecha, donde se indica el destino del compost terminado</w:t>
            </w:r>
            <w:r w:rsidRPr="00CC37D1">
              <w:t xml:space="preserve"> y t</w:t>
            </w:r>
            <w:r w:rsidR="00F040CA" w:rsidRPr="00CC37D1">
              <w:t>abla Excel que sistematiza el volumen y peso del producto terminado que fue retirado.</w:t>
            </w:r>
          </w:p>
          <w:p w:rsidR="006F0329" w:rsidRPr="00CC37D1" w:rsidRDefault="00500F56" w:rsidP="00500F56">
            <w:pPr>
              <w:jc w:val="both"/>
              <w:rPr>
                <w:rFonts w:eastAsia="Times New Roman" w:cs="Calibri"/>
                <w:color w:val="000000"/>
                <w:lang w:eastAsia="es-CL"/>
              </w:rPr>
            </w:pPr>
            <w:r w:rsidRPr="00CC37D1">
              <w:rPr>
                <w:rFonts w:cs="Calibri"/>
                <w:color w:val="000000"/>
              </w:rPr>
              <w:t>Por otra parte, en la inspección ambiental realizada el 02 de julio de 2020 (Anexo 3), s</w:t>
            </w:r>
            <w:r w:rsidR="006F0329" w:rsidRPr="00CC37D1">
              <w:rPr>
                <w:rFonts w:eastAsia="Times New Roman" w:cs="Calibri"/>
                <w:color w:val="000000"/>
                <w:lang w:eastAsia="es-CL"/>
              </w:rPr>
              <w:t xml:space="preserve">e constató la presencia de pilas de compost terminado, los cuales según lo indicado por el </w:t>
            </w:r>
            <w:r w:rsidRPr="00CC37D1">
              <w:rPr>
                <w:iCs/>
              </w:rPr>
              <w:t xml:space="preserve">Sr. Miguel Rivas Rojas (Gerente de Operaciones de Industrias Vínicas S.A.), </w:t>
            </w:r>
            <w:r w:rsidR="006F0329" w:rsidRPr="00CC37D1">
              <w:rPr>
                <w:rFonts w:eastAsia="Times New Roman" w:cs="Calibri"/>
                <w:color w:val="000000"/>
                <w:lang w:eastAsia="es-CL"/>
              </w:rPr>
              <w:t>poseen un volumen aproximado de 4.000 m</w:t>
            </w:r>
            <w:r w:rsidR="006F0329" w:rsidRPr="00CC37D1">
              <w:rPr>
                <w:rFonts w:eastAsia="Times New Roman" w:cs="Calibri"/>
                <w:color w:val="000000"/>
                <w:vertAlign w:val="superscript"/>
                <w:lang w:eastAsia="es-CL"/>
              </w:rPr>
              <w:t>3</w:t>
            </w:r>
            <w:r w:rsidR="006F0329" w:rsidRPr="00CC37D1">
              <w:rPr>
                <w:rFonts w:eastAsia="Times New Roman" w:cs="Calibri"/>
                <w:color w:val="000000"/>
                <w:lang w:eastAsia="es-CL"/>
              </w:rPr>
              <w:t xml:space="preserve">. </w:t>
            </w:r>
            <w:r w:rsidRPr="00CC37D1">
              <w:rPr>
                <w:rFonts w:eastAsia="Times New Roman" w:cs="Calibri"/>
                <w:color w:val="000000"/>
                <w:lang w:eastAsia="es-CL"/>
              </w:rPr>
              <w:t>Indicó que d</w:t>
            </w:r>
            <w:r w:rsidR="006F0329" w:rsidRPr="00CC37D1">
              <w:rPr>
                <w:rFonts w:eastAsia="Times New Roman" w:cs="Calibri"/>
                <w:color w:val="000000"/>
                <w:lang w:eastAsia="es-CL"/>
              </w:rPr>
              <w:t>e las 26 pilas que existían, 22 fueron retiradas de lugar, por lo</w:t>
            </w:r>
            <w:r w:rsidR="00A834D1">
              <w:rPr>
                <w:rFonts w:eastAsia="Times New Roman" w:cs="Calibri"/>
                <w:color w:val="000000"/>
                <w:lang w:eastAsia="es-CL"/>
              </w:rPr>
              <w:t xml:space="preserve"> que</w:t>
            </w:r>
            <w:r w:rsidR="006F0329" w:rsidRPr="00CC37D1">
              <w:rPr>
                <w:rFonts w:eastAsia="Times New Roman" w:cs="Calibri"/>
                <w:color w:val="000000"/>
                <w:lang w:eastAsia="es-CL"/>
              </w:rPr>
              <w:t xml:space="preserve"> quedan 4 de ellas, las cuales serán retiradas en el momento que la meteorología lo permita.</w:t>
            </w:r>
            <w:r w:rsidRPr="00CC37D1">
              <w:rPr>
                <w:rFonts w:eastAsia="Times New Roman" w:cs="Calibri"/>
                <w:color w:val="000000"/>
                <w:lang w:eastAsia="es-CL"/>
              </w:rPr>
              <w:t xml:space="preserve"> Fotografía </w:t>
            </w:r>
            <w:r w:rsidR="003B3932" w:rsidRPr="00CC37D1">
              <w:rPr>
                <w:rFonts w:eastAsia="Times New Roman" w:cs="Calibri"/>
                <w:color w:val="000000"/>
                <w:lang w:eastAsia="es-CL"/>
              </w:rPr>
              <w:t>12</w:t>
            </w:r>
            <w:r w:rsidRPr="00CC37D1">
              <w:rPr>
                <w:rFonts w:eastAsia="Times New Roman" w:cs="Calibri"/>
                <w:color w:val="000000"/>
                <w:lang w:eastAsia="es-CL"/>
              </w:rPr>
              <w:t>.</w:t>
            </w:r>
          </w:p>
          <w:p w:rsidR="006F0329" w:rsidRPr="00CC37D1" w:rsidRDefault="006F0329" w:rsidP="00500F56">
            <w:pPr>
              <w:jc w:val="both"/>
              <w:rPr>
                <w:rFonts w:eastAsia="Times New Roman" w:cs="Calibri"/>
                <w:color w:val="000000"/>
                <w:lang w:eastAsia="es-CL"/>
              </w:rPr>
            </w:pPr>
            <w:r w:rsidRPr="00CC37D1">
              <w:rPr>
                <w:rFonts w:eastAsia="Times New Roman" w:cs="Calibri"/>
                <w:color w:val="000000"/>
                <w:lang w:eastAsia="es-CL"/>
              </w:rPr>
              <w:t xml:space="preserve">Al momento de la inspección no se constató olor asociado a los procesos de la empresa. Además, existía acumulación de aguas lluvias en algunos sectores aledaños a las pilas de compost. </w:t>
            </w:r>
          </w:p>
        </w:tc>
        <w:tc>
          <w:tcPr>
            <w:tcW w:w="1790" w:type="pct"/>
          </w:tcPr>
          <w:p w:rsidR="00500F56" w:rsidRPr="00CC37D1" w:rsidRDefault="00500F56" w:rsidP="00500F56">
            <w:pPr>
              <w:jc w:val="both"/>
              <w:rPr>
                <w:b/>
              </w:rPr>
            </w:pPr>
            <w:r w:rsidRPr="00CC37D1">
              <w:rPr>
                <w:b/>
              </w:rPr>
              <w:t>Medida cumplida parcialmente.</w:t>
            </w:r>
          </w:p>
          <w:p w:rsidR="00500F56" w:rsidRPr="00CC37D1" w:rsidRDefault="00500F56" w:rsidP="00500F56">
            <w:pPr>
              <w:jc w:val="both"/>
              <w:rPr>
                <w:b/>
              </w:rPr>
            </w:pPr>
          </w:p>
          <w:p w:rsidR="00500F56" w:rsidRPr="00CC37D1" w:rsidRDefault="00500F56" w:rsidP="00500F56">
            <w:pPr>
              <w:jc w:val="both"/>
              <w:rPr>
                <w:rFonts w:cs="Calibri"/>
              </w:rPr>
            </w:pPr>
            <w:r w:rsidRPr="00CC37D1">
              <w:rPr>
                <w:rFonts w:cs="Calibri"/>
              </w:rPr>
              <w:t>Falta por retirar 4 pilas de compost terminado e indicar su destino final y autorizaciones respectivas, si lo ameritan.</w:t>
            </w:r>
          </w:p>
          <w:p w:rsidR="00FE4337" w:rsidRPr="00CC37D1" w:rsidRDefault="00FE4337" w:rsidP="000A1083">
            <w:pPr>
              <w:widowControl w:val="0"/>
              <w:overflowPunct w:val="0"/>
              <w:autoSpaceDE w:val="0"/>
              <w:autoSpaceDN w:val="0"/>
              <w:adjustRightInd w:val="0"/>
              <w:spacing w:after="120"/>
              <w:jc w:val="both"/>
              <w:rPr>
                <w:rFonts w:cstheme="minorHAnsi"/>
              </w:rPr>
            </w:pPr>
          </w:p>
        </w:tc>
      </w:tr>
      <w:tr w:rsidR="00FE4337" w:rsidRPr="00CC37D1" w:rsidTr="00FE4337">
        <w:trPr>
          <w:trHeight w:val="78"/>
          <w:jc w:val="center"/>
        </w:trPr>
        <w:tc>
          <w:tcPr>
            <w:tcW w:w="103" w:type="pct"/>
            <w:vAlign w:val="center"/>
          </w:tcPr>
          <w:p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6</w:t>
            </w:r>
          </w:p>
        </w:tc>
        <w:tc>
          <w:tcPr>
            <w:tcW w:w="1316" w:type="pct"/>
            <w:vAlign w:val="center"/>
          </w:tcPr>
          <w:p w:rsidR="00FE4337" w:rsidRPr="00CC37D1" w:rsidRDefault="00FE3DBF" w:rsidP="00FE3DBF">
            <w:pPr>
              <w:jc w:val="both"/>
              <w:rPr>
                <w:rFonts w:cs="Calibri"/>
              </w:rPr>
            </w:pPr>
            <w:r w:rsidRPr="00CC37D1">
              <w:rPr>
                <w:rFonts w:cs="Calibri"/>
              </w:rPr>
              <w:t xml:space="preserve">Realizar un control diario de la humedad del compost generado según </w:t>
            </w:r>
            <w:r w:rsidR="00050A77" w:rsidRPr="00CC37D1">
              <w:rPr>
                <w:rFonts w:cs="Calibri"/>
              </w:rPr>
              <w:t>la</w:t>
            </w:r>
            <w:r w:rsidRPr="00CC37D1">
              <w:rPr>
                <w:rFonts w:cs="Calibri"/>
              </w:rPr>
              <w:t xml:space="preserve"> NCh 2880/2004, para evitar la superación de dicho parámetro, ya que ello podría constituir una fuente potencial de olores.</w:t>
            </w:r>
          </w:p>
        </w:tc>
        <w:tc>
          <w:tcPr>
            <w:tcW w:w="1791" w:type="pct"/>
            <w:vAlign w:val="center"/>
          </w:tcPr>
          <w:p w:rsidR="005E7CA7" w:rsidRPr="00CC37D1" w:rsidRDefault="005E7CA7" w:rsidP="005E7CA7">
            <w:pPr>
              <w:jc w:val="both"/>
              <w:rPr>
                <w:rFonts w:cstheme="minorHAnsi"/>
                <w:iCs/>
              </w:rPr>
            </w:pPr>
            <w:r w:rsidRPr="00CC37D1">
              <w:rPr>
                <w:rFonts w:cstheme="minorHAnsi"/>
                <w:iCs/>
              </w:rPr>
              <w:t xml:space="preserve">A través de la entrega del informe final de las medidas provisionales (Anexo 5), el titular presentó un registro de control diario de </w:t>
            </w:r>
            <w:r w:rsidR="00D207C9" w:rsidRPr="00CC37D1">
              <w:rPr>
                <w:rFonts w:cstheme="minorHAnsi"/>
                <w:iCs/>
              </w:rPr>
              <w:t xml:space="preserve">la </w:t>
            </w:r>
            <w:r w:rsidRPr="00CC37D1">
              <w:rPr>
                <w:rFonts w:cstheme="minorHAnsi"/>
                <w:iCs/>
              </w:rPr>
              <w:t xml:space="preserve">humedad de pilas de compost, indicando su antigüedad. </w:t>
            </w:r>
          </w:p>
          <w:p w:rsidR="00BE0902" w:rsidRPr="00CC37D1" w:rsidRDefault="008C3B16" w:rsidP="00BE0902">
            <w:pPr>
              <w:jc w:val="both"/>
              <w:rPr>
                <w:rFonts w:cstheme="minorHAnsi"/>
                <w:iCs/>
              </w:rPr>
            </w:pPr>
            <w:r w:rsidRPr="00CC37D1">
              <w:rPr>
                <w:rFonts w:eastAsia="Times New Roman" w:cs="Calibri"/>
                <w:color w:val="000000"/>
                <w:lang w:eastAsia="es-CL"/>
              </w:rPr>
              <w:t xml:space="preserve">Las mediciones de humedad fueron realizadas </w:t>
            </w:r>
            <w:r w:rsidR="00D207C9" w:rsidRPr="00CC37D1">
              <w:rPr>
                <w:rFonts w:cs="Calibri"/>
                <w:color w:val="000000"/>
              </w:rPr>
              <w:t>entre el</w:t>
            </w:r>
            <w:r w:rsidR="00D207C9" w:rsidRPr="00CC37D1">
              <w:rPr>
                <w:rFonts w:cstheme="minorHAnsi"/>
                <w:iCs/>
              </w:rPr>
              <w:t xml:space="preserve"> 16 de marzo y el 18 de mayo de 2020, </w:t>
            </w:r>
            <w:r w:rsidRPr="00CC37D1">
              <w:rPr>
                <w:rFonts w:eastAsia="Times New Roman" w:cs="Calibri"/>
                <w:color w:val="000000"/>
                <w:lang w:eastAsia="es-CL"/>
              </w:rPr>
              <w:t>por</w:t>
            </w:r>
            <w:r w:rsidR="00BE0902" w:rsidRPr="00CC37D1">
              <w:rPr>
                <w:rFonts w:eastAsia="Times New Roman" w:cs="Calibri"/>
                <w:color w:val="000000"/>
                <w:lang w:eastAsia="es-CL"/>
              </w:rPr>
              <w:t xml:space="preserve"> funcionarios de Vínicas</w:t>
            </w:r>
            <w:r w:rsidRPr="00CC37D1">
              <w:rPr>
                <w:rFonts w:eastAsia="Times New Roman" w:cs="Calibri"/>
                <w:color w:val="000000"/>
                <w:lang w:eastAsia="es-CL"/>
              </w:rPr>
              <w:t>, los que</w:t>
            </w:r>
            <w:r w:rsidR="00BE0902" w:rsidRPr="00CC37D1">
              <w:rPr>
                <w:rFonts w:eastAsia="Times New Roman" w:cs="Calibri"/>
                <w:color w:val="000000"/>
                <w:lang w:eastAsia="es-CL"/>
              </w:rPr>
              <w:t xml:space="preserve"> acudieron diariamente a la cancha de compost terminado, tomando fotografías del medidor de humedad y revisando el GPS para efectos de señalar las coordenadas UTM en el registro</w:t>
            </w:r>
            <w:r w:rsidRPr="00CC37D1">
              <w:rPr>
                <w:rFonts w:eastAsia="Times New Roman" w:cs="Calibri"/>
                <w:color w:val="000000"/>
                <w:lang w:eastAsia="es-CL"/>
              </w:rPr>
              <w:t>.</w:t>
            </w:r>
            <w:r w:rsidR="00D207C9" w:rsidRPr="00CC37D1">
              <w:rPr>
                <w:rFonts w:eastAsia="Times New Roman" w:cs="Calibri"/>
                <w:color w:val="000000"/>
                <w:lang w:eastAsia="es-CL"/>
              </w:rPr>
              <w:t xml:space="preserve"> Fotografía</w:t>
            </w:r>
            <w:r w:rsidR="00AF6F73" w:rsidRPr="00CC37D1">
              <w:rPr>
                <w:rFonts w:eastAsia="Times New Roman" w:cs="Calibri"/>
                <w:color w:val="000000"/>
                <w:lang w:eastAsia="es-CL"/>
              </w:rPr>
              <w:t xml:space="preserve"> 13. </w:t>
            </w:r>
          </w:p>
          <w:p w:rsidR="00D207C9" w:rsidRPr="00CC37D1" w:rsidRDefault="008C3B16" w:rsidP="00BE0902">
            <w:pPr>
              <w:jc w:val="both"/>
              <w:rPr>
                <w:rFonts w:eastAsia="Times New Roman" w:cs="Calibri"/>
                <w:color w:val="000000"/>
                <w:lang w:eastAsia="es-CL"/>
              </w:rPr>
            </w:pPr>
            <w:r w:rsidRPr="00CC37D1">
              <w:rPr>
                <w:rFonts w:eastAsia="Times New Roman" w:cs="Calibri"/>
                <w:color w:val="000000"/>
                <w:lang w:eastAsia="es-CL"/>
              </w:rPr>
              <w:t xml:space="preserve">Según los resultados obtenidos, </w:t>
            </w:r>
            <w:r w:rsidR="00BE0902" w:rsidRPr="00CC37D1">
              <w:rPr>
                <w:rFonts w:eastAsia="Times New Roman" w:cs="Calibri"/>
                <w:color w:val="000000"/>
                <w:lang w:eastAsia="es-CL"/>
              </w:rPr>
              <w:t>ninguna pila de la cancha de compost terminado superó el porcentaje de humedad que se establece en la NCh 2880/2004.</w:t>
            </w:r>
          </w:p>
          <w:p w:rsidR="00FE4337" w:rsidRPr="00CC37D1" w:rsidRDefault="008C3B16" w:rsidP="005E7CA7">
            <w:pPr>
              <w:jc w:val="both"/>
              <w:rPr>
                <w:rFonts w:eastAsia="Times New Roman" w:cs="Calibri"/>
                <w:color w:val="000000"/>
                <w:lang w:eastAsia="es-CL"/>
              </w:rPr>
            </w:pPr>
            <w:r w:rsidRPr="00CC37D1">
              <w:rPr>
                <w:rFonts w:cs="Calibri"/>
                <w:color w:val="000000"/>
              </w:rPr>
              <w:t>Por otra parte, e</w:t>
            </w:r>
            <w:r w:rsidR="005E7CA7" w:rsidRPr="00CC37D1">
              <w:rPr>
                <w:rFonts w:cs="Calibri"/>
                <w:color w:val="000000"/>
              </w:rPr>
              <w:t xml:space="preserve">n </w:t>
            </w:r>
            <w:r w:rsidRPr="00CC37D1">
              <w:rPr>
                <w:rFonts w:cs="Calibri"/>
                <w:color w:val="000000"/>
              </w:rPr>
              <w:t xml:space="preserve">la </w:t>
            </w:r>
            <w:r w:rsidR="005E7CA7" w:rsidRPr="00CC37D1">
              <w:rPr>
                <w:rFonts w:cs="Calibri"/>
                <w:color w:val="000000"/>
              </w:rPr>
              <w:t>inspección ambiental realizada el 02 de julio de 2020 (Anexo 3), s</w:t>
            </w:r>
            <w:r w:rsidR="005E7CA7" w:rsidRPr="00CC37D1">
              <w:rPr>
                <w:rFonts w:eastAsia="Times New Roman" w:cs="Calibri"/>
                <w:color w:val="000000"/>
                <w:lang w:eastAsia="es-CL"/>
              </w:rPr>
              <w:t xml:space="preserve">egún lo indicado por el Sr. </w:t>
            </w:r>
            <w:r w:rsidR="005E7CA7" w:rsidRPr="00CC37D1">
              <w:rPr>
                <w:iCs/>
              </w:rPr>
              <w:t>Miguel Rivas Rojas (Gerente de Operaciones de Industrias Vínicas S.A.)</w:t>
            </w:r>
            <w:r w:rsidR="005E7CA7" w:rsidRPr="00CC37D1">
              <w:rPr>
                <w:rFonts w:eastAsia="Times New Roman" w:cs="Calibri"/>
                <w:color w:val="000000"/>
                <w:lang w:eastAsia="es-CL"/>
              </w:rPr>
              <w:t xml:space="preserve">, el control de humedad del compost fue realizado a las pilas mencionadas en la medida provisional N°5 (a las 26 pilas). </w:t>
            </w: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rFonts w:eastAsia="Times New Roman" w:cs="Calibri"/>
                <w:iCs/>
                <w:color w:val="000000"/>
                <w:lang w:eastAsia="es-CL"/>
              </w:rPr>
            </w:pPr>
          </w:p>
          <w:p w:rsidR="00D86B9D" w:rsidRPr="00CC37D1" w:rsidRDefault="00D86B9D" w:rsidP="005E7CA7">
            <w:pPr>
              <w:jc w:val="both"/>
              <w:rPr>
                <w:iCs/>
              </w:rPr>
            </w:pPr>
          </w:p>
        </w:tc>
        <w:tc>
          <w:tcPr>
            <w:tcW w:w="1790" w:type="pct"/>
          </w:tcPr>
          <w:p w:rsidR="005E7CA7" w:rsidRPr="00CC37D1" w:rsidRDefault="005E7CA7" w:rsidP="005E7CA7">
            <w:pPr>
              <w:jc w:val="both"/>
              <w:rPr>
                <w:b/>
              </w:rPr>
            </w:pPr>
            <w:r w:rsidRPr="00CC37D1">
              <w:rPr>
                <w:b/>
              </w:rPr>
              <w:t>Medida cumplida.</w:t>
            </w:r>
          </w:p>
          <w:p w:rsidR="005E7CA7" w:rsidRPr="00CC37D1" w:rsidRDefault="005E7CA7" w:rsidP="005E7CA7">
            <w:pPr>
              <w:jc w:val="both"/>
              <w:rPr>
                <w:b/>
              </w:rPr>
            </w:pPr>
          </w:p>
          <w:p w:rsidR="00050A77" w:rsidRPr="00CC37D1" w:rsidRDefault="00050A77" w:rsidP="005E7CA7">
            <w:pPr>
              <w:jc w:val="both"/>
              <w:rPr>
                <w:b/>
              </w:rPr>
            </w:pPr>
            <w:r w:rsidRPr="00CC37D1">
              <w:rPr>
                <w:rFonts w:cs="Calibri"/>
              </w:rPr>
              <w:t>Se realizó un control diario de la humedad del compost generado según la NCh 2880/2004, la cual no se superó.</w:t>
            </w:r>
          </w:p>
          <w:p w:rsidR="00FE4337" w:rsidRPr="00CC37D1" w:rsidRDefault="00FE4337" w:rsidP="00050A77">
            <w:pPr>
              <w:jc w:val="both"/>
              <w:rPr>
                <w:rFonts w:cstheme="minorHAnsi"/>
              </w:rPr>
            </w:pPr>
          </w:p>
        </w:tc>
      </w:tr>
      <w:tr w:rsidR="00FE4337" w:rsidRPr="00CC37D1" w:rsidTr="00FE4337">
        <w:trPr>
          <w:trHeight w:val="78"/>
          <w:jc w:val="center"/>
        </w:trPr>
        <w:tc>
          <w:tcPr>
            <w:tcW w:w="103" w:type="pct"/>
            <w:vAlign w:val="center"/>
          </w:tcPr>
          <w:p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7</w:t>
            </w:r>
          </w:p>
        </w:tc>
        <w:tc>
          <w:tcPr>
            <w:tcW w:w="1316" w:type="pct"/>
            <w:vAlign w:val="center"/>
          </w:tcPr>
          <w:p w:rsidR="00FE4337" w:rsidRPr="00CC37D1" w:rsidRDefault="00FE3DBF" w:rsidP="00FE3DBF">
            <w:pPr>
              <w:jc w:val="both"/>
              <w:rPr>
                <w:rFonts w:cs="Calibri"/>
              </w:rPr>
            </w:pPr>
            <w:r w:rsidRPr="00CC37D1">
              <w:rPr>
                <w:rFonts w:cs="Calibri"/>
              </w:rPr>
              <w:t>Realizar sellado o encapsulamiento de las piscinas N°4 y N°5 de la planta de tratamiento de RILes. Una vez que dichas piscinas se encuentren selladas, se deberá realizar un estudio de olores del área de piscinas que no fueron selladas, para poder descartar definitivamente la emanación de olores molestos de aquellas.</w:t>
            </w:r>
          </w:p>
        </w:tc>
        <w:tc>
          <w:tcPr>
            <w:tcW w:w="1791" w:type="pct"/>
            <w:vAlign w:val="center"/>
          </w:tcPr>
          <w:p w:rsidR="00E870F2" w:rsidRPr="00CC37D1" w:rsidRDefault="003075A1" w:rsidP="00E870F2">
            <w:pPr>
              <w:widowControl w:val="0"/>
              <w:overflowPunct w:val="0"/>
              <w:autoSpaceDE w:val="0"/>
              <w:autoSpaceDN w:val="0"/>
              <w:adjustRightInd w:val="0"/>
              <w:spacing w:after="120"/>
              <w:jc w:val="both"/>
              <w:rPr>
                <w:rFonts w:cstheme="minorHAnsi"/>
                <w:iCs/>
              </w:rPr>
            </w:pPr>
            <w:r w:rsidRPr="00CC37D1">
              <w:rPr>
                <w:rFonts w:cstheme="minorHAnsi"/>
                <w:iCs/>
              </w:rPr>
              <w:t>A través de la entrega del informe final de las medidas provisionales (Anexo 5), el titular indicó</w:t>
            </w:r>
            <w:r w:rsidR="00E870F2" w:rsidRPr="00CC37D1">
              <w:rPr>
                <w:rFonts w:cstheme="minorHAnsi"/>
                <w:iCs/>
              </w:rPr>
              <w:t xml:space="preserve"> que el s</w:t>
            </w:r>
            <w:r w:rsidR="00230451" w:rsidRPr="00CC37D1">
              <w:rPr>
                <w:rFonts w:cstheme="minorHAnsi"/>
                <w:iCs/>
              </w:rPr>
              <w:t xml:space="preserve">ellado o encapsulamiento de piscinas se estima finalizará </w:t>
            </w:r>
            <w:r w:rsidR="00E870F2" w:rsidRPr="00CC37D1">
              <w:rPr>
                <w:rFonts w:cstheme="minorHAnsi"/>
                <w:iCs/>
              </w:rPr>
              <w:t xml:space="preserve">en </w:t>
            </w:r>
            <w:r w:rsidR="00230451" w:rsidRPr="00CC37D1">
              <w:rPr>
                <w:rFonts w:cstheme="minorHAnsi"/>
                <w:iCs/>
              </w:rPr>
              <w:t xml:space="preserve">agosto de 2020. A partir de ello, </w:t>
            </w:r>
            <w:r w:rsidR="006321E6" w:rsidRPr="00CC37D1">
              <w:rPr>
                <w:rFonts w:cstheme="minorHAnsi"/>
                <w:iCs/>
              </w:rPr>
              <w:t>la realización d</w:t>
            </w:r>
            <w:r w:rsidR="00230451" w:rsidRPr="00CC37D1">
              <w:rPr>
                <w:rFonts w:cstheme="minorHAnsi"/>
                <w:iCs/>
              </w:rPr>
              <w:t>el estudio de olores se contempla para septiembre.</w:t>
            </w:r>
          </w:p>
          <w:p w:rsidR="00E870F2" w:rsidRPr="00CC37D1" w:rsidRDefault="00230451" w:rsidP="00E870F2">
            <w:pPr>
              <w:widowControl w:val="0"/>
              <w:overflowPunct w:val="0"/>
              <w:autoSpaceDE w:val="0"/>
              <w:autoSpaceDN w:val="0"/>
              <w:adjustRightInd w:val="0"/>
              <w:spacing w:after="120"/>
              <w:jc w:val="both"/>
              <w:rPr>
                <w:rFonts w:cstheme="minorHAnsi"/>
                <w:iCs/>
              </w:rPr>
            </w:pPr>
            <w:r w:rsidRPr="00CC37D1">
              <w:rPr>
                <w:rFonts w:cstheme="minorHAnsi"/>
                <w:iCs/>
              </w:rPr>
              <w:t>El titular indicó que el encapsulamiento de la piscina N°4 se encontraba en implementación desde el año 2019, mientras que el sellado de la piscina N°5 se aceleró producto de las medidas provisionales, iniciándose las gestiones el 26 de marzo de 2020, como acreditan los contratos acompañados en el Anexo 5.</w:t>
            </w:r>
          </w:p>
          <w:p w:rsidR="00230451" w:rsidRPr="00CC37D1" w:rsidRDefault="00230451" w:rsidP="00E870F2">
            <w:pPr>
              <w:widowControl w:val="0"/>
              <w:overflowPunct w:val="0"/>
              <w:autoSpaceDE w:val="0"/>
              <w:autoSpaceDN w:val="0"/>
              <w:adjustRightInd w:val="0"/>
              <w:spacing w:after="120"/>
              <w:jc w:val="both"/>
              <w:rPr>
                <w:rFonts w:cstheme="minorHAnsi"/>
                <w:iCs/>
              </w:rPr>
            </w:pPr>
            <w:r w:rsidRPr="00CC37D1">
              <w:rPr>
                <w:rFonts w:cstheme="minorHAnsi"/>
                <w:iCs/>
              </w:rPr>
              <w:t>Además, el titular indicó que el plazo estimado de término de las obras se justifica en función de que aún resta efectuar las pruebas de soldadura del encapsulado, instalar ducterías de carga y vaciado de las piscinas e instalar contrapesos para la cobertura de encapsulamiento de las piscinas. Menciona que la ejecución de las obras no es un proceso rápido, por la poca disponibilidad de especialistas en la ejecución e instalación de este tipo de materiales. Además, hay circunstancias que son un potencial riesgo de retraso de ellas como, por ejemplo, la imposibilidad de efectuar trabajos de soldadura en días lluviosos, de manera que el plazo estimado contempla posibles retrasos ante la llegada de la temporada invernal. Adicionalmente, se deben tomar en consideración las dificultades que se producen a propósito de la alerta sanitaria y las medidas de aislamiento que continuamente son decretadas por el Ministerio de Salud a propósito del COVID-19. Por lo tanto, el titular estima que el sellado completo de las piscinas N°4 y N°5, solo puede estar completado entre la tercera y cuarta semana de agosto de 2020. Luego de ello, se puede realizar el estudio de olores del área piscinas de la planta, lo cual se estima por parte del titular a partir del mes de septiembre de 2020.</w:t>
            </w:r>
          </w:p>
          <w:p w:rsidR="00230451" w:rsidRPr="00CC37D1" w:rsidRDefault="00E870F2" w:rsidP="00230451">
            <w:pPr>
              <w:widowControl w:val="0"/>
              <w:overflowPunct w:val="0"/>
              <w:autoSpaceDE w:val="0"/>
              <w:autoSpaceDN w:val="0"/>
              <w:adjustRightInd w:val="0"/>
              <w:spacing w:after="120"/>
              <w:jc w:val="both"/>
              <w:rPr>
                <w:rFonts w:cstheme="minorHAnsi"/>
              </w:rPr>
            </w:pPr>
            <w:r w:rsidRPr="00CC37D1">
              <w:rPr>
                <w:rFonts w:cstheme="minorHAnsi"/>
              </w:rPr>
              <w:t xml:space="preserve">El titular mencionó que el </w:t>
            </w:r>
            <w:r w:rsidR="00230451" w:rsidRPr="00CC37D1">
              <w:rPr>
                <w:rFonts w:cstheme="minorHAnsi"/>
              </w:rPr>
              <w:t xml:space="preserve">sellado o encapsulamiento de </w:t>
            </w:r>
            <w:r w:rsidR="00230451" w:rsidRPr="00CC37D1">
              <w:rPr>
                <w:rFonts w:cstheme="minorHAnsi"/>
              </w:rPr>
              <w:lastRenderedPageBreak/>
              <w:t xml:space="preserve">las piscinas consiste en colocar una tapa o sello de geotextil el cual va soldado en todo el perímetro de la piscina, logrando su impermeabilidad. De esta manera, en la medida que ingrese el líquido, el sellado irá levantándose de acuerdo con el nivel (o cantidad de agua) ingresado a la piscina. </w:t>
            </w:r>
          </w:p>
          <w:p w:rsidR="00A96C15" w:rsidRPr="00CC37D1" w:rsidRDefault="008110A0" w:rsidP="008110A0">
            <w:pPr>
              <w:widowControl w:val="0"/>
              <w:overflowPunct w:val="0"/>
              <w:autoSpaceDE w:val="0"/>
              <w:autoSpaceDN w:val="0"/>
              <w:adjustRightInd w:val="0"/>
              <w:spacing w:after="120"/>
              <w:jc w:val="both"/>
              <w:rPr>
                <w:rFonts w:eastAsia="Times New Roman" w:cs="Calibri"/>
                <w:color w:val="000000"/>
                <w:lang w:eastAsia="es-CL"/>
              </w:rPr>
            </w:pPr>
            <w:r w:rsidRPr="00CC37D1">
              <w:rPr>
                <w:rFonts w:cstheme="minorHAnsi"/>
              </w:rPr>
              <w:t>En el Anexo 5 se presentan f</w:t>
            </w:r>
            <w:r w:rsidR="00230451" w:rsidRPr="00CC37D1">
              <w:rPr>
                <w:rFonts w:cstheme="minorHAnsi"/>
              </w:rPr>
              <w:t>otografías fechadas y georreferenciadas de estado actual de avance del sellado de las piscinas</w:t>
            </w:r>
            <w:r w:rsidRPr="00CC37D1">
              <w:rPr>
                <w:rFonts w:cstheme="minorHAnsi"/>
              </w:rPr>
              <w:t>, c</w:t>
            </w:r>
            <w:r w:rsidR="00230451" w:rsidRPr="00CC37D1">
              <w:rPr>
                <w:rFonts w:cstheme="minorHAnsi"/>
              </w:rPr>
              <w:t>ontratos celebrados para el encapsulado y facturas que acreditan el pago.</w:t>
            </w:r>
            <w:r w:rsidR="00A96C15" w:rsidRPr="00CC37D1">
              <w:rPr>
                <w:rFonts w:eastAsia="Times New Roman" w:cs="Calibri"/>
                <w:color w:val="000000"/>
                <w:lang w:eastAsia="es-CL"/>
              </w:rPr>
              <w:t xml:space="preserve"> Fotografías 14, 15 y 16.</w:t>
            </w:r>
          </w:p>
          <w:p w:rsidR="008110A0" w:rsidRPr="00CC37D1" w:rsidRDefault="008110A0" w:rsidP="008110A0">
            <w:pPr>
              <w:widowControl w:val="0"/>
              <w:overflowPunct w:val="0"/>
              <w:autoSpaceDE w:val="0"/>
              <w:autoSpaceDN w:val="0"/>
              <w:adjustRightInd w:val="0"/>
              <w:spacing w:after="120"/>
              <w:jc w:val="both"/>
              <w:rPr>
                <w:rFonts w:cstheme="minorHAnsi"/>
              </w:rPr>
            </w:pPr>
            <w:r w:rsidRPr="00CC37D1">
              <w:rPr>
                <w:rFonts w:cs="Calibri"/>
                <w:color w:val="000000"/>
              </w:rPr>
              <w:t>Por otra parte, en la inspección ambiental realizada el 02 de julio de 2020 (Anexo 3), s</w:t>
            </w:r>
            <w:r w:rsidR="00230451" w:rsidRPr="00CC37D1">
              <w:rPr>
                <w:rFonts w:eastAsia="Times New Roman" w:cs="Calibri"/>
                <w:color w:val="000000"/>
                <w:lang w:eastAsia="es-CL"/>
              </w:rPr>
              <w:t xml:space="preserve">e constató que las piscinas N°4 y N°5 poseen sellado o encapsulamiento. Se les colocó carpeta de </w:t>
            </w:r>
            <w:r w:rsidRPr="00CC37D1">
              <w:rPr>
                <w:rFonts w:eastAsia="Times New Roman" w:cs="Calibri"/>
                <w:color w:val="000000"/>
                <w:lang w:eastAsia="es-CL"/>
              </w:rPr>
              <w:t>geotextil (</w:t>
            </w:r>
            <w:r w:rsidR="00230451" w:rsidRPr="00CC37D1">
              <w:rPr>
                <w:rFonts w:eastAsia="Times New Roman" w:cs="Calibri"/>
                <w:color w:val="000000"/>
                <w:lang w:eastAsia="es-CL"/>
              </w:rPr>
              <w:t>polyester o polietileno</w:t>
            </w:r>
            <w:r w:rsidRPr="00CC37D1">
              <w:rPr>
                <w:rFonts w:eastAsia="Times New Roman" w:cs="Calibri"/>
                <w:color w:val="000000"/>
                <w:lang w:eastAsia="es-CL"/>
              </w:rPr>
              <w:t>)</w:t>
            </w:r>
            <w:r w:rsidR="00230451" w:rsidRPr="00CC37D1">
              <w:rPr>
                <w:rFonts w:eastAsia="Times New Roman" w:cs="Calibri"/>
                <w:color w:val="000000"/>
                <w:lang w:eastAsia="es-CL"/>
              </w:rPr>
              <w:t xml:space="preserve"> que s</w:t>
            </w:r>
            <w:r w:rsidRPr="00CC37D1">
              <w:rPr>
                <w:rFonts w:eastAsia="Times New Roman" w:cs="Calibri"/>
                <w:color w:val="000000"/>
                <w:lang w:eastAsia="es-CL"/>
              </w:rPr>
              <w:t>e levanta</w:t>
            </w:r>
            <w:r w:rsidR="00230451" w:rsidRPr="00CC37D1">
              <w:rPr>
                <w:rFonts w:eastAsia="Times New Roman" w:cs="Calibri"/>
                <w:color w:val="000000"/>
                <w:lang w:eastAsia="es-CL"/>
              </w:rPr>
              <w:t xml:space="preserve"> en el momento de colocar RILes en la piscina (con ello, al subir el nivel del RIL, las piscinas se van tapando con el polyester).Sólo falta colocar sellos, cerrar tapas y colocar contrapesos, lo que según lo indicado por el </w:t>
            </w:r>
            <w:r w:rsidRPr="00CC37D1">
              <w:rPr>
                <w:rFonts w:eastAsia="Times New Roman" w:cs="Calibri"/>
                <w:color w:val="000000"/>
                <w:lang w:eastAsia="es-CL"/>
              </w:rPr>
              <w:t xml:space="preserve">Sr. </w:t>
            </w:r>
            <w:r w:rsidRPr="00CC37D1">
              <w:rPr>
                <w:iCs/>
              </w:rPr>
              <w:t>Miguel Rivas Rojas (Gerente de Operaciones de Industrias Vínicas S.A.)</w:t>
            </w:r>
            <w:r w:rsidRPr="00CC37D1">
              <w:rPr>
                <w:rFonts w:eastAsia="Times New Roman" w:cs="Calibri"/>
                <w:color w:val="000000"/>
                <w:lang w:eastAsia="es-CL"/>
              </w:rPr>
              <w:t xml:space="preserve">, </w:t>
            </w:r>
            <w:r w:rsidR="00230451" w:rsidRPr="00CC37D1">
              <w:rPr>
                <w:rFonts w:eastAsia="Times New Roman" w:cs="Calibri"/>
                <w:color w:val="000000"/>
                <w:lang w:eastAsia="es-CL"/>
              </w:rPr>
              <w:t xml:space="preserve">será ejecutado en agosto de 2020. </w:t>
            </w:r>
          </w:p>
          <w:p w:rsidR="008110A0" w:rsidRPr="00CC37D1" w:rsidRDefault="00230451" w:rsidP="008110A0">
            <w:pPr>
              <w:widowControl w:val="0"/>
              <w:overflowPunct w:val="0"/>
              <w:autoSpaceDE w:val="0"/>
              <w:autoSpaceDN w:val="0"/>
              <w:adjustRightInd w:val="0"/>
              <w:spacing w:after="120"/>
              <w:jc w:val="both"/>
              <w:rPr>
                <w:rFonts w:eastAsia="Times New Roman" w:cs="Calibri"/>
                <w:color w:val="000000"/>
                <w:lang w:eastAsia="es-CL"/>
              </w:rPr>
            </w:pPr>
            <w:r w:rsidRPr="00CC37D1">
              <w:rPr>
                <w:rFonts w:eastAsia="Times New Roman" w:cs="Calibri"/>
                <w:color w:val="000000"/>
                <w:lang w:eastAsia="es-CL"/>
              </w:rPr>
              <w:t xml:space="preserve">Al momento de la inspección no se constató olor asociado a los procesos de la empresa. </w:t>
            </w:r>
          </w:p>
          <w:p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rsidR="00D4477C" w:rsidRPr="00CC37D1" w:rsidRDefault="00D4477C" w:rsidP="008110A0">
            <w:pPr>
              <w:widowControl w:val="0"/>
              <w:overflowPunct w:val="0"/>
              <w:autoSpaceDE w:val="0"/>
              <w:autoSpaceDN w:val="0"/>
              <w:adjustRightInd w:val="0"/>
              <w:spacing w:after="120"/>
              <w:jc w:val="both"/>
              <w:rPr>
                <w:rFonts w:eastAsia="Times New Roman" w:cs="Calibri"/>
                <w:color w:val="000000"/>
                <w:lang w:eastAsia="es-CL"/>
              </w:rPr>
            </w:pPr>
          </w:p>
          <w:p w:rsidR="00D4477C" w:rsidRPr="00CC37D1" w:rsidRDefault="00D4477C" w:rsidP="008110A0">
            <w:pPr>
              <w:widowControl w:val="0"/>
              <w:overflowPunct w:val="0"/>
              <w:autoSpaceDE w:val="0"/>
              <w:autoSpaceDN w:val="0"/>
              <w:adjustRightInd w:val="0"/>
              <w:spacing w:after="120"/>
              <w:jc w:val="both"/>
              <w:rPr>
                <w:rFonts w:cstheme="minorHAnsi"/>
              </w:rPr>
            </w:pPr>
          </w:p>
          <w:p w:rsidR="00D86B9D" w:rsidRPr="00CC37D1" w:rsidRDefault="00D86B9D" w:rsidP="008110A0">
            <w:pPr>
              <w:widowControl w:val="0"/>
              <w:overflowPunct w:val="0"/>
              <w:autoSpaceDE w:val="0"/>
              <w:autoSpaceDN w:val="0"/>
              <w:adjustRightInd w:val="0"/>
              <w:spacing w:after="120"/>
              <w:jc w:val="both"/>
              <w:rPr>
                <w:rFonts w:cstheme="minorHAnsi"/>
              </w:rPr>
            </w:pPr>
          </w:p>
          <w:p w:rsidR="00D86B9D" w:rsidRPr="00CC37D1" w:rsidRDefault="00D86B9D" w:rsidP="008110A0">
            <w:pPr>
              <w:widowControl w:val="0"/>
              <w:overflowPunct w:val="0"/>
              <w:autoSpaceDE w:val="0"/>
              <w:autoSpaceDN w:val="0"/>
              <w:adjustRightInd w:val="0"/>
              <w:spacing w:after="120"/>
              <w:jc w:val="both"/>
              <w:rPr>
                <w:rFonts w:cstheme="minorHAnsi"/>
              </w:rPr>
            </w:pPr>
          </w:p>
        </w:tc>
        <w:tc>
          <w:tcPr>
            <w:tcW w:w="1790" w:type="pct"/>
          </w:tcPr>
          <w:p w:rsidR="00BB4611" w:rsidRPr="00CC37D1" w:rsidRDefault="008110A0" w:rsidP="00BB4611">
            <w:pPr>
              <w:jc w:val="both"/>
              <w:rPr>
                <w:b/>
              </w:rPr>
            </w:pPr>
            <w:r w:rsidRPr="00CC37D1">
              <w:rPr>
                <w:b/>
              </w:rPr>
              <w:lastRenderedPageBreak/>
              <w:t>Medida cumplida parcialmente.</w:t>
            </w:r>
          </w:p>
          <w:p w:rsidR="00BB4611" w:rsidRPr="00CC37D1" w:rsidRDefault="00BB4611" w:rsidP="00BB4611">
            <w:pPr>
              <w:jc w:val="both"/>
              <w:rPr>
                <w:iCs/>
              </w:rPr>
            </w:pPr>
          </w:p>
          <w:p w:rsidR="008110A0" w:rsidRPr="00CC37D1" w:rsidRDefault="008110A0" w:rsidP="00BB4611">
            <w:pPr>
              <w:jc w:val="both"/>
              <w:rPr>
                <w:b/>
              </w:rPr>
            </w:pPr>
            <w:r w:rsidRPr="00CC37D1">
              <w:rPr>
                <w:iCs/>
              </w:rPr>
              <w:t xml:space="preserve">Se constató que </w:t>
            </w:r>
            <w:r w:rsidRPr="00CC37D1">
              <w:rPr>
                <w:rFonts w:cs="Calibri"/>
              </w:rPr>
              <w:t>no se ha finalizado el sellado o encapsulamiento de las piscinas N°4 y N°5 de la planta de tratamiento de RILes, por lo que no se ha realizado un estudio de olores del área de piscinas que no fueron selladas.</w:t>
            </w:r>
          </w:p>
          <w:p w:rsidR="00FE4337" w:rsidRPr="00CC37D1" w:rsidRDefault="00FE4337" w:rsidP="000A1083">
            <w:pPr>
              <w:widowControl w:val="0"/>
              <w:overflowPunct w:val="0"/>
              <w:autoSpaceDE w:val="0"/>
              <w:autoSpaceDN w:val="0"/>
              <w:adjustRightInd w:val="0"/>
              <w:spacing w:after="120"/>
              <w:jc w:val="both"/>
              <w:rPr>
                <w:rFonts w:cstheme="minorHAnsi"/>
              </w:rPr>
            </w:pPr>
          </w:p>
        </w:tc>
      </w:tr>
      <w:tr w:rsidR="00FE4337" w:rsidRPr="00CC37D1" w:rsidTr="00FE4337">
        <w:trPr>
          <w:trHeight w:val="78"/>
          <w:jc w:val="center"/>
        </w:trPr>
        <w:tc>
          <w:tcPr>
            <w:tcW w:w="103" w:type="pct"/>
            <w:vAlign w:val="center"/>
          </w:tcPr>
          <w:p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8</w:t>
            </w:r>
          </w:p>
        </w:tc>
        <w:tc>
          <w:tcPr>
            <w:tcW w:w="1316" w:type="pct"/>
            <w:vAlign w:val="center"/>
          </w:tcPr>
          <w:p w:rsidR="00FE4337" w:rsidRPr="00CC37D1" w:rsidRDefault="00FE3DBF" w:rsidP="00FE3DBF">
            <w:pPr>
              <w:jc w:val="both"/>
              <w:rPr>
                <w:rFonts w:cs="Calibri"/>
              </w:rPr>
            </w:pPr>
            <w:r w:rsidRPr="00CC37D1">
              <w:rPr>
                <w:rFonts w:cs="Calibri"/>
              </w:rPr>
              <w:t>Realizar monitoreo semanal del efluente a través de una Entidad Técnica de Fiscalización Ambiental (ETFA), restringiendo el riego en plantaciones de Eucaliptus, cuando los resultados indiquen que se supera algún parámetro de la NCh 1333/78, procediendo a su devolución a la laguna de oxigenación.</w:t>
            </w:r>
          </w:p>
        </w:tc>
        <w:tc>
          <w:tcPr>
            <w:tcW w:w="1791" w:type="pct"/>
            <w:vAlign w:val="center"/>
          </w:tcPr>
          <w:p w:rsidR="00D4477C" w:rsidRPr="00CC37D1" w:rsidRDefault="00BB4611" w:rsidP="00D4477C">
            <w:pPr>
              <w:widowControl w:val="0"/>
              <w:overflowPunct w:val="0"/>
              <w:autoSpaceDE w:val="0"/>
              <w:autoSpaceDN w:val="0"/>
              <w:adjustRightInd w:val="0"/>
              <w:spacing w:after="120"/>
              <w:jc w:val="both"/>
              <w:rPr>
                <w:rFonts w:cstheme="minorHAnsi"/>
                <w:iCs/>
              </w:rPr>
            </w:pPr>
            <w:r w:rsidRPr="00CC37D1">
              <w:rPr>
                <w:rFonts w:cstheme="minorHAnsi"/>
                <w:iCs/>
              </w:rPr>
              <w:t>A través de la entrega del informe final de las medidas provisionales (Anexo 5), el titular indicó</w:t>
            </w:r>
            <w:r w:rsidR="00D4477C" w:rsidRPr="00CC37D1">
              <w:rPr>
                <w:rFonts w:cstheme="minorHAnsi"/>
                <w:iCs/>
              </w:rPr>
              <w:t xml:space="preserve"> que la última medición </w:t>
            </w:r>
            <w:r w:rsidR="007B36EA" w:rsidRPr="00CC37D1">
              <w:rPr>
                <w:rFonts w:cstheme="minorHAnsi"/>
                <w:iCs/>
              </w:rPr>
              <w:t xml:space="preserve">del efluente </w:t>
            </w:r>
            <w:r w:rsidR="00D4477C" w:rsidRPr="00CC37D1">
              <w:rPr>
                <w:rFonts w:cstheme="minorHAnsi"/>
                <w:iCs/>
              </w:rPr>
              <w:t xml:space="preserve">se efectuó el 14 de mayo de 2020. Los monitoreos han sido realizados por parte </w:t>
            </w:r>
            <w:r w:rsidR="004E4EFC" w:rsidRPr="00CC37D1">
              <w:rPr>
                <w:rFonts w:cstheme="minorHAnsi"/>
                <w:iCs/>
              </w:rPr>
              <w:t xml:space="preserve">del laboratorio ANAM (Código ETFA N°011-01). </w:t>
            </w:r>
            <w:r w:rsidR="00D4477C" w:rsidRPr="00CC37D1">
              <w:rPr>
                <w:rFonts w:cstheme="minorHAnsi"/>
                <w:iCs/>
              </w:rPr>
              <w:t>El titular mencionó que queda pendiente la entrega de la última medición, la cual se remitirá a la SMA,10 días hábiles luego de recibidos.</w:t>
            </w:r>
          </w:p>
          <w:p w:rsidR="008C1E35" w:rsidRPr="00CC37D1" w:rsidRDefault="00D4477C" w:rsidP="008C1E35">
            <w:pPr>
              <w:widowControl w:val="0"/>
              <w:overflowPunct w:val="0"/>
              <w:autoSpaceDE w:val="0"/>
              <w:autoSpaceDN w:val="0"/>
              <w:adjustRightInd w:val="0"/>
              <w:spacing w:after="120"/>
              <w:jc w:val="both"/>
              <w:rPr>
                <w:rFonts w:cstheme="minorHAnsi"/>
                <w:iCs/>
              </w:rPr>
            </w:pPr>
            <w:r w:rsidRPr="00CC37D1">
              <w:rPr>
                <w:rFonts w:cstheme="minorHAnsi"/>
                <w:iCs/>
              </w:rPr>
              <w:t>En el Anexo 5 se presentan</w:t>
            </w:r>
            <w:r w:rsidR="008C1E35" w:rsidRPr="00CC37D1">
              <w:rPr>
                <w:rFonts w:cstheme="minorHAnsi"/>
                <w:iCs/>
              </w:rPr>
              <w:t>:</w:t>
            </w:r>
          </w:p>
          <w:p w:rsidR="008C1E35" w:rsidRPr="00CC37D1" w:rsidRDefault="008C1E35" w:rsidP="008C1E35">
            <w:pPr>
              <w:widowControl w:val="0"/>
              <w:overflowPunct w:val="0"/>
              <w:autoSpaceDE w:val="0"/>
              <w:autoSpaceDN w:val="0"/>
              <w:adjustRightInd w:val="0"/>
              <w:spacing w:after="120"/>
              <w:jc w:val="both"/>
              <w:rPr>
                <w:rFonts w:cstheme="minorHAnsi"/>
                <w:iCs/>
              </w:rPr>
            </w:pPr>
            <w:r w:rsidRPr="00CC37D1">
              <w:rPr>
                <w:rFonts w:cstheme="minorHAnsi"/>
                <w:iCs/>
              </w:rPr>
              <w:t>-Informe de Ensayo N°200019242 del 19 de marzo de 2020.</w:t>
            </w:r>
          </w:p>
          <w:p w:rsidR="008C1E35" w:rsidRPr="00CC37D1" w:rsidRDefault="008C1E35" w:rsidP="008C1E35">
            <w:pPr>
              <w:widowControl w:val="0"/>
              <w:overflowPunct w:val="0"/>
              <w:autoSpaceDE w:val="0"/>
              <w:autoSpaceDN w:val="0"/>
              <w:adjustRightInd w:val="0"/>
              <w:spacing w:after="120"/>
              <w:jc w:val="both"/>
              <w:rPr>
                <w:rFonts w:cstheme="minorHAnsi"/>
                <w:iCs/>
              </w:rPr>
            </w:pPr>
            <w:r w:rsidRPr="00CC37D1">
              <w:rPr>
                <w:rFonts w:cstheme="minorHAnsi"/>
                <w:iCs/>
              </w:rPr>
              <w:t>-Cotización N°0014173, para el muestreo de las tres primeras semanas de mayo de 2020.</w:t>
            </w:r>
          </w:p>
          <w:p w:rsidR="008C1E35" w:rsidRPr="00CC37D1" w:rsidRDefault="008C1E35" w:rsidP="00D4477C">
            <w:pPr>
              <w:widowControl w:val="0"/>
              <w:overflowPunct w:val="0"/>
              <w:autoSpaceDE w:val="0"/>
              <w:autoSpaceDN w:val="0"/>
              <w:adjustRightInd w:val="0"/>
              <w:spacing w:after="120"/>
              <w:jc w:val="both"/>
              <w:rPr>
                <w:rFonts w:cstheme="minorHAnsi"/>
                <w:iCs/>
              </w:rPr>
            </w:pPr>
            <w:r w:rsidRPr="00CC37D1">
              <w:rPr>
                <w:rFonts w:cstheme="minorHAnsi"/>
                <w:iCs/>
              </w:rPr>
              <w:t>-Cartas enviadas por el laboratorio ANAM, informando la contingencia de COVID</w:t>
            </w:r>
            <w:r w:rsidR="004E4EFC" w:rsidRPr="00CC37D1">
              <w:rPr>
                <w:rFonts w:cstheme="minorHAnsi"/>
                <w:iCs/>
              </w:rPr>
              <w:t>-19</w:t>
            </w:r>
            <w:r w:rsidRPr="00CC37D1">
              <w:rPr>
                <w:rFonts w:cstheme="minorHAnsi"/>
                <w:iCs/>
              </w:rPr>
              <w:t xml:space="preserve"> y el retraso del análisis de las muestras.</w:t>
            </w:r>
          </w:p>
          <w:p w:rsidR="004E4EFC" w:rsidRPr="00CC37D1" w:rsidRDefault="004E4EFC" w:rsidP="00D4477C">
            <w:pPr>
              <w:widowControl w:val="0"/>
              <w:overflowPunct w:val="0"/>
              <w:autoSpaceDE w:val="0"/>
              <w:autoSpaceDN w:val="0"/>
              <w:adjustRightInd w:val="0"/>
              <w:spacing w:after="120"/>
              <w:jc w:val="both"/>
              <w:rPr>
                <w:rFonts w:cstheme="minorHAnsi"/>
                <w:iCs/>
              </w:rPr>
            </w:pPr>
            <w:r w:rsidRPr="00CC37D1">
              <w:rPr>
                <w:rFonts w:cstheme="minorHAnsi"/>
                <w:iCs/>
              </w:rPr>
              <w:t xml:space="preserve">El titular mencionó que en el </w:t>
            </w:r>
            <w:r w:rsidR="00D4477C" w:rsidRPr="00CC37D1">
              <w:rPr>
                <w:rFonts w:cstheme="minorHAnsi"/>
                <w:iCs/>
              </w:rPr>
              <w:t>proceso de tratamiento de RILes</w:t>
            </w:r>
            <w:r w:rsidRPr="00CC37D1">
              <w:rPr>
                <w:rFonts w:cstheme="minorHAnsi"/>
                <w:iCs/>
              </w:rPr>
              <w:t xml:space="preserve">, </w:t>
            </w:r>
            <w:r w:rsidR="00D4477C" w:rsidRPr="00CC37D1">
              <w:rPr>
                <w:rFonts w:cstheme="minorHAnsi"/>
                <w:iCs/>
              </w:rPr>
              <w:t>el clarificado o efluente final es enviado a la laguna de riego, en la cual se toman muestras para verificar que se cumple con los parámetros de la NCh 1333 y, de ser así el caso, se procede a enviar a riego.</w:t>
            </w:r>
          </w:p>
          <w:p w:rsidR="004E4EFC" w:rsidRPr="00CC37D1" w:rsidRDefault="00D4477C" w:rsidP="004E4EFC">
            <w:pPr>
              <w:widowControl w:val="0"/>
              <w:overflowPunct w:val="0"/>
              <w:autoSpaceDE w:val="0"/>
              <w:autoSpaceDN w:val="0"/>
              <w:adjustRightInd w:val="0"/>
              <w:spacing w:after="120"/>
              <w:jc w:val="both"/>
              <w:rPr>
                <w:rFonts w:cstheme="minorHAnsi"/>
                <w:iCs/>
              </w:rPr>
            </w:pPr>
            <w:r w:rsidRPr="00CC37D1">
              <w:rPr>
                <w:rFonts w:cstheme="minorHAnsi"/>
                <w:iCs/>
              </w:rPr>
              <w:t>A la fecha de presentación de</w:t>
            </w:r>
            <w:r w:rsidR="004E4EFC" w:rsidRPr="00CC37D1">
              <w:rPr>
                <w:rFonts w:cstheme="minorHAnsi"/>
                <w:iCs/>
              </w:rPr>
              <w:t xml:space="preserve">l informe final, Vínicas sólo </w:t>
            </w:r>
            <w:r w:rsidRPr="00CC37D1">
              <w:rPr>
                <w:rFonts w:cstheme="minorHAnsi"/>
                <w:iCs/>
              </w:rPr>
              <w:t>ha recibido la muestra correspondiente a la semana de marzo en la que estuvieron vigentes las medidas provisionales (muestra del 19 de marzo de 2020). En ella se demuestra que el agua destinada a riego cumple con los parámetros de la NCh 1333.</w:t>
            </w:r>
          </w:p>
          <w:p w:rsidR="00BB4611" w:rsidRPr="00CC37D1" w:rsidRDefault="004E4EFC" w:rsidP="00126DC2">
            <w:pPr>
              <w:widowControl w:val="0"/>
              <w:overflowPunct w:val="0"/>
              <w:autoSpaceDE w:val="0"/>
              <w:autoSpaceDN w:val="0"/>
              <w:adjustRightInd w:val="0"/>
              <w:spacing w:after="120"/>
              <w:jc w:val="both"/>
              <w:rPr>
                <w:rFonts w:eastAsia="Times New Roman" w:cs="Calibri"/>
                <w:color w:val="000000"/>
                <w:lang w:eastAsia="es-CL"/>
              </w:rPr>
            </w:pPr>
            <w:r w:rsidRPr="00CC37D1">
              <w:rPr>
                <w:rFonts w:cs="Calibri"/>
                <w:color w:val="000000"/>
              </w:rPr>
              <w:t xml:space="preserve">Por otra parte, en la inspección ambiental realizada el 02 de julio de 2020 (Anexo 3), el </w:t>
            </w:r>
            <w:r w:rsidRPr="00CC37D1">
              <w:rPr>
                <w:rFonts w:eastAsia="Times New Roman" w:cs="Calibri"/>
                <w:color w:val="000000"/>
                <w:lang w:eastAsia="es-CL"/>
              </w:rPr>
              <w:t xml:space="preserve">Sr. </w:t>
            </w:r>
            <w:r w:rsidRPr="00CC37D1">
              <w:rPr>
                <w:iCs/>
              </w:rPr>
              <w:t xml:space="preserve">Miguel Rivas Rojas (Gerente de Operaciones de Industrias Vínicas S.A.), </w:t>
            </w:r>
            <w:r w:rsidR="00BD28E2" w:rsidRPr="00CC37D1">
              <w:rPr>
                <w:rFonts w:eastAsia="Times New Roman" w:cs="Calibri"/>
                <w:color w:val="000000"/>
                <w:lang w:eastAsia="es-CL"/>
              </w:rPr>
              <w:t>entregócopias de informes de ensayo y/o medición realizados por parte del laboratorio ANAM, de fechas: 08-04-2020, 23-05-2020 y 01-06-2020. El primero de ellos relacionado a muestreo realizado e</w:t>
            </w:r>
            <w:r w:rsidR="008374A4" w:rsidRPr="00CC37D1">
              <w:rPr>
                <w:rFonts w:eastAsia="Times New Roman" w:cs="Calibri"/>
                <w:color w:val="000000"/>
                <w:lang w:eastAsia="es-CL"/>
              </w:rPr>
              <w:t>l 06 de</w:t>
            </w:r>
            <w:r w:rsidR="00BD28E2" w:rsidRPr="00CC37D1">
              <w:rPr>
                <w:rFonts w:eastAsia="Times New Roman" w:cs="Calibri"/>
                <w:color w:val="000000"/>
                <w:lang w:eastAsia="es-CL"/>
              </w:rPr>
              <w:t xml:space="preserve"> marzo de </w:t>
            </w:r>
            <w:r w:rsidR="00BD28E2" w:rsidRPr="00CC37D1">
              <w:rPr>
                <w:rFonts w:eastAsia="Times New Roman" w:cs="Calibri"/>
                <w:color w:val="000000"/>
                <w:lang w:eastAsia="es-CL"/>
              </w:rPr>
              <w:lastRenderedPageBreak/>
              <w:t>2020 y los otros relacionados a muestreos realizados e</w:t>
            </w:r>
            <w:r w:rsidR="008374A4" w:rsidRPr="00CC37D1">
              <w:rPr>
                <w:rFonts w:eastAsia="Times New Roman" w:cs="Calibri"/>
                <w:color w:val="000000"/>
                <w:lang w:eastAsia="es-CL"/>
              </w:rPr>
              <w:t>l 23 y 03 de</w:t>
            </w:r>
            <w:r w:rsidR="00BD28E2" w:rsidRPr="00CC37D1">
              <w:rPr>
                <w:rFonts w:eastAsia="Times New Roman" w:cs="Calibri"/>
                <w:color w:val="000000"/>
                <w:lang w:eastAsia="es-CL"/>
              </w:rPr>
              <w:t xml:space="preserve"> abril de 2020</w:t>
            </w:r>
            <w:r w:rsidR="008374A4" w:rsidRPr="00CC37D1">
              <w:rPr>
                <w:rFonts w:eastAsia="Times New Roman" w:cs="Calibri"/>
                <w:color w:val="000000"/>
                <w:lang w:eastAsia="es-CL"/>
              </w:rPr>
              <w:t>, respectivamente</w:t>
            </w:r>
            <w:r w:rsidR="00BD28E2" w:rsidRPr="00CC37D1">
              <w:rPr>
                <w:rFonts w:eastAsia="Times New Roman" w:cs="Calibri"/>
                <w:color w:val="000000"/>
                <w:lang w:eastAsia="es-CL"/>
              </w:rPr>
              <w:t>.Todos los informes se relacionan al cumplimiento de la NCh 1333/78.</w:t>
            </w:r>
          </w:p>
        </w:tc>
        <w:tc>
          <w:tcPr>
            <w:tcW w:w="1790" w:type="pct"/>
          </w:tcPr>
          <w:p w:rsidR="00BB4611" w:rsidRPr="00CC37D1" w:rsidRDefault="00BB4611" w:rsidP="00BB4611">
            <w:pPr>
              <w:jc w:val="both"/>
              <w:rPr>
                <w:b/>
              </w:rPr>
            </w:pPr>
            <w:r w:rsidRPr="00CC37D1">
              <w:rPr>
                <w:b/>
              </w:rPr>
              <w:lastRenderedPageBreak/>
              <w:t>Medida cumplida parcialmente.</w:t>
            </w:r>
          </w:p>
          <w:p w:rsidR="00126DC2" w:rsidRPr="00CC37D1" w:rsidRDefault="00126DC2" w:rsidP="00BB4611">
            <w:pPr>
              <w:jc w:val="both"/>
              <w:rPr>
                <w:b/>
              </w:rPr>
            </w:pPr>
          </w:p>
          <w:p w:rsidR="00126DC2" w:rsidRPr="00CC37D1" w:rsidRDefault="00842ED5" w:rsidP="00842ED5">
            <w:pPr>
              <w:widowControl w:val="0"/>
              <w:overflowPunct w:val="0"/>
              <w:autoSpaceDE w:val="0"/>
              <w:autoSpaceDN w:val="0"/>
              <w:adjustRightInd w:val="0"/>
              <w:spacing w:after="120"/>
              <w:jc w:val="both"/>
              <w:rPr>
                <w:rFonts w:cs="Calibri"/>
              </w:rPr>
            </w:pPr>
            <w:r w:rsidRPr="00CC37D1">
              <w:rPr>
                <w:rFonts w:cs="Calibri"/>
              </w:rPr>
              <w:t xml:space="preserve">No se han entregado todos los resultados de los monitoreos semanales del efluente realizados por la ETFA y que </w:t>
            </w:r>
            <w:r w:rsidR="00DD3AEC">
              <w:rPr>
                <w:rFonts w:cs="Calibri"/>
              </w:rPr>
              <w:t xml:space="preserve">el titular </w:t>
            </w:r>
            <w:r w:rsidRPr="00CC37D1">
              <w:rPr>
                <w:rFonts w:cs="Calibri"/>
              </w:rPr>
              <w:t xml:space="preserve">indique si no se realizó riego en plantaciones de Eucaliptus, cuando los resultados </w:t>
            </w:r>
            <w:r w:rsidR="00DD3AEC">
              <w:rPr>
                <w:rFonts w:cs="Calibri"/>
              </w:rPr>
              <w:t>hayan indicado</w:t>
            </w:r>
            <w:r w:rsidRPr="00CC37D1">
              <w:rPr>
                <w:rFonts w:cs="Calibri"/>
              </w:rPr>
              <w:t>que se superó algún parámetro de la NCh 1333/78</w:t>
            </w:r>
            <w:r w:rsidR="00126DC2" w:rsidRPr="00CC37D1">
              <w:rPr>
                <w:rFonts w:cs="Calibri"/>
              </w:rPr>
              <w:t xml:space="preserve">, procediendo a </w:t>
            </w:r>
            <w:r w:rsidRPr="00CC37D1">
              <w:rPr>
                <w:rFonts w:cs="Calibri"/>
              </w:rPr>
              <w:t>la</w:t>
            </w:r>
            <w:r w:rsidR="00126DC2" w:rsidRPr="00CC37D1">
              <w:rPr>
                <w:rFonts w:cs="Calibri"/>
              </w:rPr>
              <w:t xml:space="preserve"> devolución a la laguna de oxigenación.</w:t>
            </w:r>
          </w:p>
          <w:p w:rsidR="00500E8F" w:rsidRPr="00CC37D1" w:rsidRDefault="00500E8F" w:rsidP="00842ED5">
            <w:pPr>
              <w:widowControl w:val="0"/>
              <w:overflowPunct w:val="0"/>
              <w:autoSpaceDE w:val="0"/>
              <w:autoSpaceDN w:val="0"/>
              <w:adjustRightInd w:val="0"/>
              <w:spacing w:after="120"/>
              <w:jc w:val="both"/>
              <w:rPr>
                <w:rFonts w:cs="Calibri"/>
              </w:rPr>
            </w:pPr>
            <w:r w:rsidRPr="00CC37D1">
              <w:rPr>
                <w:rFonts w:cs="Calibri"/>
              </w:rPr>
              <w:t xml:space="preserve">Los informes </w:t>
            </w:r>
            <w:r w:rsidR="006023D7" w:rsidRPr="00CC37D1">
              <w:rPr>
                <w:rFonts w:cs="Calibri"/>
              </w:rPr>
              <w:t xml:space="preserve">de monitoreos </w:t>
            </w:r>
            <w:r w:rsidR="00AE5DBE" w:rsidRPr="00CC37D1">
              <w:rPr>
                <w:rFonts w:cs="Calibri"/>
              </w:rPr>
              <w:t>deb</w:t>
            </w:r>
            <w:r w:rsidR="008275F5" w:rsidRPr="00CC37D1">
              <w:rPr>
                <w:rFonts w:cs="Calibri"/>
              </w:rPr>
              <w:t>ieron</w:t>
            </w:r>
            <w:r w:rsidR="00AE5DBE" w:rsidRPr="00CC37D1">
              <w:rPr>
                <w:rFonts w:cs="Calibri"/>
              </w:rPr>
              <w:t xml:space="preserve"> haber sido realizados entre el 16 de marzo </w:t>
            </w:r>
            <w:r w:rsidR="008275F5" w:rsidRPr="00CC37D1">
              <w:rPr>
                <w:rFonts w:cs="Calibri"/>
              </w:rPr>
              <w:t>y el</w:t>
            </w:r>
            <w:r w:rsidR="00AE5DBE" w:rsidRPr="00CC37D1">
              <w:rPr>
                <w:rFonts w:cs="Calibri"/>
              </w:rPr>
              <w:t xml:space="preserve"> 26 de mayo de 2020, ya que es el plazo </w:t>
            </w:r>
            <w:r w:rsidR="007B36EA" w:rsidRPr="00CC37D1">
              <w:rPr>
                <w:rFonts w:cs="Calibri"/>
              </w:rPr>
              <w:t>para</w:t>
            </w:r>
            <w:r w:rsidR="00AE5DBE" w:rsidRPr="00CC37D1">
              <w:rPr>
                <w:rFonts w:cs="Calibri"/>
              </w:rPr>
              <w:t xml:space="preserve"> la ejecución de las </w:t>
            </w:r>
            <w:r w:rsidRPr="00CC37D1">
              <w:rPr>
                <w:rFonts w:cs="Calibri"/>
              </w:rPr>
              <w:t>medidas provisionales</w:t>
            </w:r>
            <w:r w:rsidR="00AE5DBE" w:rsidRPr="00CC37D1">
              <w:rPr>
                <w:rFonts w:cs="Calibri"/>
              </w:rPr>
              <w:t>.</w:t>
            </w:r>
          </w:p>
          <w:p w:rsidR="008374A4" w:rsidRPr="00CC37D1" w:rsidRDefault="00AE5DBE" w:rsidP="008374A4">
            <w:pPr>
              <w:widowControl w:val="0"/>
              <w:overflowPunct w:val="0"/>
              <w:autoSpaceDE w:val="0"/>
              <w:autoSpaceDN w:val="0"/>
              <w:adjustRightInd w:val="0"/>
              <w:spacing w:after="120"/>
              <w:jc w:val="both"/>
              <w:rPr>
                <w:rFonts w:cs="Calibri"/>
              </w:rPr>
            </w:pPr>
            <w:r w:rsidRPr="00CC37D1">
              <w:rPr>
                <w:rFonts w:cs="Calibri"/>
              </w:rPr>
              <w:t xml:space="preserve">No obstante, sólo se han entregado informes de monitoreo </w:t>
            </w:r>
            <w:r w:rsidR="007B36EA" w:rsidRPr="00CC37D1">
              <w:rPr>
                <w:rFonts w:cs="Calibri"/>
              </w:rPr>
              <w:t>del</w:t>
            </w:r>
            <w:r w:rsidR="008374A4" w:rsidRPr="00CC37D1">
              <w:rPr>
                <w:rFonts w:cstheme="minorHAnsi"/>
                <w:iCs/>
              </w:rPr>
              <w:t>19 de marzo</w:t>
            </w:r>
            <w:r w:rsidRPr="00CC37D1">
              <w:rPr>
                <w:rFonts w:cstheme="minorHAnsi"/>
                <w:iCs/>
              </w:rPr>
              <w:t xml:space="preserve">, </w:t>
            </w:r>
            <w:r w:rsidR="008374A4" w:rsidRPr="00CC37D1">
              <w:rPr>
                <w:rFonts w:eastAsia="Times New Roman" w:cs="Calibri"/>
                <w:color w:val="000000"/>
                <w:lang w:eastAsia="es-CL"/>
              </w:rPr>
              <w:t xml:space="preserve">03 de abril </w:t>
            </w:r>
            <w:r w:rsidRPr="00CC37D1">
              <w:rPr>
                <w:rFonts w:cs="Calibri"/>
                <w:color w:val="000000"/>
              </w:rPr>
              <w:t xml:space="preserve">y </w:t>
            </w:r>
            <w:r w:rsidR="008374A4" w:rsidRPr="00CC37D1">
              <w:rPr>
                <w:rFonts w:eastAsia="Times New Roman" w:cs="Calibri"/>
                <w:color w:val="000000"/>
                <w:lang w:eastAsia="es-CL"/>
              </w:rPr>
              <w:t xml:space="preserve">23 de abril de 2020. </w:t>
            </w:r>
          </w:p>
          <w:p w:rsidR="008374A4" w:rsidRPr="00CC37D1" w:rsidRDefault="008374A4" w:rsidP="008374A4">
            <w:pPr>
              <w:widowControl w:val="0"/>
              <w:overflowPunct w:val="0"/>
              <w:autoSpaceDE w:val="0"/>
              <w:autoSpaceDN w:val="0"/>
              <w:adjustRightInd w:val="0"/>
              <w:spacing w:after="120"/>
              <w:jc w:val="both"/>
              <w:rPr>
                <w:rFonts w:cstheme="minorHAnsi"/>
                <w:iCs/>
              </w:rPr>
            </w:pPr>
          </w:p>
          <w:p w:rsidR="008374A4" w:rsidRPr="00CC37D1" w:rsidRDefault="008374A4" w:rsidP="008374A4">
            <w:pPr>
              <w:pStyle w:val="Listaconnmeros"/>
              <w:numPr>
                <w:ilvl w:val="0"/>
                <w:numId w:val="0"/>
              </w:numPr>
              <w:ind w:left="360"/>
              <w:rPr>
                <w:bCs/>
                <w:lang w:eastAsia="es-CL"/>
              </w:rPr>
            </w:pPr>
          </w:p>
          <w:p w:rsidR="008374A4" w:rsidRPr="00CC37D1" w:rsidRDefault="008374A4" w:rsidP="00842ED5">
            <w:pPr>
              <w:widowControl w:val="0"/>
              <w:overflowPunct w:val="0"/>
              <w:autoSpaceDE w:val="0"/>
              <w:autoSpaceDN w:val="0"/>
              <w:adjustRightInd w:val="0"/>
              <w:spacing w:after="120"/>
              <w:jc w:val="both"/>
              <w:rPr>
                <w:rFonts w:cs="Calibri"/>
              </w:rPr>
            </w:pPr>
          </w:p>
          <w:p w:rsidR="00500E8F" w:rsidRPr="00CC37D1" w:rsidRDefault="00500E8F" w:rsidP="00842ED5">
            <w:pPr>
              <w:widowControl w:val="0"/>
              <w:overflowPunct w:val="0"/>
              <w:autoSpaceDE w:val="0"/>
              <w:autoSpaceDN w:val="0"/>
              <w:adjustRightInd w:val="0"/>
              <w:spacing w:after="120"/>
              <w:jc w:val="both"/>
              <w:rPr>
                <w:rFonts w:cs="Calibri"/>
              </w:rPr>
            </w:pPr>
          </w:p>
          <w:p w:rsidR="00126DC2" w:rsidRPr="00CC37D1" w:rsidRDefault="00126DC2" w:rsidP="000A1083">
            <w:pPr>
              <w:widowControl w:val="0"/>
              <w:overflowPunct w:val="0"/>
              <w:autoSpaceDE w:val="0"/>
              <w:autoSpaceDN w:val="0"/>
              <w:adjustRightInd w:val="0"/>
              <w:spacing w:after="120"/>
              <w:jc w:val="both"/>
              <w:rPr>
                <w:rFonts w:cstheme="minorHAnsi"/>
              </w:rPr>
            </w:pPr>
          </w:p>
          <w:p w:rsidR="00126DC2" w:rsidRPr="00CC37D1" w:rsidRDefault="00126DC2" w:rsidP="000A1083">
            <w:pPr>
              <w:widowControl w:val="0"/>
              <w:overflowPunct w:val="0"/>
              <w:autoSpaceDE w:val="0"/>
              <w:autoSpaceDN w:val="0"/>
              <w:adjustRightInd w:val="0"/>
              <w:spacing w:after="120"/>
              <w:jc w:val="both"/>
              <w:rPr>
                <w:rFonts w:cstheme="minorHAnsi"/>
              </w:rPr>
            </w:pPr>
          </w:p>
        </w:tc>
      </w:tr>
      <w:tr w:rsidR="00FE4337" w:rsidRPr="00CC37D1" w:rsidTr="00FE4337">
        <w:trPr>
          <w:trHeight w:val="78"/>
          <w:jc w:val="center"/>
        </w:trPr>
        <w:tc>
          <w:tcPr>
            <w:tcW w:w="103" w:type="pct"/>
            <w:vAlign w:val="center"/>
          </w:tcPr>
          <w:p w:rsidR="00FE4337" w:rsidRPr="00CC37D1" w:rsidRDefault="00FE4337"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lastRenderedPageBreak/>
              <w:t>9</w:t>
            </w:r>
          </w:p>
        </w:tc>
        <w:tc>
          <w:tcPr>
            <w:tcW w:w="1316" w:type="pct"/>
            <w:vAlign w:val="center"/>
          </w:tcPr>
          <w:p w:rsidR="00FE4337" w:rsidRPr="00CC37D1" w:rsidRDefault="00FE3DBF" w:rsidP="00FE3DBF">
            <w:pPr>
              <w:jc w:val="both"/>
              <w:rPr>
                <w:rFonts w:cs="Calibri"/>
              </w:rPr>
            </w:pPr>
            <w:r w:rsidRPr="00CC37D1">
              <w:rPr>
                <w:rFonts w:cs="Calibri"/>
              </w:rPr>
              <w:t>Realizar un seguimiento de las quejas o denuncias por percepción de olores de parte de la comunidad.</w:t>
            </w:r>
          </w:p>
        </w:tc>
        <w:tc>
          <w:tcPr>
            <w:tcW w:w="1791" w:type="pct"/>
            <w:vAlign w:val="center"/>
          </w:tcPr>
          <w:p w:rsidR="00596BBC" w:rsidRPr="00CC37D1" w:rsidRDefault="00150205" w:rsidP="00596BBC">
            <w:pPr>
              <w:jc w:val="both"/>
              <w:rPr>
                <w:rFonts w:cstheme="minorHAnsi"/>
                <w:iCs/>
              </w:rPr>
            </w:pPr>
            <w:r w:rsidRPr="00CC37D1">
              <w:rPr>
                <w:rFonts w:cstheme="minorHAnsi"/>
                <w:iCs/>
              </w:rPr>
              <w:t xml:space="preserve">A través de la entrega del informe final de las medidas provisionales (Anexo 5), el titular </w:t>
            </w:r>
            <w:r w:rsidR="00596BBC" w:rsidRPr="00CC37D1">
              <w:rPr>
                <w:rFonts w:cstheme="minorHAnsi"/>
                <w:iCs/>
              </w:rPr>
              <w:t>indicó que en las instalaciones de Vínicas se cuenta con un libro de reclamos, disponible en la recepción del edificio principal, el que se mantuvo durante toda la vigencia de las medidas provisionales, tiempo durante el cual no se presentaron reclamos producto de la emanación de malos olores u otra afectación.</w:t>
            </w:r>
          </w:p>
          <w:p w:rsidR="00150205" w:rsidRPr="00CC37D1" w:rsidRDefault="00596BBC" w:rsidP="00596BBC">
            <w:pPr>
              <w:jc w:val="both"/>
              <w:rPr>
                <w:rFonts w:cstheme="minorHAnsi"/>
                <w:iCs/>
              </w:rPr>
            </w:pPr>
            <w:r w:rsidRPr="00CC37D1">
              <w:rPr>
                <w:rFonts w:cstheme="minorHAnsi"/>
                <w:iCs/>
              </w:rPr>
              <w:t xml:space="preserve">En el Anexo 5, se </w:t>
            </w:r>
            <w:r w:rsidR="00DD3AEC" w:rsidRPr="00CC37D1">
              <w:rPr>
                <w:rFonts w:cstheme="minorHAnsi"/>
                <w:iCs/>
              </w:rPr>
              <w:t>adjunt</w:t>
            </w:r>
            <w:r w:rsidR="00DD3AEC">
              <w:rPr>
                <w:rFonts w:cstheme="minorHAnsi"/>
                <w:iCs/>
              </w:rPr>
              <w:t>aron</w:t>
            </w:r>
            <w:r w:rsidRPr="00CC37D1">
              <w:rPr>
                <w:rFonts w:cstheme="minorHAnsi"/>
                <w:iCs/>
              </w:rPr>
              <w:t>fotografías fechadas y georreferenciadas del libro de reclamos.</w:t>
            </w:r>
          </w:p>
          <w:p w:rsidR="00FE4337" w:rsidRPr="00CC37D1" w:rsidRDefault="00455E3F" w:rsidP="00596BBC">
            <w:pPr>
              <w:jc w:val="both"/>
              <w:rPr>
                <w:rFonts w:cstheme="minorHAnsi"/>
                <w:iCs/>
              </w:rPr>
            </w:pPr>
            <w:r w:rsidRPr="00CC37D1">
              <w:rPr>
                <w:rFonts w:cs="Calibri"/>
                <w:color w:val="000000"/>
              </w:rPr>
              <w:t>En inspección ambiental realizada el 02 de julio de 2020 (Anexo 3), s</w:t>
            </w:r>
            <w:r w:rsidRPr="00CC37D1">
              <w:rPr>
                <w:rFonts w:eastAsia="Times New Roman" w:cs="Calibri"/>
                <w:color w:val="000000"/>
                <w:lang w:eastAsia="es-CL"/>
              </w:rPr>
              <w:t xml:space="preserve">e constató la existencia del libro antes mencionado y disponible para la comunidad. Al momento de la inspección no presentaba quejas o denuncias registradas (Fotografías </w:t>
            </w:r>
            <w:r w:rsidR="00AF6F73" w:rsidRPr="00CC37D1">
              <w:rPr>
                <w:rFonts w:eastAsia="Times New Roman" w:cs="Calibri"/>
                <w:color w:val="000000"/>
                <w:lang w:eastAsia="es-CL"/>
              </w:rPr>
              <w:t>17 y 18</w:t>
            </w:r>
            <w:r w:rsidRPr="00CC37D1">
              <w:rPr>
                <w:rFonts w:eastAsia="Times New Roman" w:cs="Calibri"/>
                <w:color w:val="000000"/>
                <w:lang w:eastAsia="es-CL"/>
              </w:rPr>
              <w:t>).</w:t>
            </w:r>
          </w:p>
        </w:tc>
        <w:tc>
          <w:tcPr>
            <w:tcW w:w="1790" w:type="pct"/>
          </w:tcPr>
          <w:p w:rsidR="00150205" w:rsidRPr="00CC37D1" w:rsidRDefault="00150205" w:rsidP="00150205">
            <w:pPr>
              <w:jc w:val="both"/>
              <w:rPr>
                <w:b/>
              </w:rPr>
            </w:pPr>
            <w:r w:rsidRPr="00CC37D1">
              <w:rPr>
                <w:b/>
              </w:rPr>
              <w:t>Medida cumplida.</w:t>
            </w:r>
          </w:p>
          <w:p w:rsidR="00150205" w:rsidRPr="00CC37D1" w:rsidRDefault="00150205" w:rsidP="00150205">
            <w:pPr>
              <w:jc w:val="both"/>
              <w:rPr>
                <w:b/>
              </w:rPr>
            </w:pPr>
          </w:p>
          <w:p w:rsidR="00455E3F" w:rsidRPr="00CC37D1" w:rsidRDefault="00455E3F" w:rsidP="00150205">
            <w:pPr>
              <w:jc w:val="both"/>
              <w:rPr>
                <w:rFonts w:cs="Calibri"/>
              </w:rPr>
            </w:pPr>
            <w:r w:rsidRPr="00CC37D1">
              <w:rPr>
                <w:rFonts w:cs="Calibri"/>
              </w:rPr>
              <w:t xml:space="preserve">A través de la habilitación de un libro disponible en la unidad fiscalizable para la comunidad, </w:t>
            </w:r>
            <w:r w:rsidR="00DD3AEC">
              <w:rPr>
                <w:rFonts w:cs="Calibri"/>
              </w:rPr>
              <w:t>existió la posibilidad de</w:t>
            </w:r>
            <w:r w:rsidRPr="00CC37D1">
              <w:rPr>
                <w:rFonts w:cs="Calibri"/>
              </w:rPr>
              <w:t xml:space="preserve"> haber realizado un seguimiento de las quejas o denuncias por percepción de olores. No obstante, no se presentaron reclamos, quejas o denuncias.</w:t>
            </w:r>
          </w:p>
          <w:p w:rsidR="00455E3F" w:rsidRPr="00CC37D1" w:rsidRDefault="00455E3F" w:rsidP="00150205">
            <w:pPr>
              <w:jc w:val="both"/>
              <w:rPr>
                <w:rFonts w:cs="Calibri"/>
              </w:rPr>
            </w:pPr>
          </w:p>
          <w:p w:rsidR="00596BBC" w:rsidRPr="00CC37D1" w:rsidRDefault="00596BBC" w:rsidP="00455E3F">
            <w:pPr>
              <w:widowControl w:val="0"/>
              <w:overflowPunct w:val="0"/>
              <w:autoSpaceDE w:val="0"/>
              <w:autoSpaceDN w:val="0"/>
              <w:adjustRightInd w:val="0"/>
              <w:spacing w:after="120"/>
              <w:jc w:val="both"/>
              <w:rPr>
                <w:rFonts w:cstheme="minorHAnsi"/>
              </w:rPr>
            </w:pPr>
          </w:p>
        </w:tc>
      </w:tr>
    </w:tbl>
    <w:p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CC37D1" w:rsidRDefault="000A1083" w:rsidP="000A1083">
      <w:pPr>
        <w:spacing w:after="0" w:line="240" w:lineRule="auto"/>
        <w:ind w:left="576"/>
        <w:contextualSpacing/>
        <w:jc w:val="both"/>
        <w:outlineLvl w:val="0"/>
        <w:rPr>
          <w:rFonts w:ascii="Calibri" w:eastAsia="Calibri" w:hAnsi="Calibri" w:cs="Calibri"/>
          <w:sz w:val="24"/>
          <w:szCs w:val="20"/>
        </w:rPr>
      </w:pPr>
    </w:p>
    <w:p w:rsidR="000A1083" w:rsidRPr="00CC37D1" w:rsidRDefault="000A1083" w:rsidP="00FE4337">
      <w:pPr>
        <w:spacing w:after="0" w:line="240" w:lineRule="auto"/>
        <w:rPr>
          <w:rFonts w:ascii="Calibri" w:eastAsia="Times New Roman" w:hAnsi="Calibri" w:cs="Times New Roman"/>
          <w:b/>
          <w:bCs/>
          <w:color w:val="000000"/>
          <w:sz w:val="20"/>
          <w:szCs w:val="20"/>
          <w:lang w:eastAsia="es-CL"/>
        </w:rPr>
        <w:sectPr w:rsidR="000A1083" w:rsidRPr="00CC37D1" w:rsidSect="00023274">
          <w:footerReference w:type="default" r:id="rId18"/>
          <w:type w:val="nextColumn"/>
          <w:pgSz w:w="15840" w:h="12240" w:orient="landscape" w:code="1"/>
          <w:pgMar w:top="1134" w:right="1134" w:bottom="1134" w:left="1134" w:header="708" w:footer="708" w:gutter="0"/>
          <w:cols w:space="708"/>
          <w:docGrid w:linePitch="360"/>
        </w:sectPr>
      </w:pPr>
    </w:p>
    <w:tbl>
      <w:tblPr>
        <w:tblW w:w="5000" w:type="pct"/>
        <w:jc w:val="center"/>
        <w:tblCellMar>
          <w:left w:w="70" w:type="dxa"/>
          <w:right w:w="70" w:type="dxa"/>
        </w:tblCellMar>
        <w:tblLook w:val="04A0"/>
      </w:tblPr>
      <w:tblGrid>
        <w:gridCol w:w="3677"/>
        <w:gridCol w:w="1683"/>
        <w:gridCol w:w="1495"/>
        <w:gridCol w:w="3678"/>
        <w:gridCol w:w="1684"/>
        <w:gridCol w:w="1495"/>
      </w:tblGrid>
      <w:tr w:rsidR="000A1083" w:rsidRPr="00CC37D1" w:rsidTr="00D72799">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083" w:rsidRPr="00CC37D1" w:rsidRDefault="000A1083" w:rsidP="000A1083">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0A1083" w:rsidRPr="00CC37D1" w:rsidTr="00D72799">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r>
      <w:tr w:rsidR="000A1083" w:rsidRPr="00CC37D1" w:rsidTr="00D7279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A1083" w:rsidRPr="00CC37D1" w:rsidRDefault="000A1083" w:rsidP="000A1083">
            <w:pPr>
              <w:spacing w:after="0" w:line="240" w:lineRule="auto"/>
              <w:contextualSpacing/>
              <w:outlineLvl w:val="1"/>
              <w:rPr>
                <w:rFonts w:ascii="Calibri" w:eastAsia="Times New Roman" w:hAnsi="Calibri" w:cs="Calibri"/>
                <w:b/>
                <w:color w:val="000000"/>
                <w:sz w:val="18"/>
                <w:szCs w:val="20"/>
                <w:lang w:eastAsia="es-CL"/>
              </w:rPr>
            </w:pPr>
            <w:bookmarkStart w:id="93" w:name="_Toc353998127"/>
            <w:bookmarkStart w:id="94" w:name="_Toc353998200"/>
            <w:bookmarkStart w:id="95" w:name="_Toc382383551"/>
            <w:bookmarkStart w:id="96" w:name="_Toc382472373"/>
            <w:bookmarkStart w:id="97" w:name="_Toc390184283"/>
            <w:bookmarkStart w:id="98" w:name="_Toc390360014"/>
            <w:bookmarkStart w:id="99" w:name="_Toc390777035"/>
            <w:bookmarkStart w:id="100" w:name="_Toc447875246"/>
            <w:bookmarkStart w:id="101" w:name="_Toc448926736"/>
            <w:bookmarkStart w:id="102" w:name="_Toc448926925"/>
            <w:bookmarkStart w:id="103" w:name="_Toc448927013"/>
            <w:bookmarkStart w:id="104" w:name="_Toc448928076"/>
            <w:bookmarkStart w:id="105" w:name="_Toc449085424"/>
            <w:bookmarkStart w:id="106" w:name="_Toc449105982"/>
            <w:bookmarkStart w:id="107" w:name="_Toc449106098"/>
            <w:bookmarkStart w:id="108" w:name="_Toc449517540"/>
            <w:bookmarkStart w:id="109" w:name="_Toc45114748"/>
            <w:r w:rsidRPr="00CC37D1">
              <w:rPr>
                <w:rFonts w:ascii="Calibri" w:eastAsia="Calibri" w:hAnsi="Calibri" w:cs="Calibri"/>
                <w:b/>
                <w:sz w:val="18"/>
                <w:szCs w:val="20"/>
              </w:rPr>
              <w:t xml:space="preserve">Fotografía </w:t>
            </w:r>
            <w:r w:rsidR="00FE4337" w:rsidRPr="00CC37D1">
              <w:rPr>
                <w:rFonts w:ascii="Calibri" w:eastAsia="Calibri" w:hAnsi="Calibri" w:cs="Calibri"/>
                <w:b/>
                <w:sz w:val="18"/>
                <w:szCs w:val="20"/>
              </w:rPr>
              <w:t>1</w:t>
            </w:r>
            <w:r w:rsidRPr="00CC37D1">
              <w:rPr>
                <w:rFonts w:ascii="Calibri" w:eastAsia="Calibri" w:hAnsi="Calibri" w:cs="Calibri"/>
                <w:b/>
                <w:sz w:val="18"/>
                <w:szCs w:val="20"/>
              </w:rPr>
              <w:t>.</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00946568" w:rsidRPr="00CC37D1">
              <w:rPr>
                <w:rFonts w:ascii="Calibri" w:eastAsia="Times New Roman" w:hAnsi="Calibri" w:cs="Times New Roman"/>
                <w:color w:val="000000"/>
                <w:sz w:val="18"/>
                <w:szCs w:val="18"/>
                <w:lang w:eastAsia="es-CL"/>
              </w:rPr>
              <w:t>11</w:t>
            </w:r>
            <w:r w:rsidR="00FE4337" w:rsidRPr="00CC37D1">
              <w:rPr>
                <w:rFonts w:ascii="Calibri" w:eastAsia="Times New Roman" w:hAnsi="Calibri" w:cs="Times New Roman"/>
                <w:color w:val="000000"/>
                <w:sz w:val="18"/>
                <w:szCs w:val="18"/>
                <w:lang w:eastAsia="es-CL"/>
              </w:rPr>
              <w:t>-0</w:t>
            </w:r>
            <w:r w:rsidR="00946568" w:rsidRPr="00CC37D1">
              <w:rPr>
                <w:rFonts w:ascii="Calibri" w:eastAsia="Times New Roman" w:hAnsi="Calibri" w:cs="Times New Roman"/>
                <w:color w:val="000000"/>
                <w:sz w:val="18"/>
                <w:szCs w:val="18"/>
                <w:lang w:eastAsia="es-CL"/>
              </w:rPr>
              <w:t>5</w:t>
            </w:r>
            <w:r w:rsidR="00FE4337" w:rsidRPr="00CC37D1">
              <w:rPr>
                <w:rFonts w:ascii="Calibri" w:eastAsia="Times New Roman" w:hAnsi="Calibri" w:cs="Times New Roman"/>
                <w:color w:val="000000"/>
                <w:sz w:val="18"/>
                <w:szCs w:val="18"/>
                <w:lang w:eastAsia="es-CL"/>
              </w:rPr>
              <w:t>-2020</w:t>
            </w:r>
          </w:p>
        </w:tc>
        <w:tc>
          <w:tcPr>
            <w:tcW w:w="1341" w:type="pct"/>
            <w:tcBorders>
              <w:top w:val="single" w:sz="4" w:space="0" w:color="auto"/>
              <w:left w:val="nil"/>
              <w:bottom w:val="single" w:sz="4" w:space="0" w:color="auto"/>
              <w:right w:val="nil"/>
            </w:tcBorders>
            <w:shd w:val="clear" w:color="auto" w:fill="auto"/>
            <w:noWrap/>
            <w:vAlign w:val="center"/>
            <w:hideMark/>
          </w:tcPr>
          <w:p w:rsidR="000A1083" w:rsidRPr="00CC37D1" w:rsidRDefault="000A1083" w:rsidP="000A1083">
            <w:pPr>
              <w:spacing w:after="0" w:line="240" w:lineRule="auto"/>
              <w:contextualSpacing/>
              <w:outlineLvl w:val="1"/>
              <w:rPr>
                <w:rFonts w:ascii="Calibri" w:eastAsia="Calibri" w:hAnsi="Calibri" w:cs="Calibri"/>
                <w:b/>
                <w:sz w:val="18"/>
                <w:szCs w:val="20"/>
              </w:rPr>
            </w:pPr>
            <w:bookmarkStart w:id="110" w:name="_Toc353998128"/>
            <w:bookmarkStart w:id="111" w:name="_Toc353998201"/>
            <w:bookmarkStart w:id="112" w:name="_Toc382383552"/>
            <w:bookmarkStart w:id="113" w:name="_Toc382472374"/>
            <w:bookmarkStart w:id="114" w:name="_Toc390184284"/>
            <w:bookmarkStart w:id="115" w:name="_Toc390360015"/>
            <w:bookmarkStart w:id="116" w:name="_Toc390777036"/>
            <w:bookmarkStart w:id="117" w:name="_Toc447875247"/>
            <w:bookmarkStart w:id="118" w:name="_Toc448926737"/>
            <w:bookmarkStart w:id="119" w:name="_Toc448926926"/>
            <w:bookmarkStart w:id="120" w:name="_Toc448927014"/>
            <w:bookmarkStart w:id="121" w:name="_Toc448928077"/>
            <w:bookmarkStart w:id="122" w:name="_Toc449085425"/>
            <w:bookmarkStart w:id="123" w:name="_Toc449105983"/>
            <w:bookmarkStart w:id="124" w:name="_Toc449106099"/>
            <w:bookmarkStart w:id="125" w:name="_Toc449517541"/>
            <w:bookmarkStart w:id="126" w:name="_Toc45114749"/>
            <w:r w:rsidRPr="00CC37D1">
              <w:rPr>
                <w:rFonts w:ascii="Calibri" w:eastAsia="Calibri" w:hAnsi="Calibri" w:cs="Calibri"/>
                <w:b/>
                <w:sz w:val="18"/>
                <w:szCs w:val="20"/>
              </w:rPr>
              <w:t xml:space="preserve">Fotografía </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FE4337" w:rsidRPr="00CC37D1">
              <w:rPr>
                <w:rFonts w:ascii="Calibri" w:eastAsia="Calibri" w:hAnsi="Calibri" w:cs="Calibri"/>
                <w:b/>
                <w:sz w:val="18"/>
                <w:szCs w:val="20"/>
              </w:rPr>
              <w:t>2.</w:t>
            </w:r>
            <w:bookmarkEnd w:id="12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FE4337" w:rsidRPr="00CC37D1">
              <w:rPr>
                <w:rFonts w:ascii="Calibri" w:eastAsia="Times New Roman" w:hAnsi="Calibri" w:cs="Times New Roman"/>
                <w:color w:val="000000"/>
                <w:sz w:val="18"/>
                <w:szCs w:val="18"/>
                <w:lang w:eastAsia="es-CL"/>
              </w:rPr>
              <w:t>02-07-2020</w:t>
            </w:r>
          </w:p>
        </w:tc>
      </w:tr>
      <w:tr w:rsidR="000248CC" w:rsidRPr="00CC37D1" w:rsidTr="00D7279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 xml:space="preserve"> 308.856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 xml:space="preserve"> 308.856</w:t>
            </w:r>
          </w:p>
        </w:tc>
      </w:tr>
      <w:tr w:rsidR="000A1083" w:rsidRPr="00CC37D1" w:rsidTr="00D72799">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A1083" w:rsidRPr="00CC37D1" w:rsidRDefault="000A1083" w:rsidP="00D279F1">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3B3932" w:rsidRPr="00CC37D1">
              <w:rPr>
                <w:rFonts w:ascii="Calibri" w:eastAsia="Times New Roman" w:hAnsi="Calibri" w:cs="Times New Roman"/>
                <w:color w:val="000000"/>
                <w:sz w:val="18"/>
                <w:szCs w:val="18"/>
                <w:lang w:eastAsia="es-CL"/>
              </w:rPr>
              <w:t>cobertura instalada en la cancha de orujos (</w:t>
            </w:r>
            <w:r w:rsidR="003B3932" w:rsidRPr="00CC37D1">
              <w:rPr>
                <w:rFonts w:cstheme="minorHAnsi"/>
                <w:iCs/>
                <w:sz w:val="18"/>
                <w:szCs w:val="18"/>
              </w:rPr>
              <w:t>polietileno y malla raschel).</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0A1083" w:rsidRPr="00CC37D1" w:rsidRDefault="003B3932" w:rsidP="00D279F1">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cobertura instalada en la cancha de orujos (</w:t>
            </w:r>
            <w:r w:rsidRPr="00CC37D1">
              <w:rPr>
                <w:rFonts w:cstheme="minorHAnsi"/>
                <w:iCs/>
                <w:sz w:val="18"/>
                <w:szCs w:val="18"/>
              </w:rPr>
              <w:t>polietileno y malla raschel).</w:t>
            </w:r>
          </w:p>
        </w:tc>
      </w:tr>
      <w:tr w:rsidR="000A1083" w:rsidRPr="00CC37D1" w:rsidTr="00D72799">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4" name="Imagen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0A1083" w:rsidRPr="00CC37D1" w:rsidRDefault="00784A21" w:rsidP="000A1083">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r>
      <w:tr w:rsidR="000A1083" w:rsidRPr="00CC37D1" w:rsidTr="00D72799">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0A1083" w:rsidRPr="00CC37D1" w:rsidRDefault="000A1083" w:rsidP="000A1083">
            <w:pPr>
              <w:spacing w:after="0" w:line="240" w:lineRule="auto"/>
              <w:contextualSpacing/>
              <w:outlineLvl w:val="1"/>
              <w:rPr>
                <w:rFonts w:ascii="Calibri" w:eastAsia="Times New Roman" w:hAnsi="Calibri" w:cs="Calibri"/>
                <w:b/>
                <w:color w:val="000000"/>
                <w:sz w:val="18"/>
                <w:szCs w:val="20"/>
                <w:lang w:eastAsia="es-CL"/>
              </w:rPr>
            </w:pPr>
            <w:bookmarkStart w:id="127" w:name="_Toc353998129"/>
            <w:bookmarkStart w:id="128" w:name="_Toc353998202"/>
            <w:bookmarkStart w:id="129" w:name="_Toc382383553"/>
            <w:bookmarkStart w:id="130" w:name="_Toc382472375"/>
            <w:bookmarkStart w:id="131" w:name="_Toc390184285"/>
            <w:bookmarkStart w:id="132" w:name="_Toc390360016"/>
            <w:bookmarkStart w:id="133" w:name="_Toc390777037"/>
            <w:bookmarkStart w:id="134" w:name="_Toc447875248"/>
            <w:bookmarkStart w:id="135" w:name="_Toc448926738"/>
            <w:bookmarkStart w:id="136" w:name="_Toc448926927"/>
            <w:bookmarkStart w:id="137" w:name="_Toc448927015"/>
            <w:bookmarkStart w:id="138" w:name="_Toc448928078"/>
            <w:bookmarkStart w:id="139" w:name="_Toc449085426"/>
            <w:bookmarkStart w:id="140" w:name="_Toc449105984"/>
            <w:bookmarkStart w:id="141" w:name="_Toc449106100"/>
            <w:bookmarkStart w:id="142" w:name="_Toc449517542"/>
            <w:bookmarkStart w:id="143" w:name="_Toc45114750"/>
            <w:r w:rsidRPr="00CC37D1">
              <w:rPr>
                <w:rFonts w:ascii="Calibri" w:eastAsia="Calibri" w:hAnsi="Calibri" w:cs="Calibri"/>
                <w:b/>
                <w:sz w:val="18"/>
                <w:szCs w:val="20"/>
              </w:rPr>
              <w:t xml:space="preserve">Fotografía </w:t>
            </w:r>
            <w:r w:rsidR="00FE4337" w:rsidRPr="00CC37D1">
              <w:rPr>
                <w:rFonts w:ascii="Calibri" w:eastAsia="Calibri" w:hAnsi="Calibri" w:cs="Calibri"/>
                <w:b/>
                <w:sz w:val="18"/>
                <w:szCs w:val="20"/>
              </w:rPr>
              <w:t>3</w:t>
            </w:r>
            <w:r w:rsidRPr="00CC37D1">
              <w:rPr>
                <w:rFonts w:ascii="Calibri" w:eastAsia="Calibri" w:hAnsi="Calibri" w:cs="Calibri"/>
                <w:b/>
                <w:sz w:val="18"/>
                <w:szCs w:val="20"/>
              </w:rPr>
              <w: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00FE4337" w:rsidRPr="00CC37D1">
              <w:rPr>
                <w:rFonts w:ascii="Calibri" w:eastAsia="Times New Roman" w:hAnsi="Calibri" w:cs="Times New Roman"/>
                <w:color w:val="000000"/>
                <w:sz w:val="18"/>
                <w:szCs w:val="18"/>
                <w:lang w:eastAsia="es-CL"/>
              </w:rPr>
              <w:t>02-07-2020</w:t>
            </w:r>
          </w:p>
        </w:tc>
        <w:tc>
          <w:tcPr>
            <w:tcW w:w="1341" w:type="pct"/>
            <w:tcBorders>
              <w:top w:val="single" w:sz="4" w:space="0" w:color="auto"/>
              <w:left w:val="nil"/>
              <w:bottom w:val="single" w:sz="4" w:space="0" w:color="auto"/>
              <w:right w:val="nil"/>
            </w:tcBorders>
            <w:shd w:val="clear" w:color="auto" w:fill="auto"/>
            <w:noWrap/>
            <w:vAlign w:val="center"/>
            <w:hideMark/>
          </w:tcPr>
          <w:p w:rsidR="000A1083" w:rsidRPr="00CC37D1" w:rsidRDefault="000A1083" w:rsidP="000A1083">
            <w:pPr>
              <w:spacing w:after="0" w:line="240" w:lineRule="auto"/>
              <w:contextualSpacing/>
              <w:outlineLvl w:val="1"/>
              <w:rPr>
                <w:rFonts w:ascii="Calibri" w:eastAsia="Calibri" w:hAnsi="Calibri" w:cs="Calibri"/>
                <w:b/>
                <w:sz w:val="18"/>
                <w:szCs w:val="20"/>
              </w:rPr>
            </w:pPr>
            <w:bookmarkStart w:id="144" w:name="_Toc353998130"/>
            <w:bookmarkStart w:id="145" w:name="_Toc353998203"/>
            <w:bookmarkStart w:id="146" w:name="_Toc382383554"/>
            <w:bookmarkStart w:id="147" w:name="_Toc382472376"/>
            <w:bookmarkStart w:id="148" w:name="_Toc390184286"/>
            <w:bookmarkStart w:id="149" w:name="_Toc390360017"/>
            <w:bookmarkStart w:id="150" w:name="_Toc390777038"/>
            <w:bookmarkStart w:id="151" w:name="_Toc447875249"/>
            <w:bookmarkStart w:id="152" w:name="_Toc448926739"/>
            <w:bookmarkStart w:id="153" w:name="_Toc448926928"/>
            <w:bookmarkStart w:id="154" w:name="_Toc448927016"/>
            <w:bookmarkStart w:id="155" w:name="_Toc448928079"/>
            <w:bookmarkStart w:id="156" w:name="_Toc449085427"/>
            <w:bookmarkStart w:id="157" w:name="_Toc449105985"/>
            <w:bookmarkStart w:id="158" w:name="_Toc449106101"/>
            <w:bookmarkStart w:id="159" w:name="_Toc449517543"/>
            <w:bookmarkStart w:id="160" w:name="_Toc45114751"/>
            <w:r w:rsidRPr="00CC37D1">
              <w:rPr>
                <w:rFonts w:ascii="Calibri" w:eastAsia="Calibri" w:hAnsi="Calibri" w:cs="Calibri"/>
                <w:b/>
                <w:sz w:val="18"/>
                <w:szCs w:val="20"/>
              </w:rPr>
              <w:t xml:space="preserve">Fotografía </w:t>
            </w:r>
            <w:r w:rsidR="00FE4337" w:rsidRPr="00CC37D1">
              <w:rPr>
                <w:rFonts w:ascii="Calibri" w:eastAsia="Calibri" w:hAnsi="Calibri" w:cs="Calibri"/>
                <w:b/>
                <w:sz w:val="18"/>
                <w:szCs w:val="20"/>
              </w:rPr>
              <w:t>4</w:t>
            </w:r>
            <w:r w:rsidRPr="00CC37D1">
              <w:rPr>
                <w:rFonts w:ascii="Calibri" w:eastAsia="Calibri" w:hAnsi="Calibri" w:cs="Calibri"/>
                <w:b/>
                <w:sz w:val="18"/>
                <w:szCs w:val="20"/>
              </w:rPr>
              <w:t>.</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A1083" w:rsidRPr="00CC37D1" w:rsidRDefault="000A1083" w:rsidP="000A1083">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FE4337" w:rsidRPr="00CC37D1">
              <w:rPr>
                <w:rFonts w:ascii="Calibri" w:eastAsia="Times New Roman" w:hAnsi="Calibri" w:cs="Times New Roman"/>
                <w:color w:val="000000"/>
                <w:sz w:val="18"/>
                <w:szCs w:val="18"/>
                <w:lang w:eastAsia="es-CL"/>
              </w:rPr>
              <w:t>02-07-2020</w:t>
            </w:r>
          </w:p>
        </w:tc>
      </w:tr>
      <w:tr w:rsidR="000248CC" w:rsidRPr="00CC37D1" w:rsidTr="00D72799">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 xml:space="preserve"> 308.856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6.134.903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0248CC" w:rsidRPr="00CC37D1" w:rsidRDefault="000248CC" w:rsidP="000248CC">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308.749</w:t>
            </w:r>
          </w:p>
        </w:tc>
      </w:tr>
      <w:tr w:rsidR="000A1083" w:rsidRPr="00CC37D1" w:rsidTr="00D72799">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0A1083" w:rsidRPr="00CC37D1" w:rsidRDefault="003B3932" w:rsidP="00D279F1">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Pr="00CC37D1">
              <w:rPr>
                <w:rFonts w:ascii="Calibri" w:eastAsia="Times New Roman" w:hAnsi="Calibri" w:cs="Times New Roman"/>
                <w:color w:val="000000"/>
                <w:sz w:val="18"/>
                <w:szCs w:val="18"/>
                <w:lang w:eastAsia="es-CL"/>
              </w:rPr>
              <w:t xml:space="preserve"> cobertura instalada en la cancha de orujos (</w:t>
            </w:r>
            <w:r w:rsidRPr="00CC37D1">
              <w:rPr>
                <w:rFonts w:cstheme="minorHAnsi"/>
                <w:iCs/>
                <w:sz w:val="18"/>
                <w:szCs w:val="18"/>
              </w:rPr>
              <w:t>polietileno y malla raschel).</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0A1083" w:rsidRPr="00CC37D1" w:rsidRDefault="000A1083" w:rsidP="00D279F1">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D279F1" w:rsidRPr="00CC37D1">
              <w:rPr>
                <w:rFonts w:ascii="Calibri" w:eastAsia="Times New Roman" w:hAnsi="Calibri" w:cs="Times New Roman"/>
                <w:color w:val="000000"/>
                <w:sz w:val="18"/>
                <w:szCs w:val="18"/>
                <w:lang w:eastAsia="es-CL"/>
              </w:rPr>
              <w:t>frente de trabajo (</w:t>
            </w:r>
            <w:r w:rsidR="00D279F1" w:rsidRPr="00CC37D1">
              <w:rPr>
                <w:rFonts w:eastAsia="Times New Roman" w:cs="Calibri"/>
                <w:color w:val="000000"/>
                <w:sz w:val="18"/>
                <w:szCs w:val="18"/>
                <w:lang w:eastAsia="es-CL"/>
              </w:rPr>
              <w:t>sector que permite realizar las actividades de remoción y/o volteos de orujos).</w:t>
            </w:r>
          </w:p>
          <w:p w:rsidR="000A1083" w:rsidRPr="00CC37D1" w:rsidRDefault="000A1083" w:rsidP="000A1083">
            <w:pPr>
              <w:keepNext/>
              <w:spacing w:after="0" w:line="240" w:lineRule="auto"/>
              <w:rPr>
                <w:rFonts w:ascii="Calibri" w:eastAsia="Times New Roman" w:hAnsi="Calibri" w:cs="Times New Roman"/>
                <w:color w:val="000000"/>
                <w:sz w:val="18"/>
                <w:szCs w:val="18"/>
                <w:lang w:eastAsia="es-CL"/>
              </w:rPr>
            </w:pPr>
          </w:p>
        </w:tc>
      </w:tr>
    </w:tbl>
    <w:p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3677"/>
        <w:gridCol w:w="1683"/>
        <w:gridCol w:w="1495"/>
        <w:gridCol w:w="3678"/>
        <w:gridCol w:w="1684"/>
        <w:gridCol w:w="1495"/>
      </w:tblGrid>
      <w:tr w:rsidR="00460E0B" w:rsidRPr="00CC37D1"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6" name="Imagen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1" w:name="_Toc45114752"/>
            <w:r w:rsidRPr="00CC37D1">
              <w:rPr>
                <w:rFonts w:ascii="Calibri" w:eastAsia="Calibri" w:hAnsi="Calibri" w:cs="Calibri"/>
                <w:b/>
                <w:sz w:val="18"/>
                <w:szCs w:val="20"/>
              </w:rPr>
              <w:t>Fotografía 5.</w:t>
            </w:r>
            <w:bookmarkEnd w:id="16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02-07-2020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62" w:name="_Toc45114753"/>
            <w:r w:rsidRPr="00CC37D1">
              <w:rPr>
                <w:rFonts w:ascii="Calibri" w:eastAsia="Calibri" w:hAnsi="Calibri" w:cs="Calibri"/>
                <w:b/>
                <w:sz w:val="18"/>
                <w:szCs w:val="20"/>
              </w:rPr>
              <w:t>Fotografía 6.</w:t>
            </w:r>
            <w:bookmarkEnd w:id="16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786EDD" w:rsidRPr="00CC37D1">
              <w:rPr>
                <w:rFonts w:ascii="Calibri" w:eastAsia="Times New Roman" w:hAnsi="Calibri" w:cs="Times New Roman"/>
                <w:bCs/>
                <w:color w:val="000000"/>
                <w:sz w:val="18"/>
                <w:szCs w:val="18"/>
                <w:lang w:eastAsia="es-CL"/>
              </w:rPr>
              <w:t>25</w:t>
            </w:r>
            <w:r w:rsidRPr="00CC37D1">
              <w:rPr>
                <w:rFonts w:ascii="Calibri" w:eastAsia="Times New Roman" w:hAnsi="Calibri" w:cs="Times New Roman"/>
                <w:bCs/>
                <w:color w:val="000000"/>
                <w:sz w:val="18"/>
                <w:szCs w:val="18"/>
                <w:lang w:eastAsia="es-CL"/>
              </w:rPr>
              <w:t>-0</w:t>
            </w:r>
            <w:r w:rsidR="00786EDD" w:rsidRPr="00CC37D1">
              <w:rPr>
                <w:rFonts w:ascii="Calibri" w:eastAsia="Times New Roman" w:hAnsi="Calibri" w:cs="Times New Roman"/>
                <w:bCs/>
                <w:color w:val="000000"/>
                <w:sz w:val="18"/>
                <w:szCs w:val="18"/>
                <w:lang w:eastAsia="es-CL"/>
              </w:rPr>
              <w:t>5</w:t>
            </w:r>
            <w:r w:rsidRPr="00CC37D1">
              <w:rPr>
                <w:rFonts w:ascii="Calibri" w:eastAsia="Times New Roman" w:hAnsi="Calibri" w:cs="Times New Roman"/>
                <w:bCs/>
                <w:color w:val="000000"/>
                <w:sz w:val="18"/>
                <w:szCs w:val="18"/>
                <w:lang w:eastAsia="es-CL"/>
              </w:rPr>
              <w:t>-2020</w:t>
            </w:r>
          </w:p>
        </w:tc>
      </w:tr>
      <w:tr w:rsidR="00F106E8"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6.134.903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308.749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717F51" w:rsidRPr="00CC37D1">
              <w:rPr>
                <w:rFonts w:ascii="Calibri" w:eastAsia="Times New Roman" w:hAnsi="Calibri" w:cs="Times New Roman"/>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717F51" w:rsidRPr="00CC37D1">
              <w:rPr>
                <w:rFonts w:ascii="Calibri" w:eastAsia="Times New Roman" w:hAnsi="Calibri" w:cs="Times New Roman"/>
                <w:color w:val="000000"/>
                <w:sz w:val="18"/>
                <w:szCs w:val="18"/>
                <w:lang w:eastAsia="es-CL"/>
              </w:rPr>
              <w:t>308.805</w:t>
            </w:r>
          </w:p>
        </w:tc>
      </w:tr>
      <w:tr w:rsidR="00460E0B" w:rsidRPr="00CC37D1"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0212E0">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0212E0" w:rsidRPr="00CC37D1">
              <w:rPr>
                <w:rFonts w:ascii="Calibri" w:eastAsia="Times New Roman" w:hAnsi="Calibri" w:cs="Times New Roman"/>
                <w:color w:val="000000"/>
                <w:sz w:val="18"/>
                <w:szCs w:val="18"/>
                <w:lang w:eastAsia="es-CL"/>
              </w:rPr>
              <w:t>frente de trabajo (</w:t>
            </w:r>
            <w:r w:rsidR="009C7B87" w:rsidRPr="00CC37D1">
              <w:rPr>
                <w:rFonts w:eastAsia="Times New Roman" w:cs="Calibri"/>
                <w:color w:val="000000"/>
                <w:sz w:val="18"/>
                <w:szCs w:val="18"/>
                <w:lang w:eastAsia="es-CL"/>
              </w:rPr>
              <w:t>sector que permite realizar las actividades de remoción y/o volteos de orujos</w:t>
            </w:r>
            <w:r w:rsidR="00D279F1" w:rsidRPr="00CC37D1">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0212E0">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cstheme="minorHAnsi"/>
                <w:iCs/>
                <w:sz w:val="18"/>
                <w:szCs w:val="18"/>
              </w:rPr>
              <w:t xml:space="preserve">pretiles de contención </w:t>
            </w:r>
            <w:r w:rsidR="00D279F1" w:rsidRPr="00CC37D1">
              <w:rPr>
                <w:rFonts w:cstheme="minorHAnsi"/>
                <w:iCs/>
                <w:sz w:val="18"/>
                <w:szCs w:val="18"/>
              </w:rPr>
              <w:t xml:space="preserve">de la cancha de orujos </w:t>
            </w:r>
            <w:r w:rsidR="009C7B87" w:rsidRPr="00CC37D1">
              <w:rPr>
                <w:rFonts w:cstheme="minorHAnsi"/>
                <w:iCs/>
                <w:sz w:val="18"/>
                <w:szCs w:val="18"/>
              </w:rPr>
              <w:t xml:space="preserve">con la presencia de lixiviados asociados a la presente temporada de vendimias. </w:t>
            </w:r>
            <w:r w:rsidR="00D279F1" w:rsidRPr="00CC37D1">
              <w:rPr>
                <w:rFonts w:cstheme="minorHAnsi"/>
                <w:iCs/>
                <w:sz w:val="18"/>
                <w:szCs w:val="18"/>
              </w:rPr>
              <w:t>L</w:t>
            </w:r>
            <w:r w:rsidR="009C7B87" w:rsidRPr="00CC37D1">
              <w:rPr>
                <w:rFonts w:cstheme="minorHAnsi"/>
                <w:iCs/>
                <w:sz w:val="18"/>
                <w:szCs w:val="18"/>
              </w:rPr>
              <w:t>os pretiles no se encuentran a plena capacidad.</w:t>
            </w:r>
          </w:p>
        </w:tc>
      </w:tr>
      <w:tr w:rsidR="00460E0B" w:rsidRPr="00CC37D1" w:rsidTr="00FA18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3" w:name="_Toc45114754"/>
            <w:r w:rsidRPr="00CC37D1">
              <w:rPr>
                <w:rFonts w:ascii="Calibri" w:eastAsia="Calibri" w:hAnsi="Calibri" w:cs="Calibri"/>
                <w:b/>
                <w:sz w:val="18"/>
                <w:szCs w:val="20"/>
              </w:rPr>
              <w:t>Fotografía 7.</w:t>
            </w:r>
            <w:bookmarkEnd w:id="16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00786EDD" w:rsidRPr="00CC37D1">
              <w:rPr>
                <w:rFonts w:ascii="Calibri" w:eastAsia="Times New Roman" w:hAnsi="Calibri" w:cs="Times New Roman"/>
                <w:bCs/>
                <w:color w:val="000000"/>
                <w:sz w:val="18"/>
                <w:szCs w:val="18"/>
                <w:lang w:eastAsia="es-CL"/>
              </w:rPr>
              <w:t>25-05-2020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64" w:name="_Toc45114755"/>
            <w:r w:rsidRPr="00CC37D1">
              <w:rPr>
                <w:rFonts w:ascii="Calibri" w:eastAsia="Calibri" w:hAnsi="Calibri" w:cs="Calibri"/>
                <w:b/>
                <w:sz w:val="18"/>
                <w:szCs w:val="20"/>
              </w:rPr>
              <w:t>Fotografía 8.</w:t>
            </w:r>
            <w:bookmarkEnd w:id="16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786EDD" w:rsidRPr="00CC37D1">
              <w:rPr>
                <w:rFonts w:ascii="Calibri" w:eastAsia="Times New Roman" w:hAnsi="Calibri" w:cs="Times New Roman"/>
                <w:bCs/>
                <w:color w:val="000000"/>
                <w:sz w:val="18"/>
                <w:szCs w:val="18"/>
                <w:lang w:eastAsia="es-CL"/>
              </w:rPr>
              <w:t>25-05-2020</w:t>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717F51" w:rsidRPr="00CC37D1">
              <w:rPr>
                <w:rFonts w:ascii="Calibri" w:eastAsia="Times New Roman" w:hAnsi="Calibri" w:cs="Times New Roman"/>
                <w:color w:val="000000"/>
                <w:sz w:val="18"/>
                <w:szCs w:val="18"/>
                <w:lang w:eastAsia="es-CL"/>
              </w:rPr>
              <w:t>6.134.959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717F51" w:rsidRPr="00CC37D1">
              <w:rPr>
                <w:rFonts w:ascii="Calibri" w:eastAsia="Times New Roman" w:hAnsi="Calibri" w:cs="Times New Roman"/>
                <w:color w:val="000000"/>
                <w:sz w:val="18"/>
                <w:szCs w:val="18"/>
                <w:lang w:eastAsia="es-CL"/>
              </w:rPr>
              <w:t>308.720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717F51" w:rsidRPr="00CC37D1">
              <w:rPr>
                <w:rFonts w:ascii="Calibri" w:eastAsia="Times New Roman" w:hAnsi="Calibri" w:cs="Times New Roman"/>
                <w:color w:val="000000"/>
                <w:sz w:val="18"/>
                <w:szCs w:val="18"/>
                <w:lang w:eastAsia="es-CL"/>
              </w:rPr>
              <w:t>6.135.194</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717F51" w:rsidRPr="00CC37D1">
              <w:rPr>
                <w:rFonts w:ascii="Calibri" w:eastAsia="Times New Roman" w:hAnsi="Calibri" w:cs="Times New Roman"/>
                <w:color w:val="000000"/>
                <w:sz w:val="18"/>
                <w:szCs w:val="18"/>
                <w:lang w:eastAsia="es-CL"/>
              </w:rPr>
              <w:t>308.491</w:t>
            </w:r>
          </w:p>
        </w:tc>
      </w:tr>
      <w:tr w:rsidR="00460E0B" w:rsidRPr="00CC37D1" w:rsidTr="00FA180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60E0B" w:rsidRPr="00CC37D1" w:rsidRDefault="00460E0B" w:rsidP="000212E0">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D279F1" w:rsidRPr="00CC37D1">
              <w:rPr>
                <w:rFonts w:ascii="Calibri" w:eastAsia="Times New Roman" w:hAnsi="Calibri" w:cs="Times New Roman"/>
                <w:color w:val="000000"/>
                <w:sz w:val="18"/>
                <w:szCs w:val="18"/>
                <w:lang w:eastAsia="es-CL"/>
              </w:rPr>
              <w:t xml:space="preserve">patio de borras sin la presencia de </w:t>
            </w:r>
            <w:r w:rsidR="009C7B87" w:rsidRPr="00CC37D1">
              <w:rPr>
                <w:rFonts w:cstheme="minorHAnsi"/>
                <w:iCs/>
                <w:sz w:val="18"/>
                <w:szCs w:val="18"/>
              </w:rPr>
              <w:t>lixiviados</w:t>
            </w:r>
            <w:r w:rsidR="00D279F1" w:rsidRPr="00CC37D1">
              <w:rPr>
                <w:rFonts w:cstheme="minorHAnsi"/>
                <w:iCs/>
                <w:sz w:val="18"/>
                <w:szCs w:val="18"/>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60E0B" w:rsidRPr="00CC37D1" w:rsidRDefault="00460E0B" w:rsidP="00D279F1">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D279F1" w:rsidRPr="00CC37D1">
              <w:rPr>
                <w:rFonts w:cstheme="minorHAnsi"/>
                <w:iCs/>
                <w:sz w:val="18"/>
                <w:szCs w:val="18"/>
              </w:rPr>
              <w:t xml:space="preserve">cancha de compost y </w:t>
            </w:r>
            <w:r w:rsidR="009C7B87" w:rsidRPr="00CC37D1">
              <w:rPr>
                <w:rFonts w:cstheme="minorHAnsi"/>
                <w:iCs/>
                <w:sz w:val="18"/>
                <w:szCs w:val="18"/>
              </w:rPr>
              <w:t>canaleta de recolección</w:t>
            </w:r>
            <w:r w:rsidR="00D279F1" w:rsidRPr="00CC37D1">
              <w:rPr>
                <w:rFonts w:ascii="Calibri" w:eastAsia="Times New Roman" w:hAnsi="Calibri" w:cs="Times New Roman"/>
                <w:color w:val="000000"/>
                <w:sz w:val="18"/>
                <w:szCs w:val="18"/>
                <w:lang w:eastAsia="es-CL"/>
              </w:rPr>
              <w:t xml:space="preserve"> sin presencia de </w:t>
            </w:r>
            <w:r w:rsidR="00D279F1" w:rsidRPr="00CC37D1">
              <w:rPr>
                <w:rFonts w:cstheme="minorHAnsi"/>
                <w:iCs/>
                <w:sz w:val="18"/>
                <w:szCs w:val="18"/>
              </w:rPr>
              <w:t xml:space="preserve">lixiviados. </w:t>
            </w:r>
          </w:p>
        </w:tc>
      </w:tr>
    </w:tbl>
    <w:p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3677"/>
        <w:gridCol w:w="1683"/>
        <w:gridCol w:w="1495"/>
        <w:gridCol w:w="3678"/>
        <w:gridCol w:w="1684"/>
        <w:gridCol w:w="1495"/>
      </w:tblGrid>
      <w:tr w:rsidR="00460E0B" w:rsidRPr="00CC37D1"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5" w:name="_Toc45114756"/>
            <w:r w:rsidRPr="00CC37D1">
              <w:rPr>
                <w:rFonts w:ascii="Calibri" w:eastAsia="Calibri" w:hAnsi="Calibri" w:cs="Calibri"/>
                <w:b/>
                <w:sz w:val="18"/>
                <w:szCs w:val="20"/>
              </w:rPr>
              <w:t>Fotografía 9.</w:t>
            </w:r>
            <w:bookmarkEnd w:id="16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02-07-2020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66" w:name="_Toc45114757"/>
            <w:r w:rsidRPr="00CC37D1">
              <w:rPr>
                <w:rFonts w:ascii="Calibri" w:eastAsia="Calibri" w:hAnsi="Calibri" w:cs="Calibri"/>
                <w:b/>
                <w:sz w:val="18"/>
                <w:szCs w:val="20"/>
              </w:rPr>
              <w:t>Fotografía 10.</w:t>
            </w:r>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color w:val="000000"/>
                <w:sz w:val="18"/>
                <w:szCs w:val="18"/>
                <w:lang w:eastAsia="es-CL"/>
              </w:rPr>
              <w:t>02-07-2020</w:t>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0248CC" w:rsidRPr="00CC37D1">
              <w:rPr>
                <w:rFonts w:ascii="Calibri" w:eastAsia="Times New Roman" w:hAnsi="Calibri" w:cs="Times New Roman"/>
                <w:bCs/>
                <w:color w:val="000000"/>
                <w:sz w:val="18"/>
                <w:szCs w:val="18"/>
                <w:lang w:eastAsia="es-CL"/>
              </w:rPr>
              <w:t>6.134.922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0248CC" w:rsidRPr="00CC37D1">
              <w:rPr>
                <w:rFonts w:ascii="Calibri" w:eastAsia="Times New Roman" w:hAnsi="Calibri" w:cs="Times New Roman"/>
                <w:bCs/>
                <w:color w:val="000000"/>
                <w:sz w:val="18"/>
                <w:szCs w:val="18"/>
                <w:lang w:eastAsia="es-CL"/>
              </w:rPr>
              <w:t>308.856</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0248CC" w:rsidRPr="00CC37D1">
              <w:rPr>
                <w:rFonts w:ascii="Calibri" w:eastAsia="Times New Roman" w:hAnsi="Calibri" w:cs="Times New Roman"/>
                <w:bCs/>
                <w:color w:val="000000"/>
                <w:sz w:val="18"/>
                <w:szCs w:val="18"/>
                <w:lang w:eastAsia="es-CL"/>
              </w:rPr>
              <w:t>6.134.978</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0248CC" w:rsidRPr="00CC37D1">
              <w:rPr>
                <w:rFonts w:ascii="Calibri" w:eastAsia="Times New Roman" w:hAnsi="Calibri" w:cs="Times New Roman"/>
                <w:bCs/>
                <w:color w:val="000000"/>
                <w:sz w:val="18"/>
                <w:szCs w:val="18"/>
                <w:lang w:eastAsia="es-CL"/>
              </w:rPr>
              <w:t>308.716</w:t>
            </w:r>
          </w:p>
        </w:tc>
      </w:tr>
      <w:tr w:rsidR="00460E0B" w:rsidRPr="00CC37D1"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2D2D8B">
            <w:pPr>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2D2D8B" w:rsidRPr="00CC37D1">
              <w:rPr>
                <w:rFonts w:ascii="Calibri" w:eastAsia="Times New Roman" w:hAnsi="Calibri" w:cs="Times New Roman"/>
                <w:color w:val="000000"/>
                <w:sz w:val="18"/>
                <w:szCs w:val="18"/>
                <w:lang w:eastAsia="es-CL"/>
              </w:rPr>
              <w:t>a</w:t>
            </w:r>
            <w:r w:rsidR="002D2D8B" w:rsidRPr="00CC37D1">
              <w:rPr>
                <w:rFonts w:ascii="Calibri" w:hAnsi="Calibri" w:cs="Calibri"/>
                <w:sz w:val="18"/>
                <w:szCs w:val="18"/>
              </w:rPr>
              <w:t xml:space="preserve">l momento de la inspección, </w:t>
            </w:r>
            <w:r w:rsidR="002D2D8B" w:rsidRPr="00CC37D1">
              <w:rPr>
                <w:rFonts w:eastAsia="Times New Roman" w:cs="Calibri"/>
                <w:color w:val="000000"/>
                <w:sz w:val="18"/>
                <w:szCs w:val="18"/>
                <w:lang w:eastAsia="es-CL"/>
              </w:rPr>
              <w:t>los sistemas de contención de la cancha de orujos estaban con aguas lluvia y a plena capacidad.</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2D2D8B">
            <w:pPr>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2D2D8B" w:rsidRPr="00CC37D1">
              <w:rPr>
                <w:rFonts w:ascii="Calibri" w:eastAsia="Times New Roman" w:hAnsi="Calibri" w:cs="Times New Roman"/>
                <w:color w:val="000000"/>
                <w:sz w:val="18"/>
                <w:szCs w:val="18"/>
                <w:lang w:eastAsia="es-CL"/>
              </w:rPr>
              <w:t>a</w:t>
            </w:r>
            <w:r w:rsidR="002D2D8B" w:rsidRPr="00CC37D1">
              <w:rPr>
                <w:rFonts w:ascii="Calibri" w:hAnsi="Calibri" w:cs="Calibri"/>
                <w:sz w:val="18"/>
                <w:szCs w:val="18"/>
              </w:rPr>
              <w:t xml:space="preserve">l momento de la inspección, </w:t>
            </w:r>
            <w:r w:rsidR="002D2D8B" w:rsidRPr="00CC37D1">
              <w:rPr>
                <w:rFonts w:eastAsia="Times New Roman" w:cs="Calibri"/>
                <w:color w:val="000000"/>
                <w:sz w:val="18"/>
                <w:szCs w:val="18"/>
                <w:lang w:eastAsia="es-CL"/>
              </w:rPr>
              <w:t xml:space="preserve">los sistemas de contención del </w:t>
            </w:r>
            <w:r w:rsidR="002D2D8B" w:rsidRPr="00CC37D1">
              <w:rPr>
                <w:rFonts w:cstheme="minorHAnsi"/>
                <w:iCs/>
                <w:sz w:val="18"/>
                <w:szCs w:val="18"/>
              </w:rPr>
              <w:t xml:space="preserve">patio de borras </w:t>
            </w:r>
            <w:r w:rsidR="002D2D8B" w:rsidRPr="00CC37D1">
              <w:rPr>
                <w:rFonts w:eastAsia="Times New Roman" w:cs="Calibri"/>
                <w:color w:val="000000"/>
                <w:sz w:val="18"/>
                <w:szCs w:val="18"/>
                <w:lang w:eastAsia="es-CL"/>
              </w:rPr>
              <w:t>estaban con aguas lluvia y a plena capacidad.</w:t>
            </w:r>
          </w:p>
        </w:tc>
      </w:tr>
      <w:tr w:rsidR="00460E0B" w:rsidRPr="00CC37D1" w:rsidTr="00FA18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20000" cy="1800000"/>
                          </a:xfrm>
                          <a:prstGeom prst="rect">
                            <a:avLst/>
                          </a:prstGeom>
                          <a:noFill/>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7" w:name="_Toc45114758"/>
            <w:r w:rsidRPr="00CC37D1">
              <w:rPr>
                <w:rFonts w:ascii="Calibri" w:eastAsia="Calibri" w:hAnsi="Calibri" w:cs="Calibri"/>
                <w:b/>
                <w:sz w:val="18"/>
                <w:szCs w:val="20"/>
              </w:rPr>
              <w:t>Fotografía 11.</w:t>
            </w:r>
            <w:bookmarkEnd w:id="16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02-07-2020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68" w:name="_Toc45114759"/>
            <w:r w:rsidRPr="00CC37D1">
              <w:rPr>
                <w:rFonts w:ascii="Calibri" w:eastAsia="Calibri" w:hAnsi="Calibri" w:cs="Calibri"/>
                <w:b/>
                <w:sz w:val="18"/>
                <w:szCs w:val="20"/>
              </w:rPr>
              <w:t>Fotografía 12.</w:t>
            </w:r>
            <w:bookmarkEnd w:id="16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color w:val="000000"/>
                <w:sz w:val="18"/>
                <w:szCs w:val="18"/>
                <w:lang w:eastAsia="es-CL"/>
              </w:rPr>
              <w:t>02-07-2020</w:t>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0248CC" w:rsidRPr="00CC37D1">
              <w:rPr>
                <w:rFonts w:ascii="Calibri" w:eastAsia="Times New Roman" w:hAnsi="Calibri" w:cs="Calibri"/>
                <w:color w:val="000000"/>
                <w:sz w:val="18"/>
                <w:szCs w:val="18"/>
                <w:lang w:eastAsia="es-CL"/>
              </w:rPr>
              <w:t>6.135.209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0248CC" w:rsidRPr="00CC37D1">
              <w:rPr>
                <w:rFonts w:ascii="Calibri" w:eastAsia="Times New Roman" w:hAnsi="Calibri" w:cs="Calibri"/>
                <w:color w:val="000000"/>
                <w:sz w:val="18"/>
                <w:szCs w:val="18"/>
                <w:lang w:eastAsia="es-CL"/>
              </w:rPr>
              <w:t>308.504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0248CC" w:rsidRPr="00CC37D1">
              <w:rPr>
                <w:rFonts w:ascii="Calibri" w:eastAsia="Times New Roman" w:hAnsi="Calibri" w:cs="Times New Roman"/>
                <w:color w:val="000000"/>
                <w:sz w:val="18"/>
                <w:szCs w:val="18"/>
                <w:lang w:eastAsia="es-CL"/>
              </w:rPr>
              <w:t xml:space="preserve">6.135.279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0248CC" w:rsidRPr="00CC37D1">
              <w:rPr>
                <w:rFonts w:ascii="Calibri" w:eastAsia="Times New Roman" w:hAnsi="Calibri" w:cs="Times New Roman"/>
                <w:color w:val="000000"/>
                <w:sz w:val="18"/>
                <w:szCs w:val="18"/>
                <w:lang w:eastAsia="es-CL"/>
              </w:rPr>
              <w:t>308.343</w:t>
            </w:r>
          </w:p>
        </w:tc>
      </w:tr>
      <w:tr w:rsidR="00460E0B" w:rsidRPr="00CC37D1" w:rsidTr="00FA180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60E0B" w:rsidRPr="00CC37D1" w:rsidRDefault="00460E0B" w:rsidP="002D2D8B">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2D2D8B" w:rsidRPr="00CC37D1">
              <w:rPr>
                <w:rFonts w:ascii="Calibri" w:eastAsia="Times New Roman" w:hAnsi="Calibri" w:cs="Times New Roman"/>
                <w:color w:val="000000"/>
                <w:sz w:val="18"/>
                <w:szCs w:val="18"/>
                <w:lang w:eastAsia="es-CL"/>
              </w:rPr>
              <w:t>a</w:t>
            </w:r>
            <w:r w:rsidR="002D2D8B" w:rsidRPr="00CC37D1">
              <w:rPr>
                <w:rFonts w:ascii="Calibri" w:hAnsi="Calibri" w:cs="Calibri"/>
                <w:sz w:val="18"/>
                <w:szCs w:val="18"/>
              </w:rPr>
              <w:t xml:space="preserve">l momento de la inspección, </w:t>
            </w:r>
            <w:r w:rsidR="002D2D8B" w:rsidRPr="00CC37D1">
              <w:rPr>
                <w:rFonts w:eastAsia="Times New Roman" w:cs="Calibri"/>
                <w:color w:val="000000"/>
                <w:sz w:val="18"/>
                <w:szCs w:val="18"/>
                <w:lang w:eastAsia="es-CL"/>
              </w:rPr>
              <w:t xml:space="preserve">los sistemas de contención de </w:t>
            </w:r>
            <w:r w:rsidR="009C7B87" w:rsidRPr="00CC37D1">
              <w:rPr>
                <w:rFonts w:cstheme="minorHAnsi"/>
                <w:iCs/>
                <w:sz w:val="18"/>
                <w:szCs w:val="18"/>
              </w:rPr>
              <w:t xml:space="preserve">la cancha de compost </w:t>
            </w:r>
            <w:r w:rsidR="009C7B87" w:rsidRPr="00CC37D1">
              <w:rPr>
                <w:rFonts w:eastAsia="Times New Roman" w:cs="Calibri"/>
                <w:color w:val="000000"/>
                <w:sz w:val="18"/>
                <w:szCs w:val="18"/>
                <w:lang w:eastAsia="es-CL"/>
              </w:rPr>
              <w:t>estaban con aguas lluvia y a plena capacidad</w:t>
            </w:r>
            <w:r w:rsidR="002D2D8B" w:rsidRPr="00CC37D1">
              <w:rPr>
                <w:rFonts w:eastAsia="Times New Roman" w:cs="Calibri"/>
                <w:color w:val="000000"/>
                <w:sz w:val="18"/>
                <w:szCs w:val="18"/>
                <w:lang w:eastAsia="es-CL"/>
              </w:rPr>
              <w:t>.</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9C7B87" w:rsidRPr="00CC37D1" w:rsidRDefault="00460E0B" w:rsidP="002D2D8B">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eastAsia="Times New Roman" w:cs="Calibri"/>
                <w:color w:val="000000"/>
                <w:sz w:val="18"/>
                <w:szCs w:val="18"/>
                <w:lang w:eastAsia="es-CL"/>
              </w:rPr>
              <w:t>pilas de compost terminado</w:t>
            </w:r>
            <w:r w:rsidR="002D2D8B" w:rsidRPr="00CC37D1">
              <w:rPr>
                <w:rFonts w:eastAsia="Times New Roman" w:cs="Calibri"/>
                <w:color w:val="000000"/>
                <w:sz w:val="18"/>
                <w:szCs w:val="18"/>
                <w:lang w:eastAsia="es-CL"/>
              </w:rPr>
              <w:t>.</w:t>
            </w:r>
          </w:p>
          <w:p w:rsidR="00460E0B" w:rsidRPr="00CC37D1" w:rsidRDefault="00460E0B" w:rsidP="00FA1807">
            <w:pPr>
              <w:keepNext/>
              <w:spacing w:after="0" w:line="240" w:lineRule="auto"/>
              <w:rPr>
                <w:rFonts w:ascii="Calibri" w:eastAsia="Times New Roman" w:hAnsi="Calibri" w:cs="Times New Roman"/>
                <w:color w:val="000000"/>
                <w:sz w:val="18"/>
                <w:szCs w:val="18"/>
                <w:lang w:eastAsia="es-CL"/>
              </w:rPr>
            </w:pPr>
          </w:p>
        </w:tc>
      </w:tr>
    </w:tbl>
    <w:p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3677"/>
        <w:gridCol w:w="1683"/>
        <w:gridCol w:w="1495"/>
        <w:gridCol w:w="3678"/>
        <w:gridCol w:w="1684"/>
        <w:gridCol w:w="1495"/>
      </w:tblGrid>
      <w:tr w:rsidR="00460E0B" w:rsidRPr="00CC37D1"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160000" cy="1440000"/>
                  <wp:effectExtent l="0" t="0" r="0" b="8255"/>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144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440000"/>
                  <wp:effectExtent l="0" t="0" r="0" b="8255"/>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167"/>
                          <a:stretch/>
                        </pic:blipFill>
                        <pic:spPr bwMode="auto">
                          <a:xfrm>
                            <a:off x="0" y="0"/>
                            <a:ext cx="2520000"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69" w:name="_Toc45114760"/>
            <w:r w:rsidRPr="00CC37D1">
              <w:rPr>
                <w:rFonts w:ascii="Calibri" w:eastAsia="Calibri" w:hAnsi="Calibri" w:cs="Calibri"/>
                <w:b/>
                <w:sz w:val="18"/>
                <w:szCs w:val="20"/>
              </w:rPr>
              <w:t>Fotografía 13.</w:t>
            </w:r>
            <w:bookmarkEnd w:id="16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00786EDD" w:rsidRPr="00CC37D1">
              <w:rPr>
                <w:rFonts w:ascii="Calibri" w:eastAsia="Times New Roman" w:hAnsi="Calibri" w:cs="Times New Roman"/>
                <w:color w:val="000000"/>
                <w:sz w:val="18"/>
                <w:szCs w:val="18"/>
                <w:lang w:eastAsia="es-CL"/>
              </w:rPr>
              <w:t>16</w:t>
            </w:r>
            <w:r w:rsidRPr="00CC37D1">
              <w:rPr>
                <w:rFonts w:ascii="Calibri" w:eastAsia="Times New Roman" w:hAnsi="Calibri" w:cs="Times New Roman"/>
                <w:color w:val="000000"/>
                <w:sz w:val="18"/>
                <w:szCs w:val="18"/>
                <w:lang w:eastAsia="es-CL"/>
              </w:rPr>
              <w:t>-0</w:t>
            </w:r>
            <w:r w:rsidR="00786EDD" w:rsidRPr="00CC37D1">
              <w:rPr>
                <w:rFonts w:ascii="Calibri" w:eastAsia="Times New Roman" w:hAnsi="Calibri" w:cs="Times New Roman"/>
                <w:color w:val="000000"/>
                <w:sz w:val="18"/>
                <w:szCs w:val="18"/>
                <w:lang w:eastAsia="es-CL"/>
              </w:rPr>
              <w:t>3</w:t>
            </w:r>
            <w:r w:rsidRPr="00CC37D1">
              <w:rPr>
                <w:rFonts w:ascii="Calibri" w:eastAsia="Times New Roman" w:hAnsi="Calibri" w:cs="Times New Roman"/>
                <w:color w:val="000000"/>
                <w:sz w:val="18"/>
                <w:szCs w:val="18"/>
                <w:lang w:eastAsia="es-CL"/>
              </w:rPr>
              <w:t>-2020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70" w:name="_Toc45114761"/>
            <w:r w:rsidRPr="00CC37D1">
              <w:rPr>
                <w:rFonts w:ascii="Calibri" w:eastAsia="Calibri" w:hAnsi="Calibri" w:cs="Calibri"/>
                <w:b/>
                <w:sz w:val="18"/>
                <w:szCs w:val="20"/>
              </w:rPr>
              <w:t>Fotografía 14.</w:t>
            </w:r>
            <w:bookmarkEnd w:id="17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00786EDD" w:rsidRPr="00CC37D1">
              <w:rPr>
                <w:rFonts w:ascii="Calibri" w:eastAsia="Times New Roman" w:hAnsi="Calibri" w:cs="Times New Roman"/>
                <w:bCs/>
                <w:color w:val="000000"/>
                <w:sz w:val="18"/>
                <w:szCs w:val="18"/>
                <w:lang w:eastAsia="es-CL"/>
              </w:rPr>
              <w:t>23</w:t>
            </w:r>
            <w:r w:rsidRPr="00CC37D1">
              <w:rPr>
                <w:rFonts w:ascii="Calibri" w:eastAsia="Times New Roman" w:hAnsi="Calibri" w:cs="Times New Roman"/>
                <w:bCs/>
                <w:color w:val="000000"/>
                <w:sz w:val="18"/>
                <w:szCs w:val="18"/>
                <w:lang w:eastAsia="es-CL"/>
              </w:rPr>
              <w:t>-0</w:t>
            </w:r>
            <w:r w:rsidR="00786EDD" w:rsidRPr="00CC37D1">
              <w:rPr>
                <w:rFonts w:ascii="Calibri" w:eastAsia="Times New Roman" w:hAnsi="Calibri" w:cs="Times New Roman"/>
                <w:bCs/>
                <w:color w:val="000000"/>
                <w:sz w:val="18"/>
                <w:szCs w:val="18"/>
                <w:lang w:eastAsia="es-CL"/>
              </w:rPr>
              <w:t>5</w:t>
            </w:r>
            <w:r w:rsidRPr="00CC37D1">
              <w:rPr>
                <w:rFonts w:ascii="Calibri" w:eastAsia="Times New Roman" w:hAnsi="Calibri" w:cs="Times New Roman"/>
                <w:bCs/>
                <w:color w:val="000000"/>
                <w:sz w:val="18"/>
                <w:szCs w:val="18"/>
                <w:lang w:eastAsia="es-CL"/>
              </w:rPr>
              <w:t>-2020</w:t>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0248CC" w:rsidRPr="00CC37D1">
              <w:rPr>
                <w:rFonts w:ascii="Calibri" w:eastAsia="Times New Roman" w:hAnsi="Calibri" w:cs="Times New Roman"/>
                <w:bCs/>
                <w:color w:val="000000"/>
                <w:sz w:val="18"/>
                <w:szCs w:val="18"/>
                <w:lang w:eastAsia="es-CL"/>
              </w:rPr>
              <w:t>6.135.193</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0248CC" w:rsidRPr="00CC37D1">
              <w:rPr>
                <w:rFonts w:ascii="Calibri" w:eastAsia="Times New Roman" w:hAnsi="Calibri" w:cs="Times New Roman"/>
                <w:color w:val="000000"/>
                <w:sz w:val="18"/>
                <w:szCs w:val="18"/>
                <w:lang w:eastAsia="es-CL"/>
              </w:rPr>
              <w:t>308.470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00F106E8" w:rsidRPr="00CC37D1">
              <w:rPr>
                <w:rFonts w:ascii="Calibri" w:eastAsia="Times New Roman" w:hAnsi="Calibri" w:cs="Calibri"/>
                <w:color w:val="000000"/>
                <w:sz w:val="18"/>
                <w:szCs w:val="18"/>
                <w:lang w:eastAsia="es-CL"/>
              </w:rPr>
              <w:t xml:space="preserve"> 6.135.054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00F106E8" w:rsidRPr="00CC37D1">
              <w:rPr>
                <w:rFonts w:ascii="Calibri" w:eastAsia="Times New Roman" w:hAnsi="Calibri" w:cs="Calibri"/>
                <w:color w:val="000000"/>
                <w:sz w:val="18"/>
                <w:szCs w:val="18"/>
                <w:lang w:eastAsia="es-CL"/>
              </w:rPr>
              <w:t>308.691</w:t>
            </w:r>
          </w:p>
        </w:tc>
      </w:tr>
      <w:tr w:rsidR="00460E0B" w:rsidRPr="00CC37D1"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2D2D8B">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2D2D8B" w:rsidRPr="00CC37D1">
              <w:rPr>
                <w:rFonts w:eastAsia="Times New Roman" w:cs="Calibri"/>
                <w:color w:val="000000"/>
                <w:sz w:val="18"/>
                <w:szCs w:val="18"/>
                <w:lang w:eastAsia="es-CL"/>
              </w:rPr>
              <w:t xml:space="preserve">medidor de humedad utilizado para el </w:t>
            </w:r>
            <w:r w:rsidR="009C7B87" w:rsidRPr="00CC37D1">
              <w:rPr>
                <w:rFonts w:cstheme="minorHAnsi"/>
                <w:iCs/>
                <w:sz w:val="18"/>
                <w:szCs w:val="18"/>
              </w:rPr>
              <w:t xml:space="preserve">control diario de la humedad de </w:t>
            </w:r>
            <w:r w:rsidR="002D2D8B" w:rsidRPr="00CC37D1">
              <w:rPr>
                <w:rFonts w:cstheme="minorHAnsi"/>
                <w:iCs/>
                <w:sz w:val="18"/>
                <w:szCs w:val="18"/>
              </w:rPr>
              <w:t xml:space="preserve">las </w:t>
            </w:r>
            <w:r w:rsidR="009C7B87" w:rsidRPr="00CC37D1">
              <w:rPr>
                <w:rFonts w:cstheme="minorHAnsi"/>
                <w:iCs/>
                <w:sz w:val="18"/>
                <w:szCs w:val="18"/>
              </w:rPr>
              <w:t>pilas de compost</w:t>
            </w:r>
            <w:r w:rsidR="002D2D8B" w:rsidRPr="00CC37D1">
              <w:rPr>
                <w:rFonts w:cstheme="minorHAnsi"/>
                <w:iCs/>
                <w:sz w:val="18"/>
                <w:szCs w:val="18"/>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9C7B87">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cs="Calibri"/>
                <w:sz w:val="18"/>
                <w:szCs w:val="18"/>
              </w:rPr>
              <w:t xml:space="preserve">sellado o encapsulamiento de la piscina N°4 de la planta de tratamiento de RILes. </w:t>
            </w:r>
          </w:p>
        </w:tc>
      </w:tr>
      <w:tr w:rsidR="00460E0B" w:rsidRPr="00CC37D1" w:rsidTr="00FA180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160000" cy="1440000"/>
                  <wp:effectExtent l="0" t="0" r="0" b="8255"/>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6293"/>
                          <a:stretch/>
                        </pic:blipFill>
                        <pic:spPr bwMode="auto">
                          <a:xfrm>
                            <a:off x="0" y="0"/>
                            <a:ext cx="2160000"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520000" cy="1440000"/>
                  <wp:effectExtent l="0" t="0" r="0" b="8255"/>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2167"/>
                          <a:stretch/>
                        </pic:blipFill>
                        <pic:spPr bwMode="auto">
                          <a:xfrm>
                            <a:off x="0" y="0"/>
                            <a:ext cx="2520000"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71" w:name="_Toc45114762"/>
            <w:r w:rsidRPr="00CC37D1">
              <w:rPr>
                <w:rFonts w:ascii="Calibri" w:eastAsia="Calibri" w:hAnsi="Calibri" w:cs="Calibri"/>
                <w:b/>
                <w:sz w:val="18"/>
                <w:szCs w:val="20"/>
              </w:rPr>
              <w:t>Fotografía 15.</w:t>
            </w:r>
            <w:bookmarkEnd w:id="17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00786EDD" w:rsidRPr="00CC37D1">
              <w:rPr>
                <w:rFonts w:ascii="Calibri" w:eastAsia="Times New Roman" w:hAnsi="Calibri" w:cs="Times New Roman"/>
                <w:bCs/>
                <w:color w:val="000000"/>
                <w:sz w:val="18"/>
                <w:szCs w:val="18"/>
                <w:lang w:eastAsia="es-CL"/>
              </w:rPr>
              <w:t>23-05-2020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72" w:name="_Toc45114763"/>
            <w:r w:rsidRPr="00CC37D1">
              <w:rPr>
                <w:rFonts w:ascii="Calibri" w:eastAsia="Calibri" w:hAnsi="Calibri" w:cs="Calibri"/>
                <w:b/>
                <w:sz w:val="18"/>
                <w:szCs w:val="20"/>
              </w:rPr>
              <w:t>Fotografía 16.</w:t>
            </w:r>
            <w:bookmarkEnd w:id="17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786EDD"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bCs/>
                <w:color w:val="000000"/>
                <w:sz w:val="18"/>
                <w:szCs w:val="18"/>
                <w:lang w:eastAsia="es-CL"/>
              </w:rPr>
              <w:t>23-05-2020</w:t>
            </w:r>
          </w:p>
        </w:tc>
      </w:tr>
      <w:tr w:rsidR="00F106E8"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w:t>
            </w:r>
            <w:r w:rsidRPr="00CC37D1">
              <w:rPr>
                <w:rFonts w:ascii="Calibri" w:eastAsia="Times New Roman" w:hAnsi="Calibri" w:cs="Times New Roman"/>
                <w:b/>
                <w:sz w:val="18"/>
                <w:szCs w:val="18"/>
                <w:lang w:eastAsia="es-CL"/>
              </w:rPr>
              <w:t>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 xml:space="preserve"> 6.135.054 </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308.691</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Calibri"/>
                <w:color w:val="000000"/>
                <w:sz w:val="18"/>
                <w:szCs w:val="18"/>
                <w:lang w:eastAsia="es-CL"/>
              </w:rPr>
              <w:t>6.135.086</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F106E8" w:rsidRPr="00CC37D1" w:rsidRDefault="00F106E8" w:rsidP="00F106E8">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Calibri"/>
                <w:color w:val="000000"/>
                <w:sz w:val="18"/>
                <w:szCs w:val="18"/>
                <w:lang w:eastAsia="es-CL"/>
              </w:rPr>
              <w:t>308.711</w:t>
            </w:r>
          </w:p>
        </w:tc>
      </w:tr>
      <w:tr w:rsidR="00460E0B" w:rsidRPr="00CC37D1" w:rsidTr="00FA1807">
        <w:trPr>
          <w:trHeight w:val="850"/>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60E0B" w:rsidRPr="00CC37D1" w:rsidRDefault="00460E0B" w:rsidP="009C7B87">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cs="Calibri"/>
                <w:sz w:val="18"/>
                <w:szCs w:val="18"/>
              </w:rPr>
              <w:t xml:space="preserve">sellado o encapsulamiento </w:t>
            </w:r>
            <w:r w:rsidR="002D2D8B" w:rsidRPr="00CC37D1">
              <w:rPr>
                <w:rFonts w:cs="Calibri"/>
                <w:sz w:val="18"/>
                <w:szCs w:val="18"/>
              </w:rPr>
              <w:t xml:space="preserve">entre </w:t>
            </w:r>
            <w:r w:rsidR="009C7B87" w:rsidRPr="00CC37D1">
              <w:rPr>
                <w:rFonts w:cs="Calibri"/>
                <w:sz w:val="18"/>
                <w:szCs w:val="18"/>
              </w:rPr>
              <w:t xml:space="preserve">las piscinas N°4 y N°5 de la planta de tratamiento de RILes.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rsidR="00460E0B" w:rsidRPr="00CC37D1" w:rsidRDefault="00460E0B" w:rsidP="002D2D8B">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cs="Calibri"/>
                <w:sz w:val="18"/>
                <w:szCs w:val="18"/>
              </w:rPr>
              <w:t xml:space="preserve">sellado o encapsulamiento de la piscina N°5 de la planta de tratamiento de RILes. </w:t>
            </w:r>
          </w:p>
        </w:tc>
      </w:tr>
    </w:tbl>
    <w:p w:rsidR="00460E0B" w:rsidRPr="00CC37D1" w:rsidRDefault="00460E0B" w:rsidP="000A1083">
      <w:pPr>
        <w:rPr>
          <w:rFonts w:ascii="Calibri" w:eastAsia="Calibri" w:hAnsi="Calibri" w:cs="Calibri"/>
          <w:sz w:val="28"/>
          <w:szCs w:val="32"/>
        </w:rPr>
      </w:pPr>
    </w:p>
    <w:tbl>
      <w:tblPr>
        <w:tblW w:w="5000" w:type="pct"/>
        <w:jc w:val="center"/>
        <w:tblCellMar>
          <w:left w:w="70" w:type="dxa"/>
          <w:right w:w="70" w:type="dxa"/>
        </w:tblCellMar>
        <w:tblLook w:val="04A0"/>
      </w:tblPr>
      <w:tblGrid>
        <w:gridCol w:w="3677"/>
        <w:gridCol w:w="1683"/>
        <w:gridCol w:w="1495"/>
        <w:gridCol w:w="3678"/>
        <w:gridCol w:w="1684"/>
        <w:gridCol w:w="1495"/>
      </w:tblGrid>
      <w:tr w:rsidR="00460E0B" w:rsidRPr="00CC37D1" w:rsidTr="00FA180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jc w:val="center"/>
              <w:rPr>
                <w:rFonts w:ascii="Calibri" w:eastAsia="Times New Roman" w:hAnsi="Calibri" w:cs="Times New Roman"/>
                <w:b/>
                <w:bCs/>
                <w:color w:val="000000"/>
                <w:sz w:val="20"/>
                <w:szCs w:val="20"/>
                <w:lang w:eastAsia="es-CL"/>
              </w:rPr>
            </w:pPr>
            <w:r w:rsidRPr="00CC37D1">
              <w:rPr>
                <w:rFonts w:ascii="Calibri" w:eastAsia="Times New Roman" w:hAnsi="Calibri" w:cs="Times New Roman"/>
                <w:b/>
                <w:bCs/>
                <w:color w:val="000000"/>
                <w:sz w:val="20"/>
                <w:szCs w:val="20"/>
                <w:lang w:eastAsia="es-CL"/>
              </w:rPr>
              <w:lastRenderedPageBreak/>
              <w:t xml:space="preserve">Registros </w:t>
            </w:r>
          </w:p>
        </w:tc>
      </w:tr>
      <w:tr w:rsidR="00460E0B" w:rsidRPr="00CC37D1" w:rsidTr="00FA180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16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460E0B" w:rsidRPr="00CC37D1" w:rsidRDefault="00784A21" w:rsidP="00FA1807">
            <w:pPr>
              <w:spacing w:after="0" w:line="240" w:lineRule="auto"/>
              <w:jc w:val="center"/>
              <w:rPr>
                <w:rFonts w:ascii="Calibri" w:eastAsia="Times New Roman" w:hAnsi="Calibri" w:cs="Times New Roman"/>
                <w:color w:val="000000"/>
                <w:sz w:val="20"/>
                <w:szCs w:val="20"/>
                <w:lang w:eastAsia="es-CL"/>
              </w:rPr>
            </w:pPr>
            <w:r w:rsidRPr="00CC37D1">
              <w:rPr>
                <w:rFonts w:ascii="Calibri" w:eastAsia="Times New Roman" w:hAnsi="Calibri" w:cs="Times New Roman"/>
                <w:noProof/>
                <w:color w:val="000000"/>
                <w:sz w:val="20"/>
                <w:szCs w:val="20"/>
                <w:lang w:eastAsia="es-CL"/>
              </w:rPr>
              <w:drawing>
                <wp:inline distT="0" distB="0" distL="0" distR="0">
                  <wp:extent cx="216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0000" cy="1800000"/>
                          </a:xfrm>
                          <a:prstGeom prst="rect">
                            <a:avLst/>
                          </a:prstGeom>
                          <a:noFill/>
                        </pic:spPr>
                      </pic:pic>
                    </a:graphicData>
                  </a:graphic>
                </wp:inline>
              </w:drawing>
            </w:r>
          </w:p>
        </w:tc>
      </w:tr>
      <w:tr w:rsidR="00460E0B" w:rsidRPr="00CC37D1" w:rsidTr="00FA180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Times New Roman" w:hAnsi="Calibri" w:cs="Calibri"/>
                <w:b/>
                <w:color w:val="000000"/>
                <w:sz w:val="18"/>
                <w:szCs w:val="20"/>
                <w:lang w:eastAsia="es-CL"/>
              </w:rPr>
            </w:pPr>
            <w:bookmarkStart w:id="173" w:name="_Toc45114764"/>
            <w:r w:rsidRPr="00CC37D1">
              <w:rPr>
                <w:rFonts w:ascii="Calibri" w:eastAsia="Calibri" w:hAnsi="Calibri" w:cs="Calibri"/>
                <w:b/>
                <w:sz w:val="18"/>
                <w:szCs w:val="20"/>
              </w:rPr>
              <w:t>Fotografía 17.</w:t>
            </w:r>
            <w:bookmarkEnd w:id="17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Fecha:</w:t>
            </w:r>
            <w:r w:rsidRPr="00CC37D1">
              <w:rPr>
                <w:rFonts w:ascii="Calibri" w:eastAsia="Times New Roman" w:hAnsi="Calibri" w:cs="Times New Roman"/>
                <w:color w:val="000000"/>
                <w:sz w:val="18"/>
                <w:szCs w:val="18"/>
                <w:lang w:eastAsia="es-CL"/>
              </w:rPr>
              <w:t xml:space="preserve"> 02-07-2020</w:t>
            </w:r>
          </w:p>
        </w:tc>
        <w:tc>
          <w:tcPr>
            <w:tcW w:w="1341" w:type="pct"/>
            <w:tcBorders>
              <w:top w:val="single" w:sz="4" w:space="0" w:color="auto"/>
              <w:left w:val="nil"/>
              <w:bottom w:val="single" w:sz="4" w:space="0" w:color="auto"/>
              <w:right w:val="nil"/>
            </w:tcBorders>
            <w:shd w:val="clear" w:color="auto" w:fill="auto"/>
            <w:noWrap/>
            <w:vAlign w:val="center"/>
            <w:hideMark/>
          </w:tcPr>
          <w:p w:rsidR="00460E0B" w:rsidRPr="00CC37D1" w:rsidRDefault="00460E0B" w:rsidP="00FA1807">
            <w:pPr>
              <w:spacing w:after="0" w:line="240" w:lineRule="auto"/>
              <w:contextualSpacing/>
              <w:outlineLvl w:val="1"/>
              <w:rPr>
                <w:rFonts w:ascii="Calibri" w:eastAsia="Calibri" w:hAnsi="Calibri" w:cs="Calibri"/>
                <w:b/>
                <w:sz w:val="18"/>
                <w:szCs w:val="20"/>
              </w:rPr>
            </w:pPr>
            <w:bookmarkStart w:id="174" w:name="_Toc45114765"/>
            <w:r w:rsidRPr="00CC37D1">
              <w:rPr>
                <w:rFonts w:ascii="Calibri" w:eastAsia="Calibri" w:hAnsi="Calibri" w:cs="Calibri"/>
                <w:b/>
                <w:sz w:val="18"/>
                <w:szCs w:val="20"/>
              </w:rPr>
              <w:t>Fotografía 18.</w:t>
            </w:r>
            <w:bookmarkEnd w:id="17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60E0B" w:rsidRPr="00CC37D1" w:rsidRDefault="00460E0B" w:rsidP="00FA1807">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 xml:space="preserve">Fecha: </w:t>
            </w:r>
            <w:r w:rsidRPr="00CC37D1">
              <w:rPr>
                <w:rFonts w:ascii="Calibri" w:eastAsia="Times New Roman" w:hAnsi="Calibri" w:cs="Times New Roman"/>
                <w:color w:val="000000"/>
                <w:sz w:val="18"/>
                <w:szCs w:val="18"/>
                <w:lang w:eastAsia="es-CL"/>
              </w:rPr>
              <w:t>02-07-2020</w:t>
            </w:r>
          </w:p>
        </w:tc>
      </w:tr>
      <w:tr w:rsidR="00D77206" w:rsidRPr="00CC37D1" w:rsidTr="00FA180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bCs/>
                <w:color w:val="000000"/>
                <w:sz w:val="18"/>
                <w:szCs w:val="18"/>
                <w:lang w:eastAsia="es-CL"/>
              </w:rPr>
              <w:t>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bCs/>
                <w:color w:val="000000"/>
                <w:sz w:val="18"/>
                <w:szCs w:val="18"/>
                <w:lang w:eastAsia="es-CL"/>
              </w:rPr>
              <w:t>308.804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Norte:</w:t>
            </w:r>
            <w:r w:rsidRPr="00CC37D1">
              <w:rPr>
                <w:rFonts w:ascii="Calibri" w:eastAsia="Times New Roman" w:hAnsi="Calibri" w:cs="Times New Roman"/>
                <w:bCs/>
                <w:color w:val="000000"/>
                <w:sz w:val="18"/>
                <w:szCs w:val="18"/>
                <w:lang w:eastAsia="es-CL"/>
              </w:rPr>
              <w:t>6.134.929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rsidR="00D77206" w:rsidRPr="00CC37D1" w:rsidRDefault="00D77206" w:rsidP="00D77206">
            <w:pPr>
              <w:spacing w:after="0" w:line="240" w:lineRule="auto"/>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Este:</w:t>
            </w:r>
            <w:r w:rsidRPr="00CC37D1">
              <w:rPr>
                <w:rFonts w:ascii="Calibri" w:eastAsia="Times New Roman" w:hAnsi="Calibri" w:cs="Times New Roman"/>
                <w:bCs/>
                <w:color w:val="000000"/>
                <w:sz w:val="18"/>
                <w:szCs w:val="18"/>
                <w:lang w:eastAsia="es-CL"/>
              </w:rPr>
              <w:t>308.804</w:t>
            </w:r>
          </w:p>
        </w:tc>
      </w:tr>
      <w:tr w:rsidR="00460E0B" w:rsidRPr="00CC37D1" w:rsidTr="00FA1807">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60E0B" w:rsidRPr="00CC37D1" w:rsidRDefault="00460E0B" w:rsidP="009C7B87">
            <w:pPr>
              <w:spacing w:after="0" w:line="240" w:lineRule="auto"/>
              <w:jc w:val="both"/>
              <w:rPr>
                <w:rFonts w:ascii="Calibri" w:eastAsia="Times New Roman" w:hAnsi="Calibri" w:cs="Times New Roman"/>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cstheme="minorHAnsi"/>
                <w:iCs/>
                <w:sz w:val="18"/>
                <w:szCs w:val="18"/>
              </w:rPr>
              <w:t xml:space="preserve">libro para reclamos, </w:t>
            </w:r>
            <w:r w:rsidR="009C7B87" w:rsidRPr="00CC37D1">
              <w:rPr>
                <w:rFonts w:ascii="Calibri" w:hAnsi="Calibri" w:cs="Calibri"/>
                <w:sz w:val="18"/>
                <w:szCs w:val="18"/>
              </w:rPr>
              <w:t>quejas o denuncias por percepción de olores, disponible para la comunidad.</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9C7B87" w:rsidRPr="00CC37D1" w:rsidRDefault="00460E0B" w:rsidP="009C7B87">
            <w:pPr>
              <w:spacing w:after="0" w:line="240" w:lineRule="auto"/>
              <w:jc w:val="both"/>
              <w:rPr>
                <w:rFonts w:ascii="Calibri" w:eastAsia="Times New Roman" w:hAnsi="Calibri" w:cs="Times New Roman"/>
                <w:b/>
                <w:color w:val="000000"/>
                <w:sz w:val="18"/>
                <w:szCs w:val="18"/>
                <w:lang w:eastAsia="es-CL"/>
              </w:rPr>
            </w:pPr>
            <w:r w:rsidRPr="00CC37D1">
              <w:rPr>
                <w:rFonts w:ascii="Calibri" w:eastAsia="Times New Roman" w:hAnsi="Calibri" w:cs="Times New Roman"/>
                <w:b/>
                <w:color w:val="000000"/>
                <w:sz w:val="18"/>
                <w:szCs w:val="18"/>
                <w:lang w:eastAsia="es-CL"/>
              </w:rPr>
              <w:t>Descripción del medio de prueba:</w:t>
            </w:r>
            <w:r w:rsidR="009C7B87" w:rsidRPr="00CC37D1">
              <w:rPr>
                <w:rFonts w:ascii="Calibri" w:eastAsia="Times New Roman" w:hAnsi="Calibri" w:cs="Times New Roman"/>
                <w:color w:val="000000"/>
                <w:sz w:val="18"/>
                <w:szCs w:val="18"/>
                <w:lang w:eastAsia="es-CL"/>
              </w:rPr>
              <w:t>a</w:t>
            </w:r>
            <w:r w:rsidR="009C7B87" w:rsidRPr="00CC37D1">
              <w:rPr>
                <w:rFonts w:ascii="Calibri" w:hAnsi="Calibri" w:cs="Calibri"/>
                <w:sz w:val="18"/>
                <w:szCs w:val="18"/>
              </w:rPr>
              <w:t xml:space="preserve">l momento de la inspección no existían en el libro, </w:t>
            </w:r>
            <w:r w:rsidR="009C7B87" w:rsidRPr="00CC37D1">
              <w:rPr>
                <w:rFonts w:cstheme="minorHAnsi"/>
                <w:iCs/>
                <w:sz w:val="18"/>
                <w:szCs w:val="18"/>
              </w:rPr>
              <w:t xml:space="preserve">reclamos, </w:t>
            </w:r>
            <w:r w:rsidR="009C7B87" w:rsidRPr="00CC37D1">
              <w:rPr>
                <w:rFonts w:ascii="Calibri" w:hAnsi="Calibri" w:cs="Calibri"/>
                <w:sz w:val="18"/>
                <w:szCs w:val="18"/>
              </w:rPr>
              <w:t xml:space="preserve">quejas o denuncias por percepción de olores, por parte de la comunidad. </w:t>
            </w:r>
          </w:p>
        </w:tc>
      </w:tr>
    </w:tbl>
    <w:p w:rsidR="00460E0B" w:rsidRPr="00CC37D1" w:rsidRDefault="00460E0B" w:rsidP="000A1083">
      <w:pPr>
        <w:rPr>
          <w:rFonts w:ascii="Calibri" w:eastAsia="Calibri" w:hAnsi="Calibri" w:cs="Calibri"/>
          <w:sz w:val="28"/>
          <w:szCs w:val="32"/>
        </w:rPr>
        <w:sectPr w:rsidR="00460E0B" w:rsidRPr="00CC37D1" w:rsidSect="00D72799">
          <w:type w:val="nextColumn"/>
          <w:pgSz w:w="15840" w:h="12240" w:orient="landscape" w:code="1"/>
          <w:pgMar w:top="1134" w:right="1134" w:bottom="1134" w:left="1134" w:header="709" w:footer="709" w:gutter="0"/>
          <w:cols w:space="708"/>
          <w:docGrid w:linePitch="360"/>
        </w:sectPr>
      </w:pPr>
    </w:p>
    <w:p w:rsidR="000A1083" w:rsidRPr="00CC37D1" w:rsidRDefault="000A1083" w:rsidP="000A1083">
      <w:pPr>
        <w:pStyle w:val="Ttulo1"/>
      </w:pPr>
      <w:bookmarkStart w:id="175" w:name="_Toc45114766"/>
      <w:bookmarkEnd w:id="85"/>
      <w:bookmarkEnd w:id="86"/>
      <w:bookmarkEnd w:id="87"/>
      <w:bookmarkEnd w:id="88"/>
      <w:bookmarkEnd w:id="89"/>
      <w:bookmarkEnd w:id="90"/>
      <w:bookmarkEnd w:id="91"/>
      <w:bookmarkEnd w:id="92"/>
      <w:r w:rsidRPr="00CC37D1">
        <w:lastRenderedPageBreak/>
        <w:t>CONCLUSIÓN</w:t>
      </w:r>
      <w:bookmarkEnd w:id="175"/>
    </w:p>
    <w:p w:rsidR="000A1083" w:rsidRPr="00CC37D1" w:rsidRDefault="000A1083" w:rsidP="000A1083">
      <w:pPr>
        <w:spacing w:after="0" w:line="240" w:lineRule="auto"/>
        <w:contextualSpacing/>
        <w:jc w:val="both"/>
        <w:rPr>
          <w:rFonts w:eastAsia="Calibri" w:cstheme="minorHAnsi"/>
          <w:b/>
          <w:sz w:val="20"/>
          <w:szCs w:val="20"/>
        </w:rPr>
      </w:pPr>
    </w:p>
    <w:p w:rsidR="00827F8A" w:rsidRPr="00CC37D1" w:rsidRDefault="000A1083" w:rsidP="000A1083">
      <w:pPr>
        <w:spacing w:after="0" w:line="240" w:lineRule="auto"/>
        <w:contextualSpacing/>
        <w:jc w:val="both"/>
        <w:rPr>
          <w:rFonts w:eastAsia="Calibri" w:cstheme="minorHAnsi"/>
          <w:sz w:val="20"/>
          <w:szCs w:val="20"/>
        </w:rPr>
      </w:pPr>
      <w:r w:rsidRPr="00CC37D1">
        <w:rPr>
          <w:rFonts w:eastAsia="Calibri" w:cstheme="minorHAnsi"/>
          <w:sz w:val="20"/>
          <w:szCs w:val="20"/>
        </w:rPr>
        <w:t>En consideración a los hechos constatados e indicados en el punto anterior, se verifica</w:t>
      </w:r>
      <w:r w:rsidR="00015EC0" w:rsidRPr="00CC37D1">
        <w:rPr>
          <w:rFonts w:eastAsia="Calibri" w:cstheme="minorHAnsi"/>
          <w:sz w:val="20"/>
          <w:szCs w:val="20"/>
        </w:rPr>
        <w:t>ro</w:t>
      </w:r>
      <w:r w:rsidRPr="00CC37D1">
        <w:rPr>
          <w:rFonts w:eastAsia="Calibri" w:cstheme="minorHAnsi"/>
          <w:sz w:val="20"/>
          <w:szCs w:val="20"/>
        </w:rPr>
        <w:t>n los siguientes hallazgos</w:t>
      </w:r>
      <w:r w:rsidR="00827F8A" w:rsidRPr="00CC37D1">
        <w:rPr>
          <w:rFonts w:eastAsia="Calibri" w:cstheme="minorHAnsi"/>
          <w:sz w:val="20"/>
          <w:szCs w:val="20"/>
        </w:rPr>
        <w:t xml:space="preserve">, </w:t>
      </w:r>
      <w:r w:rsidR="00827F8A" w:rsidRPr="00CC37D1">
        <w:rPr>
          <w:rFonts w:ascii="Calibri" w:eastAsia="Calibri" w:hAnsi="Calibri" w:cs="Calibri"/>
          <w:sz w:val="20"/>
          <w:szCs w:val="20"/>
        </w:rPr>
        <w:t>aun cuando se han realizado acciones para el cumplimiento:</w:t>
      </w:r>
    </w:p>
    <w:p w:rsidR="000A1083" w:rsidRPr="00CC37D1" w:rsidRDefault="000A1083" w:rsidP="000A1083">
      <w:pPr>
        <w:spacing w:after="0" w:line="240" w:lineRule="auto"/>
        <w:contextualSpacing/>
        <w:jc w:val="both"/>
        <w:rPr>
          <w:rFonts w:eastAsia="Calibri" w:cstheme="minorHAnsi"/>
          <w:sz w:val="20"/>
          <w:szCs w:val="20"/>
        </w:rPr>
      </w:pPr>
    </w:p>
    <w:tbl>
      <w:tblPr>
        <w:tblStyle w:val="Tablaconcuadrcula"/>
        <w:tblW w:w="5000" w:type="pct"/>
        <w:jc w:val="center"/>
        <w:tblLook w:val="04A0"/>
      </w:tblPr>
      <w:tblGrid>
        <w:gridCol w:w="417"/>
        <w:gridCol w:w="5061"/>
        <w:gridCol w:w="4710"/>
      </w:tblGrid>
      <w:tr w:rsidR="000A1083" w:rsidRPr="00CC37D1" w:rsidTr="008621F1">
        <w:trPr>
          <w:trHeight w:val="58"/>
          <w:tblHeader/>
          <w:jc w:val="center"/>
        </w:trPr>
        <w:tc>
          <w:tcPr>
            <w:tcW w:w="140" w:type="pct"/>
            <w:shd w:val="clear" w:color="auto" w:fill="D9D9D9" w:themeFill="background1" w:themeFillShade="D9"/>
            <w:vAlign w:val="center"/>
          </w:tcPr>
          <w:p w:rsidR="000A1083" w:rsidRPr="00CC37D1" w:rsidRDefault="000A1083" w:rsidP="000A1083">
            <w:pPr>
              <w:jc w:val="center"/>
              <w:rPr>
                <w:rFonts w:cstheme="minorHAnsi"/>
                <w:b/>
              </w:rPr>
            </w:pPr>
            <w:r w:rsidRPr="00CC37D1">
              <w:rPr>
                <w:rFonts w:cstheme="minorHAnsi"/>
                <w:b/>
              </w:rPr>
              <w:t xml:space="preserve">N° </w:t>
            </w:r>
          </w:p>
        </w:tc>
        <w:tc>
          <w:tcPr>
            <w:tcW w:w="2516" w:type="pct"/>
            <w:shd w:val="clear" w:color="auto" w:fill="D9D9D9" w:themeFill="background1" w:themeFillShade="D9"/>
            <w:vAlign w:val="center"/>
          </w:tcPr>
          <w:p w:rsidR="000A1083" w:rsidRPr="00CC37D1" w:rsidRDefault="000A1083" w:rsidP="000A1083">
            <w:pPr>
              <w:jc w:val="center"/>
              <w:rPr>
                <w:rFonts w:cstheme="minorHAnsi"/>
                <w:b/>
              </w:rPr>
            </w:pPr>
            <w:r w:rsidRPr="00CC37D1">
              <w:rPr>
                <w:rFonts w:cstheme="minorHAnsi"/>
                <w:b/>
              </w:rPr>
              <w:t>Medida asociada</w:t>
            </w:r>
          </w:p>
        </w:tc>
        <w:tc>
          <w:tcPr>
            <w:tcW w:w="2344" w:type="pct"/>
            <w:shd w:val="clear" w:color="auto" w:fill="D9D9D9" w:themeFill="background1" w:themeFillShade="D9"/>
          </w:tcPr>
          <w:p w:rsidR="000A1083" w:rsidRPr="00CC37D1" w:rsidRDefault="000A1083" w:rsidP="000A1083">
            <w:pPr>
              <w:jc w:val="center"/>
              <w:rPr>
                <w:rFonts w:cstheme="minorHAnsi"/>
                <w:b/>
              </w:rPr>
            </w:pPr>
            <w:r w:rsidRPr="00CC37D1">
              <w:rPr>
                <w:rFonts w:cstheme="minorHAnsi"/>
                <w:b/>
              </w:rPr>
              <w:t xml:space="preserve">Hallazgos </w:t>
            </w:r>
          </w:p>
        </w:tc>
      </w:tr>
      <w:tr w:rsidR="000A1083" w:rsidRPr="00CC37D1" w:rsidTr="008621F1">
        <w:trPr>
          <w:trHeight w:val="80"/>
          <w:jc w:val="center"/>
        </w:trPr>
        <w:tc>
          <w:tcPr>
            <w:tcW w:w="140" w:type="pct"/>
            <w:vAlign w:val="center"/>
          </w:tcPr>
          <w:p w:rsidR="000A1083" w:rsidRPr="00CC37D1" w:rsidRDefault="000A1083"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1</w:t>
            </w:r>
          </w:p>
        </w:tc>
        <w:tc>
          <w:tcPr>
            <w:tcW w:w="2516" w:type="pct"/>
            <w:vAlign w:val="center"/>
          </w:tcPr>
          <w:p w:rsidR="000A1083" w:rsidRPr="00CC37D1" w:rsidRDefault="008621F1" w:rsidP="008621F1">
            <w:pPr>
              <w:jc w:val="both"/>
              <w:rPr>
                <w:rFonts w:cs="Calibri"/>
              </w:rPr>
            </w:pPr>
            <w:r w:rsidRPr="00CC37D1">
              <w:rPr>
                <w:rFonts w:cs="Calibri"/>
              </w:rPr>
              <w:t>Retiro de las 26 pilas de compost terminado ubicadas en una superficie de 8 hectáreas, indicando su destino final y autorizaciones respectivas, si lo ameritan, en caso que el control de humedad del compost generado no cumpla la NCh 2880/2004.</w:t>
            </w:r>
          </w:p>
        </w:tc>
        <w:tc>
          <w:tcPr>
            <w:tcW w:w="2344" w:type="pct"/>
          </w:tcPr>
          <w:p w:rsidR="008110A0" w:rsidRPr="00CC37D1" w:rsidRDefault="000A1083" w:rsidP="008110A0">
            <w:pPr>
              <w:widowControl w:val="0"/>
              <w:overflowPunct w:val="0"/>
              <w:autoSpaceDE w:val="0"/>
              <w:autoSpaceDN w:val="0"/>
              <w:adjustRightInd w:val="0"/>
              <w:spacing w:after="120"/>
              <w:jc w:val="both"/>
              <w:rPr>
                <w:rFonts w:cs="Calibri"/>
              </w:rPr>
            </w:pPr>
            <w:r w:rsidRPr="00CC37D1">
              <w:rPr>
                <w:iCs/>
              </w:rPr>
              <w:t xml:space="preserve">Se constató </w:t>
            </w:r>
            <w:r w:rsidR="008621F1" w:rsidRPr="00CC37D1">
              <w:rPr>
                <w:iCs/>
              </w:rPr>
              <w:t>que</w:t>
            </w:r>
            <w:r w:rsidR="008621F1" w:rsidRPr="00CC37D1">
              <w:rPr>
                <w:rFonts w:cs="Calibri"/>
              </w:rPr>
              <w:t xml:space="preserve">falta por retirar </w:t>
            </w:r>
            <w:r w:rsidR="008110A0" w:rsidRPr="00CC37D1">
              <w:rPr>
                <w:rFonts w:cs="Calibri"/>
              </w:rPr>
              <w:t>4</w:t>
            </w:r>
            <w:r w:rsidR="008621F1" w:rsidRPr="00CC37D1">
              <w:rPr>
                <w:rFonts w:cs="Calibri"/>
              </w:rPr>
              <w:t xml:space="preserve"> pilas de compost terminado.</w:t>
            </w:r>
          </w:p>
        </w:tc>
      </w:tr>
      <w:tr w:rsidR="000A1083" w:rsidRPr="00CC37D1" w:rsidTr="008621F1">
        <w:trPr>
          <w:trHeight w:val="369"/>
          <w:jc w:val="center"/>
        </w:trPr>
        <w:tc>
          <w:tcPr>
            <w:tcW w:w="140" w:type="pct"/>
            <w:vAlign w:val="center"/>
          </w:tcPr>
          <w:p w:rsidR="000A1083" w:rsidRPr="00CC37D1" w:rsidRDefault="000A1083"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2</w:t>
            </w:r>
          </w:p>
        </w:tc>
        <w:tc>
          <w:tcPr>
            <w:tcW w:w="2516" w:type="pct"/>
            <w:vAlign w:val="center"/>
          </w:tcPr>
          <w:p w:rsidR="000A1083" w:rsidRPr="00CC37D1" w:rsidRDefault="008621F1" w:rsidP="008621F1">
            <w:pPr>
              <w:jc w:val="both"/>
              <w:rPr>
                <w:rFonts w:cs="Calibri"/>
              </w:rPr>
            </w:pPr>
            <w:r w:rsidRPr="00CC37D1">
              <w:rPr>
                <w:rFonts w:cs="Calibri"/>
              </w:rPr>
              <w:t>Realizar sellado o encapsulamiento de las piscinas N°4 y N°5 de la planta de tratamiento de RILes. Una vez que dichas piscinas se encuentren selladas, se deberá realizar un estudio de olores del área de piscinas que no fueron selladas, para poder descartar definitivamente la emanación de olores molestos de aquellas.</w:t>
            </w:r>
          </w:p>
        </w:tc>
        <w:tc>
          <w:tcPr>
            <w:tcW w:w="2344" w:type="pct"/>
          </w:tcPr>
          <w:p w:rsidR="000A1083" w:rsidRPr="00CC37D1" w:rsidRDefault="008621F1" w:rsidP="008621F1">
            <w:pPr>
              <w:widowControl w:val="0"/>
              <w:overflowPunct w:val="0"/>
              <w:autoSpaceDE w:val="0"/>
              <w:autoSpaceDN w:val="0"/>
              <w:adjustRightInd w:val="0"/>
              <w:spacing w:after="120"/>
              <w:jc w:val="both"/>
              <w:rPr>
                <w:rFonts w:cstheme="minorHAnsi"/>
              </w:rPr>
            </w:pPr>
            <w:r w:rsidRPr="00CC37D1">
              <w:rPr>
                <w:iCs/>
              </w:rPr>
              <w:t xml:space="preserve">Se constató que </w:t>
            </w:r>
            <w:r w:rsidRPr="00CC37D1">
              <w:rPr>
                <w:rFonts w:cs="Calibri"/>
              </w:rPr>
              <w:t xml:space="preserve">no se </w:t>
            </w:r>
            <w:r w:rsidR="00827F8A" w:rsidRPr="00CC37D1">
              <w:rPr>
                <w:rFonts w:cs="Calibri"/>
              </w:rPr>
              <w:t xml:space="preserve">ha </w:t>
            </w:r>
            <w:r w:rsidRPr="00CC37D1">
              <w:rPr>
                <w:rFonts w:cs="Calibri"/>
              </w:rPr>
              <w:t>finaliza</w:t>
            </w:r>
            <w:r w:rsidR="00827F8A" w:rsidRPr="00CC37D1">
              <w:rPr>
                <w:rFonts w:cs="Calibri"/>
              </w:rPr>
              <w:t>do</w:t>
            </w:r>
            <w:r w:rsidRPr="00CC37D1">
              <w:rPr>
                <w:rFonts w:cs="Calibri"/>
              </w:rPr>
              <w:t xml:space="preserve"> el sellado o encapsulamiento de las piscinas N°4 y N°5 de la planta de tratamiento de RILes, por lo que no se ha realizado un estudio de olores del área de piscinas que no fueron selladas.</w:t>
            </w:r>
          </w:p>
        </w:tc>
      </w:tr>
      <w:tr w:rsidR="000A1083" w:rsidRPr="00CC37D1" w:rsidTr="008621F1">
        <w:trPr>
          <w:trHeight w:val="78"/>
          <w:jc w:val="center"/>
        </w:trPr>
        <w:tc>
          <w:tcPr>
            <w:tcW w:w="140" w:type="pct"/>
            <w:vAlign w:val="center"/>
          </w:tcPr>
          <w:p w:rsidR="000A1083" w:rsidRPr="00CC37D1" w:rsidRDefault="000A1083" w:rsidP="000A1083">
            <w:pPr>
              <w:widowControl w:val="0"/>
              <w:overflowPunct w:val="0"/>
              <w:autoSpaceDE w:val="0"/>
              <w:autoSpaceDN w:val="0"/>
              <w:adjustRightInd w:val="0"/>
              <w:spacing w:after="120" w:line="285" w:lineRule="auto"/>
              <w:jc w:val="center"/>
              <w:rPr>
                <w:rFonts w:cstheme="minorHAnsi"/>
                <w:iCs/>
              </w:rPr>
            </w:pPr>
            <w:r w:rsidRPr="00CC37D1">
              <w:rPr>
                <w:rFonts w:cstheme="minorHAnsi"/>
                <w:iCs/>
              </w:rPr>
              <w:t>3</w:t>
            </w:r>
          </w:p>
        </w:tc>
        <w:tc>
          <w:tcPr>
            <w:tcW w:w="2516" w:type="pct"/>
            <w:vAlign w:val="center"/>
          </w:tcPr>
          <w:p w:rsidR="000A1083" w:rsidRPr="00CC37D1" w:rsidRDefault="008621F1" w:rsidP="008621F1">
            <w:pPr>
              <w:jc w:val="both"/>
              <w:rPr>
                <w:rFonts w:cs="Calibri"/>
              </w:rPr>
            </w:pPr>
            <w:r w:rsidRPr="00CC37D1">
              <w:rPr>
                <w:rFonts w:cs="Calibri"/>
              </w:rPr>
              <w:t>Realizar monitoreo semanal del efluente a través de una Entidad Técnica de Fiscalización Ambiental (ETFA), restringiendo el riego en plantaciones de Eucaliptus, cuando los resultados indiquen que se supera algún parámetro de la NCh 1333/78, procediendo a su devolución a la laguna de oxigenación.</w:t>
            </w:r>
          </w:p>
        </w:tc>
        <w:tc>
          <w:tcPr>
            <w:tcW w:w="2344" w:type="pct"/>
          </w:tcPr>
          <w:p w:rsidR="000A1083" w:rsidRPr="00CC37D1" w:rsidRDefault="008621F1" w:rsidP="008621F1">
            <w:pPr>
              <w:jc w:val="both"/>
              <w:rPr>
                <w:rFonts w:cs="Calibri"/>
              </w:rPr>
            </w:pPr>
            <w:r w:rsidRPr="00CC37D1">
              <w:rPr>
                <w:iCs/>
              </w:rPr>
              <w:t>Se constató que n</w:t>
            </w:r>
            <w:r w:rsidRPr="00CC37D1">
              <w:rPr>
                <w:rFonts w:cs="Calibri"/>
              </w:rPr>
              <w:t>o se han entregado todos los resultados de los monitoreos semanales del efluente realizados por una ETFA y que indique si no se realizó riego en plantaciones de Eucaliptus, cuando los resultados indicaran que se superó algún parámetro de la NCh 1333/78.</w:t>
            </w:r>
          </w:p>
        </w:tc>
      </w:tr>
    </w:tbl>
    <w:p w:rsidR="000A1083" w:rsidRPr="00CC37D1" w:rsidRDefault="000A1083" w:rsidP="000A1083">
      <w:pPr>
        <w:spacing w:after="0" w:line="240" w:lineRule="auto"/>
        <w:contextualSpacing/>
        <w:jc w:val="both"/>
        <w:rPr>
          <w:rFonts w:eastAsia="Calibri" w:cstheme="minorHAnsi"/>
          <w:b/>
          <w:sz w:val="20"/>
          <w:szCs w:val="20"/>
        </w:rPr>
      </w:pPr>
    </w:p>
    <w:p w:rsidR="008621F1" w:rsidRPr="00CC37D1" w:rsidRDefault="008621F1" w:rsidP="008621F1">
      <w:pPr>
        <w:jc w:val="both"/>
        <w:rPr>
          <w:rFonts w:ascii="Calibri" w:hAnsi="Calibri" w:cs="Calibri"/>
          <w:sz w:val="20"/>
          <w:szCs w:val="20"/>
        </w:rPr>
      </w:pPr>
      <w:r w:rsidRPr="00CC37D1">
        <w:rPr>
          <w:rFonts w:cstheme="minorHAnsi"/>
          <w:sz w:val="20"/>
          <w:szCs w:val="20"/>
        </w:rPr>
        <w:t>Por otra parte, d</w:t>
      </w:r>
      <w:r w:rsidR="000A1083" w:rsidRPr="00CC37D1">
        <w:rPr>
          <w:rFonts w:cstheme="minorHAnsi"/>
          <w:sz w:val="20"/>
          <w:szCs w:val="20"/>
        </w:rPr>
        <w:t xml:space="preserve">el total de </w:t>
      </w:r>
      <w:r w:rsidRPr="00CC37D1">
        <w:rPr>
          <w:rFonts w:cstheme="minorHAnsi"/>
          <w:sz w:val="20"/>
          <w:szCs w:val="20"/>
        </w:rPr>
        <w:t>m</w:t>
      </w:r>
      <w:r w:rsidR="000A1083" w:rsidRPr="00CC37D1">
        <w:rPr>
          <w:rFonts w:cstheme="minorHAnsi"/>
          <w:sz w:val="20"/>
          <w:szCs w:val="20"/>
        </w:rPr>
        <w:t>edidas verificadas, se puede indicar la conformidad de las siguientes:</w:t>
      </w:r>
      <w:r w:rsidRPr="00CC37D1">
        <w:rPr>
          <w:rFonts w:ascii="Calibri" w:eastAsia="Calibri" w:hAnsi="Calibri" w:cs="Calibri"/>
          <w:sz w:val="20"/>
          <w:szCs w:val="20"/>
        </w:rPr>
        <w:t xml:space="preserve"> N°1, N°2, N°3, N°4, N°6 y N°9.  </w:t>
      </w:r>
    </w:p>
    <w:p w:rsidR="000A1083" w:rsidRPr="00CC37D1" w:rsidRDefault="000A1083" w:rsidP="000A1083">
      <w:pPr>
        <w:spacing w:after="0" w:line="240" w:lineRule="auto"/>
        <w:contextualSpacing/>
        <w:jc w:val="both"/>
        <w:rPr>
          <w:rFonts w:cstheme="minorHAnsi"/>
          <w:sz w:val="20"/>
          <w:szCs w:val="20"/>
        </w:rPr>
      </w:pPr>
    </w:p>
    <w:p w:rsidR="000A1083" w:rsidRPr="00CC37D1" w:rsidRDefault="000A1083" w:rsidP="000A1083">
      <w:pPr>
        <w:rPr>
          <w:rFonts w:ascii="Calibri" w:eastAsia="Calibri" w:hAnsi="Calibri" w:cs="Calibri"/>
          <w:sz w:val="28"/>
          <w:szCs w:val="32"/>
        </w:rPr>
        <w:sectPr w:rsidR="000A1083" w:rsidRPr="00CC37D1" w:rsidSect="00D72799">
          <w:pgSz w:w="12240" w:h="15840" w:code="1"/>
          <w:pgMar w:top="1134" w:right="1134" w:bottom="1134" w:left="1134" w:header="708" w:footer="708" w:gutter="0"/>
          <w:cols w:space="708"/>
          <w:docGrid w:linePitch="360"/>
        </w:sectPr>
      </w:pPr>
    </w:p>
    <w:p w:rsidR="000A1083" w:rsidRPr="00CC37D1" w:rsidRDefault="000A1083" w:rsidP="000A1083">
      <w:pPr>
        <w:pStyle w:val="Ttulo1"/>
      </w:pPr>
      <w:bookmarkStart w:id="176" w:name="_Toc352840405"/>
      <w:bookmarkStart w:id="177" w:name="_Toc352841465"/>
      <w:bookmarkStart w:id="178" w:name="_Toc390777044"/>
      <w:bookmarkStart w:id="179" w:name="_Toc45114767"/>
      <w:r w:rsidRPr="00CC37D1">
        <w:lastRenderedPageBreak/>
        <w:t>ANEXOS</w:t>
      </w:r>
      <w:bookmarkEnd w:id="176"/>
      <w:bookmarkEnd w:id="177"/>
      <w:bookmarkEnd w:id="178"/>
      <w:bookmarkEnd w:id="179"/>
    </w:p>
    <w:p w:rsidR="000A1083" w:rsidRPr="00CC37D1"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tblPr>
      <w:tblGrid>
        <w:gridCol w:w="430"/>
        <w:gridCol w:w="9758"/>
      </w:tblGrid>
      <w:tr w:rsidR="000A1083" w:rsidRPr="00CC37D1" w:rsidTr="00015EC0">
        <w:trPr>
          <w:trHeight w:val="292"/>
          <w:jc w:val="center"/>
        </w:trPr>
        <w:tc>
          <w:tcPr>
            <w:tcW w:w="211" w:type="pct"/>
            <w:tcBorders>
              <w:bottom w:val="single" w:sz="4" w:space="0" w:color="auto"/>
            </w:tcBorders>
            <w:shd w:val="clear" w:color="auto" w:fill="D9D9D9" w:themeFill="background1" w:themeFillShade="D9"/>
          </w:tcPr>
          <w:p w:rsidR="000A1083" w:rsidRPr="00CC37D1" w:rsidRDefault="000A1083" w:rsidP="000A1083">
            <w:pPr>
              <w:jc w:val="center"/>
              <w:rPr>
                <w:rFonts w:cstheme="minorHAnsi"/>
                <w:b/>
              </w:rPr>
            </w:pPr>
            <w:r w:rsidRPr="00CC37D1">
              <w:rPr>
                <w:rFonts w:cstheme="minorHAnsi"/>
                <w:b/>
              </w:rPr>
              <w:t xml:space="preserve">N° </w:t>
            </w:r>
          </w:p>
        </w:tc>
        <w:tc>
          <w:tcPr>
            <w:tcW w:w="4789" w:type="pct"/>
            <w:tcBorders>
              <w:bottom w:val="single" w:sz="4" w:space="0" w:color="auto"/>
            </w:tcBorders>
            <w:shd w:val="clear" w:color="auto" w:fill="D9D9D9" w:themeFill="background1" w:themeFillShade="D9"/>
          </w:tcPr>
          <w:p w:rsidR="000A1083" w:rsidRPr="00CC37D1" w:rsidRDefault="000A1083" w:rsidP="000A1083">
            <w:pPr>
              <w:jc w:val="center"/>
              <w:rPr>
                <w:rFonts w:cstheme="minorHAnsi"/>
                <w:b/>
              </w:rPr>
            </w:pPr>
            <w:r w:rsidRPr="00CC37D1">
              <w:rPr>
                <w:rFonts w:cstheme="minorHAnsi"/>
                <w:b/>
              </w:rPr>
              <w:t>Nombre Anexo</w:t>
            </w:r>
          </w:p>
        </w:tc>
      </w:tr>
      <w:tr w:rsidR="000A1083" w:rsidRPr="00CC37D1" w:rsidTr="00015EC0">
        <w:trPr>
          <w:trHeight w:val="292"/>
          <w:jc w:val="center"/>
        </w:trPr>
        <w:tc>
          <w:tcPr>
            <w:tcW w:w="211" w:type="pct"/>
            <w:vAlign w:val="center"/>
          </w:tcPr>
          <w:p w:rsidR="000A1083" w:rsidRPr="00CC37D1" w:rsidRDefault="000A1083" w:rsidP="001639FD">
            <w:pPr>
              <w:jc w:val="center"/>
              <w:rPr>
                <w:rFonts w:cstheme="minorHAnsi"/>
              </w:rPr>
            </w:pPr>
            <w:r w:rsidRPr="00CC37D1">
              <w:rPr>
                <w:rFonts w:cstheme="minorHAnsi"/>
              </w:rPr>
              <w:t>1</w:t>
            </w:r>
          </w:p>
        </w:tc>
        <w:tc>
          <w:tcPr>
            <w:tcW w:w="4789" w:type="pct"/>
            <w:vAlign w:val="center"/>
          </w:tcPr>
          <w:p w:rsidR="000A1083" w:rsidRPr="00CC37D1" w:rsidRDefault="00621ABC" w:rsidP="00766EC3">
            <w:pPr>
              <w:jc w:val="both"/>
              <w:rPr>
                <w:rFonts w:cstheme="minorHAnsi"/>
              </w:rPr>
            </w:pPr>
            <w:r w:rsidRPr="00CC37D1">
              <w:rPr>
                <w:rFonts w:cstheme="minorHAnsi"/>
              </w:rPr>
              <w:t xml:space="preserve">Resolución Exenta </w:t>
            </w:r>
            <w:r w:rsidR="00766EC3" w:rsidRPr="00CC37D1">
              <w:rPr>
                <w:rFonts w:cstheme="minorHAnsi"/>
              </w:rPr>
              <w:t xml:space="preserve">SMA </w:t>
            </w:r>
            <w:r w:rsidRPr="00CC37D1">
              <w:rPr>
                <w:rFonts w:cstheme="minorHAnsi"/>
              </w:rPr>
              <w:t xml:space="preserve">N°320 de fecha 18 de febrero de 2020. Ordena </w:t>
            </w:r>
            <w:r w:rsidR="004062E6" w:rsidRPr="00CC37D1">
              <w:rPr>
                <w:rFonts w:cstheme="minorHAnsi"/>
              </w:rPr>
              <w:t>M</w:t>
            </w:r>
            <w:r w:rsidRPr="00CC37D1">
              <w:rPr>
                <w:rFonts w:cstheme="minorHAnsi"/>
              </w:rPr>
              <w:t xml:space="preserve">edidas </w:t>
            </w:r>
            <w:r w:rsidR="004062E6" w:rsidRPr="00CC37D1">
              <w:rPr>
                <w:rFonts w:cstheme="minorHAnsi"/>
              </w:rPr>
              <w:t>Provisionales</w:t>
            </w:r>
            <w:r w:rsidRPr="00CC37D1">
              <w:rPr>
                <w:rFonts w:cstheme="minorHAnsi"/>
              </w:rPr>
              <w:t xml:space="preserve"> Pre-Procedimentales que </w:t>
            </w:r>
            <w:r w:rsidR="004062E6" w:rsidRPr="00CC37D1">
              <w:rPr>
                <w:rFonts w:cstheme="minorHAnsi"/>
              </w:rPr>
              <w:t>I</w:t>
            </w:r>
            <w:r w:rsidRPr="00CC37D1">
              <w:rPr>
                <w:rFonts w:cstheme="minorHAnsi"/>
              </w:rPr>
              <w:t xml:space="preserve">ndica a Industrias Vínicas S.A. </w:t>
            </w:r>
          </w:p>
        </w:tc>
      </w:tr>
      <w:tr w:rsidR="00621ABC" w:rsidRPr="00CC37D1" w:rsidTr="00015EC0">
        <w:trPr>
          <w:trHeight w:val="292"/>
          <w:jc w:val="center"/>
        </w:trPr>
        <w:tc>
          <w:tcPr>
            <w:tcW w:w="211" w:type="pct"/>
            <w:vAlign w:val="center"/>
          </w:tcPr>
          <w:p w:rsidR="00621ABC" w:rsidRPr="00CC37D1" w:rsidRDefault="00621ABC" w:rsidP="001639FD">
            <w:pPr>
              <w:jc w:val="center"/>
              <w:rPr>
                <w:rFonts w:cstheme="minorHAnsi"/>
              </w:rPr>
            </w:pPr>
            <w:r w:rsidRPr="00CC37D1">
              <w:rPr>
                <w:rFonts w:cstheme="minorHAnsi"/>
              </w:rPr>
              <w:t>2</w:t>
            </w:r>
          </w:p>
        </w:tc>
        <w:tc>
          <w:tcPr>
            <w:tcW w:w="4789" w:type="pct"/>
            <w:vAlign w:val="center"/>
          </w:tcPr>
          <w:p w:rsidR="00621ABC" w:rsidRPr="00CC37D1" w:rsidRDefault="00621ABC" w:rsidP="00766EC3">
            <w:pPr>
              <w:jc w:val="both"/>
              <w:rPr>
                <w:sz w:val="28"/>
                <w:szCs w:val="28"/>
              </w:rPr>
            </w:pPr>
            <w:r w:rsidRPr="00CC37D1">
              <w:rPr>
                <w:rFonts w:cstheme="minorHAnsi"/>
              </w:rPr>
              <w:t xml:space="preserve">Resolución Exenta </w:t>
            </w:r>
            <w:r w:rsidR="00766EC3" w:rsidRPr="00CC37D1">
              <w:rPr>
                <w:rFonts w:cstheme="minorHAnsi"/>
              </w:rPr>
              <w:t xml:space="preserve">SMA </w:t>
            </w:r>
            <w:r w:rsidRPr="00CC37D1">
              <w:rPr>
                <w:rFonts w:cstheme="minorHAnsi"/>
              </w:rPr>
              <w:t>N°472 de fecha 13 de marzo de 2020. Resuelve Recurso de Reposición Interpuesto por Industrias Vínicas S.A.</w:t>
            </w:r>
          </w:p>
        </w:tc>
      </w:tr>
      <w:tr w:rsidR="0083507F" w:rsidRPr="00CC37D1" w:rsidTr="00015EC0">
        <w:trPr>
          <w:trHeight w:val="292"/>
          <w:jc w:val="center"/>
        </w:trPr>
        <w:tc>
          <w:tcPr>
            <w:tcW w:w="211" w:type="pct"/>
            <w:vAlign w:val="center"/>
          </w:tcPr>
          <w:p w:rsidR="0083507F" w:rsidRPr="00CC37D1" w:rsidRDefault="0083507F" w:rsidP="001639FD">
            <w:pPr>
              <w:jc w:val="center"/>
              <w:rPr>
                <w:rFonts w:cstheme="minorHAnsi"/>
              </w:rPr>
            </w:pPr>
            <w:r w:rsidRPr="00CC37D1">
              <w:rPr>
                <w:rFonts w:cstheme="minorHAnsi"/>
              </w:rPr>
              <w:t>3</w:t>
            </w:r>
          </w:p>
        </w:tc>
        <w:tc>
          <w:tcPr>
            <w:tcW w:w="4789" w:type="pct"/>
            <w:vAlign w:val="center"/>
          </w:tcPr>
          <w:p w:rsidR="0083507F" w:rsidRPr="00CC37D1" w:rsidRDefault="0083507F" w:rsidP="00766EC3">
            <w:pPr>
              <w:jc w:val="both"/>
              <w:rPr>
                <w:rFonts w:cstheme="minorHAnsi"/>
              </w:rPr>
            </w:pPr>
            <w:r w:rsidRPr="00CC37D1">
              <w:rPr>
                <w:rFonts w:cstheme="minorHAnsi"/>
              </w:rPr>
              <w:t>Acta de Inspección Ambiental de fecha 02 de julio de 2020.</w:t>
            </w:r>
          </w:p>
        </w:tc>
      </w:tr>
      <w:tr w:rsidR="00621ABC" w:rsidRPr="00CC37D1" w:rsidTr="00015EC0">
        <w:trPr>
          <w:trHeight w:val="292"/>
          <w:jc w:val="center"/>
        </w:trPr>
        <w:tc>
          <w:tcPr>
            <w:tcW w:w="211" w:type="pct"/>
            <w:vAlign w:val="center"/>
          </w:tcPr>
          <w:p w:rsidR="00621ABC" w:rsidRPr="00CC37D1" w:rsidRDefault="0083507F" w:rsidP="001639FD">
            <w:pPr>
              <w:jc w:val="center"/>
              <w:rPr>
                <w:rFonts w:cstheme="minorHAnsi"/>
              </w:rPr>
            </w:pPr>
            <w:r w:rsidRPr="00CC37D1">
              <w:rPr>
                <w:rFonts w:cstheme="minorHAnsi"/>
              </w:rPr>
              <w:t>4</w:t>
            </w:r>
          </w:p>
        </w:tc>
        <w:tc>
          <w:tcPr>
            <w:tcW w:w="4789" w:type="pct"/>
            <w:vAlign w:val="center"/>
          </w:tcPr>
          <w:p w:rsidR="00621ABC" w:rsidRPr="00CC37D1" w:rsidRDefault="00621ABC" w:rsidP="00766EC3">
            <w:pPr>
              <w:jc w:val="both"/>
              <w:rPr>
                <w:rFonts w:cstheme="minorHAnsi"/>
              </w:rPr>
            </w:pPr>
            <w:r w:rsidRPr="00CC37D1">
              <w:rPr>
                <w:rFonts w:cstheme="minorHAnsi"/>
              </w:rPr>
              <w:t xml:space="preserve">Resolución Exenta </w:t>
            </w:r>
            <w:r w:rsidR="00766EC3" w:rsidRPr="00CC37D1">
              <w:rPr>
                <w:rFonts w:cstheme="minorHAnsi"/>
              </w:rPr>
              <w:t xml:space="preserve">SMA </w:t>
            </w:r>
            <w:r w:rsidRPr="00CC37D1">
              <w:rPr>
                <w:rFonts w:cstheme="minorHAnsi"/>
              </w:rPr>
              <w:t>N°782 de fecha 13 de mayo de 2020</w:t>
            </w:r>
            <w:r w:rsidR="004062E6" w:rsidRPr="00CC37D1">
              <w:rPr>
                <w:rFonts w:cstheme="minorHAnsi"/>
              </w:rPr>
              <w:t>. Resuelve Solicitud que Indica</w:t>
            </w:r>
            <w:r w:rsidR="00766EC3" w:rsidRPr="00CC37D1">
              <w:rPr>
                <w:rFonts w:cstheme="minorHAnsi"/>
              </w:rPr>
              <w:t xml:space="preserve"> (se otorgó ampliación de plazo para entregar informe final de medidas provisionales).</w:t>
            </w:r>
          </w:p>
        </w:tc>
      </w:tr>
      <w:tr w:rsidR="000A1083" w:rsidRPr="00CC37D1" w:rsidTr="00015EC0">
        <w:trPr>
          <w:trHeight w:val="292"/>
          <w:jc w:val="center"/>
        </w:trPr>
        <w:tc>
          <w:tcPr>
            <w:tcW w:w="211" w:type="pct"/>
            <w:vAlign w:val="center"/>
          </w:tcPr>
          <w:p w:rsidR="000A1083" w:rsidRPr="00CC37D1" w:rsidRDefault="009D01CA" w:rsidP="001639FD">
            <w:pPr>
              <w:jc w:val="center"/>
              <w:rPr>
                <w:rFonts w:cstheme="minorHAnsi"/>
              </w:rPr>
            </w:pPr>
            <w:r w:rsidRPr="00CC37D1">
              <w:rPr>
                <w:rFonts w:cstheme="minorHAnsi"/>
              </w:rPr>
              <w:t>5</w:t>
            </w:r>
          </w:p>
        </w:tc>
        <w:tc>
          <w:tcPr>
            <w:tcW w:w="4789" w:type="pct"/>
            <w:vAlign w:val="center"/>
          </w:tcPr>
          <w:p w:rsidR="000A1083" w:rsidRPr="00CC37D1" w:rsidRDefault="00766EC3" w:rsidP="00766EC3">
            <w:pPr>
              <w:jc w:val="both"/>
              <w:rPr>
                <w:rFonts w:cstheme="minorHAnsi"/>
              </w:rPr>
            </w:pPr>
            <w:r w:rsidRPr="00CC37D1">
              <w:rPr>
                <w:rFonts w:cstheme="minorHAnsi"/>
              </w:rPr>
              <w:t xml:space="preserve">Informe del titular. </w:t>
            </w:r>
            <w:r w:rsidR="009D01CA" w:rsidRPr="00CC37D1">
              <w:rPr>
                <w:rFonts w:cstheme="minorHAnsi"/>
              </w:rPr>
              <w:t>Informe Final de Medidas Provisionales Pre-Procedimentales.</w:t>
            </w:r>
          </w:p>
        </w:tc>
      </w:tr>
    </w:tbl>
    <w:p w:rsidR="00015EC0" w:rsidRDefault="00015EC0" w:rsidP="00015EC0">
      <w:pPr>
        <w:spacing w:line="240" w:lineRule="auto"/>
        <w:rPr>
          <w:sz w:val="20"/>
          <w:szCs w:val="20"/>
        </w:rPr>
      </w:pPr>
      <w:r w:rsidRPr="00CC37D1">
        <w:rPr>
          <w:sz w:val="20"/>
          <w:szCs w:val="20"/>
        </w:rPr>
        <w:t>* Los anexos se encuentran en el expediente DFZ-2020-2716-VII-MP.</w:t>
      </w:r>
    </w:p>
    <w:p w:rsidR="00B32B3B" w:rsidRDefault="00B32B3B" w:rsidP="00621ABC">
      <w:pPr>
        <w:rPr>
          <w:sz w:val="28"/>
          <w:szCs w:val="28"/>
        </w:rPr>
      </w:pPr>
    </w:p>
    <w:p w:rsidR="00621ABC" w:rsidRDefault="00621ABC" w:rsidP="00621ABC">
      <w:pPr>
        <w:rPr>
          <w:rFonts w:cstheme="minorHAnsi"/>
          <w:sz w:val="20"/>
          <w:szCs w:val="20"/>
          <w:highlight w:val="yellow"/>
        </w:rPr>
      </w:pPr>
    </w:p>
    <w:p w:rsidR="00621ABC" w:rsidRPr="001029E5" w:rsidRDefault="00621ABC" w:rsidP="00621ABC">
      <w:pPr>
        <w:rPr>
          <w:sz w:val="28"/>
          <w:szCs w:val="28"/>
        </w:rPr>
      </w:pPr>
    </w:p>
    <w:sectPr w:rsidR="00621ABC" w:rsidRPr="001029E5" w:rsidSect="000A1083">
      <w:footerReference w:type="default" r:id="rId37"/>
      <w:type w:val="nextColumn"/>
      <w:pgSz w:w="12240" w:h="15840" w:code="1"/>
      <w:pgMar w:top="1134" w:right="1134" w:bottom="1134" w:left="1134" w:header="708" w:footer="708"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1B5E7" w16cex:dateUtc="2020-07-09T19:27:00Z"/>
</w16cex:commentsExtensible>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446F" w:rsidRDefault="002F446F" w:rsidP="00E56524">
      <w:pPr>
        <w:spacing w:after="0" w:line="240" w:lineRule="auto"/>
      </w:pPr>
      <w:r>
        <w:separator/>
      </w:r>
    </w:p>
    <w:p w:rsidR="002F446F" w:rsidRDefault="002F446F"/>
  </w:endnote>
  <w:endnote w:type="continuationSeparator" w:id="1">
    <w:p w:rsidR="002F446F" w:rsidRDefault="002F446F" w:rsidP="00E56524">
      <w:pPr>
        <w:spacing w:after="0" w:line="240" w:lineRule="auto"/>
      </w:pPr>
      <w:r>
        <w:continuationSeparator/>
      </w:r>
    </w:p>
    <w:p w:rsidR="002F446F" w:rsidRDefault="002F446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2426020"/>
      <w:docPartObj>
        <w:docPartGallery w:val="Page Numbers (Bottom of Page)"/>
        <w:docPartUnique/>
      </w:docPartObj>
    </w:sdtPr>
    <w:sdtContent>
      <w:p w:rsidR="00A834D1" w:rsidRDefault="000E2937">
        <w:pPr>
          <w:pStyle w:val="Piedepgina"/>
          <w:jc w:val="right"/>
        </w:pPr>
        <w:r>
          <w:fldChar w:fldCharType="begin"/>
        </w:r>
        <w:r w:rsidR="00A834D1">
          <w:instrText>PAGE   \* MERGEFORMAT</w:instrText>
        </w:r>
        <w:r>
          <w:fldChar w:fldCharType="separate"/>
        </w:r>
        <w:r w:rsidR="000D2D7D" w:rsidRPr="000D2D7D">
          <w:rPr>
            <w:noProof/>
            <w:lang w:val="es-ES"/>
          </w:rPr>
          <w:t>5</w:t>
        </w:r>
        <w:r>
          <w:fldChar w:fldCharType="end"/>
        </w:r>
      </w:p>
    </w:sdtContent>
  </w:sdt>
  <w:p w:rsidR="00A834D1" w:rsidRPr="00E56524" w:rsidRDefault="00A834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834D1" w:rsidRPr="00E56524" w:rsidRDefault="00A834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834D1" w:rsidRDefault="00A834D1">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34D1" w:rsidRPr="00E56524" w:rsidRDefault="00A834D1" w:rsidP="00B8410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834D1" w:rsidRPr="00E56524" w:rsidRDefault="00A834D1" w:rsidP="00B8410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834D1" w:rsidRDefault="00A834D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8848308"/>
      <w:docPartObj>
        <w:docPartGallery w:val="Page Numbers (Bottom of Page)"/>
        <w:docPartUnique/>
      </w:docPartObj>
    </w:sdtPr>
    <w:sdtContent>
      <w:p w:rsidR="00A834D1" w:rsidRDefault="000E2937">
        <w:pPr>
          <w:pStyle w:val="Piedepgina"/>
          <w:jc w:val="right"/>
        </w:pPr>
        <w:r>
          <w:fldChar w:fldCharType="begin"/>
        </w:r>
        <w:r w:rsidR="00A834D1">
          <w:instrText>PAGE   \* MERGEFORMAT</w:instrText>
        </w:r>
        <w:r>
          <w:fldChar w:fldCharType="separate"/>
        </w:r>
        <w:r w:rsidR="000D2D7D" w:rsidRPr="000D2D7D">
          <w:rPr>
            <w:noProof/>
            <w:lang w:val="es-ES"/>
          </w:rPr>
          <w:t>26</w:t>
        </w:r>
        <w:r>
          <w:fldChar w:fldCharType="end"/>
        </w:r>
      </w:p>
    </w:sdtContent>
  </w:sdt>
  <w:p w:rsidR="00A834D1" w:rsidRPr="00E56524" w:rsidRDefault="00A834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834D1" w:rsidRPr="00E56524" w:rsidRDefault="00A834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834D1" w:rsidRDefault="00A834D1">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3222564"/>
      <w:docPartObj>
        <w:docPartGallery w:val="Page Numbers (Bottom of Page)"/>
        <w:docPartUnique/>
      </w:docPartObj>
    </w:sdtPr>
    <w:sdtContent>
      <w:p w:rsidR="00A834D1" w:rsidRDefault="000E2937">
        <w:pPr>
          <w:pStyle w:val="Piedepgina"/>
          <w:jc w:val="right"/>
        </w:pPr>
        <w:r>
          <w:fldChar w:fldCharType="begin"/>
        </w:r>
        <w:r w:rsidR="00A834D1">
          <w:instrText>PAGE   \* MERGEFORMAT</w:instrText>
        </w:r>
        <w:r>
          <w:fldChar w:fldCharType="separate"/>
        </w:r>
        <w:r w:rsidR="00A834D1" w:rsidRPr="000A1083">
          <w:rPr>
            <w:noProof/>
            <w:lang w:val="es-ES"/>
          </w:rPr>
          <w:t>15</w:t>
        </w:r>
        <w:r>
          <w:fldChar w:fldCharType="end"/>
        </w:r>
      </w:p>
    </w:sdtContent>
  </w:sdt>
  <w:p w:rsidR="00A834D1" w:rsidRPr="00E56524" w:rsidRDefault="00A834D1"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A834D1" w:rsidRPr="00E56524" w:rsidRDefault="00A834D1"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A834D1" w:rsidRDefault="00A834D1">
    <w:pPr>
      <w:pStyle w:val="Piedepgina"/>
    </w:pPr>
  </w:p>
  <w:p w:rsidR="00A834D1" w:rsidRDefault="00A834D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446F" w:rsidRDefault="002F446F" w:rsidP="00E56524">
      <w:pPr>
        <w:spacing w:after="0" w:line="240" w:lineRule="auto"/>
      </w:pPr>
      <w:r>
        <w:separator/>
      </w:r>
    </w:p>
    <w:p w:rsidR="002F446F" w:rsidRDefault="002F446F"/>
  </w:footnote>
  <w:footnote w:type="continuationSeparator" w:id="1">
    <w:p w:rsidR="002F446F" w:rsidRDefault="002F446F" w:rsidP="00E56524">
      <w:pPr>
        <w:spacing w:after="0" w:line="240" w:lineRule="auto"/>
      </w:pPr>
      <w:r>
        <w:continuationSeparator/>
      </w:r>
    </w:p>
    <w:p w:rsidR="002F446F" w:rsidRDefault="002F446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4E0681"/>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0506675A"/>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27836B6"/>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B22C1C"/>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777E8E"/>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89F1697"/>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4087414E"/>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4161572A"/>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36A737D"/>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specVanish w: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4870414A"/>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A0F63E5"/>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7116957"/>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742878C1"/>
    <w:multiLevelType w:val="hybridMultilevel"/>
    <w:tmpl w:val="2CF2B5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9"/>
  </w:num>
  <w:num w:numId="4">
    <w:abstractNumId w:val="22"/>
  </w:num>
  <w:num w:numId="5">
    <w:abstractNumId w:val="7"/>
  </w:num>
  <w:num w:numId="6">
    <w:abstractNumId w:val="1"/>
  </w:num>
  <w:num w:numId="7">
    <w:abstractNumId w:val="20"/>
  </w:num>
  <w:num w:numId="8">
    <w:abstractNumId w:val="15"/>
  </w:num>
  <w:num w:numId="9">
    <w:abstractNumId w:val="16"/>
  </w:num>
  <w:num w:numId="10">
    <w:abstractNumId w:val="24"/>
  </w:num>
  <w:num w:numId="11">
    <w:abstractNumId w:val="26"/>
  </w:num>
  <w:num w:numId="12">
    <w:abstractNumId w:val="3"/>
  </w:num>
  <w:num w:numId="13">
    <w:abstractNumId w:val="11"/>
  </w:num>
  <w:num w:numId="14">
    <w:abstractNumId w:val="16"/>
  </w:num>
  <w:num w:numId="15">
    <w:abstractNumId w:val="16"/>
  </w:num>
  <w:num w:numId="16">
    <w:abstractNumId w:val="16"/>
  </w:num>
  <w:num w:numId="17">
    <w:abstractNumId w:val="16"/>
  </w:num>
  <w:num w:numId="18">
    <w:abstractNumId w:val="3"/>
  </w:num>
  <w:num w:numId="19">
    <w:abstractNumId w:val="21"/>
  </w:num>
  <w:num w:numId="20">
    <w:abstractNumId w:val="9"/>
  </w:num>
  <w:num w:numId="21">
    <w:abstractNumId w:val="14"/>
  </w:num>
  <w:num w:numId="22">
    <w:abstractNumId w:val="25"/>
  </w:num>
  <w:num w:numId="23">
    <w:abstractNumId w:val="17"/>
  </w:num>
  <w:num w:numId="24">
    <w:abstractNumId w:val="6"/>
  </w:num>
  <w:num w:numId="25">
    <w:abstractNumId w:val="18"/>
  </w:num>
  <w:num w:numId="26">
    <w:abstractNumId w:val="5"/>
  </w:num>
  <w:num w:numId="27">
    <w:abstractNumId w:val="8"/>
  </w:num>
  <w:num w:numId="28">
    <w:abstractNumId w:val="23"/>
  </w:num>
  <w:num w:numId="29">
    <w:abstractNumId w:val="4"/>
  </w:num>
  <w:num w:numId="30">
    <w:abstractNumId w:val="12"/>
  </w:num>
  <w:num w:numId="31">
    <w:abstractNumId w:val="2"/>
  </w:num>
  <w:num w:numId="32">
    <w:abstractNumId w:val="10"/>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trackRevisions/>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B32B3B"/>
    <w:rsid w:val="00010AF8"/>
    <w:rsid w:val="00015EC0"/>
    <w:rsid w:val="000212E0"/>
    <w:rsid w:val="00023274"/>
    <w:rsid w:val="000248CC"/>
    <w:rsid w:val="00031478"/>
    <w:rsid w:val="00032777"/>
    <w:rsid w:val="0003507E"/>
    <w:rsid w:val="00050A77"/>
    <w:rsid w:val="000556C1"/>
    <w:rsid w:val="00062C8D"/>
    <w:rsid w:val="0007552A"/>
    <w:rsid w:val="00097D6A"/>
    <w:rsid w:val="000A1083"/>
    <w:rsid w:val="000A28D4"/>
    <w:rsid w:val="000C5825"/>
    <w:rsid w:val="000C7067"/>
    <w:rsid w:val="000D13D1"/>
    <w:rsid w:val="000D16B5"/>
    <w:rsid w:val="000D2D7D"/>
    <w:rsid w:val="000E130A"/>
    <w:rsid w:val="000E2937"/>
    <w:rsid w:val="000E7F10"/>
    <w:rsid w:val="001029E5"/>
    <w:rsid w:val="001125AF"/>
    <w:rsid w:val="001235FF"/>
    <w:rsid w:val="00126DC2"/>
    <w:rsid w:val="00145020"/>
    <w:rsid w:val="00150205"/>
    <w:rsid w:val="001520B1"/>
    <w:rsid w:val="001639FD"/>
    <w:rsid w:val="00191FC0"/>
    <w:rsid w:val="001A6602"/>
    <w:rsid w:val="001C286B"/>
    <w:rsid w:val="001C2BC9"/>
    <w:rsid w:val="001D5159"/>
    <w:rsid w:val="001D53CB"/>
    <w:rsid w:val="001E003A"/>
    <w:rsid w:val="001F0354"/>
    <w:rsid w:val="0020223B"/>
    <w:rsid w:val="00204D2E"/>
    <w:rsid w:val="00230451"/>
    <w:rsid w:val="002315D0"/>
    <w:rsid w:val="00236422"/>
    <w:rsid w:val="00241A9B"/>
    <w:rsid w:val="00245E20"/>
    <w:rsid w:val="002561F7"/>
    <w:rsid w:val="00262969"/>
    <w:rsid w:val="0027685B"/>
    <w:rsid w:val="002864E9"/>
    <w:rsid w:val="002A4D5B"/>
    <w:rsid w:val="002C6585"/>
    <w:rsid w:val="002D021C"/>
    <w:rsid w:val="002D2D8B"/>
    <w:rsid w:val="002D3B77"/>
    <w:rsid w:val="002D3DB2"/>
    <w:rsid w:val="002D5B43"/>
    <w:rsid w:val="002E78C9"/>
    <w:rsid w:val="002F446F"/>
    <w:rsid w:val="0030144F"/>
    <w:rsid w:val="003075A1"/>
    <w:rsid w:val="0031512B"/>
    <w:rsid w:val="00334156"/>
    <w:rsid w:val="003437A1"/>
    <w:rsid w:val="00350BA5"/>
    <w:rsid w:val="00393052"/>
    <w:rsid w:val="003A2113"/>
    <w:rsid w:val="003A3BDB"/>
    <w:rsid w:val="003B3932"/>
    <w:rsid w:val="003C1349"/>
    <w:rsid w:val="004062E6"/>
    <w:rsid w:val="00412320"/>
    <w:rsid w:val="004438A3"/>
    <w:rsid w:val="0044610D"/>
    <w:rsid w:val="00455E3F"/>
    <w:rsid w:val="00460E0B"/>
    <w:rsid w:val="00482A8E"/>
    <w:rsid w:val="004B58F6"/>
    <w:rsid w:val="004C6F0C"/>
    <w:rsid w:val="004D4A12"/>
    <w:rsid w:val="004E09F0"/>
    <w:rsid w:val="004E4EFC"/>
    <w:rsid w:val="00500E8F"/>
    <w:rsid w:val="00500F56"/>
    <w:rsid w:val="00535C51"/>
    <w:rsid w:val="005365CB"/>
    <w:rsid w:val="00541E5B"/>
    <w:rsid w:val="005510D5"/>
    <w:rsid w:val="0055554B"/>
    <w:rsid w:val="00556C92"/>
    <w:rsid w:val="00564B5C"/>
    <w:rsid w:val="005863D4"/>
    <w:rsid w:val="005933B2"/>
    <w:rsid w:val="00596BBC"/>
    <w:rsid w:val="005C0054"/>
    <w:rsid w:val="005E7CA7"/>
    <w:rsid w:val="006023D7"/>
    <w:rsid w:val="0061023B"/>
    <w:rsid w:val="00621ABC"/>
    <w:rsid w:val="006321E6"/>
    <w:rsid w:val="00641FD0"/>
    <w:rsid w:val="00654339"/>
    <w:rsid w:val="00656F3B"/>
    <w:rsid w:val="0069082E"/>
    <w:rsid w:val="006B03F9"/>
    <w:rsid w:val="006B538A"/>
    <w:rsid w:val="006D4E9B"/>
    <w:rsid w:val="006F0329"/>
    <w:rsid w:val="006F4870"/>
    <w:rsid w:val="006F4EA6"/>
    <w:rsid w:val="00717F51"/>
    <w:rsid w:val="00727E1F"/>
    <w:rsid w:val="00742F86"/>
    <w:rsid w:val="00766EC3"/>
    <w:rsid w:val="00784A21"/>
    <w:rsid w:val="00786EDD"/>
    <w:rsid w:val="00791465"/>
    <w:rsid w:val="007A7DEB"/>
    <w:rsid w:val="007B36EA"/>
    <w:rsid w:val="007D77C3"/>
    <w:rsid w:val="008043E3"/>
    <w:rsid w:val="00810D59"/>
    <w:rsid w:val="008110A0"/>
    <w:rsid w:val="0082062B"/>
    <w:rsid w:val="008275F5"/>
    <w:rsid w:val="00827F8A"/>
    <w:rsid w:val="0083507F"/>
    <w:rsid w:val="008374A4"/>
    <w:rsid w:val="00842ED5"/>
    <w:rsid w:val="00855BB5"/>
    <w:rsid w:val="008621F1"/>
    <w:rsid w:val="00863EE2"/>
    <w:rsid w:val="00891A53"/>
    <w:rsid w:val="00893FE3"/>
    <w:rsid w:val="00897349"/>
    <w:rsid w:val="008A3E1F"/>
    <w:rsid w:val="008A6C75"/>
    <w:rsid w:val="008B0E08"/>
    <w:rsid w:val="008C1E35"/>
    <w:rsid w:val="008C351B"/>
    <w:rsid w:val="008C3B16"/>
    <w:rsid w:val="008F74BB"/>
    <w:rsid w:val="009076E5"/>
    <w:rsid w:val="0093042A"/>
    <w:rsid w:val="00933D7F"/>
    <w:rsid w:val="00946568"/>
    <w:rsid w:val="009470FC"/>
    <w:rsid w:val="0095256C"/>
    <w:rsid w:val="00956221"/>
    <w:rsid w:val="009747CA"/>
    <w:rsid w:val="00987770"/>
    <w:rsid w:val="00992B8C"/>
    <w:rsid w:val="009A3990"/>
    <w:rsid w:val="009B28E6"/>
    <w:rsid w:val="009C7B87"/>
    <w:rsid w:val="009D01CA"/>
    <w:rsid w:val="00A03D33"/>
    <w:rsid w:val="00A1167B"/>
    <w:rsid w:val="00A20700"/>
    <w:rsid w:val="00A37206"/>
    <w:rsid w:val="00A425B7"/>
    <w:rsid w:val="00A52A36"/>
    <w:rsid w:val="00A57299"/>
    <w:rsid w:val="00A6065A"/>
    <w:rsid w:val="00A82E16"/>
    <w:rsid w:val="00A834D1"/>
    <w:rsid w:val="00A858AE"/>
    <w:rsid w:val="00A96C15"/>
    <w:rsid w:val="00A9797F"/>
    <w:rsid w:val="00AA081B"/>
    <w:rsid w:val="00AA73A9"/>
    <w:rsid w:val="00AB4A8F"/>
    <w:rsid w:val="00AD41C2"/>
    <w:rsid w:val="00AD6A8F"/>
    <w:rsid w:val="00AE5DBE"/>
    <w:rsid w:val="00AF6F73"/>
    <w:rsid w:val="00AF75DD"/>
    <w:rsid w:val="00B32B3B"/>
    <w:rsid w:val="00B47FFD"/>
    <w:rsid w:val="00B54A74"/>
    <w:rsid w:val="00B54A9E"/>
    <w:rsid w:val="00B5591A"/>
    <w:rsid w:val="00B75D9D"/>
    <w:rsid w:val="00B8410A"/>
    <w:rsid w:val="00B94F1B"/>
    <w:rsid w:val="00BB37EA"/>
    <w:rsid w:val="00BB4611"/>
    <w:rsid w:val="00BB532D"/>
    <w:rsid w:val="00BC220C"/>
    <w:rsid w:val="00BC557D"/>
    <w:rsid w:val="00BD28E2"/>
    <w:rsid w:val="00BD4D99"/>
    <w:rsid w:val="00BD5E5A"/>
    <w:rsid w:val="00BE0902"/>
    <w:rsid w:val="00BE1FDC"/>
    <w:rsid w:val="00BF33C7"/>
    <w:rsid w:val="00BF57C6"/>
    <w:rsid w:val="00C02C64"/>
    <w:rsid w:val="00C1005C"/>
    <w:rsid w:val="00C11245"/>
    <w:rsid w:val="00C660A1"/>
    <w:rsid w:val="00C71607"/>
    <w:rsid w:val="00C736E4"/>
    <w:rsid w:val="00C80993"/>
    <w:rsid w:val="00C82D87"/>
    <w:rsid w:val="00CA7A00"/>
    <w:rsid w:val="00CC3079"/>
    <w:rsid w:val="00CC37D1"/>
    <w:rsid w:val="00CD3BFB"/>
    <w:rsid w:val="00CF7E8E"/>
    <w:rsid w:val="00D12862"/>
    <w:rsid w:val="00D14AAD"/>
    <w:rsid w:val="00D17EAE"/>
    <w:rsid w:val="00D200F9"/>
    <w:rsid w:val="00D207C9"/>
    <w:rsid w:val="00D20E6A"/>
    <w:rsid w:val="00D279F1"/>
    <w:rsid w:val="00D41CC0"/>
    <w:rsid w:val="00D42470"/>
    <w:rsid w:val="00D4477C"/>
    <w:rsid w:val="00D54B89"/>
    <w:rsid w:val="00D72799"/>
    <w:rsid w:val="00D77206"/>
    <w:rsid w:val="00D86B9D"/>
    <w:rsid w:val="00D870B9"/>
    <w:rsid w:val="00D91F56"/>
    <w:rsid w:val="00DD0A8E"/>
    <w:rsid w:val="00DD3AEC"/>
    <w:rsid w:val="00DD6203"/>
    <w:rsid w:val="00E1155F"/>
    <w:rsid w:val="00E22786"/>
    <w:rsid w:val="00E42070"/>
    <w:rsid w:val="00E46996"/>
    <w:rsid w:val="00E56524"/>
    <w:rsid w:val="00E65EF9"/>
    <w:rsid w:val="00E71D23"/>
    <w:rsid w:val="00E870F2"/>
    <w:rsid w:val="00E93179"/>
    <w:rsid w:val="00EA4D82"/>
    <w:rsid w:val="00EF1051"/>
    <w:rsid w:val="00EF3BBD"/>
    <w:rsid w:val="00F03CD4"/>
    <w:rsid w:val="00F040CA"/>
    <w:rsid w:val="00F05366"/>
    <w:rsid w:val="00F10273"/>
    <w:rsid w:val="00F106E8"/>
    <w:rsid w:val="00F444C7"/>
    <w:rsid w:val="00F67953"/>
    <w:rsid w:val="00F72D4E"/>
    <w:rsid w:val="00F7456A"/>
    <w:rsid w:val="00F82475"/>
    <w:rsid w:val="00F87676"/>
    <w:rsid w:val="00FA1807"/>
    <w:rsid w:val="00FC0C35"/>
    <w:rsid w:val="00FC5FD6"/>
    <w:rsid w:val="00FD1FE5"/>
    <w:rsid w:val="00FE3DBF"/>
    <w:rsid w:val="00FE4337"/>
    <w:rsid w:val="00FF50B2"/>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937"/>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de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UnresolvedMention">
    <w:name w:val="Unresolved Mention"/>
    <w:basedOn w:val="Fuentedeprrafopredeter"/>
    <w:uiPriority w:val="99"/>
    <w:semiHidden/>
    <w:unhideWhenUsed/>
    <w:rsid w:val="00015EC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DD3AEC"/>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DD3AEC"/>
    <w:rPr>
      <w:rFonts w:eastAsia="Calibri"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rivas@vinicas.cl" TargetMode="External"/><Relationship Id="rId18" Type="http://schemas.openxmlformats.org/officeDocument/2006/relationships/footer" Target="footer3.xml"/><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mrivas@vinicas.cl"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image" Target="media/image18.jpeg"/><Relationship Id="rId44"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errazurizj@vinicas.cl"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Y0xDjWs3pjlWvzW8EchYeFZXnkic+6T9lAH85OGdfl0=</DigestValue>
    </Reference>
    <Reference Type="http://www.w3.org/2000/09/xmldsig#Object" URI="#idOfficeObject">
      <DigestMethod Algorithm="http://www.w3.org/2001/04/xmlenc#sha256"/>
      <DigestValue>Us4JtCFG8xqiyh9GZEWflF+UVuVurpAkeLgSVs9d6qE=</DigestValue>
    </Reference>
    <Reference Type="http://uri.etsi.org/01903#SignedProperties" URI="#idSignedProperties">
      <Transforms>
        <Transform Algorithm="http://www.w3.org/TR/2001/REC-xml-c14n-20010315"/>
      </Transforms>
      <DigestMethod Algorithm="http://www.w3.org/2001/04/xmlenc#sha256"/>
      <DigestValue>1v4eT3nudErpC839S7VRR06Y60yrc/HbEB8zwRz+h4o=</DigestValue>
    </Reference>
    <Reference Type="http://www.w3.org/2000/09/xmldsig#Object" URI="#idValidSigLnImg">
      <DigestMethod Algorithm="http://www.w3.org/2001/04/xmlenc#sha256"/>
      <DigestValue>O/0AGbNfhnx8uv9Mvyc/7juqs3MVowyuKQhTMfGVm04=</DigestValue>
    </Reference>
    <Reference Type="http://www.w3.org/2000/09/xmldsig#Object" URI="#idInvalidSigLnImg">
      <DigestMethod Algorithm="http://www.w3.org/2001/04/xmlenc#sha256"/>
      <DigestValue>Q0iOktkNEzdjV2ZrlJ/XZG4s0xGivhxJj0R0PT/bsXI=</DigestValue>
    </Reference>
  </SignedInfo>
  <SignatureValue>by/DKSVpvV6u10UR2i3Zv6IdtHVH4dv3XVLuOUyQ/SeApEPrmES7sLm2wd/v2SpFKglmLA6skFdo
zORSFqR4jpYlSDkgRLMdGjbPExBJ3JLoc6AYtFpHaklntwhLjNpBAZvP4MKTh/9BCZUQsfGe1ivJ
BsLHzVyyJIjnU+sWmeBiU/3R4nJDMPf8cLwvDqT2/W0L4ibj0yPV4XREPql8V0R35tKW21noTgG5
F22YngyNKCYBTmCBqmxH6t9c7GrrG8txgiae85IW/GSE6vfuY5IC3B6iDKxVNdQz8u65SnLL5UlU
D52hkftuX5ZTn9jjMrs3VnKf1QAcWQJ4+hX5yQ==</SignatureValue>
  <KeyInfo>
    <X509Data>
      <X509Certificate>MIIH5DCCBsygAwIBAgIIfgWngnOs9w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xMTEyMTcxM1oXDTIxMDMxMTEy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D934GaHsuNSvd5D/bmaRMXr525j3BcPEjCFBCF4aRTh0fCIl2/ytCCVSeOuZKUOONDxrGFxVTOEBDo/oeu7cqPA4aiCGK1t7r3fuiTR38S3XGhn5xUamwoClMKY4PPvdFPPnQ6SM9CW9Qc/7df/tfFT7fyYCnZx3ko90jfwVlwxBrVel4UhqMQEqziUbulA9q3y0RpiYy7frZxLUSV2W7pW4KdXt8SvjFNdKHAQDvTg4Ese7e3Wm6Qx3qILs1VpUHVW1wbgJSUu7+NTTIuZFiGkK1uMSMJg4ErfYCGrYz0CGKDp+5F1vvM9GbpNIJsVSK19RobIrYn/qmLFHXThV+8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rZ4Z+TVRXV9sqlJpOoITcwpfMgBk+jYu1xNjCdy8XKw=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fzwbNOEeEoDmbrTmjLRqVJMsq9xopcuOe8N80Y9G4pI=</DigestValue>
      </Reference>
      <Reference URI="/word/document.xml?ContentType=application/vnd.openxmlformats-officedocument.wordprocessingml.document.main+xml">
        <DigestMethod Algorithm="http://www.w3.org/2001/04/xmlenc#sha256"/>
        <DigestValue>99zMrDWFZd4DrAfrP3Q3YucKstEK3/ViG+pe51CGAK4=</DigestValue>
      </Reference>
      <Reference URI="/word/endnotes.xml?ContentType=application/vnd.openxmlformats-officedocument.wordprocessingml.endnotes+xml">
        <DigestMethod Algorithm="http://www.w3.org/2001/04/xmlenc#sha256"/>
        <DigestValue>hHkRG6jHkgcIzhDwJp8xwm9FVKLxCRdmJQnTDONXVks=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9fNisVIC2kVtkTQ8meYAFR2hVjqk6z+X35vq5nsipHo=</DigestValue>
      </Reference>
      <Reference URI="/word/footer2.xml?ContentType=application/vnd.openxmlformats-officedocument.wordprocessingml.footer+xml">
        <DigestMethod Algorithm="http://www.w3.org/2001/04/xmlenc#sha256"/>
        <DigestValue>Rq+KItS4CsloJClC0jMrv0LFsq2o55omDcKAOUt7e2Y=</DigestValue>
      </Reference>
      <Reference URI="/word/footer3.xml?ContentType=application/vnd.openxmlformats-officedocument.wordprocessingml.footer+xml">
        <DigestMethod Algorithm="http://www.w3.org/2001/04/xmlenc#sha256"/>
        <DigestValue>EljLVSr7Hspu+9CN8RyXEaokv4kGDzJHUDDjeAJOGq0=</DigestValue>
      </Reference>
      <Reference URI="/word/footer4.xml?ContentType=application/vnd.openxmlformats-officedocument.wordprocessingml.footer+xml">
        <DigestMethod Algorithm="http://www.w3.org/2001/04/xmlenc#sha256"/>
        <DigestValue>2DVG0EGQ+6IUvQxmI0mIYUT+Xw+ZtxFPB+5vf04RSBY=</DigestValue>
      </Reference>
      <Reference URI="/word/footnotes.xml?ContentType=application/vnd.openxmlformats-officedocument.wordprocessingml.footnotes+xml">
        <DigestMethod Algorithm="http://www.w3.org/2001/04/xmlenc#sha256"/>
        <DigestValue>+WSzgcw/xDWDObtq1pPus8IbKxTJcotPNNY3dP5TRDU=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D0/CmIsSLpesQ+lMrgk1MUYiu37lzJMzDEviLkGPLvo=</DigestValue>
      </Reference>
      <Reference URI="/word/media/image11.jpeg?ContentType=image/jpeg">
        <DigestMethod Algorithm="http://www.w3.org/2001/04/xmlenc#sha256"/>
        <DigestValue>YhS45jmwaAIY9fTonyqLHmumedGjJvglP1f1lrwTg0A=</DigestValue>
      </Reference>
      <Reference URI="/word/media/image12.jpeg?ContentType=image/jpeg">
        <DigestMethod Algorithm="http://www.w3.org/2001/04/xmlenc#sha256"/>
        <DigestValue>wejNCqxg/bIWBW3u7pjHStECK9lo18RkU7H90vfqPzU=</DigestValue>
      </Reference>
      <Reference URI="/word/media/image13.jpeg?ContentType=image/jpeg">
        <DigestMethod Algorithm="http://www.w3.org/2001/04/xmlenc#sha256"/>
        <DigestValue>pNBfw8DtFp1g+eAvzGP36W8/i/sjHXCV2wg0LGENs5s=</DigestValue>
      </Reference>
      <Reference URI="/word/media/image14.jpeg?ContentType=image/jpeg">
        <DigestMethod Algorithm="http://www.w3.org/2001/04/xmlenc#sha256"/>
        <DigestValue>hZKsFLJy1BGdzLeDTALT28paeWC94fKlNi6Y+aYH540=</DigestValue>
      </Reference>
      <Reference URI="/word/media/image15.jpeg?ContentType=image/jpeg">
        <DigestMethod Algorithm="http://www.w3.org/2001/04/xmlenc#sha256"/>
        <DigestValue>4qV8MVTJWYIWe6CLoXRyne6vCquO61I3yIYE79XsdqU=</DigestValue>
      </Reference>
      <Reference URI="/word/media/image16.jpeg?ContentType=image/jpeg">
        <DigestMethod Algorithm="http://www.w3.org/2001/04/xmlenc#sha256"/>
        <DigestValue>PNnlhIDyyX8egI9pcCs7fubbp2m+o75qb68oIRtj6yU=</DigestValue>
      </Reference>
      <Reference URI="/word/media/image17.jpeg?ContentType=image/jpeg">
        <DigestMethod Algorithm="http://www.w3.org/2001/04/xmlenc#sha256"/>
        <DigestValue>of7Z9ZhYJe/EvIoljZ65+pVerfRHWHTvIZ8t8kHkWqI=</DigestValue>
      </Reference>
      <Reference URI="/word/media/image18.jpeg?ContentType=image/jpeg">
        <DigestMethod Algorithm="http://www.w3.org/2001/04/xmlenc#sha256"/>
        <DigestValue>raA9Kw+fA3EieG/7bMaFfNsrVtB25K6thuos5R5U2rA=</DigestValue>
      </Reference>
      <Reference URI="/word/media/image19.jpeg?ContentType=image/jpeg">
        <DigestMethod Algorithm="http://www.w3.org/2001/04/xmlenc#sha256"/>
        <DigestValue>hgEnewyHP9VNzCeCAvY72dPe8F7sY4PL5EQ/lGJvL6s=</DigestValue>
      </Reference>
      <Reference URI="/word/media/image2.emf?ContentType=image/x-emf">
        <DigestMethod Algorithm="http://www.w3.org/2001/04/xmlenc#sha256"/>
        <DigestValue>0Dmn2plw0hrXDDaqfRR3HTKU17GGPI4zV8ctM0Sr2u8=</DigestValue>
      </Reference>
      <Reference URI="/word/media/image20.jpeg?ContentType=image/jpeg">
        <DigestMethod Algorithm="http://www.w3.org/2001/04/xmlenc#sha256"/>
        <DigestValue>FdMhCiFXf5kTV9/yO7rRXZDrue05alhhuN9Oq1vH2A4=</DigestValue>
      </Reference>
      <Reference URI="/word/media/image21.jpeg?ContentType=image/jpeg">
        <DigestMethod Algorithm="http://www.w3.org/2001/04/xmlenc#sha256"/>
        <DigestValue>hYGaNLPA+9uKGkaD9N7Zsp7Y1HH9VX5tralHSyxoeic=</DigestValue>
      </Reference>
      <Reference URI="/word/media/image22.jpeg?ContentType=image/jpeg">
        <DigestMethod Algorithm="http://www.w3.org/2001/04/xmlenc#sha256"/>
        <DigestValue>1Lk4tV+0xiUOBdW3qtRePFd3QbBbplAHFLtMzonL8Yg=</DigestValue>
      </Reference>
      <Reference URI="/word/media/image23.jpeg?ContentType=image/jpeg">
        <DigestMethod Algorithm="http://www.w3.org/2001/04/xmlenc#sha256"/>
        <DigestValue>+rpgPYbzVWKwb7Sxey6ovpfhM5IYz88Xhk+Jlh7RvQs=</DigestValue>
      </Reference>
      <Reference URI="/word/media/image3.emf?ContentType=image/x-emf">
        <DigestMethod Algorithm="http://www.w3.org/2001/04/xmlenc#sha256"/>
        <DigestValue>xlj41cSEBoMoBuPYAsdgjjtr1GHsQxl1Iz1X/K7MDUg=</DigestValue>
      </Reference>
      <Reference URI="/word/media/image4.jpeg?ContentType=image/jpeg">
        <DigestMethod Algorithm="http://www.w3.org/2001/04/xmlenc#sha256"/>
        <DigestValue>wbIEXu+a2vpPTahB/JH7uNBatqbLJzhVDqru6Deh8Qg=</DigestValue>
      </Reference>
      <Reference URI="/word/media/image5.jpeg?ContentType=image/jpeg">
        <DigestMethod Algorithm="http://www.w3.org/2001/04/xmlenc#sha256"/>
        <DigestValue>pR1jLUcml9W9+zskr3pBa0NeJty51MBWyITrXxpsRiw=</DigestValue>
      </Reference>
      <Reference URI="/word/media/image6.jpeg?ContentType=image/jpeg">
        <DigestMethod Algorithm="http://www.w3.org/2001/04/xmlenc#sha256"/>
        <DigestValue>0zk97cs1uzF+eHavysGdR9+QMQuY40oCmkJTkztLMoc=</DigestValue>
      </Reference>
      <Reference URI="/word/media/image7.jpeg?ContentType=image/jpeg">
        <DigestMethod Algorithm="http://www.w3.org/2001/04/xmlenc#sha256"/>
        <DigestValue>kadUsCMX75cXpAuv9j3cputLUhGctXc9teHfW6Rb39s=</DigestValue>
      </Reference>
      <Reference URI="/word/media/image8.jpeg?ContentType=image/jpeg">
        <DigestMethod Algorithm="http://www.w3.org/2001/04/xmlenc#sha256"/>
        <DigestValue>JfKHDB2zWowtDz1XsOLSYuHciME6/OZZtU6kkqrFik4=</DigestValue>
      </Reference>
      <Reference URI="/word/media/image9.jpeg?ContentType=image/jpeg">
        <DigestMethod Algorithm="http://www.w3.org/2001/04/xmlenc#sha256"/>
        <DigestValue>u5Tke2u11uQhglixdF5awQXPC/rcIPUPS/OkeMZEiUU=</DigestValue>
      </Reference>
      <Reference URI="/word/numbering.xml?ContentType=application/vnd.openxmlformats-officedocument.wordprocessingml.numbering+xml">
        <DigestMethod Algorithm="http://www.w3.org/2001/04/xmlenc#sha256"/>
        <DigestValue>krxsXTKZFAB41WQfz1Q9CeV1Ow8xhNTHB8qwTu3ujRg=</DigestValue>
      </Reference>
      <Reference URI="/word/settings.xml?ContentType=application/vnd.openxmlformats-officedocument.wordprocessingml.settings+xml">
        <DigestMethod Algorithm="http://www.w3.org/2001/04/xmlenc#sha256"/>
        <DigestValue>+wOWfxqgNlJUdXDBFgbL6JhGRuToB5pVMV6PLE568Z0=</DigestValue>
      </Reference>
      <Reference URI="/word/styles.xml?ContentType=application/vnd.openxmlformats-officedocument.wordprocessingml.styles+xml">
        <DigestMethod Algorithm="http://www.w3.org/2001/04/xmlenc#sha256"/>
        <DigestValue>OvYb5stm/E543fXns3LymIyuOWoJrKFq7KNdXrq6Fbc=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2020-07-09T20:48:21Z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HIAAAA8AAAAAAAAAAAAAADWDwAAZwgAACBFTUYAAAEA0J0AAAwAAAABAAAAAAAAAAAAAAAAAAAAgAcAADgEAAClAgAAfQEAAAAAAAAAAAAAAAAAANVVCgBI0AUARgAAACwAAAAgAAAARU1GKwFAAQAcAAAAEAAAAAIQwNsBAAAAYAAAAGA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VCAAAAgAAAAID//3NCIQAAAAgAAABiAAAADAAAAAEAAAAVAAAADAAAAAQAAAAVAAAADAAAAAQAAABRAAAA4HsAAAAAAAAAAAAAcgAAADwAAAAAAAAAAAAAAAAAAAAAAAAA7wAAAIAAAABQAAAAkAMAAOADAAAAeAAAAAAAACAAzABzAAAAP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ByAAAAPAAAAAAAAAAAAAAAcwAAAD0AAAApAKoAAAAAAAAAAAAAAIA/AAAAAAAAAAAAAIA/AAAAAAAAAAAAAAAAAAAAAAAAAAAAAAAAAAAAAAAAAAAiAAAADAAAAP////9GAAAAHAAAABAAAABFTUYrAkAAAAwAAAAAAAAADgAAABQAAAAAAAAAEAAAABQAAAA=</SignatureImage>
          <SignatureComments/>
          <WindowsVersion>6.1</WindowsVersion>
          <OfficeVersion>16.0.12527/19</OfficeVersion>
          <ApplicationVersion>16.0.12527</ApplicationVersion>
          <Monitors>1</Monitors>
          <HorizontalResolution>1920</HorizontalResolution>
          <VerticalResolution>1080</VerticalResolution>
          <ColorDepth>16</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2020-07-09T20:48:21Z</xd:SigningTime>
          <xd:SigningCertificate>
            <xd:Cert>
              <xd:CertDigest>
                <DigestMethod Algorithm="http://www.w3.org/2001/04/xmlenc#sha256"/>
                <DigestValue>4s5xfBtbHz7LuQGvR2kgGmbUSJq4v6qWwc82VhCr2wM=</DigestValue>
              </xd:CertDigest>
              <xd:IssuerSerial>
                <X509IssuerName>E=e-sign@esign-la.com, CN=ESign Class 3 Firma Electronica Avanzada para Estado de Chile CA, OU=Terminos de uso en www.esign-la.com/acuerdoterceros, O=E-Sign S.A., C=CL</X509IssuerName>
                <X509SerialNumber>9080848402390775565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CIBAAB/AAAAAAAAAAAAAAAVKAAApBEAACBFTUYAAAEAUJgAAMs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AhK1KXVjKhhS4BapdurBKXbCs1gC4SQAAKM3WAAAAAAAwkj8AuAWqXcCyfwkUAAAACLwOA1CWPwDktkxd8H4IA2cOBHAAAAAAFJI/AIABmHQNXJN031uTdBSSPwBkAQAAAAAAAAAAAADiZsR24mbEduD///8ACAAAAAIAAAAAAAA8kj8AdW7EdgAAAAAAAAAAbJM/AAYAAABgkz8ABgAAAAAAAAAAAAAAYJM/AHSSPwDa7cN2AAAAAAACAAAAAD8ABgAAAGCTPwAGAAAATBLFdgAAAAAAAAAAYJM/AAYAAAAAAAAAoJI/AJgww3YAAAAAAAIAAGCTPw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PwBMij8AAAAAAGyKPwC5NKh0UIo/AHhh1g0CAAAALwwhKyIAigGMNah02Io/ALSKPwBTAGUAZwBvAGUAIAB77F1dwQAAAGCKPwBa7F1dCM+kCcEAAAABAAAAAAAAABDMFQ6Aij8AHPBdXQjPpAkNAAAAAAAAAAAAAAAAAAAAAAAVDmyMPwBk5BB3RUeyd28AAABsAkMAAABDALJIZF0KAAAAAQCTAApEZXIKlLlfSCEeA8yKPwDyk7lfAgB2AAAAZXIAAAAAZOQQdxDXRABvAAAA4AAAAAAAQwAGAAAAkPPXDXCbQwDwnEMAoGfYDYjiRAA9R7J3GIs/AA0glH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tn/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e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N3/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dn/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uD/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ej/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vj/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LP/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97/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eX/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IH/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9f/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93/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o//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fj/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33/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uT/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eH/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Vn/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dz/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V//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Wr/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fz/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V7/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X7/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eH/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W//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dT/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Xr/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XT/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f//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Yb/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W7/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a3/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eH/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c3/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Xr/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dr/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fz/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dP/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aX/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Xz/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f//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Xb/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Z7/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ff/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f//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ez/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bv/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XX/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fv/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XX/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cn/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f3/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f3/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fH/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c7/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XD/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f//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Wz/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cD/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cX/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e3/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av/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Z//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Wz/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fD/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Yz/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cD/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cn/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fD/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eH/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c//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W//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eL/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Z//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dv/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ef/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er/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e3/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ef/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Xf/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fz/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fT/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eD/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ef/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fb/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fP/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dv/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af/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f//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er/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cn/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e7/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ff/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fz/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cb/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W//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dn/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fj/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bf/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cX/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f//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cP/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az/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fj/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fT/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fX/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bb/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Zn/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f//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az/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aH/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ff/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c7/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fj/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Zr/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bP/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ff/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Z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T/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7/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j/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X/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v/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X7/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Object Id="idInvalidSigLnImg">AQAAAGwAAAAAAAAAAAAAACIBAAB/AAAAAAAAAAAAAAAVKAAApBEAACBFTUYAAAEA7JsAANEAAAAFAAAAAAAAAAAAAAAAAAAAgAcAADgEAAClAgAAfQEAAAAAAAAAAAAAAAAAANVVCgBI0AUACgAAABAAAAAAAAAAAAAAAEsAAAAQAAAAAAAAAAUAAAAeAAAAGAAAAAAAAAAAAAAAIwEAAIAAAAAnAAAAGAAAAAEAAAAAAAAAAAAAAAAAAAAlAAAADAAAAAEAAABMAAAAZAAAAAAAAAAAAAAAIgEAAH8AAAAAAAAAAAAAACM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SA4CpPwBiBBF3guIQdzgEEXfJZbJ3FOUaYAAAAAD//wAAAADgdX5aAADQqT8ACMswBQAAAAA4WUMAJKk/AB3z4XUAAAAAAABDaGFyVXBwZXJXAFyTdN9bk3RkqT8AZAEAAAAAAAAAAAAA4mbEduJmxHb1////AAgAAAACAAAAAAAAjKk/AHVuxHYAAAAAAAAAAMKqPwAJAAAAsKo/AAkAAAAAAAAAAAAAALCqPwDEqT8A2u3DdgAAAAAAAgAAAAA/AAkAAACwqj8ACQAAAEwSxXYAAAAAAAAAALCqPwAJAAAAAAAAAPCpPwCYMMN2AAAAAAACAACwqj8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8AhK1KXVjKhhS4BapdurBKXbCs1gC4SQAAKM3WAAAAAAAwkj8AuAWqXcCyfwkUAAAACLwOA1CWPwDktkxd8H4IA2cOBHAAAAAAFJI/AIABmHQNXJN031uTdBSSPwBkAQAAAAAAAAAAAADiZsR24mbEduD///8ACAAAAAIAAAAAAAA8kj8AdW7EdgAAAAAAAAAAbJM/AAYAAABgkz8ABgAAAAAAAAAAAAAAYJM/AHSSPwDa7cN2AAAAAAACAAAAAD8ABgAAAGCTPwAGAAAATBLFdgAAAAAAAAAAYJM/AAYAAAAAAAAAoJI/AJgww3YAAAAAAAIAAGCTPw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j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cf/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tn/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ef/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QAAAAIgEAAHwAAAAAAAAAUAAAACM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dAAAAXAAAAAEAAACrCg1CchwNQgoAAABQAAAAEAAAAEwAAAAAAAAAAAAAAAAAAAD//////////2wAAABFAGQAdQBhAHIAZABvACAAwQB2AGkAbABhACAAQQAuAAYAAAAHAAAABwAAAAYAAAAEAAAABwAAAAcAAAADAAAABwAAAAUAAAADAAAAAwAAAAYAAAADAAAABwAAAAMAAABLAAAAQAAAADAAAAAFAAAAIAAAAAEAAAABAAAAEAAAAAAAAAAAAAAAIwEAAIAAAAAAAAAAAAAAACM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GWDv+pXfFRepgFoompwHjimoCyPjIgL+oA+6q4Y+9qg=</DigestValue>
    </Reference>
    <Reference Type="http://www.w3.org/2000/09/xmldsig#Object" URI="#idOfficeObject">
      <DigestMethod Algorithm="http://www.w3.org/2001/04/xmlenc#sha256"/>
      <DigestValue>BE9mIRELqysyaJwJlZeEfyA2zsLpMSJYMHejXiQvz+U=</DigestValue>
    </Reference>
    <Reference Type="http://uri.etsi.org/01903#SignedProperties" URI="#idSignedProperties">
      <Transforms>
        <Transform Algorithm="http://www.w3.org/TR/2001/REC-xml-c14n-20010315"/>
      </Transforms>
      <DigestMethod Algorithm="http://www.w3.org/2001/04/xmlenc#sha256"/>
      <DigestValue>APfa1VjTmjTCTJ9+00wbGzBpwFHWBDL/rr5hO4HaDt4=</DigestValue>
    </Reference>
    <Reference Type="http://www.w3.org/2000/09/xmldsig#Object" URI="#idValidSigLnImg">
      <DigestMethod Algorithm="http://www.w3.org/2001/04/xmlenc#sha256"/>
      <DigestValue>WVPOzGgcnzJk2oaUojmcdu+4OFnLxV9HDcGKCRtlC0o=</DigestValue>
    </Reference>
    <Reference Type="http://www.w3.org/2000/09/xmldsig#Object" URI="#idInvalidSigLnImg">
      <DigestMethod Algorithm="http://www.w3.org/2001/04/xmlenc#sha256"/>
      <DigestValue>3pYuZWsa6NQM7pKwF3UZHGsZqjjcMMyPFHmpbAEnm7E=</DigestValue>
    </Reference>
  </SignedInfo>
  <SignatureValue>jAyc2yFLQSTk6M183TP5D1wTSt5S6r8FwlEsCQkumlQ77FrT+owXAtooCSNDyIx2E8H5xrMsX+x+
bUQtAW11WNEd/yOYBZlmvYx/zVTZfDqFHs0zkiLd8141eRSagkPrL/HuYwxflVj4RcCDyud2I5Qp
K/IpOTORRPIqVs723gsgqzb/RuAH2srz1267XD6qOWt7IlNcmxfKaihi9ac/y7TWRLalaLY6D3Iv
ux8O4r+8IPOgFLQ4qPMz+5VR/4vm6CXrhcBabIubk/h871MKkBq83p7aW5m5Wc9smCHn5aLRymzi
CDJa9SUxLj91V6A50oIbN9tvY4CWL3fXLS3nFg==</SignatureValue>
  <KeyInfo>
    <X509Data>
      <X509Certificate>MIIH8jCCBtqgAwIBAgIIcHJF/ah0Qog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MyNTE4MzU0MloXDTIxMDMyNTE4Mjk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lAydYrorNGyCCrSUJoPReJToR3Yeorkdf//xyoTPMmpCbIrPif6k7sb98h85jwjQMvm3LIBOVOfqZK5FHqEqYf8faCEV42OhiVVwVqD+fCmpb72K0zcXb0ULqXY/7c4/y/M4wOlKSc7bDP6OC7tvz7weFthZd+ereLKs42nKap2XvZLEYVFlIhnPI0uICJyHE+1OhmcylSJ0crjwTCKiDAaG91EDFRJCrfvlisTGCd922uwLchdubZ1YS6Mr98waza5rhMkvvT6hAHU1KWYRyekCqRlT3KD/GRJ+J8gUm04OIKNL8/3Z5cuXHietjeNadl6pQCqaT1D32OnU7a7sm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rZ4Z+TVRXV9sqlJpOoITcwpfMgBk+jYu1xNjCdy8XKw=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ommentsExtensible.xml?ContentType=application/vnd.openxmlformats-officedocument.wordprocessingml.commentsExtensible+xml">
        <DigestMethod Algorithm="http://www.w3.org/2001/04/xmlenc#sha256"/>
        <DigestValue>fzwbNOEeEoDmbrTmjLRqVJMsq9xopcuOe8N80Y9G4pI=</DigestValue>
      </Reference>
      <Reference URI="/word/document.xml?ContentType=application/vnd.openxmlformats-officedocument.wordprocessingml.document.main+xml">
        <DigestMethod Algorithm="http://www.w3.org/2001/04/xmlenc#sha256"/>
        <DigestValue>99zMrDWFZd4DrAfrP3Q3YucKstEK3/ViG+pe51CGAK4=</DigestValue>
      </Reference>
      <Reference URI="/word/endnotes.xml?ContentType=application/vnd.openxmlformats-officedocument.wordprocessingml.endnotes+xml">
        <DigestMethod Algorithm="http://www.w3.org/2001/04/xmlenc#sha256"/>
        <DigestValue>hHkRG6jHkgcIzhDwJp8xwm9FVKLxCRdmJQnTDONXVks=</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9fNisVIC2kVtkTQ8meYAFR2hVjqk6z+X35vq5nsipHo=</DigestValue>
      </Reference>
      <Reference URI="/word/footer2.xml?ContentType=application/vnd.openxmlformats-officedocument.wordprocessingml.footer+xml">
        <DigestMethod Algorithm="http://www.w3.org/2001/04/xmlenc#sha256"/>
        <DigestValue>Rq+KItS4CsloJClC0jMrv0LFsq2o55omDcKAOUt7e2Y=</DigestValue>
      </Reference>
      <Reference URI="/word/footer3.xml?ContentType=application/vnd.openxmlformats-officedocument.wordprocessingml.footer+xml">
        <DigestMethod Algorithm="http://www.w3.org/2001/04/xmlenc#sha256"/>
        <DigestValue>EljLVSr7Hspu+9CN8RyXEaokv4kGDzJHUDDjeAJOGq0=</DigestValue>
      </Reference>
      <Reference URI="/word/footer4.xml?ContentType=application/vnd.openxmlformats-officedocument.wordprocessingml.footer+xml">
        <DigestMethod Algorithm="http://www.w3.org/2001/04/xmlenc#sha256"/>
        <DigestValue>2DVG0EGQ+6IUvQxmI0mIYUT+Xw+ZtxFPB+5vf04RSBY=</DigestValue>
      </Reference>
      <Reference URI="/word/footnotes.xml?ContentType=application/vnd.openxmlformats-officedocument.wordprocessingml.footnotes+xml">
        <DigestMethod Algorithm="http://www.w3.org/2001/04/xmlenc#sha256"/>
        <DigestValue>+WSzgcw/xDWDObtq1pPus8IbKxTJcotPNNY3dP5TRDU=</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D0/CmIsSLpesQ+lMrgk1MUYiu37lzJMzDEviLkGPLvo=</DigestValue>
      </Reference>
      <Reference URI="/word/media/image11.jpeg?ContentType=image/jpeg">
        <DigestMethod Algorithm="http://www.w3.org/2001/04/xmlenc#sha256"/>
        <DigestValue>YhS45jmwaAIY9fTonyqLHmumedGjJvglP1f1lrwTg0A=</DigestValue>
      </Reference>
      <Reference URI="/word/media/image12.jpeg?ContentType=image/jpeg">
        <DigestMethod Algorithm="http://www.w3.org/2001/04/xmlenc#sha256"/>
        <DigestValue>wejNCqxg/bIWBW3u7pjHStECK9lo18RkU7H90vfqPzU=</DigestValue>
      </Reference>
      <Reference URI="/word/media/image13.jpeg?ContentType=image/jpeg">
        <DigestMethod Algorithm="http://www.w3.org/2001/04/xmlenc#sha256"/>
        <DigestValue>pNBfw8DtFp1g+eAvzGP36W8/i/sjHXCV2wg0LGENs5s=</DigestValue>
      </Reference>
      <Reference URI="/word/media/image14.jpeg?ContentType=image/jpeg">
        <DigestMethod Algorithm="http://www.w3.org/2001/04/xmlenc#sha256"/>
        <DigestValue>hZKsFLJy1BGdzLeDTALT28paeWC94fKlNi6Y+aYH540=</DigestValue>
      </Reference>
      <Reference URI="/word/media/image15.jpeg?ContentType=image/jpeg">
        <DigestMethod Algorithm="http://www.w3.org/2001/04/xmlenc#sha256"/>
        <DigestValue>4qV8MVTJWYIWe6CLoXRyne6vCquO61I3yIYE79XsdqU=</DigestValue>
      </Reference>
      <Reference URI="/word/media/image16.jpeg?ContentType=image/jpeg">
        <DigestMethod Algorithm="http://www.w3.org/2001/04/xmlenc#sha256"/>
        <DigestValue>PNnlhIDyyX8egI9pcCs7fubbp2m+o75qb68oIRtj6yU=</DigestValue>
      </Reference>
      <Reference URI="/word/media/image17.jpeg?ContentType=image/jpeg">
        <DigestMethod Algorithm="http://www.w3.org/2001/04/xmlenc#sha256"/>
        <DigestValue>of7Z9ZhYJe/EvIoljZ65+pVerfRHWHTvIZ8t8kHkWqI=</DigestValue>
      </Reference>
      <Reference URI="/word/media/image18.jpeg?ContentType=image/jpeg">
        <DigestMethod Algorithm="http://www.w3.org/2001/04/xmlenc#sha256"/>
        <DigestValue>raA9Kw+fA3EieG/7bMaFfNsrVtB25K6thuos5R5U2rA=</DigestValue>
      </Reference>
      <Reference URI="/word/media/image19.jpeg?ContentType=image/jpeg">
        <DigestMethod Algorithm="http://www.w3.org/2001/04/xmlenc#sha256"/>
        <DigestValue>hgEnewyHP9VNzCeCAvY72dPe8F7sY4PL5EQ/lGJvL6s=</DigestValue>
      </Reference>
      <Reference URI="/word/media/image2.emf?ContentType=image/x-emf">
        <DigestMethod Algorithm="http://www.w3.org/2001/04/xmlenc#sha256"/>
        <DigestValue>0Dmn2plw0hrXDDaqfRR3HTKU17GGPI4zV8ctM0Sr2u8=</DigestValue>
      </Reference>
      <Reference URI="/word/media/image20.jpeg?ContentType=image/jpeg">
        <DigestMethod Algorithm="http://www.w3.org/2001/04/xmlenc#sha256"/>
        <DigestValue>FdMhCiFXf5kTV9/yO7rRXZDrue05alhhuN9Oq1vH2A4=</DigestValue>
      </Reference>
      <Reference URI="/word/media/image21.jpeg?ContentType=image/jpeg">
        <DigestMethod Algorithm="http://www.w3.org/2001/04/xmlenc#sha256"/>
        <DigestValue>hYGaNLPA+9uKGkaD9N7Zsp7Y1HH9VX5tralHSyxoeic=</DigestValue>
      </Reference>
      <Reference URI="/word/media/image22.jpeg?ContentType=image/jpeg">
        <DigestMethod Algorithm="http://www.w3.org/2001/04/xmlenc#sha256"/>
        <DigestValue>1Lk4tV+0xiUOBdW3qtRePFd3QbBbplAHFLtMzonL8Yg=</DigestValue>
      </Reference>
      <Reference URI="/word/media/image23.jpeg?ContentType=image/jpeg">
        <DigestMethod Algorithm="http://www.w3.org/2001/04/xmlenc#sha256"/>
        <DigestValue>+rpgPYbzVWKwb7Sxey6ovpfhM5IYz88Xhk+Jlh7RvQs=</DigestValue>
      </Reference>
      <Reference URI="/word/media/image3.emf?ContentType=image/x-emf">
        <DigestMethod Algorithm="http://www.w3.org/2001/04/xmlenc#sha256"/>
        <DigestValue>xlj41cSEBoMoBuPYAsdgjjtr1GHsQxl1Iz1X/K7MDUg=</DigestValue>
      </Reference>
      <Reference URI="/word/media/image4.jpeg?ContentType=image/jpeg">
        <DigestMethod Algorithm="http://www.w3.org/2001/04/xmlenc#sha256"/>
        <DigestValue>wbIEXu+a2vpPTahB/JH7uNBatqbLJzhVDqru6Deh8Qg=</DigestValue>
      </Reference>
      <Reference URI="/word/media/image5.jpeg?ContentType=image/jpeg">
        <DigestMethod Algorithm="http://www.w3.org/2001/04/xmlenc#sha256"/>
        <DigestValue>pR1jLUcml9W9+zskr3pBa0NeJty51MBWyITrXxpsRiw=</DigestValue>
      </Reference>
      <Reference URI="/word/media/image6.jpeg?ContentType=image/jpeg">
        <DigestMethod Algorithm="http://www.w3.org/2001/04/xmlenc#sha256"/>
        <DigestValue>0zk97cs1uzF+eHavysGdR9+QMQuY40oCmkJTkztLMoc=</DigestValue>
      </Reference>
      <Reference URI="/word/media/image7.jpeg?ContentType=image/jpeg">
        <DigestMethod Algorithm="http://www.w3.org/2001/04/xmlenc#sha256"/>
        <DigestValue>kadUsCMX75cXpAuv9j3cputLUhGctXc9teHfW6Rb39s=</DigestValue>
      </Reference>
      <Reference URI="/word/media/image8.jpeg?ContentType=image/jpeg">
        <DigestMethod Algorithm="http://www.w3.org/2001/04/xmlenc#sha256"/>
        <DigestValue>JfKHDB2zWowtDz1XsOLSYuHciME6/OZZtU6kkqrFik4=</DigestValue>
      </Reference>
      <Reference URI="/word/media/image9.jpeg?ContentType=image/jpeg">
        <DigestMethod Algorithm="http://www.w3.org/2001/04/xmlenc#sha256"/>
        <DigestValue>u5Tke2u11uQhglixdF5awQXPC/rcIPUPS/OkeMZEiUU=</DigestValue>
      </Reference>
      <Reference URI="/word/numbering.xml?ContentType=application/vnd.openxmlformats-officedocument.wordprocessingml.numbering+xml">
        <DigestMethod Algorithm="http://www.w3.org/2001/04/xmlenc#sha256"/>
        <DigestValue>krxsXTKZFAB41WQfz1Q9CeV1Ow8xhNTHB8qwTu3ujRg=</DigestValue>
      </Reference>
      <Reference URI="/word/settings.xml?ContentType=application/vnd.openxmlformats-officedocument.wordprocessingml.settings+xml">
        <DigestMethod Algorithm="http://www.w3.org/2001/04/xmlenc#sha256"/>
        <DigestValue>+wOWfxqgNlJUdXDBFgbL6JhGRuToB5pVMV6PLE568Z0=</DigestValue>
      </Reference>
      <Reference URI="/word/styles.xml?ContentType=application/vnd.openxmlformats-officedocument.wordprocessingml.styles+xml">
        <DigestMethod Algorithm="http://www.w3.org/2001/04/xmlenc#sha256"/>
        <DigestValue>OvYb5stm/E543fXns3LymIyuOWoJrKFq7KNdXrq6Fbc=</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IjnrFPcCWyWLxX+l3LU8TsTbg0qYIOK02K5wr1pPA0U=</DigestValue>
      </Reference>
    </Manifest>
    <SignatureProperties>
      <SignatureProperty Id="idSignatureTime" Target="#idPackageSignature">
        <mdssi:SignatureTime xmlns:mdssi="http://schemas.openxmlformats.org/package/2006/digital-signature">
          <mdssi:Format>YYYY-MM-DDThh:mm:ssTZD</mdssi:Format>
          <mdssi:Value>2020-07-10T14:48:01Z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16.0.12827/20</OfficeVersion>
          <ApplicationVersion>16.0.12827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2020-07-10T14:48:01Z</xd:SigningTime>
          <xd:SigningCertificate>
            <xd:Cert>
              <xd:CertDigest>
                <DigestMethod Algorithm="http://www.w3.org/2001/04/xmlenc#sha256"/>
                <DigestValue>6u4OCEnduIYOZgDmhgXQjtFPRmg/auRiEtjzCGnJkFM=</DigestValue>
              </xd:CertDigest>
              <xd:IssuerSerial>
                <X509IssuerName>E=e-sign@esign-la.com, CN=ESign Class 3 Firma Electronica Avanzada para Estado de Chile CA, OU=Terminos de uso en www.esign-la.com/acuerdoterceros, O=E-Sign S.A., C=CL</X509IssuerName>
                <X509SerialNumber>8102615635348177544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7AB5VW3fQ7rsAvlVbdwkAAADABAwB6VVbdxzvuwDABAwBVHQEXAAAAABUdARcRJNZAcAEDAEAAAAAAAAAAAAAAAAAAAAA6A0MAQAAAAAAAAAAAAAAAAAAAAAAAAAAAAAAAAAAAAAAAAAAAAAAAAAAAAAAAAAAAAAAAAAAAAAAAAAAAAAAAJMB5gTwuz/zxO+7AKItVncAAAAAAQAAABzvuwD//wAAAAAAAFwwVndcMFZ3gO+7APTvuwD477sAAAAAAAAAAACGQaF2bMiaW1QG6/8HAAAALPC7AORdl3YB2AAALPC7AAAAAAAAAAAAAAAAAAAAAAAAAAAAOIhr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rdrpdgAAAABccbsAAAAAAARxuwDE4w5cAAALAQAAAAAgAAAA1HW7AKAPAAB8dbsANqO0VCAAAAABAAAAN5GG+IgjfRlfprRUTHG7AGqItlSII30ZAAAAAOAf0RksFwxVAgAAAB4judEAAAAADHO7ANnZ6XZccbsAAwAAAAAA6XYQcrsA4P///wAAAAAAAAAAAAAAAJABAAAAAAABAAAAAGEAcgBpAGEAbAAAAAAAAAAAAAAAAAAAAAAAAAAAAAAABgAAAAAAAACGQaF2AAAAAFQG6/8GAAAAwHK7AORdl3YB2AAAwHK7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CCAAAB75ShdgQAAAAAALsACgAAACAE9BoAAAAAsIq7APyc6XbKGQAAiIq7AKjAyAsgBPQaaREhtpyQuVtpEbb//////8wiAAAhtgEAIAT0GgAAAADKGR3//////8wiAAAKHQoAxCwcDwAAAAC8WIB2frLrdmkRIbaEt94ZAAAAAP////8AAAAAOE88HfCOuwAAAAAAOE88HShilh2Psut2aREhtgD8AAABAAAAhLfeGThPPB0AAAAAANwAAAAAAAAAAAAAaRG2AAEAAAAA2AAA8I67AGkRtv//////zCIAACG2AQAgBPQaAAAAAAoAAAAoYpYdREc8HWkRIbZ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QAAAAAfqbJd6PIeqDCQFZ4JTd0Lk/HMVPSGy5uFiE4GypVJ0KnHjN9AAABLQAAAACcz+7S6ffb7fnC0t1haH0hMm8aLXIuT8ggOIwoRKslP58cK08AAAFl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aWwkAAAAJAAAAOKm7ABD9yXYOjwRc+Ki7ALD3CwHAxx0PEAAAAAAAAACzTIb4qJ8vD9CfLw8BAAAAHKm7AABtuVRvTYb4AAAAABCbLQ9wGSUPEJstD2NNhvgcAAAAEJstD3AZJQ96+7nREerUVOiquwDZ2el2OKm7AAAAAAAAAOl2AAAAAPX///8AAAAAAAAAAAAAAACQAQAAAAAAAQAAAABzAGUAZwBvAGUAIAB1AGkAxPw/85ypuwARsaB2AAAAAAAAAACGQaF2mKm7AFQG6/8JAAAAnKq7AORdl3YB2AAAnKq7AAAAAAAAAAAAAAAAAAAAAAAAAAAAbMiaW2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7AB5VW3fQ7rsAvlVbdwkAAADABAwB6VVbdxzvuwDABAwBVHQEXAAAAABUdARcRJNZAcAEDAEAAAAAAAAAAAAAAAAAAAAA6A0MAQAAAAAAAAAAAAAAAAAAAAAAAAAAAAAAAAAAAAAAAAAAAAAAAAAAAAAAAAAAAAAAAAAAAAAAAAAAAAAAAJMB5gTwuz/zxO+7AKItVncAAAAAAQAAABzvuwD//wAAAAAAAFwwVndcMFZ3gO+7APTvuwD477sAAAAAAAAAAACGQaF2bMiaW1QG6/8HAAAALPC7AORdl3YB2AAALPC7AAAAAAAAAAAAAAAAAAAAAAAAAAAAOIhrD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sArdrpdgAAAABccbsAAAAAAARxuwDE4w5cAAALAQAAAAAgAAAA1HW7AKAPAAB8dbsANqO0VCAAAAABAAAAN5GG+IgjfRlfprRUTHG7AGqItlSII30ZAAAAAOAf0RksFwxVAgAAAB4judEAAAAADHO7ANnZ6XZccbsAAwAAAAAA6XYQcrsA4P///wAAAAAAAAAAAAAAAJABAAAAAAABAAAAAGEAcgBpAGEAbAAAAAAAAAAAAAAAAAAAAAAAAAAAAAAABgAAAAAAAACGQaF2AAAAAFQG6/8GAAAAwHK7AORdl3YB2AAAwHK7AAAAAAAAAAAAAAAAAAAAAAAAAAA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EiKuwBzvKBbbDCAdiAE9BoAAAAAsIq7APyc6XbKGQAAiIq7AKjAyAsgBPQa+BkhHeEVAXX4GR3//////8wiAAAhHQEAIAT0GgAAAADKGR3//////8wiAAAKHQoAxCwcDwAAAAC8WIB2frLrdvgZIR2Et94ZAAAAAP////8AAAAAxNI7HfCOuwAAAAAAxNI7HShilh2Psut2+BkhHQD8AAABAAAAhLfeGcTSOx0AAAAAANwAAAAAAAAAAAAA+BkdAAEAAAAA2AAA8I67APgZHf//////zCIAACEdAQAgBPQaAAAAAAAAAACwyjsdvBxMd7wcTHd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6234D-E447-4C90-92A8-3D9DAFF83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6248</Words>
  <Characters>34367</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Angélica Andrea Medina Rodríguez</dc:creator>
  <cp:lastModifiedBy>Samsung</cp:lastModifiedBy>
  <cp:revision>2</cp:revision>
  <dcterms:created xsi:type="dcterms:W3CDTF">2020-08-10T14:49:00Z</dcterms:created>
  <dcterms:modified xsi:type="dcterms:W3CDTF">2020-08-10T14:50:00Z</dcterms:modified>
</cp:coreProperties>
</file>