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igs" ContentType="application/vnd.openxmlformats-package.digital-signature-origin"/>
  <Default Extension="xml" ContentType="application/xml"/>
  <Override PartName="/word/document.xml" ContentType="application/vnd.openxmlformats-officedocument.wordprocessingml.document.main+xml"/>
  <Override PartName="/word/footer2.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docProps/app.xml" ContentType="application/vnd.openxmlformats-officedocument.extended-propertie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D870B9" w:rsidRPr="006062E2" w:rsidRDefault="00B32B3B" w:rsidP="006062E2">
      <w:pPr>
        <w:spacing w:line="240" w:lineRule="auto"/>
        <w:jc w:val="center"/>
        <w:rPr>
          <w:sz w:val="28"/>
          <w:szCs w:val="28"/>
        </w:rPr>
      </w:pPr>
      <w:r w:rsidRPr="006062E2">
        <w:rPr>
          <w:noProof/>
          <w:lang w:eastAsia="es-CL"/>
        </w:rPr>
        <w:drawing>
          <wp:inline distT="0" distB="0" distL="0" distR="0">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390730" cy="2401304"/>
                    </a:xfrm>
                    <a:prstGeom prst="rect">
                      <a:avLst/>
                    </a:prstGeom>
                  </pic:spPr>
                </pic:pic>
              </a:graphicData>
            </a:graphic>
          </wp:inline>
        </w:drawing>
      </w:r>
    </w:p>
    <w:p w:rsidR="00B32B3B" w:rsidRPr="006062E2" w:rsidRDefault="00B32B3B" w:rsidP="006062E2">
      <w:pPr>
        <w:spacing w:line="240" w:lineRule="auto"/>
        <w:jc w:val="center"/>
        <w:rPr>
          <w:sz w:val="28"/>
          <w:szCs w:val="28"/>
        </w:rPr>
      </w:pPr>
    </w:p>
    <w:p w:rsidR="007A7DEB" w:rsidRPr="00722AB3" w:rsidRDefault="007A7DEB" w:rsidP="006062E2">
      <w:pPr>
        <w:spacing w:after="0" w:line="240" w:lineRule="auto"/>
        <w:jc w:val="center"/>
        <w:rPr>
          <w:rFonts w:eastAsia="Calibri" w:cs="Times New Roman"/>
          <w:b/>
          <w:sz w:val="24"/>
          <w:szCs w:val="24"/>
        </w:rPr>
      </w:pPr>
      <w:bookmarkStart w:id="0" w:name="_Toc350847214"/>
      <w:bookmarkStart w:id="1" w:name="_Toc350928658"/>
      <w:bookmarkStart w:id="2" w:name="_Toc350937995"/>
      <w:bookmarkStart w:id="3" w:name="_Toc351623557"/>
      <w:r w:rsidRPr="00722AB3">
        <w:rPr>
          <w:rFonts w:eastAsia="Calibri" w:cs="Times New Roman"/>
          <w:b/>
          <w:sz w:val="24"/>
          <w:szCs w:val="24"/>
        </w:rPr>
        <w:t>INFORME TÉCNICO DE FISCALIZACIÓN AMBIENTAL</w:t>
      </w:r>
      <w:bookmarkEnd w:id="0"/>
      <w:bookmarkEnd w:id="1"/>
      <w:bookmarkEnd w:id="2"/>
      <w:bookmarkEnd w:id="3"/>
    </w:p>
    <w:p w:rsidR="007A7DEB" w:rsidRPr="00722AB3" w:rsidRDefault="007A7DEB" w:rsidP="006062E2">
      <w:pPr>
        <w:spacing w:after="0" w:line="240" w:lineRule="auto"/>
        <w:jc w:val="center"/>
        <w:rPr>
          <w:rFonts w:eastAsia="Calibri" w:cs="Calibri"/>
          <w:b/>
          <w:sz w:val="24"/>
          <w:szCs w:val="24"/>
        </w:rPr>
      </w:pPr>
    </w:p>
    <w:p w:rsidR="007A7DEB" w:rsidRPr="00722AB3" w:rsidRDefault="00B8359B" w:rsidP="006062E2">
      <w:pPr>
        <w:spacing w:after="0" w:line="240" w:lineRule="auto"/>
        <w:jc w:val="center"/>
        <w:rPr>
          <w:rFonts w:eastAsia="Calibri" w:cs="Calibri"/>
          <w:b/>
          <w:sz w:val="24"/>
          <w:szCs w:val="24"/>
        </w:rPr>
      </w:pPr>
      <w:r w:rsidRPr="00722AB3">
        <w:rPr>
          <w:rFonts w:eastAsia="Calibri" w:cs="Calibri"/>
          <w:b/>
          <w:sz w:val="24"/>
          <w:szCs w:val="24"/>
        </w:rPr>
        <w:t>REQUERIMIENTO DE INGRESO AL SEIA</w:t>
      </w:r>
    </w:p>
    <w:p w:rsidR="007A7DEB" w:rsidRPr="00722AB3" w:rsidRDefault="007A7DEB" w:rsidP="006062E2">
      <w:pPr>
        <w:spacing w:after="0" w:line="240" w:lineRule="auto"/>
        <w:jc w:val="center"/>
        <w:rPr>
          <w:rFonts w:eastAsia="Calibri" w:cs="Calibri"/>
          <w:b/>
          <w:sz w:val="24"/>
          <w:szCs w:val="24"/>
        </w:rPr>
      </w:pPr>
    </w:p>
    <w:p w:rsidR="007A7DEB" w:rsidRPr="00722AB3" w:rsidRDefault="00B8359B" w:rsidP="006062E2">
      <w:pPr>
        <w:spacing w:after="0" w:line="240" w:lineRule="auto"/>
        <w:jc w:val="center"/>
        <w:rPr>
          <w:rFonts w:eastAsia="Calibri" w:cs="Times New Roman"/>
          <w:b/>
          <w:sz w:val="24"/>
          <w:szCs w:val="24"/>
        </w:rPr>
      </w:pPr>
      <w:r w:rsidRPr="00722AB3">
        <w:rPr>
          <w:rFonts w:eastAsia="Calibri" w:cs="Times New Roman"/>
          <w:b/>
          <w:sz w:val="24"/>
          <w:szCs w:val="24"/>
        </w:rPr>
        <w:t>PARQUE CAPITAL -LAMPA</w:t>
      </w:r>
    </w:p>
    <w:p w:rsidR="007A7DEB" w:rsidRPr="00722AB3" w:rsidRDefault="007A7DEB" w:rsidP="006062E2">
      <w:pPr>
        <w:spacing w:after="0" w:line="240" w:lineRule="auto"/>
        <w:jc w:val="center"/>
        <w:rPr>
          <w:rFonts w:eastAsia="Calibri" w:cs="Calibri"/>
          <w:b/>
          <w:sz w:val="24"/>
          <w:szCs w:val="24"/>
        </w:rPr>
      </w:pPr>
    </w:p>
    <w:p w:rsidR="00B8359B" w:rsidRPr="00722AB3" w:rsidRDefault="00B8359B" w:rsidP="006062E2">
      <w:pPr>
        <w:spacing w:after="0" w:line="240" w:lineRule="auto"/>
        <w:jc w:val="center"/>
        <w:rPr>
          <w:rFonts w:eastAsia="Calibri" w:cs="Times New Roman"/>
          <w:b/>
          <w:sz w:val="24"/>
          <w:szCs w:val="24"/>
        </w:rPr>
      </w:pPr>
      <w:r w:rsidRPr="00722AB3">
        <w:rPr>
          <w:rFonts w:eastAsia="Calibri" w:cs="Times New Roman"/>
          <w:b/>
          <w:sz w:val="24"/>
          <w:szCs w:val="24"/>
        </w:rPr>
        <w:t>DFZ-2018-1391-XIII-RCA</w:t>
      </w:r>
    </w:p>
    <w:p w:rsidR="00B8359B" w:rsidRPr="00722AB3" w:rsidRDefault="00B8359B" w:rsidP="006062E2">
      <w:pPr>
        <w:spacing w:after="0" w:line="240" w:lineRule="auto"/>
        <w:jc w:val="center"/>
        <w:rPr>
          <w:rFonts w:eastAsia="Calibri" w:cs="Times New Roman"/>
          <w:b/>
          <w:sz w:val="24"/>
          <w:szCs w:val="24"/>
        </w:rPr>
      </w:pPr>
    </w:p>
    <w:p w:rsidR="00E06203" w:rsidRPr="004F5828" w:rsidRDefault="002B5BFB" w:rsidP="006062E2">
      <w:pPr>
        <w:spacing w:after="0" w:line="240" w:lineRule="auto"/>
        <w:jc w:val="center"/>
        <w:rPr>
          <w:rFonts w:eastAsia="Calibri" w:cs="Times New Roman"/>
          <w:b/>
          <w:sz w:val="24"/>
          <w:szCs w:val="24"/>
        </w:rPr>
      </w:pPr>
      <w:r w:rsidRPr="004F5828">
        <w:rPr>
          <w:rFonts w:eastAsia="Calibri" w:cs="Times New Roman"/>
          <w:b/>
          <w:sz w:val="24"/>
          <w:szCs w:val="24"/>
        </w:rPr>
        <w:t>AGOSTO</w:t>
      </w:r>
      <w:r w:rsidR="00B8359B" w:rsidRPr="004F5828">
        <w:rPr>
          <w:rFonts w:eastAsia="Calibri" w:cs="Times New Roman"/>
          <w:b/>
          <w:sz w:val="24"/>
          <w:szCs w:val="24"/>
        </w:rPr>
        <w:t xml:space="preserve"> 2019</w:t>
      </w:r>
    </w:p>
    <w:p w:rsidR="00B8359B" w:rsidRPr="004F5828" w:rsidRDefault="00B8359B" w:rsidP="006062E2">
      <w:pPr>
        <w:spacing w:after="0" w:line="240" w:lineRule="auto"/>
        <w:jc w:val="center"/>
        <w:rPr>
          <w:rFonts w:eastAsia="Calibri" w:cs="Times New Roman"/>
          <w:b/>
          <w:sz w:val="24"/>
          <w:szCs w:val="24"/>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4F5828" w:rsidRPr="004F5828" w:rsidTr="00C47AEB">
        <w:trPr>
          <w:trHeight w:val="567"/>
          <w:jc w:val="center"/>
        </w:trPr>
        <w:tc>
          <w:tcPr>
            <w:tcW w:w="1210" w:type="dxa"/>
            <w:shd w:val="clear" w:color="auto" w:fill="D9D9D9"/>
            <w:vAlign w:val="center"/>
          </w:tcPr>
          <w:p w:rsidR="00B8359B" w:rsidRPr="004F5828" w:rsidRDefault="00B8359B" w:rsidP="00C47AEB">
            <w:pPr>
              <w:spacing w:after="0" w:line="240" w:lineRule="auto"/>
              <w:jc w:val="center"/>
              <w:rPr>
                <w:rFonts w:ascii="Calibri" w:eastAsia="Calibri" w:hAnsi="Calibri" w:cs="Calibri"/>
                <w:b/>
                <w:sz w:val="18"/>
                <w:szCs w:val="18"/>
                <w:highlight w:val="yellow"/>
              </w:rPr>
            </w:pPr>
          </w:p>
        </w:tc>
        <w:tc>
          <w:tcPr>
            <w:tcW w:w="2116" w:type="dxa"/>
            <w:shd w:val="clear" w:color="auto" w:fill="D9D9D9"/>
            <w:vAlign w:val="center"/>
          </w:tcPr>
          <w:p w:rsidR="00B8359B" w:rsidRPr="004F5828" w:rsidRDefault="00B8359B" w:rsidP="00C47AEB">
            <w:pPr>
              <w:spacing w:after="0" w:line="240" w:lineRule="auto"/>
              <w:jc w:val="center"/>
              <w:rPr>
                <w:rFonts w:ascii="Calibri" w:eastAsia="Calibri" w:hAnsi="Calibri" w:cs="Calibri"/>
                <w:b/>
                <w:sz w:val="18"/>
                <w:szCs w:val="18"/>
                <w:highlight w:val="yellow"/>
              </w:rPr>
            </w:pPr>
            <w:r w:rsidRPr="004F5828">
              <w:rPr>
                <w:rFonts w:ascii="Calibri" w:eastAsia="Calibri" w:hAnsi="Calibri" w:cs="Calibri"/>
                <w:b/>
                <w:sz w:val="18"/>
                <w:szCs w:val="18"/>
              </w:rPr>
              <w:t>Nombre</w:t>
            </w:r>
          </w:p>
        </w:tc>
        <w:tc>
          <w:tcPr>
            <w:tcW w:w="2662" w:type="dxa"/>
            <w:shd w:val="clear" w:color="auto" w:fill="D9D9D9"/>
            <w:vAlign w:val="center"/>
          </w:tcPr>
          <w:p w:rsidR="00B8359B" w:rsidRPr="004F5828" w:rsidRDefault="00B8359B" w:rsidP="00C47AEB">
            <w:pPr>
              <w:spacing w:after="0" w:line="240" w:lineRule="auto"/>
              <w:jc w:val="center"/>
              <w:rPr>
                <w:rFonts w:ascii="Calibri" w:eastAsia="Calibri" w:hAnsi="Calibri" w:cs="Calibri"/>
                <w:b/>
                <w:sz w:val="18"/>
                <w:szCs w:val="18"/>
                <w:highlight w:val="yellow"/>
              </w:rPr>
            </w:pPr>
            <w:r w:rsidRPr="004F5828">
              <w:rPr>
                <w:rFonts w:ascii="Calibri" w:eastAsia="Calibri" w:hAnsi="Calibri" w:cs="Calibri"/>
                <w:b/>
                <w:sz w:val="18"/>
                <w:szCs w:val="18"/>
              </w:rPr>
              <w:t>Firma</w:t>
            </w:r>
          </w:p>
        </w:tc>
      </w:tr>
      <w:tr w:rsidR="00B8359B" w:rsidRPr="0064241E" w:rsidTr="00C47AEB">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B8359B" w:rsidRPr="0064241E" w:rsidRDefault="00B8359B" w:rsidP="00C47AEB">
            <w:pPr>
              <w:spacing w:after="0" w:line="240" w:lineRule="auto"/>
              <w:jc w:val="center"/>
              <w:rPr>
                <w:rFonts w:ascii="Calibri" w:eastAsia="Calibri" w:hAnsi="Calibri" w:cs="Calibri"/>
                <w:sz w:val="18"/>
                <w:szCs w:val="18"/>
              </w:rPr>
            </w:pPr>
            <w:r w:rsidRPr="0064241E">
              <w:rPr>
                <w:rFonts w:ascii="Calibri" w:eastAsia="Calibri" w:hAnsi="Calibri" w:cs="Calibri"/>
                <w:sz w:val="18"/>
                <w:szCs w:val="18"/>
              </w:rPr>
              <w:t>Aprobado</w:t>
            </w:r>
          </w:p>
        </w:tc>
        <w:tc>
          <w:tcPr>
            <w:tcW w:w="2116" w:type="dxa"/>
            <w:tcBorders>
              <w:top w:val="single" w:sz="4" w:space="0" w:color="auto"/>
              <w:left w:val="single" w:sz="4" w:space="0" w:color="auto"/>
              <w:bottom w:val="single" w:sz="4" w:space="0" w:color="auto"/>
              <w:right w:val="single" w:sz="4" w:space="0" w:color="auto"/>
            </w:tcBorders>
            <w:vAlign w:val="center"/>
          </w:tcPr>
          <w:p w:rsidR="00B8359B" w:rsidRPr="0064241E" w:rsidRDefault="00B8359B" w:rsidP="00C47AEB">
            <w:pPr>
              <w:spacing w:after="0" w:line="240" w:lineRule="auto"/>
              <w:jc w:val="center"/>
              <w:rPr>
                <w:rFonts w:ascii="Calibri" w:eastAsia="Calibri" w:hAnsi="Calibri" w:cs="Calibri"/>
                <w:b/>
                <w:sz w:val="18"/>
                <w:szCs w:val="18"/>
              </w:rPr>
            </w:pPr>
            <w:r w:rsidRPr="0064241E">
              <w:rPr>
                <w:rFonts w:ascii="Calibri" w:eastAsia="Calibri" w:hAnsi="Calibri" w:cs="Calibri"/>
                <w:b/>
                <w:sz w:val="18"/>
                <w:szCs w:val="18"/>
              </w:rPr>
              <w:t>María Isabel Mallea A.</w:t>
            </w:r>
          </w:p>
        </w:tc>
        <w:tc>
          <w:tcPr>
            <w:tcW w:w="2662" w:type="dxa"/>
            <w:tcBorders>
              <w:top w:val="single" w:sz="4" w:space="0" w:color="auto"/>
              <w:left w:val="single" w:sz="4" w:space="0" w:color="auto"/>
              <w:bottom w:val="single" w:sz="4" w:space="0" w:color="auto"/>
              <w:right w:val="single" w:sz="4" w:space="0" w:color="auto"/>
            </w:tcBorders>
            <w:vAlign w:val="center"/>
          </w:tcPr>
          <w:p w:rsidR="00B8359B" w:rsidRPr="0064241E" w:rsidRDefault="00804DDC" w:rsidP="00C47AEB">
            <w:pPr>
              <w:spacing w:after="0" w:line="240" w:lineRule="auto"/>
              <w:jc w:val="center"/>
              <w:rPr>
                <w:rFonts w:ascii="Calibri" w:eastAsia="Calibri" w:hAnsi="Calibri" w:cs="Calibri"/>
                <w:sz w:val="18"/>
                <w:szCs w:val="18"/>
              </w:rPr>
            </w:pPr>
            <w:r>
              <w:rPr>
                <w:rFonts w:ascii="Calibri" w:eastAsia="Calibri" w:hAnsi="Calibri" w:cs="Calibri"/>
                <w:sz w:val="16"/>
                <w:szCs w:val="16"/>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5.5pt;height:58.05pt">
                  <v:imagedata r:id="rId9" o:title=""/>
                  <o:lock v:ext="edit" ungrouping="t" rotation="t" aspectratio="f" cropping="t" verticies="t" text="t" grouping="t"/>
                  <o:signatureline v:ext="edit" id="{277AEB5C-646E-4B32-92AE-3D8C0B6B8C9D}" provid="{00000000-0000-0000-0000-000000000000}" o:suggestedsigner="María Isabel Mallea A." o:suggestedsigner2="Jefa Oficina RM" o:suggestedsigneremail="maria.mallea@sma.gob.cl" issignatureline="t"/>
                </v:shape>
              </w:pict>
            </w:r>
          </w:p>
        </w:tc>
      </w:tr>
      <w:tr w:rsidR="00B8359B" w:rsidRPr="0064241E" w:rsidTr="00C47AEB">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B8359B" w:rsidRPr="0064241E" w:rsidRDefault="00B8359B" w:rsidP="00C47AEB">
            <w:pPr>
              <w:spacing w:after="0" w:line="240" w:lineRule="auto"/>
              <w:jc w:val="center"/>
              <w:rPr>
                <w:rFonts w:ascii="Calibri" w:eastAsia="Calibri" w:hAnsi="Calibri" w:cs="Calibri"/>
                <w:sz w:val="18"/>
                <w:szCs w:val="18"/>
              </w:rPr>
            </w:pPr>
            <w:r w:rsidRPr="0064241E">
              <w:rPr>
                <w:rFonts w:ascii="Calibri" w:eastAsia="Calibri" w:hAnsi="Calibri" w:cs="Calibri"/>
                <w:sz w:val="18"/>
                <w:szCs w:val="18"/>
              </w:rPr>
              <w:t>Elaborado</w:t>
            </w:r>
          </w:p>
        </w:tc>
        <w:tc>
          <w:tcPr>
            <w:tcW w:w="2116" w:type="dxa"/>
            <w:tcBorders>
              <w:top w:val="single" w:sz="4" w:space="0" w:color="auto"/>
              <w:left w:val="single" w:sz="4" w:space="0" w:color="auto"/>
              <w:bottom w:val="single" w:sz="4" w:space="0" w:color="auto"/>
              <w:right w:val="single" w:sz="4" w:space="0" w:color="auto"/>
            </w:tcBorders>
            <w:vAlign w:val="center"/>
          </w:tcPr>
          <w:p w:rsidR="00B8359B" w:rsidRPr="0064241E" w:rsidRDefault="00B8359B" w:rsidP="00C47AEB">
            <w:pPr>
              <w:spacing w:after="0" w:line="240" w:lineRule="auto"/>
              <w:jc w:val="center"/>
              <w:rPr>
                <w:rFonts w:ascii="Calibri" w:eastAsia="Calibri" w:hAnsi="Calibri" w:cs="Calibri"/>
                <w:b/>
                <w:sz w:val="18"/>
                <w:szCs w:val="18"/>
              </w:rPr>
            </w:pPr>
            <w:r w:rsidRPr="0064241E">
              <w:rPr>
                <w:rFonts w:ascii="Calibri" w:eastAsia="Calibri" w:hAnsi="Calibri" w:cs="Calibri"/>
                <w:b/>
                <w:sz w:val="18"/>
                <w:szCs w:val="18"/>
              </w:rPr>
              <w:t>Esteban Dattwyler C.</w:t>
            </w:r>
          </w:p>
        </w:tc>
        <w:tc>
          <w:tcPr>
            <w:tcW w:w="2662" w:type="dxa"/>
            <w:tcBorders>
              <w:top w:val="single" w:sz="4" w:space="0" w:color="auto"/>
              <w:left w:val="single" w:sz="4" w:space="0" w:color="auto"/>
              <w:bottom w:val="single" w:sz="4" w:space="0" w:color="auto"/>
              <w:right w:val="single" w:sz="4" w:space="0" w:color="auto"/>
            </w:tcBorders>
            <w:vAlign w:val="center"/>
          </w:tcPr>
          <w:p w:rsidR="00B8359B" w:rsidRPr="0064241E" w:rsidRDefault="00804DDC" w:rsidP="00C47AEB">
            <w:pPr>
              <w:spacing w:after="0" w:line="240" w:lineRule="auto"/>
              <w:jc w:val="center"/>
              <w:rPr>
                <w:rFonts w:ascii="Calibri" w:eastAsia="Calibri" w:hAnsi="Calibri" w:cs="Calibri"/>
                <w:sz w:val="18"/>
                <w:szCs w:val="18"/>
              </w:rPr>
            </w:pPr>
            <w:r>
              <w:rPr>
                <w:rFonts w:ascii="Calibri" w:eastAsia="Calibri" w:hAnsi="Calibri" w:cs="Calibri"/>
                <w:sz w:val="18"/>
                <w:szCs w:val="18"/>
              </w:rPr>
              <w:pict>
                <v:shape id="_x0000_i1026" type="#_x0000_t75" alt="Línea de firma de Microsoft Office..." style="width:115.5pt;height:58.05pt" wrapcoords="-84 0 -84 21262 21600 21262 21600 0 -84 0" o:allowoverlap="f">
                  <v:imagedata r:id="rId10" o:title=""/>
                  <o:lock v:ext="edit" ungrouping="t" rotation="t" aspectratio="f" cropping="t" verticies="t" text="t" grouping="t"/>
                  <o:signatureline v:ext="edit" id="{3CF83F17-F626-43C8-8B74-D36BA4AA1701}" provid="{00000000-0000-0000-0000-000000000000}" o:suggestedsigner="Esteban Dattwyler C." o:suggestedsigner2="Fiscalizador DFZ" o:suggestedsigneremail="esteban.dattwyler@sma.gob.cl" issignatureline="t"/>
                </v:shape>
              </w:pict>
            </w:r>
          </w:p>
        </w:tc>
      </w:tr>
    </w:tbl>
    <w:p w:rsidR="00104BAB" w:rsidRPr="006062E2" w:rsidRDefault="00104BAB" w:rsidP="006062E2">
      <w:pPr>
        <w:spacing w:after="0" w:line="240" w:lineRule="auto"/>
        <w:jc w:val="center"/>
        <w:rPr>
          <w:rFonts w:eastAsia="Calibri" w:cs="Times New Roman"/>
          <w:b/>
          <w:sz w:val="24"/>
          <w:szCs w:val="24"/>
        </w:rPr>
      </w:pPr>
    </w:p>
    <w:p w:rsidR="007A7DEB" w:rsidRPr="006062E2" w:rsidRDefault="007A7DEB" w:rsidP="006062E2">
      <w:pPr>
        <w:spacing w:after="0" w:line="240" w:lineRule="auto"/>
        <w:jc w:val="center"/>
        <w:rPr>
          <w:rFonts w:eastAsia="Calibri" w:cs="Times New Roman"/>
          <w:b/>
          <w:szCs w:val="28"/>
        </w:rPr>
      </w:pPr>
    </w:p>
    <w:p w:rsidR="007A7DEB" w:rsidRPr="006062E2" w:rsidRDefault="007A7DEB" w:rsidP="006062E2">
      <w:pPr>
        <w:spacing w:after="0" w:line="240" w:lineRule="auto"/>
        <w:jc w:val="center"/>
        <w:rPr>
          <w:rFonts w:eastAsia="Calibri" w:cs="Calibri"/>
          <w:b/>
          <w:sz w:val="28"/>
          <w:szCs w:val="32"/>
        </w:rPr>
        <w:sectPr w:rsidR="007A7DEB" w:rsidRPr="006062E2" w:rsidSect="000A28D4">
          <w:footerReference w:type="default" r:id="rId11"/>
          <w:type w:val="nextColumn"/>
          <w:pgSz w:w="12240" w:h="15840" w:code="1"/>
          <w:pgMar w:top="1134" w:right="1134" w:bottom="1134" w:left="1134" w:header="708" w:footer="708" w:gutter="0"/>
          <w:pgNumType w:start="1"/>
          <w:cols w:space="708"/>
          <w:titlePg/>
          <w:docGrid w:linePitch="360"/>
        </w:sectPr>
      </w:pPr>
    </w:p>
    <w:bookmarkStart w:id="4" w:name="_Toc17278937" w:displacedByCustomXml="next"/>
    <w:bookmarkStart w:id="5" w:name="_Toc449106552" w:displacedByCustomXml="next"/>
    <w:sdt>
      <w:sdtPr>
        <w:rPr>
          <w:lang w:val="es-ES"/>
        </w:rPr>
        <w:id w:val="-818871519"/>
        <w:docPartObj>
          <w:docPartGallery w:val="Table of Contents"/>
          <w:docPartUnique/>
        </w:docPartObj>
      </w:sdtPr>
      <w:sdtEndPr>
        <w:rPr>
          <w:bCs/>
        </w:rPr>
      </w:sdtEndPr>
      <w:sdtContent>
        <w:p w:rsidR="00E12940" w:rsidRPr="00E12940" w:rsidRDefault="007A7DEB" w:rsidP="006062E2">
          <w:pPr>
            <w:spacing w:after="0" w:line="240" w:lineRule="auto"/>
            <w:ind w:left="705" w:hanging="705"/>
            <w:contextualSpacing/>
            <w:outlineLvl w:val="0"/>
            <w:rPr>
              <w:b/>
              <w:bCs/>
              <w:noProof/>
            </w:rPr>
          </w:pPr>
          <w:r w:rsidRPr="006062E2">
            <w:rPr>
              <w:rFonts w:eastAsia="Calibri" w:cs="Calibri"/>
              <w:b/>
              <w:sz w:val="24"/>
              <w:szCs w:val="20"/>
              <w:lang w:val="es-ES"/>
            </w:rPr>
            <w:t>Contenido</w:t>
          </w:r>
          <w:bookmarkEnd w:id="5"/>
          <w:bookmarkEnd w:id="4"/>
          <w:r w:rsidRPr="008B6F50">
            <w:rPr>
              <w:rFonts w:eastAsia="Calibri" w:cs="Calibri"/>
              <w:sz w:val="24"/>
              <w:szCs w:val="20"/>
            </w:rPr>
            <w:fldChar w:fldCharType="begin"/>
          </w:r>
          <w:r w:rsidRPr="008B6F50">
            <w:rPr>
              <w:rFonts w:eastAsia="Calibri" w:cs="Calibri"/>
              <w:sz w:val="24"/>
              <w:szCs w:val="20"/>
            </w:rPr>
            <w:instrText xml:space="preserve"> TOC \o "1-3" \h \z \u </w:instrText>
          </w:r>
          <w:r w:rsidRPr="008B6F50">
            <w:rPr>
              <w:rFonts w:eastAsia="Calibri" w:cs="Calibri"/>
              <w:sz w:val="24"/>
              <w:szCs w:val="20"/>
            </w:rPr>
            <w:fldChar w:fldCharType="separate"/>
          </w:r>
        </w:p>
        <w:p w:rsidR="00E12940" w:rsidRPr="00E12940" w:rsidRDefault="00804DDC">
          <w:pPr>
            <w:pStyle w:val="TDC1"/>
            <w:tabs>
              <w:tab w:val="right" w:leader="dot" w:pos="9962"/>
            </w:tabs>
            <w:rPr>
              <w:rFonts w:eastAsiaTheme="minorEastAsia"/>
              <w:b/>
              <w:bCs/>
              <w:noProof/>
              <w:lang w:eastAsia="es-CL"/>
            </w:rPr>
          </w:pPr>
          <w:hyperlink w:anchor="_Toc17278937" w:history="1">
            <w:r w:rsidR="00E12940" w:rsidRPr="00E12940">
              <w:rPr>
                <w:rStyle w:val="Hipervnculo"/>
                <w:rFonts w:eastAsia="Calibri" w:cs="Calibri"/>
                <w:b/>
                <w:bCs/>
                <w:noProof/>
                <w:lang w:val="es-ES"/>
              </w:rPr>
              <w:t>CONTENIDO</w:t>
            </w:r>
            <w:r w:rsidR="00E12940" w:rsidRPr="00E12940">
              <w:rPr>
                <w:b/>
                <w:bCs/>
                <w:noProof/>
                <w:webHidden/>
              </w:rPr>
              <w:tab/>
            </w:r>
            <w:r w:rsidR="00E12940" w:rsidRPr="00E12940">
              <w:rPr>
                <w:b/>
                <w:bCs/>
                <w:noProof/>
                <w:webHidden/>
              </w:rPr>
              <w:fldChar w:fldCharType="begin"/>
            </w:r>
            <w:r w:rsidR="00E12940" w:rsidRPr="00E12940">
              <w:rPr>
                <w:b/>
                <w:bCs/>
                <w:noProof/>
                <w:webHidden/>
              </w:rPr>
              <w:instrText xml:space="preserve"> PAGEREF _Toc17278937 \h </w:instrText>
            </w:r>
            <w:r w:rsidR="00E12940" w:rsidRPr="00E12940">
              <w:rPr>
                <w:b/>
                <w:bCs/>
                <w:noProof/>
                <w:webHidden/>
              </w:rPr>
            </w:r>
            <w:r w:rsidR="00E12940" w:rsidRPr="00E12940">
              <w:rPr>
                <w:b/>
                <w:bCs/>
                <w:noProof/>
                <w:webHidden/>
              </w:rPr>
              <w:fldChar w:fldCharType="separate"/>
            </w:r>
            <w:r w:rsidR="009464D7">
              <w:rPr>
                <w:b/>
                <w:bCs/>
                <w:noProof/>
                <w:webHidden/>
              </w:rPr>
              <w:t>4</w:t>
            </w:r>
            <w:r w:rsidR="00E12940" w:rsidRPr="00E12940">
              <w:rPr>
                <w:b/>
                <w:bCs/>
                <w:noProof/>
                <w:webHidden/>
              </w:rPr>
              <w:fldChar w:fldCharType="end"/>
            </w:r>
          </w:hyperlink>
        </w:p>
        <w:p w:rsidR="00E12940" w:rsidRPr="00E12940" w:rsidRDefault="00804DDC">
          <w:pPr>
            <w:pStyle w:val="TDC1"/>
            <w:tabs>
              <w:tab w:val="left" w:pos="440"/>
              <w:tab w:val="right" w:leader="dot" w:pos="9962"/>
            </w:tabs>
            <w:rPr>
              <w:rFonts w:eastAsiaTheme="minorEastAsia"/>
              <w:b/>
              <w:bCs/>
              <w:noProof/>
              <w:lang w:eastAsia="es-CL"/>
            </w:rPr>
          </w:pPr>
          <w:hyperlink w:anchor="_Toc17278938" w:history="1">
            <w:r w:rsidR="00E12940" w:rsidRPr="00E12940">
              <w:rPr>
                <w:rStyle w:val="Hipervnculo"/>
                <w:b/>
                <w:bCs/>
                <w:noProof/>
              </w:rPr>
              <w:t>1</w:t>
            </w:r>
            <w:r w:rsidR="00E12940" w:rsidRPr="00E12940">
              <w:rPr>
                <w:rFonts w:eastAsiaTheme="minorEastAsia"/>
                <w:b/>
                <w:bCs/>
                <w:noProof/>
                <w:lang w:eastAsia="es-CL"/>
              </w:rPr>
              <w:tab/>
            </w:r>
            <w:r w:rsidR="00E12940" w:rsidRPr="00E12940">
              <w:rPr>
                <w:rStyle w:val="Hipervnculo"/>
                <w:b/>
                <w:bCs/>
                <w:noProof/>
              </w:rPr>
              <w:t>RESUMEN</w:t>
            </w:r>
            <w:r w:rsidR="00E12940" w:rsidRPr="00E12940">
              <w:rPr>
                <w:b/>
                <w:bCs/>
                <w:noProof/>
                <w:webHidden/>
              </w:rPr>
              <w:tab/>
            </w:r>
            <w:r w:rsidR="00E12940" w:rsidRPr="00E12940">
              <w:rPr>
                <w:b/>
                <w:bCs/>
                <w:noProof/>
                <w:webHidden/>
              </w:rPr>
              <w:fldChar w:fldCharType="begin"/>
            </w:r>
            <w:r w:rsidR="00E12940" w:rsidRPr="00E12940">
              <w:rPr>
                <w:b/>
                <w:bCs/>
                <w:noProof/>
                <w:webHidden/>
              </w:rPr>
              <w:instrText xml:space="preserve"> PAGEREF _Toc17278938 \h </w:instrText>
            </w:r>
            <w:r w:rsidR="00E12940" w:rsidRPr="00E12940">
              <w:rPr>
                <w:b/>
                <w:bCs/>
                <w:noProof/>
                <w:webHidden/>
              </w:rPr>
            </w:r>
            <w:r w:rsidR="00E12940" w:rsidRPr="00E12940">
              <w:rPr>
                <w:b/>
                <w:bCs/>
                <w:noProof/>
                <w:webHidden/>
              </w:rPr>
              <w:fldChar w:fldCharType="separate"/>
            </w:r>
            <w:r w:rsidR="009464D7">
              <w:rPr>
                <w:b/>
                <w:bCs/>
                <w:noProof/>
                <w:webHidden/>
              </w:rPr>
              <w:t>4</w:t>
            </w:r>
            <w:r w:rsidR="00E12940" w:rsidRPr="00E12940">
              <w:rPr>
                <w:b/>
                <w:bCs/>
                <w:noProof/>
                <w:webHidden/>
              </w:rPr>
              <w:fldChar w:fldCharType="end"/>
            </w:r>
          </w:hyperlink>
        </w:p>
        <w:p w:rsidR="00E12940" w:rsidRPr="00E12940" w:rsidRDefault="00804DDC">
          <w:pPr>
            <w:pStyle w:val="TDC1"/>
            <w:tabs>
              <w:tab w:val="left" w:pos="440"/>
              <w:tab w:val="right" w:leader="dot" w:pos="9962"/>
            </w:tabs>
            <w:rPr>
              <w:rFonts w:eastAsiaTheme="minorEastAsia"/>
              <w:b/>
              <w:bCs/>
              <w:noProof/>
              <w:lang w:eastAsia="es-CL"/>
            </w:rPr>
          </w:pPr>
          <w:hyperlink w:anchor="_Toc17278939" w:history="1">
            <w:r w:rsidR="00E12940" w:rsidRPr="00E12940">
              <w:rPr>
                <w:rStyle w:val="Hipervnculo"/>
                <w:b/>
                <w:bCs/>
                <w:noProof/>
              </w:rPr>
              <w:t>2</w:t>
            </w:r>
            <w:r w:rsidR="00E12940" w:rsidRPr="00E12940">
              <w:rPr>
                <w:rFonts w:eastAsiaTheme="minorEastAsia"/>
                <w:b/>
                <w:bCs/>
                <w:noProof/>
                <w:lang w:eastAsia="es-CL"/>
              </w:rPr>
              <w:tab/>
            </w:r>
            <w:r w:rsidR="00E12940" w:rsidRPr="00E12940">
              <w:rPr>
                <w:rStyle w:val="Hipervnculo"/>
                <w:b/>
                <w:bCs/>
                <w:noProof/>
              </w:rPr>
              <w:t>IDENTIFICACIÓN DEL PROYECTO, ACTIVIDAD O FUENTE FISCALIZADA</w:t>
            </w:r>
            <w:r w:rsidR="00E12940" w:rsidRPr="00E12940">
              <w:rPr>
                <w:b/>
                <w:bCs/>
                <w:noProof/>
                <w:webHidden/>
              </w:rPr>
              <w:tab/>
            </w:r>
            <w:r w:rsidR="00E12940" w:rsidRPr="00E12940">
              <w:rPr>
                <w:b/>
                <w:bCs/>
                <w:noProof/>
                <w:webHidden/>
              </w:rPr>
              <w:fldChar w:fldCharType="begin"/>
            </w:r>
            <w:r w:rsidR="00E12940" w:rsidRPr="00E12940">
              <w:rPr>
                <w:b/>
                <w:bCs/>
                <w:noProof/>
                <w:webHidden/>
              </w:rPr>
              <w:instrText xml:space="preserve"> PAGEREF _Toc17278939 \h </w:instrText>
            </w:r>
            <w:r w:rsidR="00E12940" w:rsidRPr="00E12940">
              <w:rPr>
                <w:b/>
                <w:bCs/>
                <w:noProof/>
                <w:webHidden/>
              </w:rPr>
            </w:r>
            <w:r w:rsidR="00E12940" w:rsidRPr="00E12940">
              <w:rPr>
                <w:b/>
                <w:bCs/>
                <w:noProof/>
                <w:webHidden/>
              </w:rPr>
              <w:fldChar w:fldCharType="separate"/>
            </w:r>
            <w:r w:rsidR="009464D7">
              <w:rPr>
                <w:b/>
                <w:bCs/>
                <w:noProof/>
                <w:webHidden/>
              </w:rPr>
              <w:t>4</w:t>
            </w:r>
            <w:r w:rsidR="00E12940" w:rsidRPr="00E12940">
              <w:rPr>
                <w:b/>
                <w:bCs/>
                <w:noProof/>
                <w:webHidden/>
              </w:rPr>
              <w:fldChar w:fldCharType="end"/>
            </w:r>
          </w:hyperlink>
        </w:p>
        <w:p w:rsidR="00E12940" w:rsidRPr="00E12940" w:rsidRDefault="00804DDC">
          <w:pPr>
            <w:pStyle w:val="TDC1"/>
            <w:tabs>
              <w:tab w:val="left" w:pos="660"/>
              <w:tab w:val="right" w:leader="dot" w:pos="9962"/>
            </w:tabs>
            <w:rPr>
              <w:rFonts w:eastAsiaTheme="minorEastAsia"/>
              <w:b/>
              <w:bCs/>
              <w:noProof/>
              <w:lang w:eastAsia="es-CL"/>
            </w:rPr>
          </w:pPr>
          <w:hyperlink w:anchor="_Toc17278940" w:history="1">
            <w:r w:rsidR="00E12940" w:rsidRPr="00E12940">
              <w:rPr>
                <w:rStyle w:val="Hipervnculo"/>
                <w:b/>
                <w:bCs/>
                <w:noProof/>
              </w:rPr>
              <w:t>2.1</w:t>
            </w:r>
            <w:r w:rsidR="00E12940" w:rsidRPr="00E12940">
              <w:rPr>
                <w:rFonts w:eastAsiaTheme="minorEastAsia"/>
                <w:b/>
                <w:bCs/>
                <w:noProof/>
                <w:lang w:eastAsia="es-CL"/>
              </w:rPr>
              <w:tab/>
            </w:r>
            <w:r w:rsidR="00E12940" w:rsidRPr="00E12940">
              <w:rPr>
                <w:rStyle w:val="Hipervnculo"/>
                <w:b/>
                <w:bCs/>
                <w:noProof/>
              </w:rPr>
              <w:t>ANTECEDENTES GENERALES</w:t>
            </w:r>
            <w:r w:rsidR="00E12940" w:rsidRPr="00E12940">
              <w:rPr>
                <w:b/>
                <w:bCs/>
                <w:noProof/>
                <w:webHidden/>
              </w:rPr>
              <w:tab/>
            </w:r>
            <w:r w:rsidR="00E12940" w:rsidRPr="00E12940">
              <w:rPr>
                <w:b/>
                <w:bCs/>
                <w:noProof/>
                <w:webHidden/>
              </w:rPr>
              <w:fldChar w:fldCharType="begin"/>
            </w:r>
            <w:r w:rsidR="00E12940" w:rsidRPr="00E12940">
              <w:rPr>
                <w:b/>
                <w:bCs/>
                <w:noProof/>
                <w:webHidden/>
              </w:rPr>
              <w:instrText xml:space="preserve"> PAGEREF _Toc17278940 \h </w:instrText>
            </w:r>
            <w:r w:rsidR="00E12940" w:rsidRPr="00E12940">
              <w:rPr>
                <w:b/>
                <w:bCs/>
                <w:noProof/>
                <w:webHidden/>
              </w:rPr>
            </w:r>
            <w:r w:rsidR="00E12940" w:rsidRPr="00E12940">
              <w:rPr>
                <w:b/>
                <w:bCs/>
                <w:noProof/>
                <w:webHidden/>
              </w:rPr>
              <w:fldChar w:fldCharType="separate"/>
            </w:r>
            <w:r w:rsidR="009464D7">
              <w:rPr>
                <w:b/>
                <w:bCs/>
                <w:noProof/>
                <w:webHidden/>
              </w:rPr>
              <w:t>4</w:t>
            </w:r>
            <w:r w:rsidR="00E12940" w:rsidRPr="00E12940">
              <w:rPr>
                <w:b/>
                <w:bCs/>
                <w:noProof/>
                <w:webHidden/>
              </w:rPr>
              <w:fldChar w:fldCharType="end"/>
            </w:r>
          </w:hyperlink>
        </w:p>
        <w:p w:rsidR="00E12940" w:rsidRPr="00E12940" w:rsidRDefault="00804DDC">
          <w:pPr>
            <w:pStyle w:val="TDC1"/>
            <w:tabs>
              <w:tab w:val="left" w:pos="660"/>
              <w:tab w:val="right" w:leader="dot" w:pos="9962"/>
            </w:tabs>
            <w:rPr>
              <w:rFonts w:eastAsiaTheme="minorEastAsia"/>
              <w:b/>
              <w:bCs/>
              <w:noProof/>
              <w:lang w:eastAsia="es-CL"/>
            </w:rPr>
          </w:pPr>
          <w:hyperlink w:anchor="_Toc17278941" w:history="1">
            <w:r w:rsidR="00E12940" w:rsidRPr="00E12940">
              <w:rPr>
                <w:rStyle w:val="Hipervnculo"/>
                <w:rFonts w:eastAsia="Calibri" w:cs="Calibri"/>
                <w:b/>
                <w:bCs/>
                <w:noProof/>
              </w:rPr>
              <w:t>2.2</w:t>
            </w:r>
            <w:r w:rsidR="00E12940" w:rsidRPr="00E12940">
              <w:rPr>
                <w:rFonts w:eastAsiaTheme="minorEastAsia"/>
                <w:b/>
                <w:bCs/>
                <w:noProof/>
                <w:lang w:eastAsia="es-CL"/>
              </w:rPr>
              <w:tab/>
            </w:r>
            <w:r w:rsidR="00E12940" w:rsidRPr="00E12940">
              <w:rPr>
                <w:rStyle w:val="Hipervnculo"/>
                <w:rFonts w:eastAsia="Calibri" w:cs="Calibri"/>
                <w:b/>
                <w:bCs/>
                <w:noProof/>
              </w:rPr>
              <w:t>UBICACIÓN Y LAYOUT</w:t>
            </w:r>
            <w:r w:rsidR="00E12940" w:rsidRPr="00E12940">
              <w:rPr>
                <w:b/>
                <w:bCs/>
                <w:noProof/>
                <w:webHidden/>
              </w:rPr>
              <w:tab/>
            </w:r>
            <w:r w:rsidR="00E12940" w:rsidRPr="00E12940">
              <w:rPr>
                <w:b/>
                <w:bCs/>
                <w:noProof/>
                <w:webHidden/>
              </w:rPr>
              <w:fldChar w:fldCharType="begin"/>
            </w:r>
            <w:r w:rsidR="00E12940" w:rsidRPr="00E12940">
              <w:rPr>
                <w:b/>
                <w:bCs/>
                <w:noProof/>
                <w:webHidden/>
              </w:rPr>
              <w:instrText xml:space="preserve"> PAGEREF _Toc17278941 \h </w:instrText>
            </w:r>
            <w:r w:rsidR="00E12940" w:rsidRPr="00E12940">
              <w:rPr>
                <w:b/>
                <w:bCs/>
                <w:noProof/>
                <w:webHidden/>
              </w:rPr>
            </w:r>
            <w:r w:rsidR="00E12940" w:rsidRPr="00E12940">
              <w:rPr>
                <w:b/>
                <w:bCs/>
                <w:noProof/>
                <w:webHidden/>
              </w:rPr>
              <w:fldChar w:fldCharType="separate"/>
            </w:r>
            <w:r w:rsidR="009464D7">
              <w:rPr>
                <w:b/>
                <w:bCs/>
                <w:noProof/>
                <w:webHidden/>
              </w:rPr>
              <w:t>4</w:t>
            </w:r>
            <w:r w:rsidR="00E12940" w:rsidRPr="00E12940">
              <w:rPr>
                <w:b/>
                <w:bCs/>
                <w:noProof/>
                <w:webHidden/>
              </w:rPr>
              <w:fldChar w:fldCharType="end"/>
            </w:r>
          </w:hyperlink>
        </w:p>
        <w:p w:rsidR="00E12940" w:rsidRPr="00E12940" w:rsidRDefault="00804DDC">
          <w:pPr>
            <w:pStyle w:val="TDC1"/>
            <w:tabs>
              <w:tab w:val="left" w:pos="440"/>
              <w:tab w:val="right" w:leader="dot" w:pos="9962"/>
            </w:tabs>
            <w:rPr>
              <w:rFonts w:eastAsiaTheme="minorEastAsia"/>
              <w:b/>
              <w:bCs/>
              <w:noProof/>
              <w:lang w:eastAsia="es-CL"/>
            </w:rPr>
          </w:pPr>
          <w:hyperlink w:anchor="_Toc17278942" w:history="1">
            <w:r w:rsidR="00E12940" w:rsidRPr="00E12940">
              <w:rPr>
                <w:rStyle w:val="Hipervnculo"/>
                <w:b/>
                <w:bCs/>
                <w:noProof/>
              </w:rPr>
              <w:t>3</w:t>
            </w:r>
            <w:r w:rsidR="00E12940" w:rsidRPr="00E12940">
              <w:rPr>
                <w:rFonts w:eastAsiaTheme="minorEastAsia"/>
                <w:b/>
                <w:bCs/>
                <w:noProof/>
                <w:lang w:eastAsia="es-CL"/>
              </w:rPr>
              <w:tab/>
            </w:r>
            <w:r w:rsidR="00E12940" w:rsidRPr="00E12940">
              <w:rPr>
                <w:rStyle w:val="Hipervnculo"/>
                <w:b/>
                <w:bCs/>
                <w:noProof/>
              </w:rPr>
              <w:t>ANTECEDENTES DE LA ACTIVIDAD DE FISCALIZACIÓN</w:t>
            </w:r>
            <w:r w:rsidR="00E12940" w:rsidRPr="00E12940">
              <w:rPr>
                <w:b/>
                <w:bCs/>
                <w:noProof/>
                <w:webHidden/>
              </w:rPr>
              <w:tab/>
            </w:r>
            <w:r w:rsidR="00E12940" w:rsidRPr="00E12940">
              <w:rPr>
                <w:b/>
                <w:bCs/>
                <w:noProof/>
                <w:webHidden/>
              </w:rPr>
              <w:fldChar w:fldCharType="begin"/>
            </w:r>
            <w:r w:rsidR="00E12940" w:rsidRPr="00E12940">
              <w:rPr>
                <w:b/>
                <w:bCs/>
                <w:noProof/>
                <w:webHidden/>
              </w:rPr>
              <w:instrText xml:space="preserve"> PAGEREF _Toc17278942 \h </w:instrText>
            </w:r>
            <w:r w:rsidR="00E12940" w:rsidRPr="00E12940">
              <w:rPr>
                <w:b/>
                <w:bCs/>
                <w:noProof/>
                <w:webHidden/>
              </w:rPr>
            </w:r>
            <w:r w:rsidR="00E12940" w:rsidRPr="00E12940">
              <w:rPr>
                <w:b/>
                <w:bCs/>
                <w:noProof/>
                <w:webHidden/>
              </w:rPr>
              <w:fldChar w:fldCharType="separate"/>
            </w:r>
            <w:r w:rsidR="009464D7">
              <w:rPr>
                <w:b/>
                <w:bCs/>
                <w:noProof/>
                <w:webHidden/>
              </w:rPr>
              <w:t>6</w:t>
            </w:r>
            <w:r w:rsidR="00E12940" w:rsidRPr="00E12940">
              <w:rPr>
                <w:b/>
                <w:bCs/>
                <w:noProof/>
                <w:webHidden/>
              </w:rPr>
              <w:fldChar w:fldCharType="end"/>
            </w:r>
          </w:hyperlink>
        </w:p>
        <w:p w:rsidR="00E12940" w:rsidRPr="00E12940" w:rsidRDefault="00804DDC">
          <w:pPr>
            <w:pStyle w:val="TDC1"/>
            <w:tabs>
              <w:tab w:val="left" w:pos="660"/>
              <w:tab w:val="right" w:leader="dot" w:pos="9962"/>
            </w:tabs>
            <w:rPr>
              <w:rFonts w:eastAsiaTheme="minorEastAsia"/>
              <w:b/>
              <w:bCs/>
              <w:noProof/>
              <w:lang w:eastAsia="es-CL"/>
            </w:rPr>
          </w:pPr>
          <w:hyperlink w:anchor="_Toc17278943" w:history="1">
            <w:r w:rsidR="00E12940" w:rsidRPr="00E12940">
              <w:rPr>
                <w:rStyle w:val="Hipervnculo"/>
                <w:b/>
                <w:bCs/>
                <w:noProof/>
              </w:rPr>
              <w:t>3.1</w:t>
            </w:r>
            <w:r w:rsidR="00E12940" w:rsidRPr="00E12940">
              <w:rPr>
                <w:rFonts w:eastAsiaTheme="minorEastAsia"/>
                <w:b/>
                <w:bCs/>
                <w:noProof/>
                <w:lang w:eastAsia="es-CL"/>
              </w:rPr>
              <w:tab/>
            </w:r>
            <w:r w:rsidR="00E12940" w:rsidRPr="00E12940">
              <w:rPr>
                <w:rStyle w:val="Hipervnculo"/>
                <w:b/>
                <w:bCs/>
                <w:noProof/>
              </w:rPr>
              <w:t>MOTIVO DE LA ACTIVIDAD DE FISCALIZACIÓN</w:t>
            </w:r>
            <w:r w:rsidR="00E12940" w:rsidRPr="00E12940">
              <w:rPr>
                <w:b/>
                <w:bCs/>
                <w:noProof/>
                <w:webHidden/>
              </w:rPr>
              <w:tab/>
            </w:r>
            <w:r w:rsidR="00E12940" w:rsidRPr="00E12940">
              <w:rPr>
                <w:b/>
                <w:bCs/>
                <w:noProof/>
                <w:webHidden/>
              </w:rPr>
              <w:fldChar w:fldCharType="begin"/>
            </w:r>
            <w:r w:rsidR="00E12940" w:rsidRPr="00E12940">
              <w:rPr>
                <w:b/>
                <w:bCs/>
                <w:noProof/>
                <w:webHidden/>
              </w:rPr>
              <w:instrText xml:space="preserve"> PAGEREF _Toc17278943 \h </w:instrText>
            </w:r>
            <w:r w:rsidR="00E12940" w:rsidRPr="00E12940">
              <w:rPr>
                <w:b/>
                <w:bCs/>
                <w:noProof/>
                <w:webHidden/>
              </w:rPr>
            </w:r>
            <w:r w:rsidR="00E12940" w:rsidRPr="00E12940">
              <w:rPr>
                <w:b/>
                <w:bCs/>
                <w:noProof/>
                <w:webHidden/>
              </w:rPr>
              <w:fldChar w:fldCharType="separate"/>
            </w:r>
            <w:r w:rsidR="009464D7">
              <w:rPr>
                <w:b/>
                <w:bCs/>
                <w:noProof/>
                <w:webHidden/>
              </w:rPr>
              <w:t>6</w:t>
            </w:r>
            <w:r w:rsidR="00E12940" w:rsidRPr="00E12940">
              <w:rPr>
                <w:b/>
                <w:bCs/>
                <w:noProof/>
                <w:webHidden/>
              </w:rPr>
              <w:fldChar w:fldCharType="end"/>
            </w:r>
          </w:hyperlink>
        </w:p>
        <w:p w:rsidR="00E12940" w:rsidRPr="00E12940" w:rsidRDefault="00804DDC">
          <w:pPr>
            <w:pStyle w:val="TDC1"/>
            <w:tabs>
              <w:tab w:val="left" w:pos="660"/>
              <w:tab w:val="right" w:leader="dot" w:pos="9962"/>
            </w:tabs>
            <w:rPr>
              <w:rFonts w:eastAsiaTheme="minorEastAsia"/>
              <w:b/>
              <w:bCs/>
              <w:noProof/>
              <w:lang w:eastAsia="es-CL"/>
            </w:rPr>
          </w:pPr>
          <w:hyperlink w:anchor="_Toc17278944" w:history="1">
            <w:r w:rsidR="00E12940" w:rsidRPr="00E12940">
              <w:rPr>
                <w:rStyle w:val="Hipervnculo"/>
                <w:rFonts w:eastAsia="Calibri" w:cs="Calibri"/>
                <w:b/>
                <w:bCs/>
                <w:noProof/>
              </w:rPr>
              <w:t>3.2</w:t>
            </w:r>
            <w:r w:rsidR="00E12940" w:rsidRPr="00E12940">
              <w:rPr>
                <w:rFonts w:eastAsiaTheme="minorEastAsia"/>
                <w:b/>
                <w:bCs/>
                <w:noProof/>
                <w:lang w:eastAsia="es-CL"/>
              </w:rPr>
              <w:tab/>
            </w:r>
            <w:r w:rsidR="00E12940" w:rsidRPr="00E12940">
              <w:rPr>
                <w:rStyle w:val="Hipervnculo"/>
                <w:rFonts w:eastAsia="Calibri" w:cs="Calibri"/>
                <w:b/>
                <w:bCs/>
                <w:noProof/>
              </w:rPr>
              <w:t>MATERIA ESPECÍFICA OBJETO DE LA FISCALIZACIÓN AMBIENTAL</w:t>
            </w:r>
            <w:r w:rsidR="00E12940" w:rsidRPr="00E12940">
              <w:rPr>
                <w:b/>
                <w:bCs/>
                <w:noProof/>
                <w:webHidden/>
              </w:rPr>
              <w:tab/>
            </w:r>
            <w:r w:rsidR="00E12940" w:rsidRPr="00E12940">
              <w:rPr>
                <w:b/>
                <w:bCs/>
                <w:noProof/>
                <w:webHidden/>
              </w:rPr>
              <w:fldChar w:fldCharType="begin"/>
            </w:r>
            <w:r w:rsidR="00E12940" w:rsidRPr="00E12940">
              <w:rPr>
                <w:b/>
                <w:bCs/>
                <w:noProof/>
                <w:webHidden/>
              </w:rPr>
              <w:instrText xml:space="preserve"> PAGEREF _Toc17278944 \h </w:instrText>
            </w:r>
            <w:r w:rsidR="00E12940" w:rsidRPr="00E12940">
              <w:rPr>
                <w:b/>
                <w:bCs/>
                <w:noProof/>
                <w:webHidden/>
              </w:rPr>
            </w:r>
            <w:r w:rsidR="00E12940" w:rsidRPr="00E12940">
              <w:rPr>
                <w:b/>
                <w:bCs/>
                <w:noProof/>
                <w:webHidden/>
              </w:rPr>
              <w:fldChar w:fldCharType="separate"/>
            </w:r>
            <w:r w:rsidR="009464D7">
              <w:rPr>
                <w:b/>
                <w:bCs/>
                <w:noProof/>
                <w:webHidden/>
              </w:rPr>
              <w:t>6</w:t>
            </w:r>
            <w:r w:rsidR="00E12940" w:rsidRPr="00E12940">
              <w:rPr>
                <w:b/>
                <w:bCs/>
                <w:noProof/>
                <w:webHidden/>
              </w:rPr>
              <w:fldChar w:fldCharType="end"/>
            </w:r>
          </w:hyperlink>
        </w:p>
        <w:p w:rsidR="00E12940" w:rsidRPr="00E12940" w:rsidRDefault="00804DDC">
          <w:pPr>
            <w:pStyle w:val="TDC1"/>
            <w:tabs>
              <w:tab w:val="left" w:pos="660"/>
              <w:tab w:val="right" w:leader="dot" w:pos="9962"/>
            </w:tabs>
            <w:rPr>
              <w:rFonts w:eastAsiaTheme="minorEastAsia"/>
              <w:b/>
              <w:bCs/>
              <w:noProof/>
              <w:lang w:eastAsia="es-CL"/>
            </w:rPr>
          </w:pPr>
          <w:hyperlink w:anchor="_Toc17278945" w:history="1">
            <w:r w:rsidR="00E12940" w:rsidRPr="00E12940">
              <w:rPr>
                <w:rStyle w:val="Hipervnculo"/>
                <w:rFonts w:eastAsia="Calibri" w:cs="Calibri"/>
                <w:b/>
                <w:bCs/>
                <w:noProof/>
              </w:rPr>
              <w:t>3.3</w:t>
            </w:r>
            <w:r w:rsidR="00E12940" w:rsidRPr="00E12940">
              <w:rPr>
                <w:rFonts w:eastAsiaTheme="minorEastAsia"/>
                <w:b/>
                <w:bCs/>
                <w:noProof/>
                <w:lang w:eastAsia="es-CL"/>
              </w:rPr>
              <w:tab/>
            </w:r>
            <w:r w:rsidR="00E12940" w:rsidRPr="00E12940">
              <w:rPr>
                <w:rStyle w:val="Hipervnculo"/>
                <w:rFonts w:eastAsia="Calibri" w:cs="Calibri"/>
                <w:b/>
                <w:bCs/>
                <w:noProof/>
              </w:rPr>
              <w:t>ASPECTOS RELATIVOS A LA EJECUCIÓN DE LA INSPECCIÓN AMBIENTAL</w:t>
            </w:r>
            <w:r w:rsidR="00E12940" w:rsidRPr="00E12940">
              <w:rPr>
                <w:b/>
                <w:bCs/>
                <w:noProof/>
                <w:webHidden/>
              </w:rPr>
              <w:tab/>
            </w:r>
            <w:r w:rsidR="00E12940" w:rsidRPr="00E12940">
              <w:rPr>
                <w:b/>
                <w:bCs/>
                <w:noProof/>
                <w:webHidden/>
              </w:rPr>
              <w:fldChar w:fldCharType="begin"/>
            </w:r>
            <w:r w:rsidR="00E12940" w:rsidRPr="00E12940">
              <w:rPr>
                <w:b/>
                <w:bCs/>
                <w:noProof/>
                <w:webHidden/>
              </w:rPr>
              <w:instrText xml:space="preserve"> PAGEREF _Toc17278945 \h </w:instrText>
            </w:r>
            <w:r w:rsidR="00E12940" w:rsidRPr="00E12940">
              <w:rPr>
                <w:b/>
                <w:bCs/>
                <w:noProof/>
                <w:webHidden/>
              </w:rPr>
            </w:r>
            <w:r w:rsidR="00E12940" w:rsidRPr="00E12940">
              <w:rPr>
                <w:b/>
                <w:bCs/>
                <w:noProof/>
                <w:webHidden/>
              </w:rPr>
              <w:fldChar w:fldCharType="separate"/>
            </w:r>
            <w:r w:rsidR="009464D7">
              <w:rPr>
                <w:b/>
                <w:bCs/>
                <w:noProof/>
                <w:webHidden/>
              </w:rPr>
              <w:t>6</w:t>
            </w:r>
            <w:r w:rsidR="00E12940" w:rsidRPr="00E12940">
              <w:rPr>
                <w:b/>
                <w:bCs/>
                <w:noProof/>
                <w:webHidden/>
              </w:rPr>
              <w:fldChar w:fldCharType="end"/>
            </w:r>
          </w:hyperlink>
        </w:p>
        <w:p w:rsidR="00E12940" w:rsidRPr="00E12940" w:rsidRDefault="00804DDC">
          <w:pPr>
            <w:pStyle w:val="TDC2"/>
            <w:tabs>
              <w:tab w:val="left" w:pos="1100"/>
              <w:tab w:val="right" w:leader="dot" w:pos="9962"/>
            </w:tabs>
            <w:rPr>
              <w:rFonts w:eastAsiaTheme="minorEastAsia"/>
              <w:b/>
              <w:bCs/>
              <w:noProof/>
              <w:lang w:eastAsia="es-CL"/>
            </w:rPr>
          </w:pPr>
          <w:hyperlink w:anchor="_Toc17278946" w:history="1">
            <w:r w:rsidR="00E12940" w:rsidRPr="00E12940">
              <w:rPr>
                <w:rStyle w:val="Hipervnculo"/>
                <w:rFonts w:eastAsia="Calibri" w:cs="Calibri"/>
                <w:b/>
                <w:bCs/>
                <w:noProof/>
              </w:rPr>
              <w:t>3.3.1</w:t>
            </w:r>
            <w:r w:rsidR="00E12940" w:rsidRPr="00E12940">
              <w:rPr>
                <w:rFonts w:eastAsiaTheme="minorEastAsia"/>
                <w:b/>
                <w:bCs/>
                <w:noProof/>
                <w:lang w:eastAsia="es-CL"/>
              </w:rPr>
              <w:tab/>
            </w:r>
            <w:r w:rsidR="00E12940" w:rsidRPr="00E12940">
              <w:rPr>
                <w:rStyle w:val="Hipervnculo"/>
                <w:rFonts w:eastAsia="Calibri" w:cs="Calibri"/>
                <w:b/>
                <w:bCs/>
                <w:noProof/>
              </w:rPr>
              <w:t>EJECUCIÓN DE LA INSPECCIÓN</w:t>
            </w:r>
            <w:r w:rsidR="00E12940" w:rsidRPr="00E12940">
              <w:rPr>
                <w:b/>
                <w:bCs/>
                <w:noProof/>
                <w:webHidden/>
              </w:rPr>
              <w:tab/>
            </w:r>
            <w:r w:rsidR="00E12940" w:rsidRPr="00E12940">
              <w:rPr>
                <w:b/>
                <w:bCs/>
                <w:noProof/>
                <w:webHidden/>
              </w:rPr>
              <w:fldChar w:fldCharType="begin"/>
            </w:r>
            <w:r w:rsidR="00E12940" w:rsidRPr="00E12940">
              <w:rPr>
                <w:b/>
                <w:bCs/>
                <w:noProof/>
                <w:webHidden/>
              </w:rPr>
              <w:instrText xml:space="preserve"> PAGEREF _Toc17278946 \h </w:instrText>
            </w:r>
            <w:r w:rsidR="00E12940" w:rsidRPr="00E12940">
              <w:rPr>
                <w:b/>
                <w:bCs/>
                <w:noProof/>
                <w:webHidden/>
              </w:rPr>
            </w:r>
            <w:r w:rsidR="00E12940" w:rsidRPr="00E12940">
              <w:rPr>
                <w:b/>
                <w:bCs/>
                <w:noProof/>
                <w:webHidden/>
              </w:rPr>
              <w:fldChar w:fldCharType="separate"/>
            </w:r>
            <w:r w:rsidR="009464D7">
              <w:rPr>
                <w:b/>
                <w:bCs/>
                <w:noProof/>
                <w:webHidden/>
              </w:rPr>
              <w:t>6</w:t>
            </w:r>
            <w:r w:rsidR="00E12940" w:rsidRPr="00E12940">
              <w:rPr>
                <w:b/>
                <w:bCs/>
                <w:noProof/>
                <w:webHidden/>
              </w:rPr>
              <w:fldChar w:fldCharType="end"/>
            </w:r>
          </w:hyperlink>
        </w:p>
        <w:p w:rsidR="00E12940" w:rsidRPr="00E12940" w:rsidRDefault="00804DDC">
          <w:pPr>
            <w:pStyle w:val="TDC2"/>
            <w:tabs>
              <w:tab w:val="left" w:pos="1100"/>
              <w:tab w:val="right" w:leader="dot" w:pos="9962"/>
            </w:tabs>
            <w:rPr>
              <w:rFonts w:eastAsiaTheme="minorEastAsia"/>
              <w:b/>
              <w:bCs/>
              <w:noProof/>
              <w:lang w:eastAsia="es-CL"/>
            </w:rPr>
          </w:pPr>
          <w:hyperlink w:anchor="_Toc17278947" w:history="1">
            <w:r w:rsidR="00E12940" w:rsidRPr="00E12940">
              <w:rPr>
                <w:rStyle w:val="Hipervnculo"/>
                <w:rFonts w:eastAsia="Calibri" w:cs="Calibri"/>
                <w:b/>
                <w:bCs/>
                <w:noProof/>
              </w:rPr>
              <w:t>3.3.2</w:t>
            </w:r>
            <w:r w:rsidR="00E12940" w:rsidRPr="00E12940">
              <w:rPr>
                <w:rFonts w:eastAsiaTheme="minorEastAsia"/>
                <w:b/>
                <w:bCs/>
                <w:noProof/>
                <w:lang w:eastAsia="es-CL"/>
              </w:rPr>
              <w:tab/>
            </w:r>
            <w:r w:rsidR="00E12940" w:rsidRPr="00E12940">
              <w:rPr>
                <w:rStyle w:val="Hipervnculo"/>
                <w:rFonts w:eastAsia="Calibri" w:cs="Calibri"/>
                <w:b/>
                <w:bCs/>
                <w:noProof/>
              </w:rPr>
              <w:t>ESQUEMA DE RECORRIDO</w:t>
            </w:r>
            <w:r w:rsidR="00E12940" w:rsidRPr="00E12940">
              <w:rPr>
                <w:b/>
                <w:bCs/>
                <w:noProof/>
                <w:webHidden/>
              </w:rPr>
              <w:tab/>
            </w:r>
            <w:r w:rsidR="00E12940" w:rsidRPr="00E12940">
              <w:rPr>
                <w:b/>
                <w:bCs/>
                <w:noProof/>
                <w:webHidden/>
              </w:rPr>
              <w:fldChar w:fldCharType="begin"/>
            </w:r>
            <w:r w:rsidR="00E12940" w:rsidRPr="00E12940">
              <w:rPr>
                <w:b/>
                <w:bCs/>
                <w:noProof/>
                <w:webHidden/>
              </w:rPr>
              <w:instrText xml:space="preserve"> PAGEREF _Toc17278947 \h </w:instrText>
            </w:r>
            <w:r w:rsidR="00E12940" w:rsidRPr="00E12940">
              <w:rPr>
                <w:b/>
                <w:bCs/>
                <w:noProof/>
                <w:webHidden/>
              </w:rPr>
            </w:r>
            <w:r w:rsidR="00E12940" w:rsidRPr="00E12940">
              <w:rPr>
                <w:b/>
                <w:bCs/>
                <w:noProof/>
                <w:webHidden/>
              </w:rPr>
              <w:fldChar w:fldCharType="separate"/>
            </w:r>
            <w:r w:rsidR="009464D7">
              <w:rPr>
                <w:b/>
                <w:bCs/>
                <w:noProof/>
                <w:webHidden/>
              </w:rPr>
              <w:t>7</w:t>
            </w:r>
            <w:r w:rsidR="00E12940" w:rsidRPr="00E12940">
              <w:rPr>
                <w:b/>
                <w:bCs/>
                <w:noProof/>
                <w:webHidden/>
              </w:rPr>
              <w:fldChar w:fldCharType="end"/>
            </w:r>
          </w:hyperlink>
        </w:p>
        <w:p w:rsidR="00E12940" w:rsidRPr="00E12940" w:rsidRDefault="00804DDC">
          <w:pPr>
            <w:pStyle w:val="TDC2"/>
            <w:tabs>
              <w:tab w:val="left" w:pos="1100"/>
              <w:tab w:val="right" w:leader="dot" w:pos="9962"/>
            </w:tabs>
            <w:rPr>
              <w:rFonts w:eastAsiaTheme="minorEastAsia"/>
              <w:b/>
              <w:bCs/>
              <w:noProof/>
              <w:lang w:eastAsia="es-CL"/>
            </w:rPr>
          </w:pPr>
          <w:hyperlink w:anchor="_Toc17278949" w:history="1">
            <w:r w:rsidR="00E12940" w:rsidRPr="00E12940">
              <w:rPr>
                <w:rStyle w:val="Hipervnculo"/>
                <w:rFonts w:eastAsia="Calibri" w:cs="Calibri"/>
                <w:b/>
                <w:bCs/>
                <w:noProof/>
              </w:rPr>
              <w:t>3.3.3</w:t>
            </w:r>
            <w:r w:rsidR="00E12940" w:rsidRPr="00E12940">
              <w:rPr>
                <w:rFonts w:eastAsiaTheme="minorEastAsia"/>
                <w:b/>
                <w:bCs/>
                <w:noProof/>
                <w:lang w:eastAsia="es-CL"/>
              </w:rPr>
              <w:tab/>
            </w:r>
            <w:r w:rsidR="00E12940" w:rsidRPr="00E12940">
              <w:rPr>
                <w:rStyle w:val="Hipervnculo"/>
                <w:rFonts w:eastAsia="Calibri" w:cs="Calibri"/>
                <w:b/>
                <w:bCs/>
                <w:noProof/>
              </w:rPr>
              <w:t>DETALLE DEL RECORRIDO DE LA INSPECCIÓN</w:t>
            </w:r>
            <w:r w:rsidR="00E12940" w:rsidRPr="00E12940">
              <w:rPr>
                <w:b/>
                <w:bCs/>
                <w:noProof/>
                <w:webHidden/>
              </w:rPr>
              <w:tab/>
            </w:r>
            <w:r w:rsidR="00E12940" w:rsidRPr="00E12940">
              <w:rPr>
                <w:b/>
                <w:bCs/>
                <w:noProof/>
                <w:webHidden/>
              </w:rPr>
              <w:fldChar w:fldCharType="begin"/>
            </w:r>
            <w:r w:rsidR="00E12940" w:rsidRPr="00E12940">
              <w:rPr>
                <w:b/>
                <w:bCs/>
                <w:noProof/>
                <w:webHidden/>
              </w:rPr>
              <w:instrText xml:space="preserve"> PAGEREF _Toc17278949 \h </w:instrText>
            </w:r>
            <w:r w:rsidR="00E12940" w:rsidRPr="00E12940">
              <w:rPr>
                <w:b/>
                <w:bCs/>
                <w:noProof/>
                <w:webHidden/>
              </w:rPr>
            </w:r>
            <w:r w:rsidR="00E12940" w:rsidRPr="00E12940">
              <w:rPr>
                <w:b/>
                <w:bCs/>
                <w:noProof/>
                <w:webHidden/>
              </w:rPr>
              <w:fldChar w:fldCharType="separate"/>
            </w:r>
            <w:r w:rsidR="009464D7">
              <w:rPr>
                <w:b/>
                <w:bCs/>
                <w:noProof/>
                <w:webHidden/>
              </w:rPr>
              <w:t>7</w:t>
            </w:r>
            <w:r w:rsidR="00E12940" w:rsidRPr="00E12940">
              <w:rPr>
                <w:b/>
                <w:bCs/>
                <w:noProof/>
                <w:webHidden/>
              </w:rPr>
              <w:fldChar w:fldCharType="end"/>
            </w:r>
          </w:hyperlink>
        </w:p>
        <w:p w:rsidR="00E12940" w:rsidRPr="00E12940" w:rsidRDefault="00804DDC">
          <w:pPr>
            <w:pStyle w:val="TDC2"/>
            <w:tabs>
              <w:tab w:val="left" w:pos="1100"/>
              <w:tab w:val="right" w:leader="dot" w:pos="9962"/>
            </w:tabs>
            <w:rPr>
              <w:rFonts w:eastAsiaTheme="minorEastAsia"/>
              <w:b/>
              <w:bCs/>
              <w:noProof/>
              <w:lang w:eastAsia="es-CL"/>
            </w:rPr>
          </w:pPr>
          <w:hyperlink w:anchor="_Toc17278950" w:history="1">
            <w:r w:rsidR="00E12940" w:rsidRPr="00E12940">
              <w:rPr>
                <w:rStyle w:val="Hipervnculo"/>
                <w:b/>
                <w:bCs/>
                <w:noProof/>
              </w:rPr>
              <w:t>3.3.3.1</w:t>
            </w:r>
            <w:r w:rsidR="00E12940" w:rsidRPr="00E12940">
              <w:rPr>
                <w:rFonts w:eastAsiaTheme="minorEastAsia"/>
                <w:b/>
                <w:bCs/>
                <w:noProof/>
                <w:lang w:eastAsia="es-CL"/>
              </w:rPr>
              <w:tab/>
            </w:r>
            <w:r w:rsidR="00E12940" w:rsidRPr="00E12940">
              <w:rPr>
                <w:rStyle w:val="Hipervnculo"/>
                <w:b/>
                <w:bCs/>
                <w:noProof/>
              </w:rPr>
              <w:t>INSPECCIÓN 14 DE AGOSTO DE 2018</w:t>
            </w:r>
            <w:r w:rsidR="00E12940" w:rsidRPr="00E12940">
              <w:rPr>
                <w:b/>
                <w:bCs/>
                <w:noProof/>
                <w:webHidden/>
              </w:rPr>
              <w:tab/>
            </w:r>
            <w:r w:rsidR="00E12940" w:rsidRPr="00E12940">
              <w:rPr>
                <w:b/>
                <w:bCs/>
                <w:noProof/>
                <w:webHidden/>
              </w:rPr>
              <w:fldChar w:fldCharType="begin"/>
            </w:r>
            <w:r w:rsidR="00E12940" w:rsidRPr="00E12940">
              <w:rPr>
                <w:b/>
                <w:bCs/>
                <w:noProof/>
                <w:webHidden/>
              </w:rPr>
              <w:instrText xml:space="preserve"> PAGEREF _Toc17278950 \h </w:instrText>
            </w:r>
            <w:r w:rsidR="00E12940" w:rsidRPr="00E12940">
              <w:rPr>
                <w:b/>
                <w:bCs/>
                <w:noProof/>
                <w:webHidden/>
              </w:rPr>
            </w:r>
            <w:r w:rsidR="00E12940" w:rsidRPr="00E12940">
              <w:rPr>
                <w:b/>
                <w:bCs/>
                <w:noProof/>
                <w:webHidden/>
              </w:rPr>
              <w:fldChar w:fldCharType="separate"/>
            </w:r>
            <w:r w:rsidR="009464D7">
              <w:rPr>
                <w:b/>
                <w:bCs/>
                <w:noProof/>
                <w:webHidden/>
              </w:rPr>
              <w:t>7</w:t>
            </w:r>
            <w:r w:rsidR="00E12940" w:rsidRPr="00E12940">
              <w:rPr>
                <w:b/>
                <w:bCs/>
                <w:noProof/>
                <w:webHidden/>
              </w:rPr>
              <w:fldChar w:fldCharType="end"/>
            </w:r>
          </w:hyperlink>
        </w:p>
        <w:p w:rsidR="00E12940" w:rsidRPr="00E12940" w:rsidRDefault="00804DDC">
          <w:pPr>
            <w:pStyle w:val="TDC2"/>
            <w:tabs>
              <w:tab w:val="left" w:pos="1100"/>
              <w:tab w:val="right" w:leader="dot" w:pos="9962"/>
            </w:tabs>
            <w:rPr>
              <w:rFonts w:eastAsiaTheme="minorEastAsia"/>
              <w:b/>
              <w:bCs/>
              <w:noProof/>
              <w:lang w:eastAsia="es-CL"/>
            </w:rPr>
          </w:pPr>
          <w:hyperlink w:anchor="_Toc17278951" w:history="1">
            <w:r w:rsidR="00E12940" w:rsidRPr="00E12940">
              <w:rPr>
                <w:rStyle w:val="Hipervnculo"/>
                <w:b/>
                <w:bCs/>
                <w:noProof/>
              </w:rPr>
              <w:t>3.3.3.2</w:t>
            </w:r>
            <w:r w:rsidR="00E12940" w:rsidRPr="00E12940">
              <w:rPr>
                <w:rFonts w:eastAsiaTheme="minorEastAsia"/>
                <w:b/>
                <w:bCs/>
                <w:noProof/>
                <w:lang w:eastAsia="es-CL"/>
              </w:rPr>
              <w:tab/>
            </w:r>
            <w:r w:rsidR="00E12940" w:rsidRPr="00E12940">
              <w:rPr>
                <w:rStyle w:val="Hipervnculo"/>
                <w:b/>
                <w:bCs/>
                <w:noProof/>
              </w:rPr>
              <w:t>INSPECCIÓN 17 DE AGOSTO DE 2018</w:t>
            </w:r>
            <w:r w:rsidR="00E12940" w:rsidRPr="00E12940">
              <w:rPr>
                <w:b/>
                <w:bCs/>
                <w:noProof/>
                <w:webHidden/>
              </w:rPr>
              <w:tab/>
            </w:r>
            <w:r w:rsidR="00E12940" w:rsidRPr="00E12940">
              <w:rPr>
                <w:b/>
                <w:bCs/>
                <w:noProof/>
                <w:webHidden/>
              </w:rPr>
              <w:fldChar w:fldCharType="begin"/>
            </w:r>
            <w:r w:rsidR="00E12940" w:rsidRPr="00E12940">
              <w:rPr>
                <w:b/>
                <w:bCs/>
                <w:noProof/>
                <w:webHidden/>
              </w:rPr>
              <w:instrText xml:space="preserve"> PAGEREF _Toc17278951 \h </w:instrText>
            </w:r>
            <w:r w:rsidR="00E12940" w:rsidRPr="00E12940">
              <w:rPr>
                <w:b/>
                <w:bCs/>
                <w:noProof/>
                <w:webHidden/>
              </w:rPr>
            </w:r>
            <w:r w:rsidR="00E12940" w:rsidRPr="00E12940">
              <w:rPr>
                <w:b/>
                <w:bCs/>
                <w:noProof/>
                <w:webHidden/>
              </w:rPr>
              <w:fldChar w:fldCharType="separate"/>
            </w:r>
            <w:r w:rsidR="009464D7">
              <w:rPr>
                <w:b/>
                <w:bCs/>
                <w:noProof/>
                <w:webHidden/>
              </w:rPr>
              <w:t>7</w:t>
            </w:r>
            <w:r w:rsidR="00E12940" w:rsidRPr="00E12940">
              <w:rPr>
                <w:b/>
                <w:bCs/>
                <w:noProof/>
                <w:webHidden/>
              </w:rPr>
              <w:fldChar w:fldCharType="end"/>
            </w:r>
          </w:hyperlink>
        </w:p>
        <w:p w:rsidR="00E12940" w:rsidRPr="00E12940" w:rsidRDefault="00804DDC">
          <w:pPr>
            <w:pStyle w:val="TDC1"/>
            <w:tabs>
              <w:tab w:val="left" w:pos="440"/>
              <w:tab w:val="right" w:leader="dot" w:pos="9962"/>
            </w:tabs>
            <w:rPr>
              <w:rFonts w:eastAsiaTheme="minorEastAsia"/>
              <w:b/>
              <w:bCs/>
              <w:noProof/>
              <w:lang w:eastAsia="es-CL"/>
            </w:rPr>
          </w:pPr>
          <w:hyperlink w:anchor="_Toc17278952" w:history="1">
            <w:r w:rsidR="00E12940" w:rsidRPr="00E12940">
              <w:rPr>
                <w:rStyle w:val="Hipervnculo"/>
                <w:b/>
                <w:bCs/>
                <w:noProof/>
              </w:rPr>
              <w:t>4</w:t>
            </w:r>
            <w:r w:rsidR="00E12940" w:rsidRPr="00E12940">
              <w:rPr>
                <w:rFonts w:eastAsiaTheme="minorEastAsia"/>
                <w:b/>
                <w:bCs/>
                <w:noProof/>
                <w:lang w:eastAsia="es-CL"/>
              </w:rPr>
              <w:tab/>
            </w:r>
            <w:r w:rsidR="00E12940" w:rsidRPr="00E12940">
              <w:rPr>
                <w:rStyle w:val="Hipervnculo"/>
                <w:b/>
                <w:bCs/>
                <w:noProof/>
              </w:rPr>
              <w:t>REVISIÓN DOCUMENTAL</w:t>
            </w:r>
            <w:r w:rsidR="00E12940" w:rsidRPr="00E12940">
              <w:rPr>
                <w:b/>
                <w:bCs/>
                <w:noProof/>
                <w:webHidden/>
              </w:rPr>
              <w:tab/>
            </w:r>
            <w:r w:rsidR="00E12940" w:rsidRPr="00E12940">
              <w:rPr>
                <w:b/>
                <w:bCs/>
                <w:noProof/>
                <w:webHidden/>
              </w:rPr>
              <w:fldChar w:fldCharType="begin"/>
            </w:r>
            <w:r w:rsidR="00E12940" w:rsidRPr="00E12940">
              <w:rPr>
                <w:b/>
                <w:bCs/>
                <w:noProof/>
                <w:webHidden/>
              </w:rPr>
              <w:instrText xml:space="preserve"> PAGEREF _Toc17278952 \h </w:instrText>
            </w:r>
            <w:r w:rsidR="00E12940" w:rsidRPr="00E12940">
              <w:rPr>
                <w:b/>
                <w:bCs/>
                <w:noProof/>
                <w:webHidden/>
              </w:rPr>
            </w:r>
            <w:r w:rsidR="00E12940" w:rsidRPr="00E12940">
              <w:rPr>
                <w:b/>
                <w:bCs/>
                <w:noProof/>
                <w:webHidden/>
              </w:rPr>
              <w:fldChar w:fldCharType="separate"/>
            </w:r>
            <w:r w:rsidR="009464D7">
              <w:rPr>
                <w:b/>
                <w:bCs/>
                <w:noProof/>
                <w:webHidden/>
              </w:rPr>
              <w:t>8</w:t>
            </w:r>
            <w:r w:rsidR="00E12940" w:rsidRPr="00E12940">
              <w:rPr>
                <w:b/>
                <w:bCs/>
                <w:noProof/>
                <w:webHidden/>
              </w:rPr>
              <w:fldChar w:fldCharType="end"/>
            </w:r>
          </w:hyperlink>
        </w:p>
        <w:p w:rsidR="00E12940" w:rsidRPr="00E12940" w:rsidRDefault="00804DDC">
          <w:pPr>
            <w:pStyle w:val="TDC2"/>
            <w:tabs>
              <w:tab w:val="left" w:pos="1100"/>
              <w:tab w:val="right" w:leader="dot" w:pos="9962"/>
            </w:tabs>
            <w:rPr>
              <w:rFonts w:eastAsiaTheme="minorEastAsia"/>
              <w:b/>
              <w:bCs/>
              <w:noProof/>
              <w:lang w:eastAsia="es-CL"/>
            </w:rPr>
          </w:pPr>
          <w:hyperlink w:anchor="_Toc17278953" w:history="1">
            <w:r w:rsidR="00E12940" w:rsidRPr="00E12940">
              <w:rPr>
                <w:rStyle w:val="Hipervnculo"/>
                <w:b/>
                <w:bCs/>
                <w:noProof/>
              </w:rPr>
              <w:t>4.1.1</w:t>
            </w:r>
            <w:r w:rsidR="00E12940" w:rsidRPr="00E12940">
              <w:rPr>
                <w:rFonts w:eastAsiaTheme="minorEastAsia"/>
                <w:b/>
                <w:bCs/>
                <w:noProof/>
                <w:lang w:eastAsia="es-CL"/>
              </w:rPr>
              <w:tab/>
            </w:r>
            <w:r w:rsidR="00E12940" w:rsidRPr="00E12940">
              <w:rPr>
                <w:rStyle w:val="Hipervnculo"/>
                <w:b/>
                <w:bCs/>
                <w:noProof/>
              </w:rPr>
              <w:t>DOCUMENTOS REVISADOS</w:t>
            </w:r>
            <w:r w:rsidR="00E12940" w:rsidRPr="00E12940">
              <w:rPr>
                <w:b/>
                <w:bCs/>
                <w:noProof/>
                <w:webHidden/>
              </w:rPr>
              <w:tab/>
            </w:r>
            <w:r w:rsidR="00E12940" w:rsidRPr="00E12940">
              <w:rPr>
                <w:b/>
                <w:bCs/>
                <w:noProof/>
                <w:webHidden/>
              </w:rPr>
              <w:fldChar w:fldCharType="begin"/>
            </w:r>
            <w:r w:rsidR="00E12940" w:rsidRPr="00E12940">
              <w:rPr>
                <w:b/>
                <w:bCs/>
                <w:noProof/>
                <w:webHidden/>
              </w:rPr>
              <w:instrText xml:space="preserve"> PAGEREF _Toc17278953 \h </w:instrText>
            </w:r>
            <w:r w:rsidR="00E12940" w:rsidRPr="00E12940">
              <w:rPr>
                <w:b/>
                <w:bCs/>
                <w:noProof/>
                <w:webHidden/>
              </w:rPr>
            </w:r>
            <w:r w:rsidR="00E12940" w:rsidRPr="00E12940">
              <w:rPr>
                <w:b/>
                <w:bCs/>
                <w:noProof/>
                <w:webHidden/>
              </w:rPr>
              <w:fldChar w:fldCharType="separate"/>
            </w:r>
            <w:r w:rsidR="009464D7">
              <w:rPr>
                <w:b/>
                <w:bCs/>
                <w:noProof/>
                <w:webHidden/>
              </w:rPr>
              <w:t>8</w:t>
            </w:r>
            <w:r w:rsidR="00E12940" w:rsidRPr="00E12940">
              <w:rPr>
                <w:b/>
                <w:bCs/>
                <w:noProof/>
                <w:webHidden/>
              </w:rPr>
              <w:fldChar w:fldCharType="end"/>
            </w:r>
          </w:hyperlink>
        </w:p>
        <w:p w:rsidR="00E12940" w:rsidRPr="00E12940" w:rsidRDefault="00804DDC">
          <w:pPr>
            <w:pStyle w:val="TDC1"/>
            <w:tabs>
              <w:tab w:val="left" w:pos="440"/>
              <w:tab w:val="right" w:leader="dot" w:pos="9962"/>
            </w:tabs>
            <w:rPr>
              <w:rFonts w:eastAsiaTheme="minorEastAsia"/>
              <w:b/>
              <w:bCs/>
              <w:noProof/>
              <w:lang w:eastAsia="es-CL"/>
            </w:rPr>
          </w:pPr>
          <w:hyperlink w:anchor="_Toc17278954" w:history="1">
            <w:r w:rsidR="00E12940" w:rsidRPr="00E12940">
              <w:rPr>
                <w:rStyle w:val="Hipervnculo"/>
                <w:b/>
                <w:bCs/>
                <w:noProof/>
              </w:rPr>
              <w:t>5</w:t>
            </w:r>
            <w:r w:rsidR="00E12940" w:rsidRPr="00E12940">
              <w:rPr>
                <w:rFonts w:eastAsiaTheme="minorEastAsia"/>
                <w:b/>
                <w:bCs/>
                <w:noProof/>
                <w:lang w:eastAsia="es-CL"/>
              </w:rPr>
              <w:tab/>
            </w:r>
            <w:r w:rsidR="00E12940" w:rsidRPr="00E12940">
              <w:rPr>
                <w:rStyle w:val="Hipervnculo"/>
                <w:b/>
                <w:bCs/>
                <w:noProof/>
              </w:rPr>
              <w:t>HECHOS CONSTATADOS</w:t>
            </w:r>
            <w:r w:rsidR="00E12940" w:rsidRPr="00E12940">
              <w:rPr>
                <w:b/>
                <w:bCs/>
                <w:noProof/>
                <w:webHidden/>
              </w:rPr>
              <w:tab/>
            </w:r>
            <w:r w:rsidR="00E12940" w:rsidRPr="00E12940">
              <w:rPr>
                <w:b/>
                <w:bCs/>
                <w:noProof/>
                <w:webHidden/>
              </w:rPr>
              <w:fldChar w:fldCharType="begin"/>
            </w:r>
            <w:r w:rsidR="00E12940" w:rsidRPr="00E12940">
              <w:rPr>
                <w:b/>
                <w:bCs/>
                <w:noProof/>
                <w:webHidden/>
              </w:rPr>
              <w:instrText xml:space="preserve"> PAGEREF _Toc17278954 \h </w:instrText>
            </w:r>
            <w:r w:rsidR="00E12940" w:rsidRPr="00E12940">
              <w:rPr>
                <w:b/>
                <w:bCs/>
                <w:noProof/>
                <w:webHidden/>
              </w:rPr>
            </w:r>
            <w:r w:rsidR="00E12940" w:rsidRPr="00E12940">
              <w:rPr>
                <w:b/>
                <w:bCs/>
                <w:noProof/>
                <w:webHidden/>
              </w:rPr>
              <w:fldChar w:fldCharType="separate"/>
            </w:r>
            <w:r w:rsidR="009464D7">
              <w:rPr>
                <w:b/>
                <w:bCs/>
                <w:noProof/>
                <w:webHidden/>
              </w:rPr>
              <w:t>9</w:t>
            </w:r>
            <w:r w:rsidR="00E12940" w:rsidRPr="00E12940">
              <w:rPr>
                <w:b/>
                <w:bCs/>
                <w:noProof/>
                <w:webHidden/>
              </w:rPr>
              <w:fldChar w:fldCharType="end"/>
            </w:r>
          </w:hyperlink>
        </w:p>
        <w:p w:rsidR="00E12940" w:rsidRPr="00E12940" w:rsidRDefault="00804DDC">
          <w:pPr>
            <w:pStyle w:val="TDC1"/>
            <w:tabs>
              <w:tab w:val="left" w:pos="660"/>
              <w:tab w:val="right" w:leader="dot" w:pos="9962"/>
            </w:tabs>
            <w:rPr>
              <w:rFonts w:eastAsiaTheme="minorEastAsia"/>
              <w:b/>
              <w:bCs/>
              <w:noProof/>
              <w:lang w:eastAsia="es-CL"/>
            </w:rPr>
          </w:pPr>
          <w:hyperlink w:anchor="_Toc17278955" w:history="1">
            <w:r w:rsidR="00E12940" w:rsidRPr="00E12940">
              <w:rPr>
                <w:rStyle w:val="Hipervnculo"/>
                <w:b/>
                <w:bCs/>
                <w:noProof/>
              </w:rPr>
              <w:t>5.1</w:t>
            </w:r>
            <w:r w:rsidR="00E12940" w:rsidRPr="00E12940">
              <w:rPr>
                <w:rFonts w:eastAsiaTheme="minorEastAsia"/>
                <w:b/>
                <w:bCs/>
                <w:noProof/>
                <w:lang w:eastAsia="es-CL"/>
              </w:rPr>
              <w:tab/>
            </w:r>
            <w:r w:rsidR="00E12940" w:rsidRPr="00E12940">
              <w:rPr>
                <w:rStyle w:val="Hipervnculo"/>
                <w:b/>
                <w:bCs/>
                <w:noProof/>
              </w:rPr>
              <w:t>HECHOS CONSTATADOS Y ANÁLISIS DE TIPOLOGÍA DE INGRESO AL SEIA</w:t>
            </w:r>
            <w:r w:rsidR="00E12940" w:rsidRPr="00E12940">
              <w:rPr>
                <w:b/>
                <w:bCs/>
                <w:noProof/>
                <w:webHidden/>
              </w:rPr>
              <w:tab/>
            </w:r>
            <w:r w:rsidR="00E12940" w:rsidRPr="00E12940">
              <w:rPr>
                <w:b/>
                <w:bCs/>
                <w:noProof/>
                <w:webHidden/>
              </w:rPr>
              <w:fldChar w:fldCharType="begin"/>
            </w:r>
            <w:r w:rsidR="00E12940" w:rsidRPr="00E12940">
              <w:rPr>
                <w:b/>
                <w:bCs/>
                <w:noProof/>
                <w:webHidden/>
              </w:rPr>
              <w:instrText xml:space="preserve"> PAGEREF _Toc17278955 \h </w:instrText>
            </w:r>
            <w:r w:rsidR="00E12940" w:rsidRPr="00E12940">
              <w:rPr>
                <w:b/>
                <w:bCs/>
                <w:noProof/>
                <w:webHidden/>
              </w:rPr>
            </w:r>
            <w:r w:rsidR="00E12940" w:rsidRPr="00E12940">
              <w:rPr>
                <w:b/>
                <w:bCs/>
                <w:noProof/>
                <w:webHidden/>
              </w:rPr>
              <w:fldChar w:fldCharType="separate"/>
            </w:r>
            <w:r w:rsidR="009464D7">
              <w:rPr>
                <w:b/>
                <w:bCs/>
                <w:noProof/>
                <w:webHidden/>
              </w:rPr>
              <w:t>9</w:t>
            </w:r>
            <w:r w:rsidR="00E12940" w:rsidRPr="00E12940">
              <w:rPr>
                <w:b/>
                <w:bCs/>
                <w:noProof/>
                <w:webHidden/>
              </w:rPr>
              <w:fldChar w:fldCharType="end"/>
            </w:r>
          </w:hyperlink>
        </w:p>
        <w:p w:rsidR="00E12940" w:rsidRPr="00E12940" w:rsidRDefault="00804DDC">
          <w:pPr>
            <w:pStyle w:val="TDC1"/>
            <w:tabs>
              <w:tab w:val="left" w:pos="440"/>
              <w:tab w:val="right" w:leader="dot" w:pos="9962"/>
            </w:tabs>
            <w:rPr>
              <w:rFonts w:eastAsiaTheme="minorEastAsia"/>
              <w:b/>
              <w:bCs/>
              <w:noProof/>
              <w:lang w:eastAsia="es-CL"/>
            </w:rPr>
          </w:pPr>
          <w:hyperlink w:anchor="_Toc17278956" w:history="1">
            <w:r w:rsidR="00E12940" w:rsidRPr="00E12940">
              <w:rPr>
                <w:rStyle w:val="Hipervnculo"/>
                <w:b/>
                <w:bCs/>
                <w:noProof/>
              </w:rPr>
              <w:t>6</w:t>
            </w:r>
            <w:r w:rsidR="00E12940" w:rsidRPr="00E12940">
              <w:rPr>
                <w:rFonts w:eastAsiaTheme="minorEastAsia"/>
                <w:b/>
                <w:bCs/>
                <w:noProof/>
                <w:lang w:eastAsia="es-CL"/>
              </w:rPr>
              <w:tab/>
            </w:r>
            <w:r w:rsidR="00E12940" w:rsidRPr="00E12940">
              <w:rPr>
                <w:rStyle w:val="Hipervnculo"/>
                <w:b/>
                <w:bCs/>
                <w:noProof/>
              </w:rPr>
              <w:t>CONCLUSIONES</w:t>
            </w:r>
            <w:r w:rsidR="00E12940" w:rsidRPr="00E12940">
              <w:rPr>
                <w:b/>
                <w:bCs/>
                <w:noProof/>
                <w:webHidden/>
              </w:rPr>
              <w:tab/>
            </w:r>
            <w:r w:rsidR="00E12940" w:rsidRPr="00E12940">
              <w:rPr>
                <w:b/>
                <w:bCs/>
                <w:noProof/>
                <w:webHidden/>
              </w:rPr>
              <w:fldChar w:fldCharType="begin"/>
            </w:r>
            <w:r w:rsidR="00E12940" w:rsidRPr="00E12940">
              <w:rPr>
                <w:b/>
                <w:bCs/>
                <w:noProof/>
                <w:webHidden/>
              </w:rPr>
              <w:instrText xml:space="preserve"> PAGEREF _Toc17278956 \h </w:instrText>
            </w:r>
            <w:r w:rsidR="00E12940" w:rsidRPr="00E12940">
              <w:rPr>
                <w:b/>
                <w:bCs/>
                <w:noProof/>
                <w:webHidden/>
              </w:rPr>
            </w:r>
            <w:r w:rsidR="00E12940" w:rsidRPr="00E12940">
              <w:rPr>
                <w:b/>
                <w:bCs/>
                <w:noProof/>
                <w:webHidden/>
              </w:rPr>
              <w:fldChar w:fldCharType="separate"/>
            </w:r>
            <w:r w:rsidR="009464D7">
              <w:rPr>
                <w:b/>
                <w:bCs/>
                <w:noProof/>
                <w:webHidden/>
              </w:rPr>
              <w:t>41</w:t>
            </w:r>
            <w:r w:rsidR="00E12940" w:rsidRPr="00E12940">
              <w:rPr>
                <w:b/>
                <w:bCs/>
                <w:noProof/>
                <w:webHidden/>
              </w:rPr>
              <w:fldChar w:fldCharType="end"/>
            </w:r>
          </w:hyperlink>
        </w:p>
        <w:p w:rsidR="00E12940" w:rsidRDefault="00804DDC">
          <w:pPr>
            <w:pStyle w:val="TDC1"/>
            <w:tabs>
              <w:tab w:val="left" w:pos="440"/>
              <w:tab w:val="right" w:leader="dot" w:pos="9962"/>
            </w:tabs>
            <w:rPr>
              <w:rFonts w:eastAsiaTheme="minorEastAsia"/>
              <w:noProof/>
              <w:lang w:eastAsia="es-CL"/>
            </w:rPr>
          </w:pPr>
          <w:hyperlink w:anchor="_Toc17278957" w:history="1">
            <w:r w:rsidR="00E12940" w:rsidRPr="00E12940">
              <w:rPr>
                <w:rStyle w:val="Hipervnculo"/>
                <w:b/>
                <w:bCs/>
                <w:noProof/>
              </w:rPr>
              <w:t>7</w:t>
            </w:r>
            <w:r w:rsidR="00E12940" w:rsidRPr="00E12940">
              <w:rPr>
                <w:rFonts w:eastAsiaTheme="minorEastAsia"/>
                <w:b/>
                <w:bCs/>
                <w:noProof/>
                <w:lang w:eastAsia="es-CL"/>
              </w:rPr>
              <w:tab/>
            </w:r>
            <w:r w:rsidR="00E12940" w:rsidRPr="00E12940">
              <w:rPr>
                <w:rStyle w:val="Hipervnculo"/>
                <w:b/>
                <w:bCs/>
                <w:noProof/>
              </w:rPr>
              <w:t>ANEXOS</w:t>
            </w:r>
            <w:r w:rsidR="00E12940" w:rsidRPr="00E12940">
              <w:rPr>
                <w:b/>
                <w:bCs/>
                <w:noProof/>
                <w:webHidden/>
              </w:rPr>
              <w:tab/>
            </w:r>
            <w:r w:rsidR="00E12940" w:rsidRPr="00E12940">
              <w:rPr>
                <w:b/>
                <w:bCs/>
                <w:noProof/>
                <w:webHidden/>
              </w:rPr>
              <w:fldChar w:fldCharType="begin"/>
            </w:r>
            <w:r w:rsidR="00E12940" w:rsidRPr="00E12940">
              <w:rPr>
                <w:b/>
                <w:bCs/>
                <w:noProof/>
                <w:webHidden/>
              </w:rPr>
              <w:instrText xml:space="preserve"> PAGEREF _Toc17278957 \h </w:instrText>
            </w:r>
            <w:r w:rsidR="00E12940" w:rsidRPr="00E12940">
              <w:rPr>
                <w:b/>
                <w:bCs/>
                <w:noProof/>
                <w:webHidden/>
              </w:rPr>
            </w:r>
            <w:r w:rsidR="00E12940" w:rsidRPr="00E12940">
              <w:rPr>
                <w:b/>
                <w:bCs/>
                <w:noProof/>
                <w:webHidden/>
              </w:rPr>
              <w:fldChar w:fldCharType="separate"/>
            </w:r>
            <w:r w:rsidR="009464D7">
              <w:rPr>
                <w:b/>
                <w:bCs/>
                <w:noProof/>
                <w:webHidden/>
              </w:rPr>
              <w:t>43</w:t>
            </w:r>
            <w:r w:rsidR="00E12940" w:rsidRPr="00E12940">
              <w:rPr>
                <w:b/>
                <w:bCs/>
                <w:noProof/>
                <w:webHidden/>
              </w:rPr>
              <w:fldChar w:fldCharType="end"/>
            </w:r>
          </w:hyperlink>
        </w:p>
        <w:p w:rsidR="007A7DEB" w:rsidRPr="008B6F50" w:rsidRDefault="007A7DEB" w:rsidP="006062E2">
          <w:pPr>
            <w:spacing w:line="240" w:lineRule="auto"/>
          </w:pPr>
          <w:r w:rsidRPr="008B6F50">
            <w:rPr>
              <w:bCs/>
              <w:lang w:val="es-ES"/>
            </w:rPr>
            <w:fldChar w:fldCharType="end"/>
          </w:r>
        </w:p>
      </w:sdtContent>
    </w:sdt>
    <w:p w:rsidR="005B7F64" w:rsidRPr="006062E2" w:rsidRDefault="005B7F64" w:rsidP="008E45F5">
      <w:pPr>
        <w:spacing w:after="0" w:line="240" w:lineRule="auto"/>
        <w:rPr>
          <w:rFonts w:eastAsia="Calibri" w:cs="Calibri"/>
          <w:b/>
          <w:sz w:val="28"/>
          <w:szCs w:val="32"/>
        </w:rPr>
        <w:sectPr w:rsidR="005B7F64" w:rsidRPr="006062E2" w:rsidSect="005B7F64">
          <w:type w:val="nextColumn"/>
          <w:pgSz w:w="12240" w:h="15840" w:code="1"/>
          <w:pgMar w:top="1134" w:right="1134" w:bottom="1134" w:left="1134" w:header="709" w:footer="709" w:gutter="0"/>
          <w:pgNumType w:start="4"/>
          <w:cols w:space="708"/>
          <w:docGrid w:linePitch="360"/>
        </w:sectPr>
      </w:pPr>
    </w:p>
    <w:p w:rsidR="007A7DEB" w:rsidRPr="006062E2" w:rsidRDefault="007A7DEB" w:rsidP="006062E2">
      <w:pPr>
        <w:pStyle w:val="IFA1"/>
        <w:rPr>
          <w:rFonts w:asciiTheme="minorHAnsi" w:hAnsiTheme="minorHAnsi"/>
        </w:rPr>
      </w:pPr>
      <w:bookmarkStart w:id="6" w:name="_Toc352840376"/>
      <w:bookmarkStart w:id="7" w:name="_Toc352841436"/>
      <w:bookmarkStart w:id="8" w:name="_Toc390777016"/>
      <w:bookmarkStart w:id="9" w:name="_Toc17278938"/>
      <w:r w:rsidRPr="006062E2">
        <w:rPr>
          <w:rFonts w:asciiTheme="minorHAnsi" w:hAnsiTheme="minorHAnsi"/>
        </w:rPr>
        <w:lastRenderedPageBreak/>
        <w:t>RESUMEN</w:t>
      </w:r>
      <w:bookmarkEnd w:id="6"/>
      <w:bookmarkEnd w:id="7"/>
      <w:bookmarkEnd w:id="8"/>
      <w:bookmarkEnd w:id="9"/>
    </w:p>
    <w:p w:rsidR="007A7DEB" w:rsidRPr="006062E2" w:rsidRDefault="007A7DEB" w:rsidP="006062E2">
      <w:pPr>
        <w:spacing w:after="0" w:line="240" w:lineRule="auto"/>
        <w:rPr>
          <w:rFonts w:eastAsia="Calibri" w:cs="Calibri"/>
          <w:b/>
          <w:sz w:val="20"/>
          <w:szCs w:val="20"/>
        </w:rPr>
      </w:pPr>
    </w:p>
    <w:p w:rsidR="00893318" w:rsidRDefault="00893318" w:rsidP="00893318">
      <w:pPr>
        <w:spacing w:after="0" w:line="240" w:lineRule="auto"/>
        <w:jc w:val="both"/>
        <w:rPr>
          <w:rFonts w:ascii="Calibri" w:eastAsia="Calibri" w:hAnsi="Calibri" w:cs="Calibri"/>
          <w:sz w:val="20"/>
          <w:szCs w:val="20"/>
        </w:rPr>
      </w:pPr>
      <w:r w:rsidRPr="001A526B">
        <w:rPr>
          <w:rFonts w:ascii="Calibri" w:eastAsia="Calibri" w:hAnsi="Calibri" w:cs="Calibri"/>
          <w:sz w:val="20"/>
          <w:szCs w:val="20"/>
        </w:rPr>
        <w:t>El presente documento da cuenta de los resultados de la(s) actividad(es) de fiscalización ambiental realizada</w:t>
      </w:r>
      <w:r w:rsidR="00EB0367">
        <w:rPr>
          <w:rFonts w:ascii="Calibri" w:eastAsia="Calibri" w:hAnsi="Calibri" w:cs="Calibri"/>
          <w:sz w:val="20"/>
          <w:szCs w:val="20"/>
        </w:rPr>
        <w:t>s</w:t>
      </w:r>
      <w:r w:rsidRPr="001A526B">
        <w:rPr>
          <w:rFonts w:ascii="Calibri" w:eastAsia="Calibri" w:hAnsi="Calibri" w:cs="Calibri"/>
          <w:sz w:val="20"/>
          <w:szCs w:val="20"/>
        </w:rPr>
        <w:t xml:space="preserve"> por </w:t>
      </w:r>
      <w:r w:rsidR="00B8359B">
        <w:rPr>
          <w:rFonts w:ascii="Calibri" w:eastAsia="Calibri" w:hAnsi="Calibri" w:cs="Calibri"/>
          <w:sz w:val="20"/>
          <w:szCs w:val="20"/>
        </w:rPr>
        <w:t xml:space="preserve">la Superintendencia </w:t>
      </w:r>
      <w:r w:rsidR="00B8359B" w:rsidRPr="000D637B">
        <w:rPr>
          <w:rFonts w:ascii="Calibri" w:eastAsia="Calibri" w:hAnsi="Calibri" w:cs="Calibri"/>
          <w:sz w:val="20"/>
          <w:szCs w:val="20"/>
        </w:rPr>
        <w:t>del Medio Ambiente (SMA)</w:t>
      </w:r>
      <w:r w:rsidRPr="000D637B">
        <w:rPr>
          <w:rFonts w:ascii="Calibri" w:eastAsia="Calibri" w:hAnsi="Calibri" w:cs="Calibri"/>
          <w:sz w:val="20"/>
          <w:szCs w:val="20"/>
        </w:rPr>
        <w:t>, junto a</w:t>
      </w:r>
      <w:r w:rsidR="00B8359B" w:rsidRPr="000D637B">
        <w:rPr>
          <w:rFonts w:ascii="Calibri" w:eastAsia="Calibri" w:hAnsi="Calibri" w:cs="Calibri"/>
          <w:sz w:val="20"/>
          <w:szCs w:val="20"/>
        </w:rPr>
        <w:t>l Servicio Agrícola y Ganadero (SAG) y la Corporación Nacional Forestal (CONAF)</w:t>
      </w:r>
      <w:r w:rsidRPr="000D637B">
        <w:rPr>
          <w:rFonts w:ascii="Calibri" w:eastAsia="Calibri" w:hAnsi="Calibri" w:cs="Calibri"/>
          <w:sz w:val="20"/>
          <w:szCs w:val="20"/>
        </w:rPr>
        <w:t xml:space="preserve"> a la unidad fiscalizable “</w:t>
      </w:r>
      <w:r w:rsidR="00B8359B" w:rsidRPr="000D637B">
        <w:rPr>
          <w:rFonts w:ascii="Calibri" w:eastAsia="Calibri" w:hAnsi="Calibri" w:cs="Calibri"/>
          <w:sz w:val="20"/>
          <w:szCs w:val="20"/>
        </w:rPr>
        <w:t>Parque Capital - Lampa</w:t>
      </w:r>
      <w:r w:rsidRPr="000D637B">
        <w:rPr>
          <w:rFonts w:ascii="Calibri" w:eastAsia="Calibri" w:hAnsi="Calibri" w:cs="Calibri"/>
          <w:sz w:val="20"/>
          <w:szCs w:val="20"/>
        </w:rPr>
        <w:t xml:space="preserve">”, localizada en </w:t>
      </w:r>
      <w:r w:rsidR="000D637B" w:rsidRPr="000D637B">
        <w:rPr>
          <w:rFonts w:ascii="Calibri" w:eastAsia="Calibri" w:hAnsi="Calibri" w:cs="Calibri"/>
          <w:sz w:val="20"/>
          <w:szCs w:val="20"/>
        </w:rPr>
        <w:t>la comuna de Lampa,</w:t>
      </w:r>
      <w:r w:rsidRPr="000D637B">
        <w:rPr>
          <w:rFonts w:ascii="Calibri" w:eastAsia="Calibri" w:hAnsi="Calibri" w:cs="Calibri"/>
          <w:sz w:val="20"/>
          <w:szCs w:val="20"/>
        </w:rPr>
        <w:t xml:space="preserve"> </w:t>
      </w:r>
      <w:r w:rsidR="000D637B" w:rsidRPr="000D637B">
        <w:rPr>
          <w:rFonts w:ascii="Calibri" w:eastAsia="Calibri" w:hAnsi="Calibri" w:cs="Calibri"/>
          <w:sz w:val="20"/>
          <w:szCs w:val="20"/>
        </w:rPr>
        <w:t>R</w:t>
      </w:r>
      <w:r w:rsidRPr="000D637B">
        <w:rPr>
          <w:rFonts w:ascii="Calibri" w:eastAsia="Calibri" w:hAnsi="Calibri" w:cs="Calibri"/>
          <w:sz w:val="20"/>
          <w:szCs w:val="20"/>
        </w:rPr>
        <w:t>egión</w:t>
      </w:r>
      <w:r w:rsidR="000D637B" w:rsidRPr="000D637B">
        <w:rPr>
          <w:rFonts w:ascii="Calibri" w:eastAsia="Calibri" w:hAnsi="Calibri" w:cs="Calibri"/>
          <w:sz w:val="20"/>
          <w:szCs w:val="20"/>
        </w:rPr>
        <w:t xml:space="preserve"> Metropolitana</w:t>
      </w:r>
      <w:r w:rsidRPr="000D637B">
        <w:rPr>
          <w:rFonts w:ascii="Calibri" w:eastAsia="Calibri" w:hAnsi="Calibri" w:cs="Calibri"/>
          <w:sz w:val="20"/>
          <w:szCs w:val="20"/>
        </w:rPr>
        <w:t>. La</w:t>
      </w:r>
      <w:r w:rsidR="00EB0367">
        <w:rPr>
          <w:rFonts w:ascii="Calibri" w:eastAsia="Calibri" w:hAnsi="Calibri" w:cs="Calibri"/>
          <w:sz w:val="20"/>
          <w:szCs w:val="20"/>
        </w:rPr>
        <w:t>s</w:t>
      </w:r>
      <w:r w:rsidRPr="000D637B">
        <w:rPr>
          <w:rFonts w:ascii="Calibri" w:eastAsia="Calibri" w:hAnsi="Calibri" w:cs="Calibri"/>
          <w:sz w:val="20"/>
          <w:szCs w:val="20"/>
        </w:rPr>
        <w:t xml:space="preserve"> </w:t>
      </w:r>
      <w:r w:rsidRPr="001A526B">
        <w:rPr>
          <w:rFonts w:ascii="Calibri" w:eastAsia="Calibri" w:hAnsi="Calibri" w:cs="Calibri"/>
          <w:sz w:val="20"/>
          <w:szCs w:val="20"/>
        </w:rPr>
        <w:t>actividad</w:t>
      </w:r>
      <w:r w:rsidR="00EB0367">
        <w:rPr>
          <w:rFonts w:ascii="Calibri" w:eastAsia="Calibri" w:hAnsi="Calibri" w:cs="Calibri"/>
          <w:sz w:val="20"/>
          <w:szCs w:val="20"/>
        </w:rPr>
        <w:t>es</w:t>
      </w:r>
      <w:r w:rsidRPr="001A526B">
        <w:rPr>
          <w:rFonts w:ascii="Calibri" w:eastAsia="Calibri" w:hAnsi="Calibri" w:cs="Calibri"/>
          <w:sz w:val="20"/>
          <w:szCs w:val="20"/>
        </w:rPr>
        <w:t xml:space="preserve"> de inspección fue</w:t>
      </w:r>
      <w:r w:rsidR="00EB0367">
        <w:rPr>
          <w:rFonts w:ascii="Calibri" w:eastAsia="Calibri" w:hAnsi="Calibri" w:cs="Calibri"/>
          <w:sz w:val="20"/>
          <w:szCs w:val="20"/>
        </w:rPr>
        <w:t>ron</w:t>
      </w:r>
      <w:r w:rsidRPr="001A526B">
        <w:rPr>
          <w:rFonts w:ascii="Calibri" w:eastAsia="Calibri" w:hAnsi="Calibri" w:cs="Calibri"/>
          <w:sz w:val="20"/>
          <w:szCs w:val="20"/>
        </w:rPr>
        <w:t xml:space="preserve"> desarrollada</w:t>
      </w:r>
      <w:r w:rsidR="00EB0367">
        <w:rPr>
          <w:rFonts w:ascii="Calibri" w:eastAsia="Calibri" w:hAnsi="Calibri" w:cs="Calibri"/>
          <w:sz w:val="20"/>
          <w:szCs w:val="20"/>
        </w:rPr>
        <w:t>s</w:t>
      </w:r>
      <w:r w:rsidRPr="001A526B">
        <w:rPr>
          <w:rFonts w:ascii="Calibri" w:eastAsia="Calibri" w:hAnsi="Calibri" w:cs="Calibri"/>
          <w:sz w:val="20"/>
          <w:szCs w:val="20"/>
        </w:rPr>
        <w:t xml:space="preserve"> </w:t>
      </w:r>
      <w:r w:rsidR="000D637B">
        <w:rPr>
          <w:rFonts w:ascii="Calibri" w:eastAsia="Calibri" w:hAnsi="Calibri" w:cs="Calibri"/>
          <w:sz w:val="20"/>
          <w:szCs w:val="20"/>
        </w:rPr>
        <w:t>los días 14 y 1</w:t>
      </w:r>
      <w:r w:rsidR="00351FF2">
        <w:rPr>
          <w:rFonts w:ascii="Calibri" w:eastAsia="Calibri" w:hAnsi="Calibri" w:cs="Calibri"/>
          <w:sz w:val="20"/>
          <w:szCs w:val="20"/>
        </w:rPr>
        <w:t>7</w:t>
      </w:r>
      <w:r w:rsidR="000D637B">
        <w:rPr>
          <w:rFonts w:ascii="Calibri" w:eastAsia="Calibri" w:hAnsi="Calibri" w:cs="Calibri"/>
          <w:sz w:val="20"/>
          <w:szCs w:val="20"/>
        </w:rPr>
        <w:t xml:space="preserve"> de agosto de 2018 (Anexo 1).</w:t>
      </w:r>
    </w:p>
    <w:p w:rsidR="00893318" w:rsidRDefault="00893318" w:rsidP="00893318">
      <w:pPr>
        <w:spacing w:after="0" w:line="240" w:lineRule="auto"/>
        <w:jc w:val="both"/>
        <w:rPr>
          <w:rFonts w:ascii="Calibri" w:eastAsia="Calibri" w:hAnsi="Calibri" w:cs="Calibri"/>
          <w:sz w:val="20"/>
          <w:szCs w:val="20"/>
        </w:rPr>
      </w:pPr>
    </w:p>
    <w:p w:rsidR="00E3346F" w:rsidRDefault="00893318" w:rsidP="00C47AEB">
      <w:pPr>
        <w:spacing w:after="0" w:line="240" w:lineRule="auto"/>
        <w:jc w:val="both"/>
        <w:rPr>
          <w:rFonts w:ascii="Calibri" w:eastAsia="Calibri" w:hAnsi="Calibri" w:cs="Calibri"/>
          <w:sz w:val="20"/>
          <w:szCs w:val="20"/>
        </w:rPr>
      </w:pPr>
      <w:r w:rsidRPr="001A526B">
        <w:rPr>
          <w:rFonts w:ascii="Calibri" w:eastAsia="Calibri" w:hAnsi="Calibri" w:cs="Calibri"/>
          <w:sz w:val="20"/>
          <w:szCs w:val="20"/>
        </w:rPr>
        <w:t xml:space="preserve">El motivo de la actividad de </w:t>
      </w:r>
      <w:r w:rsidR="0042667C">
        <w:rPr>
          <w:rFonts w:ascii="Calibri" w:eastAsia="Calibri" w:hAnsi="Calibri" w:cs="Calibri"/>
          <w:sz w:val="20"/>
          <w:szCs w:val="20"/>
        </w:rPr>
        <w:t xml:space="preserve">fiscalización </w:t>
      </w:r>
      <w:r w:rsidR="00D91E76">
        <w:rPr>
          <w:rFonts w:ascii="Calibri" w:eastAsia="Calibri" w:hAnsi="Calibri" w:cs="Calibri"/>
          <w:sz w:val="20"/>
          <w:szCs w:val="20"/>
        </w:rPr>
        <w:t xml:space="preserve">ambiental </w:t>
      </w:r>
      <w:r w:rsidR="000D637B">
        <w:rPr>
          <w:rFonts w:ascii="Calibri" w:eastAsia="Calibri" w:hAnsi="Calibri" w:cs="Calibri"/>
          <w:sz w:val="20"/>
          <w:szCs w:val="20"/>
        </w:rPr>
        <w:t xml:space="preserve">se origina por denuncia sectorial realizada por el </w:t>
      </w:r>
      <w:r w:rsidR="000D637B" w:rsidRPr="000D637B">
        <w:rPr>
          <w:rFonts w:ascii="Calibri" w:eastAsia="Calibri" w:hAnsi="Calibri" w:cs="Calibri"/>
          <w:sz w:val="20"/>
          <w:szCs w:val="20"/>
        </w:rPr>
        <w:t xml:space="preserve">Servicio </w:t>
      </w:r>
      <w:r w:rsidR="000D637B">
        <w:rPr>
          <w:rFonts w:ascii="Calibri" w:eastAsia="Calibri" w:hAnsi="Calibri" w:cs="Calibri"/>
          <w:sz w:val="20"/>
          <w:szCs w:val="20"/>
        </w:rPr>
        <w:t>de Evaluación Ambiental de la Región Metropolitana que indica la realización de obras en forma previa a la calificación ambiental del proyecto</w:t>
      </w:r>
      <w:r w:rsidR="00785DB7">
        <w:rPr>
          <w:rFonts w:ascii="Calibri" w:eastAsia="Calibri" w:hAnsi="Calibri" w:cs="Calibri"/>
          <w:sz w:val="20"/>
          <w:szCs w:val="20"/>
        </w:rPr>
        <w:t xml:space="preserve"> </w:t>
      </w:r>
      <w:r w:rsidR="00BA31BB">
        <w:rPr>
          <w:rFonts w:ascii="Calibri" w:eastAsia="Calibri" w:hAnsi="Calibri" w:cs="Calibri"/>
          <w:sz w:val="20"/>
          <w:szCs w:val="20"/>
        </w:rPr>
        <w:t>“Obras de aguas lluvias y saneamiento interno Centro Industrial”</w:t>
      </w:r>
      <w:r w:rsidR="000D637B">
        <w:rPr>
          <w:rFonts w:ascii="Calibri" w:eastAsia="Calibri" w:hAnsi="Calibri" w:cs="Calibri"/>
          <w:sz w:val="20"/>
          <w:szCs w:val="20"/>
        </w:rPr>
        <w:t xml:space="preserve">, </w:t>
      </w:r>
      <w:r w:rsidR="00E3346F">
        <w:rPr>
          <w:rFonts w:ascii="Calibri" w:eastAsia="Calibri" w:hAnsi="Calibri" w:cs="Calibri"/>
          <w:sz w:val="20"/>
          <w:szCs w:val="20"/>
        </w:rPr>
        <w:t>el cual ingresó</w:t>
      </w:r>
      <w:r w:rsidR="000D637B">
        <w:rPr>
          <w:rFonts w:ascii="Calibri" w:eastAsia="Calibri" w:hAnsi="Calibri" w:cs="Calibri"/>
          <w:sz w:val="20"/>
          <w:szCs w:val="20"/>
        </w:rPr>
        <w:t xml:space="preserve"> al SEIA el día 23 de diciembre de 2015 y </w:t>
      </w:r>
      <w:r w:rsidR="00E3346F">
        <w:rPr>
          <w:rFonts w:ascii="Calibri" w:eastAsia="Calibri" w:hAnsi="Calibri" w:cs="Calibri"/>
          <w:sz w:val="20"/>
          <w:szCs w:val="20"/>
        </w:rPr>
        <w:t xml:space="preserve">fue </w:t>
      </w:r>
      <w:r w:rsidR="000D637B">
        <w:rPr>
          <w:rFonts w:ascii="Calibri" w:eastAsia="Calibri" w:hAnsi="Calibri" w:cs="Calibri"/>
          <w:sz w:val="20"/>
          <w:szCs w:val="20"/>
        </w:rPr>
        <w:t>calificado ambienta</w:t>
      </w:r>
      <w:r w:rsidR="00E3346F">
        <w:rPr>
          <w:rFonts w:ascii="Calibri" w:eastAsia="Calibri" w:hAnsi="Calibri" w:cs="Calibri"/>
          <w:sz w:val="20"/>
          <w:szCs w:val="20"/>
        </w:rPr>
        <w:t>lmente favorable mediante la RCA N° 473</w:t>
      </w:r>
      <w:r w:rsidR="00EB0367">
        <w:rPr>
          <w:rFonts w:ascii="Calibri" w:eastAsia="Calibri" w:hAnsi="Calibri" w:cs="Calibri"/>
          <w:sz w:val="20"/>
          <w:szCs w:val="20"/>
        </w:rPr>
        <w:t>,</w:t>
      </w:r>
      <w:r w:rsidR="00E3346F">
        <w:rPr>
          <w:rFonts w:ascii="Calibri" w:eastAsia="Calibri" w:hAnsi="Calibri" w:cs="Calibri"/>
          <w:sz w:val="20"/>
          <w:szCs w:val="20"/>
        </w:rPr>
        <w:t xml:space="preserve"> del 25 de octubre de 2017. A lo anterior, se suma la información derivada a esta Superintendencia por parte del </w:t>
      </w:r>
      <w:r w:rsidR="00E3346F" w:rsidRPr="000D637B">
        <w:rPr>
          <w:rFonts w:ascii="Calibri" w:eastAsia="Calibri" w:hAnsi="Calibri" w:cs="Calibri"/>
          <w:sz w:val="20"/>
          <w:szCs w:val="20"/>
        </w:rPr>
        <w:t>Servicio Agrícola y Ganadero</w:t>
      </w:r>
      <w:r w:rsidR="00E3346F">
        <w:rPr>
          <w:rFonts w:ascii="Calibri" w:eastAsia="Calibri" w:hAnsi="Calibri" w:cs="Calibri"/>
          <w:sz w:val="20"/>
          <w:szCs w:val="20"/>
        </w:rPr>
        <w:t xml:space="preserve"> Región Metropolitana, </w:t>
      </w:r>
      <w:r w:rsidR="00EB0367">
        <w:rPr>
          <w:rFonts w:ascii="Calibri" w:eastAsia="Calibri" w:hAnsi="Calibri" w:cs="Calibri"/>
          <w:sz w:val="20"/>
          <w:szCs w:val="20"/>
        </w:rPr>
        <w:t xml:space="preserve">en el </w:t>
      </w:r>
      <w:r w:rsidR="00E3346F">
        <w:rPr>
          <w:rFonts w:ascii="Calibri" w:eastAsia="Calibri" w:hAnsi="Calibri" w:cs="Calibri"/>
          <w:sz w:val="20"/>
          <w:szCs w:val="20"/>
        </w:rPr>
        <w:t xml:space="preserve">marco del artículo 109 del D.S. N° 40 (RSEIA), por solicitud de Informe de Factibilidad de Construcción (IFC) </w:t>
      </w:r>
      <w:r w:rsidR="00C47AEB">
        <w:rPr>
          <w:rFonts w:ascii="Calibri" w:eastAsia="Calibri" w:hAnsi="Calibri" w:cs="Calibri"/>
          <w:sz w:val="20"/>
          <w:szCs w:val="20"/>
        </w:rPr>
        <w:t xml:space="preserve">para proyecto de Condominio Tipo B, </w:t>
      </w:r>
      <w:r w:rsidR="00EB0367">
        <w:rPr>
          <w:rFonts w:ascii="Calibri" w:eastAsia="Calibri" w:hAnsi="Calibri" w:cs="Calibri"/>
          <w:sz w:val="20"/>
          <w:szCs w:val="20"/>
        </w:rPr>
        <w:t xml:space="preserve">en que </w:t>
      </w:r>
      <w:r w:rsidR="00C47AEB">
        <w:rPr>
          <w:rFonts w:ascii="Calibri" w:eastAsia="Calibri" w:hAnsi="Calibri" w:cs="Calibri"/>
          <w:sz w:val="20"/>
          <w:szCs w:val="20"/>
        </w:rPr>
        <w:t xml:space="preserve">dentro </w:t>
      </w:r>
      <w:r w:rsidR="00EB0367">
        <w:rPr>
          <w:rFonts w:ascii="Calibri" w:eastAsia="Calibri" w:hAnsi="Calibri" w:cs="Calibri"/>
          <w:sz w:val="20"/>
          <w:szCs w:val="20"/>
        </w:rPr>
        <w:t xml:space="preserve">de </w:t>
      </w:r>
      <w:r w:rsidR="00C47AEB">
        <w:rPr>
          <w:rFonts w:ascii="Calibri" w:eastAsia="Calibri" w:hAnsi="Calibri" w:cs="Calibri"/>
          <w:sz w:val="20"/>
          <w:szCs w:val="20"/>
        </w:rPr>
        <w:t>la superficie solicitada se encuentra la superficie del proyecto</w:t>
      </w:r>
      <w:r w:rsidR="00785DB7">
        <w:rPr>
          <w:rFonts w:ascii="Calibri" w:eastAsia="Calibri" w:hAnsi="Calibri" w:cs="Calibri"/>
          <w:sz w:val="20"/>
          <w:szCs w:val="20"/>
        </w:rPr>
        <w:t xml:space="preserve"> </w:t>
      </w:r>
      <w:r w:rsidR="00BA31BB">
        <w:rPr>
          <w:rFonts w:ascii="Calibri" w:eastAsia="Calibri" w:hAnsi="Calibri" w:cs="Calibri"/>
          <w:sz w:val="20"/>
          <w:szCs w:val="20"/>
        </w:rPr>
        <w:t>“Obras de aguas lluvias y saneamiento interno Centro Industrial”</w:t>
      </w:r>
      <w:r w:rsidR="00C47AEB">
        <w:rPr>
          <w:rFonts w:ascii="Calibri" w:eastAsia="Calibri" w:hAnsi="Calibri" w:cs="Calibri"/>
          <w:sz w:val="20"/>
          <w:szCs w:val="20"/>
        </w:rPr>
        <w:t>, al que le correspondería la aplicación del PAS 160 del RSEIA. Con los antecedentes mencionados se originó la S</w:t>
      </w:r>
      <w:r w:rsidR="00C47AEB" w:rsidRPr="00C47AEB">
        <w:rPr>
          <w:rFonts w:ascii="Calibri" w:eastAsia="Calibri" w:hAnsi="Calibri" w:cs="Calibri"/>
          <w:sz w:val="20"/>
          <w:szCs w:val="20"/>
        </w:rPr>
        <w:t>olicitud de Actividad</w:t>
      </w:r>
      <w:r w:rsidR="00C47AEB">
        <w:rPr>
          <w:rFonts w:ascii="Calibri" w:eastAsia="Calibri" w:hAnsi="Calibri" w:cs="Calibri"/>
          <w:sz w:val="20"/>
          <w:szCs w:val="20"/>
        </w:rPr>
        <w:t xml:space="preserve"> de </w:t>
      </w:r>
      <w:r w:rsidR="00C47AEB" w:rsidRPr="00C47AEB">
        <w:rPr>
          <w:rFonts w:ascii="Calibri" w:eastAsia="Calibri" w:hAnsi="Calibri" w:cs="Calibri"/>
          <w:sz w:val="20"/>
          <w:szCs w:val="20"/>
        </w:rPr>
        <w:t>Fiscalización Ambienta</w:t>
      </w:r>
      <w:r w:rsidR="00C47AEB">
        <w:rPr>
          <w:rFonts w:ascii="Calibri" w:eastAsia="Calibri" w:hAnsi="Calibri" w:cs="Calibri"/>
          <w:sz w:val="20"/>
          <w:szCs w:val="20"/>
        </w:rPr>
        <w:t>l</w:t>
      </w:r>
      <w:r w:rsidR="004F5828">
        <w:rPr>
          <w:rFonts w:ascii="Calibri" w:eastAsia="Calibri" w:hAnsi="Calibri" w:cs="Calibri"/>
          <w:sz w:val="20"/>
          <w:szCs w:val="20"/>
        </w:rPr>
        <w:t xml:space="preserve"> </w:t>
      </w:r>
      <w:r w:rsidR="00C47AEB">
        <w:rPr>
          <w:rFonts w:ascii="Calibri" w:eastAsia="Calibri" w:hAnsi="Calibri" w:cs="Calibri"/>
          <w:sz w:val="20"/>
          <w:szCs w:val="20"/>
        </w:rPr>
        <w:t>SAFA N° 368-2018 (Anexo 2).</w:t>
      </w:r>
    </w:p>
    <w:p w:rsidR="00C47AEB" w:rsidRDefault="00C47AEB" w:rsidP="00893318">
      <w:pPr>
        <w:spacing w:after="0" w:line="240" w:lineRule="auto"/>
        <w:jc w:val="both"/>
        <w:rPr>
          <w:rFonts w:ascii="Calibri" w:eastAsia="Calibri" w:hAnsi="Calibri" w:cs="Calibri"/>
          <w:sz w:val="20"/>
          <w:szCs w:val="20"/>
        </w:rPr>
      </w:pPr>
    </w:p>
    <w:p w:rsidR="007A7DEB" w:rsidRDefault="00952364" w:rsidP="006062E2">
      <w:pPr>
        <w:spacing w:after="0" w:line="240" w:lineRule="auto"/>
        <w:jc w:val="both"/>
        <w:rPr>
          <w:rFonts w:eastAsia="Calibri" w:cs="Calibri"/>
          <w:sz w:val="20"/>
          <w:szCs w:val="20"/>
        </w:rPr>
      </w:pPr>
      <w:r w:rsidRPr="006062E2">
        <w:rPr>
          <w:rFonts w:eastAsia="Calibri" w:cs="Calibri"/>
          <w:sz w:val="20"/>
          <w:szCs w:val="20"/>
        </w:rPr>
        <w:t xml:space="preserve">El </w:t>
      </w:r>
      <w:r w:rsidR="00C47AEB">
        <w:rPr>
          <w:rFonts w:eastAsia="Calibri" w:cs="Calibri"/>
          <w:sz w:val="20"/>
          <w:szCs w:val="20"/>
        </w:rPr>
        <w:t>proyecto</w:t>
      </w:r>
      <w:r w:rsidR="00785DB7">
        <w:rPr>
          <w:rFonts w:eastAsia="Calibri" w:cs="Calibri"/>
          <w:sz w:val="20"/>
          <w:szCs w:val="20"/>
        </w:rPr>
        <w:t xml:space="preserve"> </w:t>
      </w:r>
      <w:r w:rsidR="00BA31BB">
        <w:rPr>
          <w:rFonts w:ascii="Calibri" w:eastAsia="Calibri" w:hAnsi="Calibri" w:cs="Calibri"/>
          <w:sz w:val="20"/>
          <w:szCs w:val="20"/>
        </w:rPr>
        <w:t>“Obras de aguas lluvias y saneamiento interno Centro Industrial”</w:t>
      </w:r>
      <w:r w:rsidR="00087662">
        <w:rPr>
          <w:rFonts w:eastAsia="Calibri" w:cs="Calibri"/>
          <w:sz w:val="20"/>
          <w:szCs w:val="20"/>
        </w:rPr>
        <w:t xml:space="preserve"> calificado ambientalmente favorable, mediante la RCA N° 473/2017, </w:t>
      </w:r>
      <w:r w:rsidR="00087662" w:rsidRPr="00087662">
        <w:rPr>
          <w:rFonts w:eastAsia="Calibri" w:cs="Calibri"/>
          <w:sz w:val="20"/>
          <w:szCs w:val="20"/>
        </w:rPr>
        <w:t xml:space="preserve">consiste en la realización de obras de aguas lluvias y obras complementarias para el desarrollo de la primera etapa de un Condominio Industrial tipo B. Dadas las características inundables de la zona, el Proyecto considera obras destinadas a la eliminación de los riesgos de inundación, consistente en realizar obras de aguas lluvias asociadas al </w:t>
      </w:r>
      <w:r w:rsidR="002B5BFB">
        <w:rPr>
          <w:rFonts w:eastAsia="Calibri" w:cs="Calibri"/>
          <w:sz w:val="20"/>
          <w:szCs w:val="20"/>
        </w:rPr>
        <w:t>E</w:t>
      </w:r>
      <w:r w:rsidR="00087662" w:rsidRPr="00087662">
        <w:rPr>
          <w:rFonts w:eastAsia="Calibri" w:cs="Calibri"/>
          <w:sz w:val="20"/>
          <w:szCs w:val="20"/>
        </w:rPr>
        <w:t xml:space="preserve">stero </w:t>
      </w:r>
      <w:proofErr w:type="spellStart"/>
      <w:r w:rsidR="00087662" w:rsidRPr="00087662">
        <w:rPr>
          <w:rFonts w:eastAsia="Calibri" w:cs="Calibri"/>
          <w:sz w:val="20"/>
          <w:szCs w:val="20"/>
        </w:rPr>
        <w:t>Carén</w:t>
      </w:r>
      <w:proofErr w:type="spellEnd"/>
      <w:r w:rsidR="00087662" w:rsidRPr="00087662">
        <w:rPr>
          <w:rFonts w:eastAsia="Calibri" w:cs="Calibri"/>
          <w:sz w:val="20"/>
          <w:szCs w:val="20"/>
        </w:rPr>
        <w:t xml:space="preserve">, en el tramo que cruza esta propiedad, de forma tal de poder garantizar su protección contra eventuales inundaciones derivadas de sus desbordes, como estanques de retención al interior del predio, bajadas de aguas lluvias, colectores, canales interiores y el ensanchamiento del </w:t>
      </w:r>
      <w:r w:rsidR="002B5BFB">
        <w:rPr>
          <w:rFonts w:eastAsia="Calibri" w:cs="Calibri"/>
          <w:sz w:val="20"/>
          <w:szCs w:val="20"/>
        </w:rPr>
        <w:t>E</w:t>
      </w:r>
      <w:r w:rsidR="00087662" w:rsidRPr="00087662">
        <w:rPr>
          <w:rFonts w:eastAsia="Calibri" w:cs="Calibri"/>
          <w:sz w:val="20"/>
          <w:szCs w:val="20"/>
        </w:rPr>
        <w:t xml:space="preserve">stero </w:t>
      </w:r>
      <w:proofErr w:type="spellStart"/>
      <w:r w:rsidR="00087662" w:rsidRPr="00087662">
        <w:rPr>
          <w:rFonts w:eastAsia="Calibri" w:cs="Calibri"/>
          <w:sz w:val="20"/>
          <w:szCs w:val="20"/>
        </w:rPr>
        <w:t>Carén</w:t>
      </w:r>
      <w:proofErr w:type="spellEnd"/>
      <w:r w:rsidR="00087662" w:rsidRPr="00087662">
        <w:rPr>
          <w:rFonts w:eastAsia="Calibri" w:cs="Calibri"/>
          <w:sz w:val="20"/>
          <w:szCs w:val="20"/>
        </w:rPr>
        <w:t xml:space="preserve">. Además, contempla obras complementarias que corresponden a vías pavimentadas y red de agua potable. </w:t>
      </w:r>
    </w:p>
    <w:p w:rsidR="00087662" w:rsidRDefault="00087662" w:rsidP="006062E2">
      <w:pPr>
        <w:spacing w:after="0" w:line="240" w:lineRule="auto"/>
        <w:jc w:val="both"/>
        <w:rPr>
          <w:rFonts w:eastAsia="Calibri" w:cs="Calibri"/>
          <w:sz w:val="20"/>
          <w:szCs w:val="20"/>
        </w:rPr>
      </w:pPr>
    </w:p>
    <w:p w:rsidR="00087662" w:rsidRDefault="00087662" w:rsidP="00087662">
      <w:pPr>
        <w:spacing w:after="0" w:line="240" w:lineRule="auto"/>
        <w:jc w:val="both"/>
        <w:rPr>
          <w:rFonts w:eastAsia="Calibri" w:cs="Calibri"/>
          <w:sz w:val="20"/>
          <w:szCs w:val="20"/>
        </w:rPr>
      </w:pPr>
      <w:r>
        <w:rPr>
          <w:rFonts w:eastAsia="Calibri" w:cs="Calibri"/>
          <w:sz w:val="20"/>
          <w:szCs w:val="20"/>
        </w:rPr>
        <w:t>L</w:t>
      </w:r>
      <w:r w:rsidR="002958AB">
        <w:rPr>
          <w:rFonts w:eastAsia="Calibri" w:cs="Calibri"/>
          <w:sz w:val="20"/>
          <w:szCs w:val="20"/>
        </w:rPr>
        <w:t>a</w:t>
      </w:r>
      <w:r>
        <w:rPr>
          <w:rFonts w:eastAsia="Calibri" w:cs="Calibri"/>
          <w:sz w:val="20"/>
          <w:szCs w:val="20"/>
        </w:rPr>
        <w:t xml:space="preserve"> RCA N° 473/2017 indica que el </w:t>
      </w:r>
      <w:r w:rsidRPr="00087662">
        <w:rPr>
          <w:rFonts w:eastAsia="Calibri" w:cs="Calibri"/>
          <w:sz w:val="20"/>
          <w:szCs w:val="20"/>
        </w:rPr>
        <w:t>Proyecto se construirá en dos etapas. La Etapa I comprende 161,57 ha y proyecta la realización de obras de aguas lluvias destinadas a levantar el riesgo de inundación del predio y la ejecución de obras complementarias, la cual se sometieron a evaluación en la presente DIA.</w:t>
      </w:r>
      <w:r>
        <w:rPr>
          <w:rFonts w:eastAsia="Calibri" w:cs="Calibri"/>
          <w:sz w:val="20"/>
          <w:szCs w:val="20"/>
        </w:rPr>
        <w:t xml:space="preserve"> </w:t>
      </w:r>
      <w:r w:rsidRPr="00087662">
        <w:rPr>
          <w:rFonts w:eastAsia="Calibri" w:cs="Calibri"/>
          <w:sz w:val="20"/>
          <w:szCs w:val="20"/>
        </w:rPr>
        <w:t xml:space="preserve">Por otro lado, </w:t>
      </w:r>
      <w:r w:rsidR="00A245D4">
        <w:rPr>
          <w:rFonts w:eastAsia="Calibri" w:cs="Calibri"/>
          <w:sz w:val="20"/>
          <w:szCs w:val="20"/>
        </w:rPr>
        <w:t xml:space="preserve">la DIA señala que </w:t>
      </w:r>
      <w:r w:rsidRPr="00087662">
        <w:rPr>
          <w:rFonts w:eastAsia="Calibri" w:cs="Calibri"/>
          <w:sz w:val="20"/>
          <w:szCs w:val="20"/>
        </w:rPr>
        <w:t>la Etapa II</w:t>
      </w:r>
      <w:r w:rsidR="00A245D4">
        <w:rPr>
          <w:rFonts w:eastAsia="Calibri" w:cs="Calibri"/>
          <w:sz w:val="20"/>
          <w:szCs w:val="20"/>
        </w:rPr>
        <w:t xml:space="preserve"> (que no ha sido evaluada ambientalmente)</w:t>
      </w:r>
      <w:r w:rsidRPr="00087662">
        <w:rPr>
          <w:rFonts w:eastAsia="Calibri" w:cs="Calibri"/>
          <w:sz w:val="20"/>
          <w:szCs w:val="20"/>
        </w:rPr>
        <w:t xml:space="preserve">, corresponde a obras complementarias, y su ejecución dependerá de la demanda comercial del Condominio tipo B. El </w:t>
      </w:r>
      <w:r w:rsidR="003F646D">
        <w:rPr>
          <w:rFonts w:eastAsia="Calibri" w:cs="Calibri"/>
          <w:sz w:val="20"/>
          <w:szCs w:val="20"/>
        </w:rPr>
        <w:t>t</w:t>
      </w:r>
      <w:r w:rsidRPr="00087662">
        <w:rPr>
          <w:rFonts w:eastAsia="Calibri" w:cs="Calibri"/>
          <w:sz w:val="20"/>
          <w:szCs w:val="20"/>
        </w:rPr>
        <w:t>itular aclara que</w:t>
      </w:r>
      <w:r w:rsidR="00D940A8">
        <w:rPr>
          <w:rFonts w:eastAsia="Calibri" w:cs="Calibri"/>
          <w:sz w:val="20"/>
          <w:szCs w:val="20"/>
        </w:rPr>
        <w:t>,</w:t>
      </w:r>
      <w:r w:rsidRPr="00087662">
        <w:rPr>
          <w:rFonts w:eastAsia="Calibri" w:cs="Calibri"/>
          <w:sz w:val="20"/>
          <w:szCs w:val="20"/>
        </w:rPr>
        <w:t xml:space="preserve"> en caso de desarrollarse, y en caso de ser pertinente, la Etapa II se someterá a evaluación ambiental evaluando sus impactos en sus distintos componentes, aplicando lo dispuesto en el artículo 11 ter de la Ley 19.300.</w:t>
      </w:r>
      <w:r>
        <w:rPr>
          <w:rFonts w:eastAsia="Calibri" w:cs="Calibri"/>
          <w:sz w:val="20"/>
          <w:szCs w:val="20"/>
        </w:rPr>
        <w:t xml:space="preserve"> </w:t>
      </w:r>
      <w:r w:rsidRPr="007A367E">
        <w:rPr>
          <w:rFonts w:eastAsia="Calibri" w:cs="Calibri"/>
          <w:color w:val="000000" w:themeColor="text1"/>
          <w:sz w:val="20"/>
          <w:szCs w:val="20"/>
        </w:rPr>
        <w:t>La</w:t>
      </w:r>
      <w:r w:rsidR="003F646D" w:rsidRPr="007A367E">
        <w:rPr>
          <w:rFonts w:eastAsia="Calibri" w:cs="Calibri"/>
          <w:color w:val="000000" w:themeColor="text1"/>
          <w:sz w:val="20"/>
          <w:szCs w:val="20"/>
        </w:rPr>
        <w:t>s obras complementarias de la</w:t>
      </w:r>
      <w:r w:rsidRPr="007A367E">
        <w:rPr>
          <w:rFonts w:eastAsia="Calibri" w:cs="Calibri"/>
          <w:color w:val="000000" w:themeColor="text1"/>
          <w:sz w:val="20"/>
          <w:szCs w:val="20"/>
        </w:rPr>
        <w:t xml:space="preserve"> Etapa </w:t>
      </w:r>
      <w:r w:rsidRPr="00087662">
        <w:rPr>
          <w:rFonts w:eastAsia="Calibri" w:cs="Calibri"/>
          <w:sz w:val="20"/>
          <w:szCs w:val="20"/>
        </w:rPr>
        <w:t>II consist</w:t>
      </w:r>
      <w:r w:rsidR="007A367E">
        <w:rPr>
          <w:rFonts w:eastAsia="Calibri" w:cs="Calibri"/>
          <w:sz w:val="20"/>
          <w:szCs w:val="20"/>
        </w:rPr>
        <w:t>irían</w:t>
      </w:r>
      <w:r w:rsidRPr="00087662">
        <w:rPr>
          <w:rFonts w:eastAsia="Calibri" w:cs="Calibri"/>
          <w:sz w:val="20"/>
          <w:szCs w:val="20"/>
        </w:rPr>
        <w:t xml:space="preserve"> en</w:t>
      </w:r>
      <w:r w:rsidR="007A367E">
        <w:rPr>
          <w:rFonts w:eastAsia="Calibri" w:cs="Calibri"/>
          <w:sz w:val="20"/>
          <w:szCs w:val="20"/>
        </w:rPr>
        <w:t>:</w:t>
      </w:r>
      <w:r w:rsidRPr="00087662">
        <w:rPr>
          <w:rFonts w:eastAsia="Calibri" w:cs="Calibri"/>
          <w:sz w:val="20"/>
          <w:szCs w:val="20"/>
        </w:rPr>
        <w:t xml:space="preserve"> pavimentación de circulaciones internas, extensión de las redes de suministro eléctrico y redes de agua potable, y cierre perimetral, todo ello en un área adicional de 237,43 ha.</w:t>
      </w:r>
    </w:p>
    <w:p w:rsidR="00087662" w:rsidRPr="006062E2" w:rsidRDefault="00087662" w:rsidP="006062E2">
      <w:pPr>
        <w:spacing w:after="0" w:line="240" w:lineRule="auto"/>
        <w:jc w:val="both"/>
        <w:rPr>
          <w:rFonts w:eastAsia="Calibri" w:cs="Calibri"/>
          <w:sz w:val="20"/>
          <w:szCs w:val="20"/>
        </w:rPr>
      </w:pPr>
    </w:p>
    <w:p w:rsidR="00E12940" w:rsidRPr="003E524E" w:rsidRDefault="00C85B60" w:rsidP="00E12940">
      <w:pPr>
        <w:spacing w:after="0" w:line="240" w:lineRule="auto"/>
        <w:jc w:val="both"/>
        <w:rPr>
          <w:rFonts w:eastAsia="Calibri" w:cs="Calibri"/>
          <w:color w:val="000000" w:themeColor="text1"/>
          <w:sz w:val="20"/>
          <w:szCs w:val="20"/>
        </w:rPr>
      </w:pPr>
      <w:r w:rsidRPr="008E45F5">
        <w:rPr>
          <w:rFonts w:eastAsia="Calibri" w:cs="Calibri"/>
          <w:sz w:val="20"/>
          <w:szCs w:val="20"/>
        </w:rPr>
        <w:t>De las actividades de fiscalización ambiental</w:t>
      </w:r>
      <w:r w:rsidR="00D91E76" w:rsidRPr="008E45F5">
        <w:rPr>
          <w:rFonts w:eastAsia="Calibri" w:cs="Calibri"/>
          <w:sz w:val="20"/>
          <w:szCs w:val="20"/>
        </w:rPr>
        <w:t xml:space="preserve"> desarrolladas</w:t>
      </w:r>
      <w:r w:rsidRPr="008E45F5">
        <w:rPr>
          <w:rFonts w:eastAsia="Calibri" w:cs="Calibri"/>
          <w:sz w:val="20"/>
          <w:szCs w:val="20"/>
        </w:rPr>
        <w:t>,</w:t>
      </w:r>
      <w:r w:rsidR="009A62FA" w:rsidRPr="009A62FA">
        <w:rPr>
          <w:rFonts w:eastAsia="Calibri" w:cs="Calibri"/>
          <w:sz w:val="20"/>
          <w:szCs w:val="20"/>
        </w:rPr>
        <w:t xml:space="preserve"> </w:t>
      </w:r>
      <w:r w:rsidR="009A62FA">
        <w:rPr>
          <w:rFonts w:eastAsia="Calibri" w:cs="Calibri"/>
          <w:sz w:val="20"/>
          <w:szCs w:val="20"/>
        </w:rPr>
        <w:t xml:space="preserve">se </w:t>
      </w:r>
      <w:r w:rsidR="00117D5C">
        <w:rPr>
          <w:rFonts w:eastAsia="Calibri" w:cs="Calibri"/>
          <w:sz w:val="20"/>
          <w:szCs w:val="20"/>
        </w:rPr>
        <w:t xml:space="preserve">constata que </w:t>
      </w:r>
      <w:r w:rsidR="009A62FA" w:rsidRPr="00E256CB">
        <w:rPr>
          <w:rFonts w:eastAsia="Calibri" w:cs="Calibri"/>
          <w:sz w:val="20"/>
          <w:szCs w:val="20"/>
        </w:rPr>
        <w:t xml:space="preserve">el titular </w:t>
      </w:r>
      <w:r w:rsidR="00E12940" w:rsidRPr="00E12940">
        <w:rPr>
          <w:rFonts w:eastAsia="Calibri" w:cs="Calibri"/>
          <w:sz w:val="20"/>
          <w:szCs w:val="20"/>
        </w:rPr>
        <w:t>Parque Capital S.A. ha ejecutado obras previ</w:t>
      </w:r>
      <w:r w:rsidR="00512FA1">
        <w:rPr>
          <w:rFonts w:eastAsia="Calibri" w:cs="Calibri"/>
          <w:sz w:val="20"/>
          <w:szCs w:val="20"/>
        </w:rPr>
        <w:t>o</w:t>
      </w:r>
      <w:r w:rsidR="00E12940" w:rsidRPr="00E12940">
        <w:rPr>
          <w:rFonts w:eastAsia="Calibri" w:cs="Calibri"/>
          <w:sz w:val="20"/>
          <w:szCs w:val="20"/>
        </w:rPr>
        <w:t xml:space="preserve"> a la obtención de la RCA N° 473/</w:t>
      </w:r>
      <w:r w:rsidR="008111BE" w:rsidRPr="00E12940">
        <w:rPr>
          <w:rFonts w:eastAsia="Calibri" w:cs="Calibri"/>
          <w:sz w:val="20"/>
          <w:szCs w:val="20"/>
        </w:rPr>
        <w:t>201</w:t>
      </w:r>
      <w:r w:rsidR="008111BE">
        <w:rPr>
          <w:rFonts w:eastAsia="Calibri" w:cs="Calibri"/>
          <w:sz w:val="20"/>
          <w:szCs w:val="20"/>
        </w:rPr>
        <w:t>7</w:t>
      </w:r>
      <w:r w:rsidR="00E12940" w:rsidRPr="00E12940">
        <w:rPr>
          <w:rFonts w:eastAsia="Calibri" w:cs="Calibri"/>
          <w:sz w:val="20"/>
          <w:szCs w:val="20"/>
        </w:rPr>
        <w:t>. Además</w:t>
      </w:r>
      <w:r w:rsidR="00D940A8">
        <w:rPr>
          <w:rFonts w:eastAsia="Calibri" w:cs="Calibri"/>
          <w:sz w:val="20"/>
          <w:szCs w:val="20"/>
        </w:rPr>
        <w:t>,</w:t>
      </w:r>
      <w:r w:rsidR="00E12940" w:rsidRPr="00E12940">
        <w:rPr>
          <w:rFonts w:eastAsia="Calibri" w:cs="Calibri"/>
          <w:sz w:val="20"/>
          <w:szCs w:val="20"/>
        </w:rPr>
        <w:t xml:space="preserve"> ha fraccionado su proyecto o actividades relacionadas al Condominio Industrial Parque Capital, con el objeto de variar el instrumento, sometiendo al Sistema de Evaluación de Impacto Ambiental, las obras complementarias de pavimentación de caminos del loteo y obras de aguas lluvias destinadas a levantar el riesgo de inundación del predio de la Etapa I, y eludiendo parte del proyecto correspondiente a las unidades resultante</w:t>
      </w:r>
      <w:r w:rsidR="009958DC">
        <w:rPr>
          <w:rFonts w:eastAsia="Calibri" w:cs="Calibri"/>
          <w:sz w:val="20"/>
          <w:szCs w:val="20"/>
        </w:rPr>
        <w:t>s</w:t>
      </w:r>
      <w:r w:rsidR="00E12940" w:rsidRPr="00E12940">
        <w:rPr>
          <w:rFonts w:eastAsia="Calibri" w:cs="Calibri"/>
          <w:sz w:val="20"/>
          <w:szCs w:val="20"/>
        </w:rPr>
        <w:t xml:space="preserve"> de la habilitación del Condominio Industrial Tipo B de 399,04 hectáreas y los posibles impactos que puede generar la totalidad del proyecto relacionados a la afectación </w:t>
      </w:r>
      <w:r w:rsidR="009958DC">
        <w:rPr>
          <w:rFonts w:eastAsia="Calibri" w:cs="Calibri"/>
          <w:sz w:val="20"/>
          <w:szCs w:val="20"/>
        </w:rPr>
        <w:t xml:space="preserve">de </w:t>
      </w:r>
      <w:r w:rsidR="00E12940" w:rsidRPr="00E12940">
        <w:rPr>
          <w:rFonts w:eastAsia="Calibri" w:cs="Calibri"/>
          <w:sz w:val="20"/>
          <w:szCs w:val="20"/>
        </w:rPr>
        <w:t xml:space="preserve">componentes ambientales como el aire, agua, suelo, flora, fauna, patrimonio </w:t>
      </w:r>
      <w:r w:rsidR="00E12940" w:rsidRPr="003E524E">
        <w:rPr>
          <w:rFonts w:eastAsia="Calibri" w:cs="Calibri"/>
          <w:color w:val="000000" w:themeColor="text1"/>
          <w:sz w:val="20"/>
          <w:szCs w:val="20"/>
        </w:rPr>
        <w:t>cultural, entre otros, al configurarse la tipología de ingreso descrita en el art.3 letra h.2. del D.S. N° 40/2012 MMA</w:t>
      </w:r>
      <w:r w:rsidR="009958DC" w:rsidRPr="003E524E">
        <w:rPr>
          <w:rFonts w:eastAsia="Calibri" w:cs="Calibri"/>
          <w:color w:val="000000" w:themeColor="text1"/>
          <w:sz w:val="20"/>
          <w:szCs w:val="20"/>
        </w:rPr>
        <w:t xml:space="preserve">, </w:t>
      </w:r>
      <w:r w:rsidR="003E524E" w:rsidRPr="003E524E">
        <w:rPr>
          <w:rFonts w:eastAsia="Calibri" w:cs="Calibri"/>
          <w:color w:val="000000" w:themeColor="text1"/>
          <w:sz w:val="20"/>
          <w:szCs w:val="20"/>
        </w:rPr>
        <w:t>Proyectos industriales o inmobiliarios que se ejecuten en zonas declaradas latentes o saturadas; se entenderá por proyectos industriales aquellas urbanizaciones y/o loteos con destino industrial de una superficie igual o mayor a veinte hectáreas (20 ha).</w:t>
      </w:r>
    </w:p>
    <w:p w:rsidR="003E524E" w:rsidRPr="003E524E" w:rsidRDefault="003E524E" w:rsidP="00E12940">
      <w:pPr>
        <w:spacing w:after="0" w:line="240" w:lineRule="auto"/>
        <w:jc w:val="both"/>
        <w:rPr>
          <w:rFonts w:eastAsia="Calibri" w:cs="Calibri"/>
          <w:color w:val="000000" w:themeColor="text1"/>
          <w:sz w:val="20"/>
          <w:szCs w:val="20"/>
        </w:rPr>
      </w:pPr>
    </w:p>
    <w:p w:rsidR="00117D5C" w:rsidRPr="008E45F5" w:rsidRDefault="000B4960" w:rsidP="00E12940">
      <w:pPr>
        <w:spacing w:after="0" w:line="240" w:lineRule="auto"/>
        <w:jc w:val="both"/>
        <w:rPr>
          <w:rFonts w:eastAsia="Calibri" w:cs="Calibri"/>
          <w:sz w:val="20"/>
          <w:szCs w:val="20"/>
        </w:rPr>
      </w:pPr>
      <w:r w:rsidRPr="000B4960">
        <w:rPr>
          <w:rFonts w:eastAsia="Calibri" w:cs="Calibri"/>
          <w:color w:val="000000" w:themeColor="text1"/>
          <w:sz w:val="20"/>
          <w:szCs w:val="20"/>
        </w:rPr>
        <w:t>Adicionalmente, a pesar de que el proyecto calificado ambientalmente por la RCA N° 473/2017 ha declarado su ejecución por etapas, cuya Etapa II (de acuerdo a lo declarado por el titular en la DIA y que a la fecha no se ha calificado ambientalmente) dependería de la demanda comercial del Condominio tipo B, mediante el examen de la información entregada por el titular, se evidencia que previo al ingreso del proyecto al SEIA, ya se habían vendido 88 de los 97 sitios</w:t>
      </w:r>
      <w:r w:rsidR="00E12940" w:rsidRPr="00E12940">
        <w:rPr>
          <w:rFonts w:eastAsia="Calibri" w:cs="Calibri"/>
          <w:sz w:val="20"/>
          <w:szCs w:val="20"/>
        </w:rPr>
        <w:t>.</w:t>
      </w:r>
    </w:p>
    <w:p w:rsidR="008E45F5" w:rsidRDefault="008E45F5" w:rsidP="006062E2">
      <w:pPr>
        <w:spacing w:after="0" w:line="240" w:lineRule="auto"/>
        <w:jc w:val="both"/>
        <w:rPr>
          <w:rFonts w:eastAsia="Calibri" w:cs="Calibri"/>
          <w:sz w:val="20"/>
          <w:szCs w:val="20"/>
        </w:rPr>
        <w:sectPr w:rsidR="008E45F5" w:rsidSect="005B7F64">
          <w:pgSz w:w="12240" w:h="15840" w:code="1"/>
          <w:pgMar w:top="1134" w:right="1134" w:bottom="1134" w:left="1134" w:header="709" w:footer="709" w:gutter="0"/>
          <w:pgNumType w:start="4"/>
          <w:cols w:space="708"/>
          <w:docGrid w:linePitch="360"/>
        </w:sectPr>
      </w:pPr>
    </w:p>
    <w:p w:rsidR="007A7DEB" w:rsidRPr="006062E2" w:rsidRDefault="005B7F64" w:rsidP="006062E2">
      <w:pPr>
        <w:pStyle w:val="IFA1"/>
        <w:rPr>
          <w:rFonts w:asciiTheme="minorHAnsi" w:hAnsiTheme="minorHAnsi"/>
        </w:rPr>
      </w:pPr>
      <w:bookmarkStart w:id="10" w:name="_Toc390777017"/>
      <w:bookmarkStart w:id="11" w:name="_Toc17278939"/>
      <w:r w:rsidRPr="006062E2">
        <w:rPr>
          <w:rFonts w:asciiTheme="minorHAnsi" w:hAnsiTheme="minorHAnsi"/>
        </w:rPr>
        <w:lastRenderedPageBreak/>
        <w:t>I</w:t>
      </w:r>
      <w:r w:rsidR="007A7DEB" w:rsidRPr="006062E2">
        <w:rPr>
          <w:rFonts w:asciiTheme="minorHAnsi" w:hAnsiTheme="minorHAnsi"/>
        </w:rPr>
        <w:t xml:space="preserve">DENTIFICACIÓN </w:t>
      </w:r>
      <w:bookmarkEnd w:id="10"/>
      <w:r w:rsidR="00952364" w:rsidRPr="006062E2">
        <w:rPr>
          <w:rFonts w:asciiTheme="minorHAnsi" w:hAnsiTheme="minorHAnsi"/>
        </w:rPr>
        <w:t>DEL PROYECTO, ACTIVIDAD O FUENTE FISCALIZADA</w:t>
      </w:r>
      <w:bookmarkEnd w:id="11"/>
    </w:p>
    <w:p w:rsidR="007A7DEB" w:rsidRPr="006062E2" w:rsidRDefault="007A7DEB" w:rsidP="006062E2">
      <w:pPr>
        <w:spacing w:after="0" w:line="240" w:lineRule="auto"/>
        <w:ind w:left="989"/>
        <w:contextualSpacing/>
        <w:outlineLvl w:val="0"/>
        <w:rPr>
          <w:rFonts w:eastAsia="Calibri" w:cs="Calibri"/>
          <w:b/>
          <w:sz w:val="24"/>
          <w:szCs w:val="20"/>
        </w:rPr>
      </w:pPr>
    </w:p>
    <w:p w:rsidR="007A7DEB" w:rsidRPr="006062E2" w:rsidRDefault="007A7DEB" w:rsidP="006062E2">
      <w:pPr>
        <w:pStyle w:val="Ttulo1"/>
        <w:rPr>
          <w:rFonts w:asciiTheme="minorHAnsi" w:hAnsiTheme="minorHAnsi"/>
        </w:rPr>
      </w:pPr>
      <w:bookmarkStart w:id="12" w:name="_Toc17278940"/>
      <w:r w:rsidRPr="006062E2">
        <w:rPr>
          <w:rFonts w:asciiTheme="minorHAnsi" w:hAnsiTheme="minorHAnsi"/>
        </w:rPr>
        <w:t>Antecedentes Generales</w:t>
      </w:r>
      <w:bookmarkEnd w:id="12"/>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87"/>
        <w:gridCol w:w="4575"/>
      </w:tblGrid>
      <w:tr w:rsidR="007266EA" w:rsidRPr="00D42470" w:rsidTr="00C47AEB">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7266EA" w:rsidRPr="00D42470" w:rsidRDefault="007266EA" w:rsidP="008E45F5">
            <w:pPr>
              <w:spacing w:after="0" w:line="240" w:lineRule="auto"/>
              <w:jc w:val="both"/>
              <w:rPr>
                <w:rFonts w:ascii="Calibri" w:eastAsia="Calibri" w:hAnsi="Calibri" w:cs="Calibri"/>
                <w:b/>
                <w:sz w:val="20"/>
                <w:szCs w:val="20"/>
              </w:rPr>
            </w:pPr>
            <w:r w:rsidRPr="00D42470">
              <w:rPr>
                <w:rFonts w:ascii="Calibri" w:eastAsia="Calibri" w:hAnsi="Calibri" w:cs="Calibri"/>
                <w:b/>
                <w:sz w:val="20"/>
                <w:szCs w:val="20"/>
              </w:rPr>
              <w:t>Identificación de la Unidad Fiscalizable:</w:t>
            </w:r>
            <w:r w:rsidRPr="00D42470">
              <w:rPr>
                <w:rFonts w:ascii="Calibri" w:eastAsia="Calibri" w:hAnsi="Calibri" w:cs="Calibri"/>
                <w:sz w:val="20"/>
                <w:szCs w:val="20"/>
              </w:rPr>
              <w:t xml:space="preserve"> </w:t>
            </w:r>
            <w:r w:rsidR="008E45F5" w:rsidRPr="008E45F5">
              <w:rPr>
                <w:rFonts w:eastAsia="Calibri" w:cs="Calibri"/>
                <w:sz w:val="20"/>
                <w:szCs w:val="20"/>
              </w:rPr>
              <w:t>Parque Capital -Lampa</w:t>
            </w:r>
          </w:p>
        </w:tc>
        <w:tc>
          <w:tcPr>
            <w:tcW w:w="2296" w:type="pct"/>
            <w:tcBorders>
              <w:top w:val="single" w:sz="4" w:space="0" w:color="auto"/>
              <w:left w:val="single" w:sz="4" w:space="0" w:color="auto"/>
              <w:bottom w:val="single" w:sz="4" w:space="0" w:color="auto"/>
              <w:right w:val="single" w:sz="4" w:space="0" w:color="auto"/>
            </w:tcBorders>
            <w:shd w:val="clear" w:color="auto" w:fill="FFFFFF"/>
          </w:tcPr>
          <w:p w:rsidR="007266EA" w:rsidRDefault="007266EA" w:rsidP="00C47AEB">
            <w:pPr>
              <w:spacing w:after="0" w:line="240" w:lineRule="auto"/>
              <w:jc w:val="both"/>
              <w:rPr>
                <w:rFonts w:ascii="Calibri" w:eastAsia="Calibri" w:hAnsi="Calibri" w:cs="Calibri"/>
                <w:b/>
                <w:sz w:val="20"/>
                <w:szCs w:val="20"/>
                <w:lang w:eastAsia="es-ES"/>
              </w:rPr>
            </w:pPr>
            <w:r w:rsidRPr="00E55815">
              <w:rPr>
                <w:rFonts w:ascii="Calibri" w:eastAsia="Calibri" w:hAnsi="Calibri" w:cs="Calibri"/>
                <w:b/>
                <w:sz w:val="20"/>
                <w:szCs w:val="20"/>
                <w:lang w:eastAsia="es-ES"/>
              </w:rPr>
              <w:t>Estado operacional de la Unidad Fiscalizable:</w:t>
            </w:r>
          </w:p>
          <w:p w:rsidR="008E45F5" w:rsidRPr="00E55815" w:rsidRDefault="008E45F5" w:rsidP="00C47AEB">
            <w:pPr>
              <w:spacing w:after="0" w:line="240" w:lineRule="auto"/>
              <w:jc w:val="both"/>
              <w:rPr>
                <w:rFonts w:ascii="Calibri" w:eastAsia="Calibri" w:hAnsi="Calibri" w:cs="Calibri"/>
                <w:b/>
                <w:sz w:val="20"/>
                <w:szCs w:val="20"/>
                <w:lang w:eastAsia="es-ES"/>
              </w:rPr>
            </w:pPr>
            <w:r w:rsidRPr="008E45F5">
              <w:rPr>
                <w:rFonts w:eastAsia="Calibri" w:cs="Calibri"/>
                <w:sz w:val="20"/>
                <w:szCs w:val="20"/>
              </w:rPr>
              <w:t>Construcción - Operación</w:t>
            </w:r>
          </w:p>
        </w:tc>
      </w:tr>
      <w:tr w:rsidR="007A7DEB" w:rsidRPr="006062E2" w:rsidTr="00B17169">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7A7DEB" w:rsidRPr="006062E2" w:rsidRDefault="007A7DEB" w:rsidP="006062E2">
            <w:pPr>
              <w:spacing w:after="0" w:line="240" w:lineRule="auto"/>
              <w:jc w:val="both"/>
              <w:rPr>
                <w:rFonts w:eastAsia="Calibri" w:cs="Calibri"/>
                <w:b/>
                <w:sz w:val="20"/>
                <w:szCs w:val="20"/>
              </w:rPr>
            </w:pPr>
            <w:r w:rsidRPr="006062E2">
              <w:rPr>
                <w:rFonts w:eastAsia="Calibri" w:cs="Calibri"/>
                <w:b/>
                <w:sz w:val="20"/>
                <w:szCs w:val="20"/>
              </w:rPr>
              <w:t>Región:</w:t>
            </w:r>
            <w:r w:rsidRPr="006062E2">
              <w:rPr>
                <w:rFonts w:eastAsia="Calibri" w:cs="Calibri"/>
                <w:sz w:val="20"/>
                <w:szCs w:val="20"/>
              </w:rPr>
              <w:t xml:space="preserve"> </w:t>
            </w:r>
            <w:r w:rsidR="008E45F5">
              <w:rPr>
                <w:rFonts w:eastAsia="Calibri" w:cs="Calibri"/>
                <w:sz w:val="20"/>
                <w:szCs w:val="20"/>
              </w:rPr>
              <w:t>Metropolitana</w:t>
            </w:r>
          </w:p>
        </w:tc>
        <w:tc>
          <w:tcPr>
            <w:tcW w:w="2296" w:type="pct"/>
            <w:vMerge w:val="restart"/>
            <w:tcBorders>
              <w:top w:val="single" w:sz="4" w:space="0" w:color="auto"/>
              <w:left w:val="single" w:sz="4" w:space="0" w:color="auto"/>
              <w:right w:val="single" w:sz="4" w:space="0" w:color="auto"/>
            </w:tcBorders>
            <w:shd w:val="clear" w:color="auto" w:fill="FFFFFF"/>
            <w:hideMark/>
          </w:tcPr>
          <w:p w:rsidR="007A7DEB" w:rsidRPr="006062E2" w:rsidRDefault="007A7DEB" w:rsidP="006062E2">
            <w:pPr>
              <w:spacing w:after="100" w:line="240" w:lineRule="auto"/>
              <w:ind w:left="46"/>
              <w:jc w:val="both"/>
              <w:rPr>
                <w:rFonts w:eastAsia="Calibri" w:cs="Calibri"/>
                <w:sz w:val="20"/>
                <w:szCs w:val="20"/>
              </w:rPr>
            </w:pPr>
            <w:r w:rsidRPr="006062E2">
              <w:rPr>
                <w:rFonts w:eastAsia="Calibri" w:cs="Calibri"/>
                <w:b/>
                <w:sz w:val="20"/>
                <w:szCs w:val="20"/>
              </w:rPr>
              <w:t xml:space="preserve">Ubicación específica </w:t>
            </w:r>
            <w:r w:rsidR="00952364" w:rsidRPr="006062E2">
              <w:rPr>
                <w:rFonts w:cstheme="minorHAnsi"/>
                <w:b/>
                <w:sz w:val="20"/>
                <w:szCs w:val="20"/>
              </w:rPr>
              <w:t>de la actividad, proyecto o fuente fiscalizada</w:t>
            </w:r>
            <w:r w:rsidRPr="006062E2">
              <w:rPr>
                <w:rFonts w:eastAsia="Calibri" w:cs="Calibri"/>
                <w:b/>
                <w:sz w:val="20"/>
                <w:szCs w:val="20"/>
              </w:rPr>
              <w:t>:</w:t>
            </w:r>
            <w:r w:rsidRPr="006062E2">
              <w:rPr>
                <w:rFonts w:eastAsia="Calibri" w:cs="Calibri"/>
                <w:sz w:val="20"/>
                <w:szCs w:val="20"/>
              </w:rPr>
              <w:t xml:space="preserve"> </w:t>
            </w:r>
            <w:r w:rsidR="008E45F5">
              <w:rPr>
                <w:rFonts w:cs="Times New Roman"/>
                <w:color w:val="000000" w:themeColor="text1"/>
                <w:sz w:val="20"/>
                <w:szCs w:val="20"/>
              </w:rPr>
              <w:t>Crucero Peralillo S/N, Lampa.</w:t>
            </w:r>
          </w:p>
        </w:tc>
      </w:tr>
      <w:tr w:rsidR="007A7DEB" w:rsidRPr="006062E2" w:rsidTr="00B17169">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7A7DEB" w:rsidRPr="006062E2" w:rsidRDefault="007A7DEB" w:rsidP="006062E2">
            <w:pPr>
              <w:spacing w:after="0" w:line="240" w:lineRule="auto"/>
              <w:jc w:val="both"/>
              <w:rPr>
                <w:rFonts w:eastAsia="Calibri" w:cs="Calibri"/>
                <w:sz w:val="20"/>
                <w:szCs w:val="20"/>
              </w:rPr>
            </w:pPr>
            <w:r w:rsidRPr="006062E2">
              <w:rPr>
                <w:rFonts w:eastAsia="Calibri" w:cs="Calibri"/>
                <w:b/>
                <w:sz w:val="20"/>
                <w:szCs w:val="20"/>
              </w:rPr>
              <w:t>Provincia:</w:t>
            </w:r>
            <w:r w:rsidRPr="006062E2">
              <w:rPr>
                <w:rFonts w:eastAsia="Calibri" w:cs="Calibri"/>
                <w:sz w:val="20"/>
                <w:szCs w:val="20"/>
              </w:rPr>
              <w:t xml:space="preserve"> </w:t>
            </w:r>
            <w:r w:rsidR="008E45F5">
              <w:rPr>
                <w:rFonts w:eastAsia="Calibri" w:cs="Calibri"/>
                <w:sz w:val="20"/>
                <w:szCs w:val="20"/>
              </w:rPr>
              <w:t>Chacabuco</w:t>
            </w:r>
          </w:p>
        </w:tc>
        <w:tc>
          <w:tcPr>
            <w:tcW w:w="2296" w:type="pct"/>
            <w:vMerge/>
            <w:tcBorders>
              <w:left w:val="single" w:sz="4" w:space="0" w:color="auto"/>
              <w:right w:val="single" w:sz="4" w:space="0" w:color="auto"/>
            </w:tcBorders>
            <w:shd w:val="clear" w:color="auto" w:fill="FFFFFF"/>
          </w:tcPr>
          <w:p w:rsidR="007A7DEB" w:rsidRPr="006062E2" w:rsidRDefault="007A7DEB" w:rsidP="006062E2">
            <w:pPr>
              <w:spacing w:after="0" w:line="240" w:lineRule="auto"/>
              <w:ind w:left="188"/>
              <w:jc w:val="both"/>
              <w:rPr>
                <w:rFonts w:eastAsia="Calibri" w:cs="Calibri"/>
                <w:b/>
                <w:sz w:val="20"/>
                <w:szCs w:val="20"/>
              </w:rPr>
            </w:pPr>
          </w:p>
        </w:tc>
      </w:tr>
      <w:tr w:rsidR="007A7DEB" w:rsidRPr="006062E2" w:rsidTr="00B17169">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7A7DEB" w:rsidRPr="006062E2" w:rsidRDefault="007A7DEB" w:rsidP="006062E2">
            <w:pPr>
              <w:spacing w:after="100" w:line="240" w:lineRule="auto"/>
              <w:jc w:val="both"/>
              <w:rPr>
                <w:rFonts w:eastAsia="Calibri" w:cs="Calibri"/>
                <w:sz w:val="20"/>
                <w:szCs w:val="20"/>
              </w:rPr>
            </w:pPr>
            <w:r w:rsidRPr="006062E2">
              <w:rPr>
                <w:rFonts w:eastAsia="Calibri" w:cs="Calibri"/>
                <w:b/>
                <w:sz w:val="20"/>
                <w:szCs w:val="20"/>
              </w:rPr>
              <w:t>Comuna:</w:t>
            </w:r>
            <w:r w:rsidRPr="006062E2">
              <w:rPr>
                <w:rFonts w:eastAsia="Calibri" w:cs="Calibri"/>
                <w:sz w:val="20"/>
                <w:szCs w:val="20"/>
              </w:rPr>
              <w:t xml:space="preserve"> </w:t>
            </w:r>
            <w:r w:rsidR="008E45F5">
              <w:rPr>
                <w:rFonts w:eastAsia="Calibri" w:cs="Calibri"/>
                <w:sz w:val="20"/>
                <w:szCs w:val="20"/>
              </w:rPr>
              <w:t>Lampa</w:t>
            </w:r>
          </w:p>
        </w:tc>
        <w:tc>
          <w:tcPr>
            <w:tcW w:w="2296" w:type="pct"/>
            <w:vMerge/>
            <w:tcBorders>
              <w:left w:val="single" w:sz="4" w:space="0" w:color="auto"/>
              <w:bottom w:val="single" w:sz="4" w:space="0" w:color="auto"/>
              <w:right w:val="single" w:sz="4" w:space="0" w:color="auto"/>
            </w:tcBorders>
            <w:shd w:val="clear" w:color="auto" w:fill="FFFFFF"/>
          </w:tcPr>
          <w:p w:rsidR="007A7DEB" w:rsidRPr="006062E2" w:rsidRDefault="007A7DEB" w:rsidP="006062E2">
            <w:pPr>
              <w:spacing w:after="0" w:line="240" w:lineRule="auto"/>
              <w:ind w:left="188"/>
              <w:jc w:val="both"/>
              <w:rPr>
                <w:rFonts w:eastAsia="Calibri" w:cs="Calibri"/>
                <w:b/>
                <w:sz w:val="20"/>
                <w:szCs w:val="20"/>
              </w:rPr>
            </w:pPr>
          </w:p>
        </w:tc>
      </w:tr>
      <w:tr w:rsidR="007A7DEB" w:rsidRPr="006062E2" w:rsidTr="00B17169">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7A7DEB" w:rsidRPr="006062E2" w:rsidRDefault="007A7DEB" w:rsidP="006062E2">
            <w:pPr>
              <w:spacing w:after="100" w:line="240" w:lineRule="auto"/>
              <w:jc w:val="both"/>
              <w:rPr>
                <w:rFonts w:eastAsia="Calibri" w:cs="Calibri"/>
                <w:sz w:val="20"/>
                <w:szCs w:val="20"/>
                <w:lang w:eastAsia="es-ES"/>
              </w:rPr>
            </w:pPr>
            <w:r w:rsidRPr="006062E2">
              <w:rPr>
                <w:rFonts w:eastAsia="Calibri" w:cs="Calibri"/>
                <w:b/>
                <w:sz w:val="20"/>
                <w:szCs w:val="20"/>
              </w:rPr>
              <w:t xml:space="preserve">Titular </w:t>
            </w:r>
            <w:r w:rsidR="00952364" w:rsidRPr="006062E2">
              <w:rPr>
                <w:rFonts w:cstheme="minorHAnsi"/>
                <w:b/>
                <w:sz w:val="20"/>
                <w:szCs w:val="20"/>
              </w:rPr>
              <w:t>de la actividad, proyecto o fuente fiscalizada</w:t>
            </w:r>
            <w:r w:rsidRPr="006062E2">
              <w:rPr>
                <w:rFonts w:eastAsia="Calibri" w:cs="Calibri"/>
                <w:b/>
                <w:sz w:val="20"/>
                <w:szCs w:val="20"/>
              </w:rPr>
              <w:t>:</w:t>
            </w:r>
            <w:r w:rsidRPr="006062E2">
              <w:rPr>
                <w:rFonts w:eastAsia="Calibri" w:cs="Calibri"/>
                <w:sz w:val="20"/>
                <w:szCs w:val="20"/>
              </w:rPr>
              <w:t xml:space="preserve"> </w:t>
            </w:r>
            <w:r w:rsidR="008E45F5">
              <w:rPr>
                <w:rFonts w:cs="Times New Roman"/>
                <w:color w:val="000000" w:themeColor="text1"/>
                <w:sz w:val="20"/>
                <w:szCs w:val="20"/>
              </w:rPr>
              <w:t>Parque Capital S.A.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7A7DEB" w:rsidRPr="006062E2" w:rsidRDefault="007A7DEB" w:rsidP="006062E2">
            <w:pPr>
              <w:spacing w:after="100" w:line="240" w:lineRule="auto"/>
              <w:jc w:val="both"/>
              <w:rPr>
                <w:rFonts w:eastAsia="Calibri" w:cs="Calibri"/>
                <w:sz w:val="20"/>
                <w:szCs w:val="20"/>
                <w:lang w:val="es-ES" w:eastAsia="es-ES"/>
              </w:rPr>
            </w:pPr>
            <w:r w:rsidRPr="006062E2">
              <w:rPr>
                <w:rFonts w:eastAsia="Calibri" w:cs="Calibri"/>
                <w:b/>
                <w:sz w:val="20"/>
                <w:szCs w:val="20"/>
              </w:rPr>
              <w:t>RUT o RUN:</w:t>
            </w:r>
            <w:r w:rsidRPr="006062E2">
              <w:rPr>
                <w:rFonts w:eastAsia="Calibri" w:cs="Calibri"/>
                <w:sz w:val="20"/>
                <w:szCs w:val="20"/>
              </w:rPr>
              <w:t xml:space="preserve"> </w:t>
            </w:r>
            <w:r w:rsidR="008E45F5" w:rsidRPr="008E45F5">
              <w:rPr>
                <w:rFonts w:eastAsia="Calibri" w:cs="Calibri"/>
                <w:sz w:val="20"/>
                <w:szCs w:val="20"/>
              </w:rPr>
              <w:t>76.046.465-1</w:t>
            </w:r>
          </w:p>
        </w:tc>
      </w:tr>
      <w:tr w:rsidR="007A7DEB" w:rsidRPr="006062E2" w:rsidTr="00B17169">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7A7DEB" w:rsidRPr="006062E2" w:rsidRDefault="007A7DEB" w:rsidP="006062E2">
            <w:pPr>
              <w:spacing w:after="100" w:line="240" w:lineRule="auto"/>
              <w:jc w:val="both"/>
              <w:rPr>
                <w:rFonts w:eastAsia="Calibri" w:cs="Calibri"/>
                <w:sz w:val="20"/>
                <w:szCs w:val="20"/>
              </w:rPr>
            </w:pPr>
            <w:r w:rsidRPr="006062E2">
              <w:rPr>
                <w:rFonts w:eastAsia="Calibri" w:cs="Calibri"/>
                <w:b/>
                <w:sz w:val="20"/>
                <w:szCs w:val="20"/>
              </w:rPr>
              <w:t>Domicilio titular:</w:t>
            </w:r>
            <w:r w:rsidRPr="006062E2">
              <w:rPr>
                <w:rFonts w:eastAsia="Calibri" w:cs="Calibri"/>
                <w:sz w:val="20"/>
                <w:szCs w:val="20"/>
              </w:rPr>
              <w:t xml:space="preserve"> </w:t>
            </w:r>
            <w:r w:rsidR="008E45F5">
              <w:rPr>
                <w:rFonts w:cs="Times New Roman"/>
                <w:color w:val="000000" w:themeColor="text1"/>
                <w:sz w:val="20"/>
                <w:szCs w:val="20"/>
              </w:rPr>
              <w:t>Alonso de C</w:t>
            </w:r>
            <w:r w:rsidR="009958DC">
              <w:rPr>
                <w:rFonts w:cs="Times New Roman"/>
                <w:color w:val="000000" w:themeColor="text1"/>
                <w:sz w:val="20"/>
                <w:szCs w:val="20"/>
              </w:rPr>
              <w:t>ó</w:t>
            </w:r>
            <w:r w:rsidR="008E45F5">
              <w:rPr>
                <w:rFonts w:cs="Times New Roman"/>
                <w:color w:val="000000" w:themeColor="text1"/>
                <w:sz w:val="20"/>
                <w:szCs w:val="20"/>
              </w:rPr>
              <w:t>rdova 3788, Piso 2, Vitacura.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7A7DEB" w:rsidRPr="006062E2" w:rsidRDefault="007A7DEB" w:rsidP="006062E2">
            <w:pPr>
              <w:spacing w:after="100" w:line="240" w:lineRule="auto"/>
              <w:jc w:val="both"/>
              <w:rPr>
                <w:rFonts w:eastAsia="Calibri" w:cs="Calibri"/>
                <w:sz w:val="20"/>
                <w:szCs w:val="20"/>
              </w:rPr>
            </w:pPr>
            <w:r w:rsidRPr="006062E2">
              <w:rPr>
                <w:rFonts w:eastAsia="Calibri" w:cs="Calibri"/>
                <w:b/>
                <w:sz w:val="20"/>
                <w:szCs w:val="20"/>
              </w:rPr>
              <w:t>Correo electrónico:</w:t>
            </w:r>
            <w:r w:rsidRPr="006062E2">
              <w:rPr>
                <w:rFonts w:eastAsia="Calibri" w:cs="Calibri"/>
                <w:sz w:val="20"/>
                <w:szCs w:val="20"/>
              </w:rPr>
              <w:t xml:space="preserve"> </w:t>
            </w:r>
            <w:r w:rsidR="008E45F5">
              <w:rPr>
                <w:rFonts w:cs="Times New Roman"/>
                <w:color w:val="000000" w:themeColor="text1"/>
                <w:sz w:val="20"/>
                <w:szCs w:val="20"/>
              </w:rPr>
              <w:t>igrinbergs@patio.cl</w:t>
            </w:r>
          </w:p>
        </w:tc>
      </w:tr>
      <w:tr w:rsidR="007A7DEB" w:rsidRPr="006062E2" w:rsidTr="00B17169">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7A7DEB" w:rsidRPr="006062E2" w:rsidRDefault="007A7DEB" w:rsidP="006062E2">
            <w:pPr>
              <w:spacing w:after="0" w:line="240" w:lineRule="auto"/>
              <w:rPr>
                <w:rFonts w:eastAsia="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7A7DEB" w:rsidRPr="006062E2" w:rsidRDefault="007A7DEB" w:rsidP="006062E2">
            <w:pPr>
              <w:spacing w:after="100" w:line="240" w:lineRule="auto"/>
              <w:jc w:val="both"/>
              <w:rPr>
                <w:rFonts w:eastAsia="Calibri" w:cs="Calibri"/>
                <w:sz w:val="20"/>
                <w:szCs w:val="20"/>
              </w:rPr>
            </w:pPr>
            <w:r w:rsidRPr="006062E2">
              <w:rPr>
                <w:rFonts w:eastAsia="Calibri" w:cs="Calibri"/>
                <w:b/>
                <w:sz w:val="20"/>
                <w:szCs w:val="20"/>
              </w:rPr>
              <w:t>Teléfono:</w:t>
            </w:r>
            <w:r w:rsidRPr="006062E2">
              <w:rPr>
                <w:rFonts w:eastAsia="Calibri" w:cs="Calibri"/>
                <w:sz w:val="20"/>
                <w:szCs w:val="20"/>
              </w:rPr>
              <w:t xml:space="preserve"> </w:t>
            </w:r>
            <w:r w:rsidR="008E45F5">
              <w:rPr>
                <w:rFonts w:cs="Times New Roman"/>
                <w:color w:val="000000" w:themeColor="text1"/>
                <w:sz w:val="20"/>
                <w:szCs w:val="20"/>
              </w:rPr>
              <w:t>229796600</w:t>
            </w:r>
          </w:p>
        </w:tc>
      </w:tr>
      <w:tr w:rsidR="007A7DEB" w:rsidRPr="006062E2" w:rsidTr="00B17169">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7A7DEB" w:rsidRPr="006062E2" w:rsidRDefault="007A7DEB" w:rsidP="006062E2">
            <w:pPr>
              <w:spacing w:after="100" w:line="240" w:lineRule="auto"/>
              <w:jc w:val="both"/>
              <w:rPr>
                <w:rFonts w:eastAsia="Calibri" w:cs="Calibri"/>
                <w:sz w:val="20"/>
                <w:szCs w:val="20"/>
              </w:rPr>
            </w:pPr>
            <w:r w:rsidRPr="006062E2">
              <w:rPr>
                <w:rFonts w:eastAsia="Calibri" w:cs="Calibri"/>
                <w:b/>
                <w:sz w:val="20"/>
                <w:szCs w:val="20"/>
              </w:rPr>
              <w:t>Identificación del representante legal:</w:t>
            </w:r>
            <w:r w:rsidRPr="006062E2">
              <w:rPr>
                <w:rFonts w:eastAsia="Calibri" w:cs="Calibri"/>
                <w:sz w:val="20"/>
                <w:szCs w:val="20"/>
              </w:rPr>
              <w:t xml:space="preserve"> </w:t>
            </w:r>
            <w:proofErr w:type="spellStart"/>
            <w:r w:rsidR="008E45F5">
              <w:rPr>
                <w:rFonts w:cs="Times New Roman"/>
                <w:color w:val="000000" w:themeColor="text1"/>
                <w:sz w:val="20"/>
                <w:szCs w:val="20"/>
              </w:rPr>
              <w:t>Ivars</w:t>
            </w:r>
            <w:proofErr w:type="spellEnd"/>
            <w:r w:rsidR="008E45F5">
              <w:rPr>
                <w:rFonts w:cs="Times New Roman"/>
                <w:color w:val="000000" w:themeColor="text1"/>
                <w:sz w:val="20"/>
                <w:szCs w:val="20"/>
              </w:rPr>
              <w:t xml:space="preserve"> </w:t>
            </w:r>
            <w:proofErr w:type="spellStart"/>
            <w:r w:rsidR="008E45F5">
              <w:rPr>
                <w:rFonts w:cs="Times New Roman"/>
                <w:color w:val="000000" w:themeColor="text1"/>
                <w:sz w:val="20"/>
                <w:szCs w:val="20"/>
              </w:rPr>
              <w:t>Andrejs</w:t>
            </w:r>
            <w:proofErr w:type="spellEnd"/>
            <w:r w:rsidR="008E45F5">
              <w:rPr>
                <w:rFonts w:cs="Times New Roman"/>
                <w:color w:val="000000" w:themeColor="text1"/>
                <w:sz w:val="20"/>
                <w:szCs w:val="20"/>
              </w:rPr>
              <w:t xml:space="preserve"> </w:t>
            </w:r>
            <w:proofErr w:type="spellStart"/>
            <w:r w:rsidR="008E45F5">
              <w:rPr>
                <w:rFonts w:cs="Times New Roman"/>
                <w:color w:val="000000" w:themeColor="text1"/>
                <w:sz w:val="20"/>
                <w:szCs w:val="20"/>
              </w:rPr>
              <w:t>Grinbergs</w:t>
            </w:r>
            <w:proofErr w:type="spellEnd"/>
            <w:r w:rsidR="008E45F5">
              <w:rPr>
                <w:rFonts w:cs="Times New Roman"/>
                <w:color w:val="000000" w:themeColor="text1"/>
                <w:sz w:val="20"/>
                <w:szCs w:val="20"/>
              </w:rPr>
              <w:t xml:space="preserve"> Salas</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7A7DEB" w:rsidRPr="006062E2" w:rsidRDefault="007A7DEB" w:rsidP="006062E2">
            <w:pPr>
              <w:spacing w:after="100" w:line="240" w:lineRule="auto"/>
              <w:jc w:val="both"/>
              <w:rPr>
                <w:rFonts w:eastAsia="Calibri" w:cs="Calibri"/>
                <w:sz w:val="20"/>
                <w:szCs w:val="20"/>
                <w:lang w:val="es-ES" w:eastAsia="es-ES"/>
              </w:rPr>
            </w:pPr>
            <w:r w:rsidRPr="006062E2">
              <w:rPr>
                <w:rFonts w:eastAsia="Calibri" w:cs="Calibri"/>
                <w:b/>
                <w:sz w:val="20"/>
                <w:szCs w:val="20"/>
              </w:rPr>
              <w:t>RUT o RUN:</w:t>
            </w:r>
            <w:r w:rsidRPr="006062E2">
              <w:rPr>
                <w:rFonts w:eastAsia="Calibri" w:cs="Calibri"/>
                <w:sz w:val="20"/>
                <w:szCs w:val="20"/>
              </w:rPr>
              <w:t xml:space="preserve"> </w:t>
            </w:r>
            <w:r w:rsidR="008E45F5">
              <w:rPr>
                <w:rFonts w:cs="Times New Roman"/>
                <w:color w:val="000000" w:themeColor="text1"/>
                <w:sz w:val="20"/>
                <w:szCs w:val="20"/>
              </w:rPr>
              <w:t>10.001.659-1</w:t>
            </w:r>
          </w:p>
        </w:tc>
      </w:tr>
      <w:tr w:rsidR="007A7DEB" w:rsidRPr="006062E2" w:rsidTr="00B17169">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7A7DEB" w:rsidRPr="006062E2" w:rsidRDefault="007A7DEB" w:rsidP="006062E2">
            <w:pPr>
              <w:spacing w:after="100" w:line="240" w:lineRule="auto"/>
              <w:jc w:val="both"/>
              <w:rPr>
                <w:rFonts w:eastAsia="Calibri" w:cs="Calibri"/>
                <w:sz w:val="20"/>
                <w:szCs w:val="20"/>
                <w:lang w:val="es-ES" w:eastAsia="es-ES"/>
              </w:rPr>
            </w:pPr>
            <w:r w:rsidRPr="006062E2">
              <w:rPr>
                <w:rFonts w:eastAsia="Calibri" w:cs="Calibri"/>
                <w:b/>
                <w:sz w:val="20"/>
                <w:szCs w:val="20"/>
              </w:rPr>
              <w:t>Domicilio representante legal:</w:t>
            </w:r>
            <w:r w:rsidRPr="006062E2">
              <w:rPr>
                <w:rFonts w:eastAsia="Calibri" w:cs="Calibri"/>
                <w:sz w:val="20"/>
                <w:szCs w:val="20"/>
              </w:rPr>
              <w:t xml:space="preserve"> </w:t>
            </w:r>
            <w:r w:rsidR="008E45F5">
              <w:rPr>
                <w:rFonts w:cs="Times New Roman"/>
                <w:color w:val="000000" w:themeColor="text1"/>
                <w:sz w:val="20"/>
                <w:szCs w:val="20"/>
              </w:rPr>
              <w:t>Alonso de Cordova 3788, Piso 2, Vitacura.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7A7DEB" w:rsidRPr="006062E2" w:rsidRDefault="007A7DEB" w:rsidP="006062E2">
            <w:pPr>
              <w:spacing w:after="100" w:line="240" w:lineRule="auto"/>
              <w:jc w:val="both"/>
              <w:rPr>
                <w:rFonts w:eastAsia="Calibri" w:cs="Calibri"/>
                <w:sz w:val="20"/>
                <w:szCs w:val="20"/>
                <w:lang w:val="es-ES" w:eastAsia="es-ES"/>
              </w:rPr>
            </w:pPr>
            <w:r w:rsidRPr="006062E2">
              <w:rPr>
                <w:rFonts w:eastAsia="Calibri" w:cs="Calibri"/>
                <w:b/>
                <w:sz w:val="20"/>
                <w:szCs w:val="20"/>
              </w:rPr>
              <w:t>Correo electrónico:</w:t>
            </w:r>
            <w:r w:rsidRPr="006062E2">
              <w:rPr>
                <w:rFonts w:eastAsia="Calibri" w:cs="Calibri"/>
                <w:sz w:val="20"/>
                <w:szCs w:val="20"/>
              </w:rPr>
              <w:t xml:space="preserve"> </w:t>
            </w:r>
            <w:r w:rsidR="008E45F5">
              <w:rPr>
                <w:rFonts w:cs="Times New Roman"/>
                <w:color w:val="000000" w:themeColor="text1"/>
                <w:sz w:val="20"/>
                <w:szCs w:val="20"/>
              </w:rPr>
              <w:t>igrinbergs@patio.cl</w:t>
            </w:r>
          </w:p>
        </w:tc>
      </w:tr>
      <w:tr w:rsidR="007A7DEB" w:rsidRPr="006062E2" w:rsidTr="00B17169">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7A7DEB" w:rsidRPr="006062E2" w:rsidRDefault="007A7DEB" w:rsidP="006062E2">
            <w:pPr>
              <w:spacing w:after="0" w:line="240" w:lineRule="auto"/>
              <w:rPr>
                <w:rFonts w:eastAsia="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7A7DEB" w:rsidRPr="006062E2" w:rsidRDefault="007A7DEB" w:rsidP="006062E2">
            <w:pPr>
              <w:spacing w:after="100" w:line="240" w:lineRule="auto"/>
              <w:jc w:val="both"/>
              <w:rPr>
                <w:rFonts w:eastAsia="Calibri" w:cs="Calibri"/>
                <w:sz w:val="20"/>
                <w:szCs w:val="20"/>
                <w:lang w:val="es-ES" w:eastAsia="es-ES"/>
              </w:rPr>
            </w:pPr>
            <w:r w:rsidRPr="006062E2">
              <w:rPr>
                <w:rFonts w:eastAsia="Calibri" w:cs="Calibri"/>
                <w:b/>
                <w:sz w:val="20"/>
                <w:szCs w:val="20"/>
              </w:rPr>
              <w:t>Teléfono:</w:t>
            </w:r>
            <w:r w:rsidRPr="006062E2">
              <w:rPr>
                <w:rFonts w:eastAsia="Calibri" w:cs="Calibri"/>
                <w:sz w:val="20"/>
                <w:szCs w:val="20"/>
              </w:rPr>
              <w:t xml:space="preserve"> </w:t>
            </w:r>
            <w:r w:rsidR="008E45F5">
              <w:rPr>
                <w:rFonts w:cs="Times New Roman"/>
                <w:color w:val="000000" w:themeColor="text1"/>
                <w:sz w:val="20"/>
                <w:szCs w:val="20"/>
              </w:rPr>
              <w:t>992130590</w:t>
            </w:r>
          </w:p>
        </w:tc>
      </w:tr>
      <w:tr w:rsidR="007A7DEB" w:rsidRPr="006062E2" w:rsidTr="00B17169">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8E45F5" w:rsidRPr="006062E2" w:rsidRDefault="007A7DEB" w:rsidP="008E45F5">
            <w:pPr>
              <w:spacing w:after="100" w:line="240" w:lineRule="auto"/>
              <w:ind w:left="425" w:hanging="425"/>
              <w:jc w:val="both"/>
              <w:rPr>
                <w:rFonts w:eastAsia="Calibri" w:cs="Calibri"/>
                <w:sz w:val="20"/>
                <w:szCs w:val="20"/>
              </w:rPr>
            </w:pPr>
            <w:r w:rsidRPr="006062E2">
              <w:rPr>
                <w:rFonts w:eastAsia="Calibri" w:cs="Calibri"/>
                <w:b/>
                <w:sz w:val="20"/>
                <w:szCs w:val="20"/>
              </w:rPr>
              <w:t xml:space="preserve">Fase de las actividades, proyecto o fuente </w:t>
            </w:r>
            <w:r w:rsidR="00952364" w:rsidRPr="006062E2">
              <w:rPr>
                <w:rFonts w:eastAsia="Calibri" w:cs="Calibri"/>
                <w:b/>
                <w:sz w:val="20"/>
                <w:szCs w:val="20"/>
              </w:rPr>
              <w:t>fiscalizada</w:t>
            </w:r>
            <w:r w:rsidRPr="006062E2">
              <w:rPr>
                <w:rFonts w:eastAsia="Calibri" w:cs="Calibri"/>
                <w:b/>
                <w:sz w:val="20"/>
                <w:szCs w:val="20"/>
              </w:rPr>
              <w:t>:</w:t>
            </w:r>
            <w:r w:rsidRPr="006062E2">
              <w:rPr>
                <w:rFonts w:eastAsia="Calibri" w:cs="Calibri"/>
                <w:sz w:val="20"/>
                <w:szCs w:val="20"/>
              </w:rPr>
              <w:t xml:space="preserve"> </w:t>
            </w:r>
            <w:r w:rsidR="008E45F5" w:rsidRPr="008E45F5">
              <w:rPr>
                <w:rFonts w:eastAsia="Calibri" w:cs="Calibri"/>
                <w:sz w:val="20"/>
                <w:szCs w:val="20"/>
              </w:rPr>
              <w:t>Construcción - Operación</w:t>
            </w:r>
          </w:p>
        </w:tc>
      </w:tr>
    </w:tbl>
    <w:p w:rsidR="005B7F64" w:rsidRPr="006062E2" w:rsidRDefault="005B7F64" w:rsidP="006062E2">
      <w:pPr>
        <w:numPr>
          <w:ilvl w:val="1"/>
          <w:numId w:val="9"/>
        </w:numPr>
        <w:spacing w:after="0" w:line="240" w:lineRule="auto"/>
        <w:contextualSpacing/>
        <w:outlineLvl w:val="0"/>
        <w:rPr>
          <w:rFonts w:eastAsia="Calibri" w:cs="Calibri"/>
          <w:b/>
          <w:sz w:val="24"/>
          <w:szCs w:val="20"/>
        </w:rPr>
        <w:sectPr w:rsidR="005B7F64" w:rsidRPr="006062E2" w:rsidSect="005B7F64">
          <w:pgSz w:w="12240" w:h="15840" w:code="1"/>
          <w:pgMar w:top="1134" w:right="1134" w:bottom="1134" w:left="1134" w:header="709" w:footer="709" w:gutter="0"/>
          <w:pgNumType w:start="4"/>
          <w:cols w:space="708"/>
          <w:docGrid w:linePitch="360"/>
        </w:sectPr>
      </w:pPr>
      <w:bookmarkStart w:id="13" w:name="_Toc449085408"/>
      <w:bookmarkStart w:id="14" w:name="_Toc449085964"/>
    </w:p>
    <w:p w:rsidR="00952364" w:rsidRPr="006062E2" w:rsidRDefault="00952364" w:rsidP="006062E2">
      <w:pPr>
        <w:numPr>
          <w:ilvl w:val="1"/>
          <w:numId w:val="9"/>
        </w:numPr>
        <w:spacing w:after="0" w:line="240" w:lineRule="auto"/>
        <w:contextualSpacing/>
        <w:outlineLvl w:val="0"/>
        <w:rPr>
          <w:rFonts w:eastAsia="Calibri" w:cs="Calibri"/>
          <w:b/>
          <w:sz w:val="24"/>
          <w:szCs w:val="20"/>
        </w:rPr>
      </w:pPr>
      <w:bookmarkStart w:id="15" w:name="_Toc17278941"/>
      <w:r w:rsidRPr="006062E2">
        <w:rPr>
          <w:rFonts w:eastAsia="Calibri" w:cs="Calibri"/>
          <w:b/>
          <w:sz w:val="24"/>
          <w:szCs w:val="20"/>
        </w:rPr>
        <w:lastRenderedPageBreak/>
        <w:t>Ubicación y Layout</w:t>
      </w:r>
      <w:bookmarkEnd w:id="13"/>
      <w:bookmarkEnd w:id="14"/>
      <w:bookmarkEnd w:id="15"/>
      <w:r w:rsidR="00B17169">
        <w:rPr>
          <w:rFonts w:eastAsia="Calibri" w:cs="Calibri"/>
          <w:b/>
          <w:sz w:val="24"/>
          <w:szCs w:val="20"/>
        </w:rPr>
        <w:t xml:space="preserve">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877"/>
        <w:gridCol w:w="2517"/>
        <w:gridCol w:w="3108"/>
        <w:gridCol w:w="3060"/>
      </w:tblGrid>
      <w:tr w:rsidR="002958AB" w:rsidRPr="00D42470" w:rsidTr="00124971">
        <w:trPr>
          <w:trHeight w:val="7292"/>
          <w:jc w:val="center"/>
        </w:trPr>
        <w:tc>
          <w:tcPr>
            <w:tcW w:w="5000" w:type="pct"/>
            <w:gridSpan w:val="4"/>
            <w:shd w:val="clear" w:color="auto" w:fill="FFFFFF"/>
            <w:tcMar>
              <w:top w:w="58" w:type="dxa"/>
              <w:left w:w="58" w:type="dxa"/>
              <w:bottom w:w="58" w:type="dxa"/>
              <w:right w:w="58" w:type="dxa"/>
            </w:tcMar>
            <w:hideMark/>
          </w:tcPr>
          <w:p w:rsidR="002958AB" w:rsidRPr="004B4A89" w:rsidRDefault="002958AB" w:rsidP="0070184E">
            <w:pPr>
              <w:pStyle w:val="Descripcin"/>
              <w:keepNext/>
              <w:jc w:val="both"/>
              <w:rPr>
                <w:rFonts w:ascii="Calibri" w:eastAsia="Calibri" w:hAnsi="Calibri" w:cs="Calibri"/>
                <w:b/>
                <w:i w:val="0"/>
                <w:iCs w:val="0"/>
                <w:color w:val="auto"/>
                <w:sz w:val="20"/>
              </w:rPr>
            </w:pPr>
            <w:r w:rsidRPr="004B4A89">
              <w:rPr>
                <w:rFonts w:ascii="Calibri" w:eastAsia="Calibri" w:hAnsi="Calibri" w:cs="Times New Roman"/>
                <w:b/>
                <w:i w:val="0"/>
                <w:iCs w:val="0"/>
                <w:color w:val="auto"/>
                <w:sz w:val="22"/>
                <w:szCs w:val="22"/>
              </w:rPr>
              <w:t xml:space="preserve">Figura </w:t>
            </w:r>
            <w:r w:rsidRPr="004B4A89">
              <w:rPr>
                <w:rFonts w:ascii="Calibri" w:eastAsia="Calibri" w:hAnsi="Calibri" w:cs="Times New Roman"/>
                <w:b/>
                <w:i w:val="0"/>
                <w:iCs w:val="0"/>
                <w:color w:val="auto"/>
                <w:sz w:val="22"/>
                <w:szCs w:val="22"/>
              </w:rPr>
              <w:fldChar w:fldCharType="begin"/>
            </w:r>
            <w:r w:rsidRPr="004B4A89">
              <w:rPr>
                <w:rFonts w:ascii="Calibri" w:eastAsia="Calibri" w:hAnsi="Calibri" w:cs="Times New Roman"/>
                <w:b/>
                <w:i w:val="0"/>
                <w:iCs w:val="0"/>
                <w:color w:val="auto"/>
                <w:sz w:val="22"/>
                <w:szCs w:val="22"/>
              </w:rPr>
              <w:instrText xml:space="preserve"> SEQ Figura \* ARABIC </w:instrText>
            </w:r>
            <w:r w:rsidRPr="004B4A89">
              <w:rPr>
                <w:rFonts w:ascii="Calibri" w:eastAsia="Calibri" w:hAnsi="Calibri" w:cs="Times New Roman"/>
                <w:b/>
                <w:i w:val="0"/>
                <w:iCs w:val="0"/>
                <w:color w:val="auto"/>
                <w:sz w:val="22"/>
                <w:szCs w:val="22"/>
              </w:rPr>
              <w:fldChar w:fldCharType="separate"/>
            </w:r>
            <w:r w:rsidR="00E12940">
              <w:rPr>
                <w:rFonts w:ascii="Calibri" w:eastAsia="Calibri" w:hAnsi="Calibri" w:cs="Times New Roman"/>
                <w:b/>
                <w:i w:val="0"/>
                <w:iCs w:val="0"/>
                <w:noProof/>
                <w:color w:val="auto"/>
                <w:sz w:val="22"/>
                <w:szCs w:val="22"/>
              </w:rPr>
              <w:t>1</w:t>
            </w:r>
            <w:r w:rsidRPr="004B4A89">
              <w:rPr>
                <w:rFonts w:ascii="Calibri" w:eastAsia="Calibri" w:hAnsi="Calibri" w:cs="Times New Roman"/>
                <w:b/>
                <w:i w:val="0"/>
                <w:iCs w:val="0"/>
                <w:color w:val="auto"/>
                <w:sz w:val="22"/>
                <w:szCs w:val="22"/>
              </w:rPr>
              <w:fldChar w:fldCharType="end"/>
            </w:r>
            <w:r w:rsidRPr="004B4A89">
              <w:rPr>
                <w:rFonts w:ascii="Calibri" w:eastAsia="Calibri" w:hAnsi="Calibri" w:cs="Times New Roman"/>
                <w:b/>
                <w:i w:val="0"/>
                <w:iCs w:val="0"/>
                <w:color w:val="auto"/>
                <w:sz w:val="22"/>
                <w:szCs w:val="22"/>
              </w:rPr>
              <w:t xml:space="preserve"> Mapa de ubicación local </w:t>
            </w:r>
            <w:r w:rsidRPr="004B4A89">
              <w:rPr>
                <w:rFonts w:ascii="Calibri" w:eastAsia="Calibri" w:hAnsi="Calibri" w:cs="Calibri"/>
                <w:b/>
                <w:i w:val="0"/>
                <w:iCs w:val="0"/>
                <w:color w:val="auto"/>
                <w:sz w:val="20"/>
              </w:rPr>
              <w:t>(Fuente: Google Earth).</w:t>
            </w:r>
          </w:p>
          <w:p w:rsidR="002958AB" w:rsidRPr="004B4A89" w:rsidRDefault="002958AB" w:rsidP="0070184E">
            <w:pPr>
              <w:pStyle w:val="Descripcin"/>
              <w:keepNext/>
              <w:jc w:val="center"/>
              <w:rPr>
                <w:rFonts w:ascii="Calibri" w:eastAsia="Calibri" w:hAnsi="Calibri" w:cs="Calibri"/>
                <w:b/>
                <w:noProof/>
                <w:color w:val="auto"/>
                <w:sz w:val="24"/>
                <w:szCs w:val="20"/>
                <w:lang w:eastAsia="es-CL"/>
              </w:rPr>
            </w:pPr>
            <w:r>
              <w:rPr>
                <w:noProof/>
                <w:lang w:eastAsia="es-CL"/>
              </w:rPr>
              <w:drawing>
                <wp:inline distT="0" distB="0" distL="0" distR="0" wp14:anchorId="609FD7E3" wp14:editId="6F2A122D">
                  <wp:extent cx="5056472" cy="4320000"/>
                  <wp:effectExtent l="0" t="0" r="0" b="444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056472" cy="4320000"/>
                          </a:xfrm>
                          <a:prstGeom prst="rect">
                            <a:avLst/>
                          </a:prstGeom>
                        </pic:spPr>
                      </pic:pic>
                    </a:graphicData>
                  </a:graphic>
                </wp:inline>
              </w:drawing>
            </w:r>
          </w:p>
        </w:tc>
      </w:tr>
      <w:tr w:rsidR="002958AB" w:rsidRPr="00D42470" w:rsidTr="0070184E">
        <w:trPr>
          <w:trHeight w:val="229"/>
          <w:jc w:val="center"/>
        </w:trPr>
        <w:tc>
          <w:tcPr>
            <w:tcW w:w="1798" w:type="pct"/>
            <w:shd w:val="clear" w:color="auto" w:fill="FFFFFF"/>
            <w:tcMar>
              <w:top w:w="58" w:type="dxa"/>
              <w:left w:w="58" w:type="dxa"/>
              <w:bottom w:w="58" w:type="dxa"/>
              <w:right w:w="58" w:type="dxa"/>
            </w:tcMar>
            <w:hideMark/>
          </w:tcPr>
          <w:p w:rsidR="002958AB" w:rsidRPr="004B4A89" w:rsidRDefault="002958AB" w:rsidP="0070184E">
            <w:pPr>
              <w:spacing w:after="0" w:line="240" w:lineRule="auto"/>
              <w:jc w:val="both"/>
              <w:rPr>
                <w:rFonts w:ascii="Calibri" w:eastAsia="Calibri" w:hAnsi="Calibri" w:cs="Calibri"/>
                <w:b/>
                <w:sz w:val="20"/>
                <w:szCs w:val="18"/>
              </w:rPr>
            </w:pPr>
            <w:r w:rsidRPr="004B4A89">
              <w:rPr>
                <w:rFonts w:ascii="Calibri" w:eastAsia="Calibri" w:hAnsi="Calibri" w:cs="Calibri"/>
                <w:b/>
                <w:sz w:val="20"/>
                <w:szCs w:val="18"/>
              </w:rPr>
              <w:t>Coordenadas UTM de referencia: DATUM WGS 84</w:t>
            </w:r>
          </w:p>
        </w:tc>
        <w:tc>
          <w:tcPr>
            <w:tcW w:w="928" w:type="pct"/>
            <w:shd w:val="clear" w:color="auto" w:fill="FFFFFF"/>
          </w:tcPr>
          <w:p w:rsidR="002958AB" w:rsidRPr="004B4A89" w:rsidRDefault="002958AB" w:rsidP="0070184E">
            <w:pPr>
              <w:spacing w:after="0" w:line="240" w:lineRule="auto"/>
              <w:jc w:val="both"/>
              <w:rPr>
                <w:rFonts w:ascii="Calibri" w:eastAsia="Calibri" w:hAnsi="Calibri" w:cs="Calibri"/>
                <w:b/>
                <w:sz w:val="20"/>
                <w:szCs w:val="18"/>
              </w:rPr>
            </w:pPr>
            <w:r w:rsidRPr="004B4A89">
              <w:rPr>
                <w:rFonts w:ascii="Calibri" w:eastAsia="Calibri" w:hAnsi="Calibri" w:cs="Calibri"/>
                <w:b/>
                <w:sz w:val="20"/>
                <w:szCs w:val="18"/>
              </w:rPr>
              <w:t>Huso: 19</w:t>
            </w:r>
          </w:p>
        </w:tc>
        <w:tc>
          <w:tcPr>
            <w:tcW w:w="1146" w:type="pct"/>
            <w:shd w:val="clear" w:color="auto" w:fill="FFFFFF"/>
          </w:tcPr>
          <w:p w:rsidR="002958AB" w:rsidRPr="004B4A89" w:rsidRDefault="002958AB" w:rsidP="0070184E">
            <w:pPr>
              <w:spacing w:after="0" w:line="240" w:lineRule="auto"/>
              <w:jc w:val="both"/>
              <w:rPr>
                <w:rFonts w:ascii="Calibri" w:eastAsia="Calibri" w:hAnsi="Calibri" w:cs="Calibri"/>
                <w:b/>
                <w:sz w:val="20"/>
                <w:szCs w:val="18"/>
              </w:rPr>
            </w:pPr>
            <w:r w:rsidRPr="004B4A89">
              <w:rPr>
                <w:rFonts w:ascii="Calibri" w:eastAsia="Calibri" w:hAnsi="Calibri" w:cs="Calibri"/>
                <w:b/>
                <w:sz w:val="20"/>
                <w:szCs w:val="18"/>
              </w:rPr>
              <w:t>UTM N: 6.277.590 m.</w:t>
            </w:r>
          </w:p>
        </w:tc>
        <w:tc>
          <w:tcPr>
            <w:tcW w:w="1128" w:type="pct"/>
            <w:shd w:val="clear" w:color="auto" w:fill="FFFFFF"/>
          </w:tcPr>
          <w:p w:rsidR="002958AB" w:rsidRPr="004B4A89" w:rsidRDefault="002958AB" w:rsidP="0070184E">
            <w:pPr>
              <w:spacing w:after="0" w:line="240" w:lineRule="auto"/>
              <w:jc w:val="both"/>
              <w:rPr>
                <w:rFonts w:ascii="Calibri" w:eastAsia="Calibri" w:hAnsi="Calibri" w:cs="Calibri"/>
                <w:b/>
                <w:sz w:val="20"/>
                <w:szCs w:val="16"/>
              </w:rPr>
            </w:pPr>
            <w:r w:rsidRPr="004B4A89">
              <w:rPr>
                <w:rFonts w:ascii="Calibri" w:eastAsia="Calibri" w:hAnsi="Calibri" w:cs="Calibri"/>
                <w:b/>
                <w:sz w:val="20"/>
                <w:szCs w:val="16"/>
              </w:rPr>
              <w:t>UTM E: 345.280 m.</w:t>
            </w:r>
          </w:p>
        </w:tc>
      </w:tr>
      <w:tr w:rsidR="002958AB" w:rsidRPr="00D42470" w:rsidTr="0070184E">
        <w:trPr>
          <w:trHeight w:val="728"/>
          <w:jc w:val="center"/>
        </w:trPr>
        <w:tc>
          <w:tcPr>
            <w:tcW w:w="5000" w:type="pct"/>
            <w:gridSpan w:val="4"/>
            <w:shd w:val="clear" w:color="auto" w:fill="FFFFFF"/>
            <w:tcMar>
              <w:top w:w="58" w:type="dxa"/>
              <w:left w:w="58" w:type="dxa"/>
              <w:bottom w:w="58" w:type="dxa"/>
              <w:right w:w="58" w:type="dxa"/>
            </w:tcMar>
          </w:tcPr>
          <w:p w:rsidR="002958AB" w:rsidRPr="00EF06F8" w:rsidRDefault="002958AB" w:rsidP="0070184E">
            <w:pPr>
              <w:spacing w:after="0" w:line="240" w:lineRule="auto"/>
              <w:jc w:val="both"/>
              <w:rPr>
                <w:rFonts w:ascii="Calibri" w:eastAsia="Calibri" w:hAnsi="Calibri" w:cs="Calibri"/>
                <w:sz w:val="20"/>
                <w:szCs w:val="18"/>
              </w:rPr>
            </w:pPr>
            <w:r w:rsidRPr="00EF06F8">
              <w:rPr>
                <w:rFonts w:ascii="Calibri" w:eastAsia="Calibri" w:hAnsi="Calibri" w:cs="Calibri"/>
                <w:b/>
                <w:sz w:val="20"/>
                <w:szCs w:val="18"/>
              </w:rPr>
              <w:t xml:space="preserve">Ruta de acceso: </w:t>
            </w:r>
            <w:r w:rsidRPr="00EF06F8">
              <w:rPr>
                <w:rFonts w:ascii="Calibri" w:eastAsia="Calibri" w:hAnsi="Calibri" w:cs="Calibri"/>
                <w:sz w:val="20"/>
                <w:szCs w:val="18"/>
              </w:rPr>
              <w:t>Dirigirse al sur por Autopista Central por 29 kilómetros y tomar salida Camino Nos</w:t>
            </w:r>
            <w:r>
              <w:rPr>
                <w:rFonts w:ascii="Calibri" w:eastAsia="Calibri" w:hAnsi="Calibri" w:cs="Calibri"/>
                <w:sz w:val="20"/>
                <w:szCs w:val="18"/>
              </w:rPr>
              <w:t>; h</w:t>
            </w:r>
            <w:r w:rsidRPr="00EF06F8">
              <w:rPr>
                <w:rFonts w:ascii="Calibri" w:eastAsia="Calibri" w:hAnsi="Calibri" w:cs="Calibri"/>
                <w:sz w:val="20"/>
                <w:szCs w:val="18"/>
              </w:rPr>
              <w:t>acia el oriente tomar el Camino Nos Los Morros hasta Camino Padre Hurtado, doblar a la izquierda y luego girar a la derecha.</w:t>
            </w:r>
          </w:p>
          <w:p w:rsidR="002958AB" w:rsidRPr="00EF06F8" w:rsidRDefault="002958AB" w:rsidP="0070184E">
            <w:pPr>
              <w:spacing w:after="0" w:line="240" w:lineRule="auto"/>
              <w:jc w:val="both"/>
              <w:rPr>
                <w:rFonts w:ascii="Calibri" w:eastAsia="Calibri" w:hAnsi="Calibri" w:cs="Calibri"/>
                <w:b/>
                <w:sz w:val="20"/>
                <w:szCs w:val="18"/>
              </w:rPr>
            </w:pPr>
          </w:p>
        </w:tc>
      </w:tr>
    </w:tbl>
    <w:p w:rsidR="002958AB" w:rsidRDefault="002958AB" w:rsidP="006062E2">
      <w:pPr>
        <w:spacing w:line="240" w:lineRule="auto"/>
        <w:ind w:left="360" w:hanging="360"/>
        <w:contextualSpacing/>
      </w:pPr>
    </w:p>
    <w:p w:rsidR="002958AB" w:rsidRPr="006062E2" w:rsidRDefault="002958AB" w:rsidP="006062E2">
      <w:pPr>
        <w:spacing w:line="240" w:lineRule="auto"/>
        <w:ind w:left="360" w:hanging="360"/>
        <w:contextualSpacing/>
        <w:sectPr w:rsidR="002958AB" w:rsidRPr="006062E2" w:rsidSect="005B7F64">
          <w:pgSz w:w="15840" w:h="12240" w:orient="landscape" w:code="1"/>
          <w:pgMar w:top="1134" w:right="1134" w:bottom="1134" w:left="1134" w:header="709" w:footer="709" w:gutter="0"/>
          <w:pgNumType w:start="4"/>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952364" w:rsidRPr="006062E2" w:rsidTr="00B17169">
        <w:trPr>
          <w:trHeight w:val="8312"/>
          <w:jc w:val="center"/>
        </w:trPr>
        <w:tc>
          <w:tcPr>
            <w:tcW w:w="5000" w:type="pct"/>
            <w:shd w:val="clear" w:color="auto" w:fill="FFFFFF"/>
            <w:tcMar>
              <w:top w:w="58" w:type="dxa"/>
              <w:left w:w="58" w:type="dxa"/>
              <w:bottom w:w="58" w:type="dxa"/>
              <w:right w:w="58" w:type="dxa"/>
            </w:tcMar>
          </w:tcPr>
          <w:p w:rsidR="00952364" w:rsidRPr="006062E2" w:rsidRDefault="0064133C" w:rsidP="0064133C">
            <w:pPr>
              <w:spacing w:line="240" w:lineRule="auto"/>
              <w:jc w:val="center"/>
              <w:rPr>
                <w:rFonts w:cstheme="minorHAnsi"/>
                <w:lang w:eastAsia="es-ES"/>
              </w:rPr>
            </w:pPr>
            <w:bookmarkStart w:id="16" w:name="_Hlk13676854"/>
            <w:r w:rsidRPr="00844336">
              <w:rPr>
                <w:b/>
                <w:color w:val="000000" w:themeColor="text1"/>
              </w:rPr>
              <w:lastRenderedPageBreak/>
              <w:t xml:space="preserve">Figura </w:t>
            </w:r>
            <w:r w:rsidRPr="00844336">
              <w:rPr>
                <w:b/>
                <w:color w:val="000000" w:themeColor="text1"/>
              </w:rPr>
              <w:fldChar w:fldCharType="begin"/>
            </w:r>
            <w:r w:rsidRPr="00844336">
              <w:rPr>
                <w:b/>
                <w:color w:val="000000" w:themeColor="text1"/>
              </w:rPr>
              <w:instrText xml:space="preserve"> SEQ Figura \* ARABIC </w:instrText>
            </w:r>
            <w:r w:rsidRPr="00844336">
              <w:rPr>
                <w:b/>
                <w:color w:val="000000" w:themeColor="text1"/>
              </w:rPr>
              <w:fldChar w:fldCharType="separate"/>
            </w:r>
            <w:r w:rsidR="00E12940">
              <w:rPr>
                <w:b/>
                <w:noProof/>
                <w:color w:val="000000" w:themeColor="text1"/>
              </w:rPr>
              <w:t>2</w:t>
            </w:r>
            <w:r w:rsidRPr="00844336">
              <w:rPr>
                <w:b/>
                <w:color w:val="000000" w:themeColor="text1"/>
              </w:rPr>
              <w:fldChar w:fldCharType="end"/>
            </w:r>
            <w:r>
              <w:rPr>
                <w:b/>
                <w:color w:val="000000" w:themeColor="text1"/>
              </w:rPr>
              <w:t xml:space="preserve"> </w:t>
            </w:r>
            <w:r w:rsidR="00952364" w:rsidRPr="006062E2">
              <w:rPr>
                <w:b/>
              </w:rPr>
              <w:t xml:space="preserve">Layout del proyecto </w:t>
            </w:r>
            <w:r w:rsidR="00952364" w:rsidRPr="006062E2">
              <w:rPr>
                <w:sz w:val="20"/>
                <w:szCs w:val="20"/>
              </w:rPr>
              <w:t>(</w:t>
            </w:r>
            <w:r w:rsidR="00952364" w:rsidRPr="0064133C">
              <w:rPr>
                <w:b/>
                <w:bCs/>
                <w:sz w:val="20"/>
                <w:szCs w:val="20"/>
              </w:rPr>
              <w:t>Fuente</w:t>
            </w:r>
            <w:r w:rsidR="00952364" w:rsidRPr="0064133C">
              <w:rPr>
                <w:sz w:val="20"/>
                <w:szCs w:val="20"/>
              </w:rPr>
              <w:t xml:space="preserve">: </w:t>
            </w:r>
            <w:r w:rsidRPr="0064133C">
              <w:rPr>
                <w:sz w:val="20"/>
                <w:szCs w:val="20"/>
              </w:rPr>
              <w:t>DIA</w:t>
            </w:r>
            <w:r w:rsidR="00785DB7">
              <w:rPr>
                <w:sz w:val="20"/>
                <w:szCs w:val="20"/>
              </w:rPr>
              <w:t xml:space="preserve"> </w:t>
            </w:r>
            <w:r w:rsidR="00BA31BB">
              <w:rPr>
                <w:sz w:val="20"/>
                <w:szCs w:val="20"/>
              </w:rPr>
              <w:t>“Obras de aguas lluvias y saneamiento interno Centro Industrial”</w:t>
            </w:r>
            <w:r w:rsidRPr="0064133C">
              <w:rPr>
                <w:sz w:val="20"/>
                <w:szCs w:val="20"/>
              </w:rPr>
              <w:t xml:space="preserve"> Capitulo 1: Descripción del Proyecto o Actividad, Figura 1-1. Área de Estudio y Área de Proyecto</w:t>
            </w:r>
            <w:r w:rsidR="00952364" w:rsidRPr="0064133C">
              <w:rPr>
                <w:sz w:val="20"/>
                <w:szCs w:val="20"/>
              </w:rPr>
              <w:t xml:space="preserve">). </w:t>
            </w:r>
            <w:r>
              <w:rPr>
                <w:noProof/>
                <w:lang w:eastAsia="es-CL"/>
              </w:rPr>
              <w:drawing>
                <wp:inline distT="0" distB="0" distL="0" distR="0" wp14:anchorId="6E138D81" wp14:editId="1EA7C91D">
                  <wp:extent cx="6672967" cy="511200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672967" cy="5112000"/>
                          </a:xfrm>
                          <a:prstGeom prst="rect">
                            <a:avLst/>
                          </a:prstGeom>
                        </pic:spPr>
                      </pic:pic>
                    </a:graphicData>
                  </a:graphic>
                </wp:inline>
              </w:drawing>
            </w:r>
          </w:p>
        </w:tc>
      </w:tr>
      <w:bookmarkEnd w:id="16"/>
    </w:tbl>
    <w:p w:rsidR="00952364" w:rsidRPr="006062E2" w:rsidRDefault="00952364" w:rsidP="006062E2">
      <w:pPr>
        <w:spacing w:line="240" w:lineRule="auto"/>
        <w:ind w:left="360" w:hanging="360"/>
        <w:contextualSpacing/>
        <w:jc w:val="both"/>
        <w:sectPr w:rsidR="00952364" w:rsidRPr="006062E2" w:rsidSect="00952364">
          <w:type w:val="nextColumn"/>
          <w:pgSz w:w="15840" w:h="12240" w:orient="landscape" w:code="1"/>
          <w:pgMar w:top="1134" w:right="1134" w:bottom="1134" w:left="1134" w:header="709" w:footer="709" w:gutter="0"/>
          <w:cols w:space="708"/>
          <w:docGrid w:linePitch="360"/>
        </w:sectPr>
      </w:pPr>
    </w:p>
    <w:p w:rsidR="007A7DEB" w:rsidRPr="006062E2" w:rsidRDefault="007A7DEB" w:rsidP="006062E2">
      <w:pPr>
        <w:pStyle w:val="IFA1"/>
        <w:rPr>
          <w:rFonts w:asciiTheme="minorHAnsi" w:hAnsiTheme="minorHAnsi"/>
        </w:rPr>
      </w:pPr>
      <w:bookmarkStart w:id="17" w:name="_Toc17278942"/>
      <w:r w:rsidRPr="006062E2">
        <w:rPr>
          <w:rFonts w:asciiTheme="minorHAnsi" w:hAnsiTheme="minorHAnsi"/>
        </w:rPr>
        <w:lastRenderedPageBreak/>
        <w:t>ANTECEDENTES D</w:t>
      </w:r>
      <w:r w:rsidR="008B6F50">
        <w:rPr>
          <w:rFonts w:asciiTheme="minorHAnsi" w:hAnsiTheme="minorHAnsi"/>
        </w:rPr>
        <w:t>E LA ACTIVIDAD DE FISCALIZACIÓN</w:t>
      </w:r>
      <w:bookmarkEnd w:id="17"/>
    </w:p>
    <w:p w:rsidR="005F485E" w:rsidRPr="006062E2" w:rsidRDefault="005F485E" w:rsidP="006062E2">
      <w:pPr>
        <w:pStyle w:val="Ttulo1"/>
        <w:numPr>
          <w:ilvl w:val="0"/>
          <w:numId w:val="0"/>
        </w:numPr>
        <w:ind w:left="576"/>
        <w:rPr>
          <w:rFonts w:asciiTheme="minorHAnsi" w:hAnsiTheme="minorHAnsi"/>
        </w:rPr>
      </w:pPr>
    </w:p>
    <w:p w:rsidR="007A7DEB" w:rsidRPr="006062E2" w:rsidRDefault="007A7DEB" w:rsidP="006062E2">
      <w:pPr>
        <w:pStyle w:val="Ttulo1"/>
        <w:rPr>
          <w:rFonts w:asciiTheme="minorHAnsi" w:hAnsiTheme="minorHAnsi"/>
        </w:rPr>
      </w:pPr>
      <w:bookmarkStart w:id="18" w:name="_Toc352840386"/>
      <w:bookmarkStart w:id="19" w:name="_Toc352841446"/>
      <w:bookmarkStart w:id="20" w:name="_Toc353998112"/>
      <w:bookmarkStart w:id="21" w:name="_Toc353998185"/>
      <w:bookmarkStart w:id="22" w:name="_Toc382383537"/>
      <w:bookmarkStart w:id="23" w:name="_Toc382472359"/>
      <w:bookmarkStart w:id="24" w:name="_Toc390184270"/>
      <w:bookmarkStart w:id="25" w:name="_Toc390360001"/>
      <w:bookmarkStart w:id="26" w:name="_Toc390777022"/>
      <w:bookmarkStart w:id="27" w:name="_Toc447875233"/>
      <w:bookmarkStart w:id="28" w:name="_Toc17278943"/>
      <w:r w:rsidRPr="006062E2">
        <w:rPr>
          <w:rFonts w:asciiTheme="minorHAnsi" w:hAnsiTheme="minorHAnsi"/>
        </w:rPr>
        <w:t>Motivo de la Actividad de Fiscalización</w:t>
      </w:r>
      <w:bookmarkEnd w:id="18"/>
      <w:bookmarkEnd w:id="19"/>
      <w:bookmarkEnd w:id="20"/>
      <w:bookmarkEnd w:id="21"/>
      <w:bookmarkEnd w:id="22"/>
      <w:bookmarkEnd w:id="23"/>
      <w:bookmarkEnd w:id="24"/>
      <w:bookmarkEnd w:id="25"/>
      <w:bookmarkEnd w:id="26"/>
      <w:bookmarkEnd w:id="27"/>
      <w:bookmarkEnd w:id="28"/>
    </w:p>
    <w:tbl>
      <w:tblPr>
        <w:tblStyle w:val="Tablaconcuadrcula"/>
        <w:tblW w:w="5000" w:type="pct"/>
        <w:tblLook w:val="04A0" w:firstRow="1" w:lastRow="0" w:firstColumn="1" w:lastColumn="0" w:noHBand="0" w:noVBand="1"/>
      </w:tblPr>
      <w:tblGrid>
        <w:gridCol w:w="490"/>
        <w:gridCol w:w="1921"/>
        <w:gridCol w:w="530"/>
        <w:gridCol w:w="7021"/>
      </w:tblGrid>
      <w:tr w:rsidR="007A7DEB" w:rsidRPr="006062E2" w:rsidTr="00B17169">
        <w:trPr>
          <w:trHeight w:val="350"/>
        </w:trPr>
        <w:tc>
          <w:tcPr>
            <w:tcW w:w="1210" w:type="pct"/>
            <w:gridSpan w:val="2"/>
            <w:vAlign w:val="center"/>
          </w:tcPr>
          <w:p w:rsidR="007A7DEB" w:rsidRPr="006062E2" w:rsidRDefault="007A7DEB" w:rsidP="006062E2">
            <w:pPr>
              <w:rPr>
                <w:rFonts w:asciiTheme="minorHAnsi" w:hAnsiTheme="minorHAnsi"/>
                <w:b/>
              </w:rPr>
            </w:pPr>
            <w:r w:rsidRPr="006062E2">
              <w:rPr>
                <w:rFonts w:asciiTheme="minorHAnsi" w:hAnsiTheme="minorHAnsi"/>
                <w:b/>
              </w:rPr>
              <w:t>Motivo</w:t>
            </w:r>
          </w:p>
        </w:tc>
        <w:tc>
          <w:tcPr>
            <w:tcW w:w="3790" w:type="pct"/>
            <w:gridSpan w:val="2"/>
            <w:vAlign w:val="center"/>
          </w:tcPr>
          <w:p w:rsidR="007A7DEB" w:rsidRPr="006062E2" w:rsidRDefault="007A7DEB" w:rsidP="006062E2">
            <w:pPr>
              <w:rPr>
                <w:rFonts w:asciiTheme="minorHAnsi" w:hAnsiTheme="minorHAnsi"/>
                <w:b/>
              </w:rPr>
            </w:pPr>
            <w:r w:rsidRPr="006062E2">
              <w:rPr>
                <w:rFonts w:asciiTheme="minorHAnsi" w:hAnsiTheme="minorHAnsi"/>
                <w:b/>
              </w:rPr>
              <w:t>Descripción</w:t>
            </w:r>
          </w:p>
        </w:tc>
      </w:tr>
      <w:tr w:rsidR="007A7DEB" w:rsidRPr="006062E2" w:rsidTr="00B17169">
        <w:trPr>
          <w:trHeight w:val="350"/>
        </w:trPr>
        <w:tc>
          <w:tcPr>
            <w:tcW w:w="246" w:type="pct"/>
            <w:vMerge w:val="restart"/>
            <w:vAlign w:val="center"/>
          </w:tcPr>
          <w:p w:rsidR="007A7DEB" w:rsidRPr="0064133C" w:rsidRDefault="007A7DEB" w:rsidP="006062E2">
            <w:pPr>
              <w:jc w:val="center"/>
              <w:rPr>
                <w:rFonts w:asciiTheme="minorHAnsi" w:hAnsiTheme="minorHAnsi"/>
              </w:rPr>
            </w:pPr>
            <w:r w:rsidRPr="0064133C">
              <w:rPr>
                <w:rFonts w:asciiTheme="minorHAnsi" w:hAnsiTheme="minorHAnsi"/>
              </w:rPr>
              <w:t>X</w:t>
            </w:r>
          </w:p>
        </w:tc>
        <w:tc>
          <w:tcPr>
            <w:tcW w:w="964" w:type="pct"/>
            <w:vMerge w:val="restart"/>
            <w:vAlign w:val="center"/>
          </w:tcPr>
          <w:p w:rsidR="007A7DEB" w:rsidRPr="0064133C" w:rsidRDefault="007A7DEB" w:rsidP="006062E2">
            <w:pPr>
              <w:rPr>
                <w:rFonts w:asciiTheme="minorHAnsi" w:hAnsiTheme="minorHAnsi"/>
              </w:rPr>
            </w:pPr>
            <w:r w:rsidRPr="0064133C">
              <w:rPr>
                <w:rFonts w:asciiTheme="minorHAnsi" w:hAnsiTheme="minorHAnsi"/>
              </w:rPr>
              <w:t>No programada</w:t>
            </w:r>
          </w:p>
        </w:tc>
        <w:tc>
          <w:tcPr>
            <w:tcW w:w="266" w:type="pct"/>
            <w:vAlign w:val="center"/>
          </w:tcPr>
          <w:p w:rsidR="007A7DEB" w:rsidRPr="00AB4FA3" w:rsidRDefault="0064133C" w:rsidP="006062E2">
            <w:pPr>
              <w:jc w:val="center"/>
              <w:rPr>
                <w:rFonts w:asciiTheme="minorHAnsi" w:hAnsiTheme="minorHAnsi"/>
                <w:b/>
                <w:bCs/>
              </w:rPr>
            </w:pPr>
            <w:r w:rsidRPr="00AB4FA3">
              <w:rPr>
                <w:rFonts w:asciiTheme="minorHAnsi" w:hAnsiTheme="minorHAnsi"/>
                <w:b/>
                <w:bCs/>
              </w:rPr>
              <w:t>X</w:t>
            </w:r>
          </w:p>
        </w:tc>
        <w:tc>
          <w:tcPr>
            <w:tcW w:w="3524" w:type="pct"/>
            <w:vAlign w:val="center"/>
          </w:tcPr>
          <w:p w:rsidR="007A7DEB" w:rsidRPr="00AB4FA3" w:rsidRDefault="007A7DEB" w:rsidP="006062E2">
            <w:pPr>
              <w:rPr>
                <w:rFonts w:asciiTheme="minorHAnsi" w:hAnsiTheme="minorHAnsi"/>
                <w:b/>
                <w:bCs/>
              </w:rPr>
            </w:pPr>
            <w:r w:rsidRPr="00AB4FA3">
              <w:rPr>
                <w:rFonts w:asciiTheme="minorHAnsi" w:hAnsiTheme="minorHAnsi"/>
                <w:b/>
                <w:bCs/>
              </w:rPr>
              <w:t>Denuncia</w:t>
            </w:r>
          </w:p>
        </w:tc>
      </w:tr>
      <w:tr w:rsidR="007A7DEB" w:rsidRPr="006062E2" w:rsidTr="00B17169">
        <w:trPr>
          <w:trHeight w:val="372"/>
        </w:trPr>
        <w:tc>
          <w:tcPr>
            <w:tcW w:w="246" w:type="pct"/>
            <w:vMerge/>
          </w:tcPr>
          <w:p w:rsidR="007A7DEB" w:rsidRPr="0064133C" w:rsidRDefault="007A7DEB" w:rsidP="006062E2">
            <w:pPr>
              <w:rPr>
                <w:rFonts w:asciiTheme="minorHAnsi" w:hAnsiTheme="minorHAnsi"/>
              </w:rPr>
            </w:pPr>
          </w:p>
        </w:tc>
        <w:tc>
          <w:tcPr>
            <w:tcW w:w="964" w:type="pct"/>
            <w:vMerge/>
          </w:tcPr>
          <w:p w:rsidR="007A7DEB" w:rsidRPr="0064133C" w:rsidRDefault="007A7DEB" w:rsidP="006062E2">
            <w:pPr>
              <w:rPr>
                <w:rFonts w:asciiTheme="minorHAnsi" w:hAnsiTheme="minorHAnsi"/>
              </w:rPr>
            </w:pPr>
          </w:p>
        </w:tc>
        <w:tc>
          <w:tcPr>
            <w:tcW w:w="266" w:type="pct"/>
            <w:vAlign w:val="center"/>
          </w:tcPr>
          <w:p w:rsidR="007A7DEB" w:rsidRPr="0064133C" w:rsidRDefault="007A7DEB" w:rsidP="006062E2">
            <w:pPr>
              <w:jc w:val="center"/>
              <w:rPr>
                <w:rFonts w:asciiTheme="minorHAnsi" w:hAnsiTheme="minorHAnsi"/>
              </w:rPr>
            </w:pPr>
          </w:p>
        </w:tc>
        <w:tc>
          <w:tcPr>
            <w:tcW w:w="3524" w:type="pct"/>
            <w:vAlign w:val="center"/>
          </w:tcPr>
          <w:p w:rsidR="007A7DEB" w:rsidRPr="0064133C" w:rsidRDefault="007A7DEB" w:rsidP="006062E2">
            <w:pPr>
              <w:rPr>
                <w:rFonts w:asciiTheme="minorHAnsi" w:hAnsiTheme="minorHAnsi"/>
              </w:rPr>
            </w:pPr>
            <w:r w:rsidRPr="0064133C">
              <w:rPr>
                <w:rFonts w:asciiTheme="minorHAnsi" w:hAnsiTheme="minorHAnsi"/>
              </w:rPr>
              <w:t>Autodenuncia</w:t>
            </w:r>
          </w:p>
        </w:tc>
      </w:tr>
      <w:tr w:rsidR="007A7DEB" w:rsidRPr="006062E2" w:rsidTr="00B17169">
        <w:trPr>
          <w:trHeight w:val="372"/>
        </w:trPr>
        <w:tc>
          <w:tcPr>
            <w:tcW w:w="246" w:type="pct"/>
            <w:vMerge/>
          </w:tcPr>
          <w:p w:rsidR="007A7DEB" w:rsidRPr="0064133C" w:rsidRDefault="007A7DEB" w:rsidP="006062E2">
            <w:pPr>
              <w:rPr>
                <w:rFonts w:asciiTheme="minorHAnsi" w:hAnsiTheme="minorHAnsi"/>
              </w:rPr>
            </w:pPr>
          </w:p>
        </w:tc>
        <w:tc>
          <w:tcPr>
            <w:tcW w:w="964" w:type="pct"/>
            <w:vMerge/>
          </w:tcPr>
          <w:p w:rsidR="007A7DEB" w:rsidRPr="0064133C" w:rsidRDefault="007A7DEB" w:rsidP="006062E2">
            <w:pPr>
              <w:rPr>
                <w:rFonts w:asciiTheme="minorHAnsi" w:hAnsiTheme="minorHAnsi"/>
              </w:rPr>
            </w:pPr>
          </w:p>
        </w:tc>
        <w:tc>
          <w:tcPr>
            <w:tcW w:w="266" w:type="pct"/>
            <w:vAlign w:val="center"/>
          </w:tcPr>
          <w:p w:rsidR="007A7DEB" w:rsidRPr="0064133C" w:rsidRDefault="007A7DEB" w:rsidP="006062E2">
            <w:pPr>
              <w:jc w:val="center"/>
              <w:rPr>
                <w:rFonts w:asciiTheme="minorHAnsi" w:hAnsiTheme="minorHAnsi"/>
              </w:rPr>
            </w:pPr>
          </w:p>
        </w:tc>
        <w:tc>
          <w:tcPr>
            <w:tcW w:w="3524" w:type="pct"/>
            <w:vAlign w:val="center"/>
          </w:tcPr>
          <w:p w:rsidR="007A7DEB" w:rsidRPr="0064133C" w:rsidRDefault="007A7DEB" w:rsidP="006062E2">
            <w:pPr>
              <w:rPr>
                <w:rFonts w:asciiTheme="minorHAnsi" w:hAnsiTheme="minorHAnsi"/>
              </w:rPr>
            </w:pPr>
            <w:r w:rsidRPr="0064133C">
              <w:rPr>
                <w:rFonts w:asciiTheme="minorHAnsi" w:hAnsiTheme="minorHAnsi"/>
              </w:rPr>
              <w:t>De Oficio</w:t>
            </w:r>
          </w:p>
        </w:tc>
      </w:tr>
      <w:tr w:rsidR="007A7DEB" w:rsidRPr="006062E2" w:rsidTr="00B17169">
        <w:trPr>
          <w:trHeight w:val="372"/>
        </w:trPr>
        <w:tc>
          <w:tcPr>
            <w:tcW w:w="246" w:type="pct"/>
            <w:vMerge/>
          </w:tcPr>
          <w:p w:rsidR="007A7DEB" w:rsidRPr="006062E2" w:rsidRDefault="007A7DEB" w:rsidP="006062E2">
            <w:pPr>
              <w:rPr>
                <w:rFonts w:asciiTheme="minorHAnsi" w:hAnsiTheme="minorHAnsi"/>
              </w:rPr>
            </w:pPr>
          </w:p>
        </w:tc>
        <w:tc>
          <w:tcPr>
            <w:tcW w:w="964" w:type="pct"/>
            <w:vMerge/>
          </w:tcPr>
          <w:p w:rsidR="007A7DEB" w:rsidRPr="006062E2" w:rsidRDefault="007A7DEB" w:rsidP="006062E2">
            <w:pPr>
              <w:rPr>
                <w:rFonts w:asciiTheme="minorHAnsi" w:hAnsiTheme="minorHAnsi"/>
              </w:rPr>
            </w:pPr>
          </w:p>
        </w:tc>
        <w:tc>
          <w:tcPr>
            <w:tcW w:w="266" w:type="pct"/>
            <w:vAlign w:val="center"/>
          </w:tcPr>
          <w:p w:rsidR="007A7DEB" w:rsidRPr="0064133C" w:rsidRDefault="007A7DEB" w:rsidP="006062E2">
            <w:pPr>
              <w:jc w:val="center"/>
              <w:rPr>
                <w:rFonts w:asciiTheme="minorHAnsi" w:hAnsiTheme="minorHAnsi"/>
              </w:rPr>
            </w:pPr>
          </w:p>
        </w:tc>
        <w:tc>
          <w:tcPr>
            <w:tcW w:w="3524" w:type="pct"/>
            <w:vAlign w:val="center"/>
          </w:tcPr>
          <w:p w:rsidR="007A7DEB" w:rsidRPr="006062E2" w:rsidRDefault="007A7DEB" w:rsidP="006062E2">
            <w:pPr>
              <w:rPr>
                <w:rFonts w:asciiTheme="minorHAnsi" w:hAnsiTheme="minorHAnsi"/>
              </w:rPr>
            </w:pPr>
            <w:r w:rsidRPr="006062E2">
              <w:rPr>
                <w:rFonts w:asciiTheme="minorHAnsi" w:hAnsiTheme="minorHAnsi"/>
              </w:rPr>
              <w:t>Otro</w:t>
            </w:r>
          </w:p>
        </w:tc>
      </w:tr>
      <w:tr w:rsidR="007A7DEB" w:rsidRPr="006062E2" w:rsidTr="00B17169">
        <w:trPr>
          <w:trHeight w:val="372"/>
        </w:trPr>
        <w:tc>
          <w:tcPr>
            <w:tcW w:w="246" w:type="pct"/>
            <w:vMerge/>
          </w:tcPr>
          <w:p w:rsidR="007A7DEB" w:rsidRPr="006062E2" w:rsidRDefault="007A7DEB" w:rsidP="006062E2">
            <w:pPr>
              <w:rPr>
                <w:rFonts w:asciiTheme="minorHAnsi" w:hAnsiTheme="minorHAnsi"/>
              </w:rPr>
            </w:pPr>
          </w:p>
        </w:tc>
        <w:tc>
          <w:tcPr>
            <w:tcW w:w="964" w:type="pct"/>
            <w:vMerge/>
          </w:tcPr>
          <w:p w:rsidR="007A7DEB" w:rsidRPr="006062E2" w:rsidRDefault="007A7DEB" w:rsidP="006062E2">
            <w:pPr>
              <w:rPr>
                <w:rFonts w:asciiTheme="minorHAnsi" w:hAnsiTheme="minorHAnsi"/>
              </w:rPr>
            </w:pPr>
          </w:p>
        </w:tc>
        <w:tc>
          <w:tcPr>
            <w:tcW w:w="3790" w:type="pct"/>
            <w:gridSpan w:val="2"/>
            <w:vAlign w:val="center"/>
          </w:tcPr>
          <w:p w:rsidR="007A7DEB" w:rsidRDefault="007A7DEB" w:rsidP="008961BE">
            <w:pPr>
              <w:jc w:val="both"/>
              <w:rPr>
                <w:rFonts w:asciiTheme="minorHAnsi" w:hAnsiTheme="minorHAnsi"/>
              </w:rPr>
            </w:pPr>
            <w:r w:rsidRPr="00AB4FA3">
              <w:rPr>
                <w:rFonts w:asciiTheme="minorHAnsi" w:hAnsiTheme="minorHAnsi"/>
                <w:b/>
                <w:bCs/>
              </w:rPr>
              <w:t>Motivo:</w:t>
            </w:r>
            <w:r w:rsidR="009902DD">
              <w:rPr>
                <w:rFonts w:asciiTheme="minorHAnsi" w:hAnsiTheme="minorHAnsi"/>
              </w:rPr>
              <w:t xml:space="preserve"> </w:t>
            </w:r>
            <w:r w:rsidR="0064133C">
              <w:rPr>
                <w:rFonts w:asciiTheme="minorHAnsi" w:hAnsiTheme="minorHAnsi"/>
              </w:rPr>
              <w:t>Denuncia</w:t>
            </w:r>
            <w:r w:rsidR="008961BE">
              <w:rPr>
                <w:rFonts w:asciiTheme="minorHAnsi" w:hAnsiTheme="minorHAnsi"/>
              </w:rPr>
              <w:t xml:space="preserve"> </w:t>
            </w:r>
            <w:r w:rsidR="008961BE" w:rsidRPr="008961BE">
              <w:rPr>
                <w:rFonts w:asciiTheme="minorHAnsi" w:hAnsiTheme="minorHAnsi"/>
              </w:rPr>
              <w:t>sectorial realizada por el Servicio de Evaluación Ambiental de la Región Metropolitana que indica la realización de obras en forma previa a la calificación ambiental del proyecto “Obras de aguas lluvias y saneamiento interno Centro Industrial”, el cual ingresó al SEIA el día 23 de diciembre de 2015 y fue calificado ambientalmente favorable mediante la RCA N°473, del 25 de octubre de 2017. A lo anterior, se suma la información derivada a esta Superintendencia por parte del Servicio Agrícola y Ganadero Región Metropolitana, en el marco del artículo 109 del D.S. N° 40 (RSEIA), por solicitud de Informe de Factibilidad de Construcción (IFC) para proyecto de Condominio Tipo B, en que dentro de la superficie solicitada se encuentra la superficie del proyecto “Obras de aguas lluvias y saneamiento interno Centro Industrial”, al que le correspondería la aplicación del PAS 160 del RSEIA</w:t>
            </w:r>
            <w:r w:rsidR="008961BE">
              <w:rPr>
                <w:rFonts w:asciiTheme="minorHAnsi" w:hAnsiTheme="minorHAnsi"/>
              </w:rPr>
              <w:t>.</w:t>
            </w:r>
          </w:p>
          <w:p w:rsidR="00AB4FA3" w:rsidRPr="006062E2" w:rsidRDefault="00AB4FA3" w:rsidP="008961BE">
            <w:pPr>
              <w:jc w:val="both"/>
              <w:rPr>
                <w:rFonts w:asciiTheme="minorHAnsi" w:hAnsiTheme="minorHAnsi"/>
              </w:rPr>
            </w:pPr>
            <w:r>
              <w:rPr>
                <w:rFonts w:cs="Calibri"/>
              </w:rPr>
              <w:t>Con los antecedentes mencionados se originó la S</w:t>
            </w:r>
            <w:r w:rsidRPr="00C47AEB">
              <w:rPr>
                <w:rFonts w:cs="Calibri"/>
              </w:rPr>
              <w:t>olicitud de Actividad</w:t>
            </w:r>
            <w:r>
              <w:rPr>
                <w:rFonts w:cs="Calibri"/>
              </w:rPr>
              <w:t xml:space="preserve"> de </w:t>
            </w:r>
            <w:r w:rsidRPr="00C47AEB">
              <w:rPr>
                <w:rFonts w:cs="Calibri"/>
              </w:rPr>
              <w:t>Fiscalización Ambienta</w:t>
            </w:r>
            <w:r>
              <w:rPr>
                <w:rFonts w:cs="Calibri"/>
              </w:rPr>
              <w:t>l SAFA N° 368-2018 (Anexo 2).</w:t>
            </w:r>
          </w:p>
        </w:tc>
      </w:tr>
    </w:tbl>
    <w:p w:rsidR="00B9164E" w:rsidRPr="006062E2" w:rsidRDefault="00B9164E" w:rsidP="006062E2">
      <w:pPr>
        <w:spacing w:after="0" w:line="240" w:lineRule="auto"/>
        <w:ind w:left="576"/>
        <w:contextualSpacing/>
        <w:outlineLvl w:val="0"/>
        <w:rPr>
          <w:rFonts w:eastAsia="Calibri" w:cs="Calibri"/>
          <w:b/>
          <w:sz w:val="24"/>
          <w:szCs w:val="20"/>
        </w:rPr>
      </w:pPr>
      <w:bookmarkStart w:id="29" w:name="_Toc352840387"/>
      <w:bookmarkStart w:id="30" w:name="_Toc352841447"/>
      <w:bookmarkStart w:id="31" w:name="_Toc353998113"/>
      <w:bookmarkStart w:id="32" w:name="_Toc353998186"/>
      <w:bookmarkStart w:id="33" w:name="_Toc382383538"/>
      <w:bookmarkStart w:id="34" w:name="_Toc382472360"/>
      <w:bookmarkStart w:id="35" w:name="_Toc390184271"/>
      <w:bookmarkStart w:id="36" w:name="_Toc390360002"/>
      <w:bookmarkStart w:id="37" w:name="_Toc390777023"/>
      <w:bookmarkStart w:id="38" w:name="_Toc447875234"/>
      <w:bookmarkStart w:id="39" w:name="_Toc449085412"/>
      <w:bookmarkStart w:id="40" w:name="_Toc449085968"/>
    </w:p>
    <w:p w:rsidR="00B9164E" w:rsidRDefault="00B9164E" w:rsidP="006062E2">
      <w:pPr>
        <w:numPr>
          <w:ilvl w:val="1"/>
          <w:numId w:val="9"/>
        </w:numPr>
        <w:spacing w:after="0" w:line="240" w:lineRule="auto"/>
        <w:contextualSpacing/>
        <w:outlineLvl w:val="0"/>
        <w:rPr>
          <w:rFonts w:eastAsia="Calibri" w:cs="Calibri"/>
          <w:b/>
          <w:sz w:val="24"/>
          <w:szCs w:val="20"/>
        </w:rPr>
      </w:pPr>
      <w:bookmarkStart w:id="41" w:name="_Toc17278944"/>
      <w:r w:rsidRPr="00B9164E">
        <w:rPr>
          <w:rFonts w:eastAsia="Calibri" w:cs="Calibri"/>
          <w:b/>
          <w:sz w:val="24"/>
          <w:szCs w:val="20"/>
        </w:rPr>
        <w:t>Materia Específica Objeto de la Fiscalización Ambiental</w:t>
      </w:r>
      <w:bookmarkEnd w:id="29"/>
      <w:bookmarkEnd w:id="30"/>
      <w:bookmarkEnd w:id="31"/>
      <w:bookmarkEnd w:id="32"/>
      <w:bookmarkEnd w:id="33"/>
      <w:bookmarkEnd w:id="34"/>
      <w:bookmarkEnd w:id="35"/>
      <w:bookmarkEnd w:id="36"/>
      <w:bookmarkEnd w:id="37"/>
      <w:bookmarkEnd w:id="38"/>
      <w:bookmarkEnd w:id="39"/>
      <w:bookmarkEnd w:id="40"/>
      <w:bookmarkEnd w:id="41"/>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B9164E" w:rsidRPr="00B9164E" w:rsidTr="00B17169">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rsidR="00B9164E" w:rsidRPr="002B5BFB" w:rsidRDefault="0064133C" w:rsidP="006062E2">
            <w:pPr>
              <w:numPr>
                <w:ilvl w:val="0"/>
                <w:numId w:val="4"/>
              </w:numPr>
              <w:spacing w:after="0" w:line="240" w:lineRule="auto"/>
              <w:contextualSpacing/>
              <w:jc w:val="both"/>
              <w:rPr>
                <w:rFonts w:eastAsia="Times New Roman" w:cs="Calibri"/>
                <w:sz w:val="20"/>
                <w:szCs w:val="16"/>
                <w:lang w:eastAsia="es-CL"/>
              </w:rPr>
            </w:pPr>
            <w:r>
              <w:rPr>
                <w:rFonts w:eastAsia="Times New Roman" w:cs="Calibri"/>
                <w:sz w:val="20"/>
                <w:szCs w:val="16"/>
                <w:lang w:eastAsia="es-CL"/>
              </w:rPr>
              <w:t>Posible</w:t>
            </w:r>
            <w:r w:rsidR="00111D5E" w:rsidRPr="00111D5E">
              <w:rPr>
                <w:rFonts w:eastAsia="Times New Roman" w:cs="Calibri"/>
                <w:sz w:val="20"/>
                <w:szCs w:val="16"/>
                <w:lang w:eastAsia="es-CL"/>
              </w:rPr>
              <w:t xml:space="preserve"> elusión al Sistema de Evaluación de Impacto Ambiental (SEIA)</w:t>
            </w:r>
          </w:p>
        </w:tc>
      </w:tr>
    </w:tbl>
    <w:p w:rsidR="00B9164E" w:rsidRPr="00B9164E" w:rsidRDefault="00B9164E" w:rsidP="006062E2">
      <w:pPr>
        <w:spacing w:after="0" w:line="240" w:lineRule="auto"/>
        <w:jc w:val="both"/>
        <w:rPr>
          <w:rFonts w:eastAsia="Calibri" w:cs="Times New Roman"/>
        </w:rPr>
      </w:pPr>
    </w:p>
    <w:p w:rsidR="00B9164E" w:rsidRDefault="00B9164E" w:rsidP="006062E2">
      <w:pPr>
        <w:numPr>
          <w:ilvl w:val="1"/>
          <w:numId w:val="9"/>
        </w:numPr>
        <w:spacing w:after="0" w:line="240" w:lineRule="auto"/>
        <w:contextualSpacing/>
        <w:outlineLvl w:val="0"/>
        <w:rPr>
          <w:rFonts w:eastAsia="Calibri" w:cs="Calibri"/>
          <w:b/>
          <w:sz w:val="24"/>
          <w:szCs w:val="20"/>
        </w:rPr>
      </w:pPr>
      <w:bookmarkStart w:id="42" w:name="_Toc352162452"/>
      <w:bookmarkStart w:id="43" w:name="_Toc352162789"/>
      <w:bookmarkStart w:id="44" w:name="_Toc352840388"/>
      <w:bookmarkStart w:id="45" w:name="_Toc352841448"/>
      <w:bookmarkStart w:id="46" w:name="_Toc353998114"/>
      <w:bookmarkStart w:id="47" w:name="_Toc353998187"/>
      <w:bookmarkStart w:id="48" w:name="_Toc382383539"/>
      <w:bookmarkStart w:id="49" w:name="_Toc382472361"/>
      <w:bookmarkStart w:id="50" w:name="_Toc390184272"/>
      <w:bookmarkStart w:id="51" w:name="_Toc390360003"/>
      <w:bookmarkStart w:id="52" w:name="_Toc390777024"/>
      <w:bookmarkStart w:id="53" w:name="_Toc447875235"/>
      <w:bookmarkStart w:id="54" w:name="_Toc449085413"/>
      <w:bookmarkStart w:id="55" w:name="_Toc449085969"/>
      <w:bookmarkStart w:id="56" w:name="_Toc17278945"/>
      <w:r w:rsidRPr="00B9164E">
        <w:rPr>
          <w:rFonts w:eastAsia="Calibri" w:cs="Calibri"/>
          <w:b/>
          <w:sz w:val="24"/>
          <w:szCs w:val="20"/>
        </w:rPr>
        <w:t>Aspectos relativos a la ejecución de la Inspección Ambiental</w:t>
      </w:r>
      <w:bookmarkStart w:id="57" w:name="_Toc353998115"/>
      <w:bookmarkStart w:id="58" w:name="_Toc353998188"/>
      <w:bookmarkStart w:id="59" w:name="_Toc382383540"/>
      <w:bookmarkStart w:id="60" w:name="_Toc382472362"/>
      <w:bookmarkStart w:id="61" w:name="_Toc390184273"/>
      <w:bookmarkStart w:id="62" w:name="_Toc390360004"/>
      <w:bookmarkStart w:id="63" w:name="_Toc390777025"/>
      <w:bookmarkStart w:id="64" w:name="_Toc447875236"/>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r w:rsidR="00111D5E">
        <w:rPr>
          <w:rFonts w:eastAsia="Calibri" w:cs="Calibri"/>
          <w:b/>
          <w:sz w:val="24"/>
          <w:szCs w:val="20"/>
        </w:rPr>
        <w:t xml:space="preserve"> </w:t>
      </w:r>
    </w:p>
    <w:p w:rsidR="0064133C" w:rsidRPr="00B9164E" w:rsidRDefault="0064133C" w:rsidP="0064133C">
      <w:pPr>
        <w:spacing w:after="0" w:line="240" w:lineRule="auto"/>
        <w:ind w:left="576"/>
        <w:contextualSpacing/>
        <w:outlineLvl w:val="0"/>
        <w:rPr>
          <w:rFonts w:eastAsia="Calibri" w:cs="Calibri"/>
          <w:b/>
          <w:sz w:val="24"/>
          <w:szCs w:val="20"/>
        </w:rPr>
      </w:pPr>
    </w:p>
    <w:p w:rsidR="000A2AC4" w:rsidRDefault="00B9164E" w:rsidP="00183BE8">
      <w:pPr>
        <w:numPr>
          <w:ilvl w:val="2"/>
          <w:numId w:val="9"/>
        </w:numPr>
        <w:spacing w:after="0" w:line="240" w:lineRule="auto"/>
        <w:contextualSpacing/>
        <w:jc w:val="both"/>
        <w:outlineLvl w:val="1"/>
        <w:rPr>
          <w:rFonts w:eastAsia="Calibri" w:cs="Calibri"/>
          <w:b/>
        </w:rPr>
      </w:pPr>
      <w:bookmarkStart w:id="65" w:name="_Toc17278946"/>
      <w:bookmarkStart w:id="66" w:name="_Toc449085414"/>
      <w:bookmarkStart w:id="67" w:name="_Toc449085970"/>
      <w:r w:rsidRPr="0064133C">
        <w:rPr>
          <w:rFonts w:eastAsia="Calibri" w:cs="Calibri"/>
          <w:b/>
        </w:rPr>
        <w:t>Ejecución de la inspección</w:t>
      </w:r>
      <w:bookmarkEnd w:id="65"/>
      <w:r w:rsidRPr="0064133C">
        <w:rPr>
          <w:rFonts w:eastAsia="Calibri" w:cs="Calibri"/>
          <w:b/>
        </w:rPr>
        <w:t xml:space="preserve"> </w:t>
      </w:r>
      <w:bookmarkEnd w:id="57"/>
      <w:bookmarkEnd w:id="58"/>
      <w:bookmarkEnd w:id="59"/>
      <w:bookmarkEnd w:id="60"/>
      <w:bookmarkEnd w:id="61"/>
      <w:bookmarkEnd w:id="62"/>
      <w:bookmarkEnd w:id="63"/>
      <w:bookmarkEnd w:id="64"/>
      <w:bookmarkEnd w:id="66"/>
      <w:bookmarkEnd w:id="67"/>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097"/>
        <w:gridCol w:w="4865"/>
      </w:tblGrid>
      <w:tr w:rsidR="00B9164E" w:rsidRPr="00B9164E" w:rsidTr="00B17169">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B9164E" w:rsidRPr="0064133C" w:rsidRDefault="00B9164E" w:rsidP="006062E2">
            <w:pPr>
              <w:spacing w:after="0" w:line="240" w:lineRule="auto"/>
              <w:rPr>
                <w:rFonts w:eastAsia="Calibri" w:cs="Times New Roman"/>
                <w:b/>
                <w:sz w:val="20"/>
                <w:szCs w:val="20"/>
              </w:rPr>
            </w:pPr>
            <w:r w:rsidRPr="0064133C">
              <w:rPr>
                <w:rFonts w:eastAsia="Calibri" w:cs="Times New Roman"/>
                <w:b/>
                <w:sz w:val="20"/>
                <w:szCs w:val="20"/>
              </w:rPr>
              <w:t>Existió oposición al ingreso:</w:t>
            </w:r>
            <w:r w:rsidRPr="0064133C">
              <w:rPr>
                <w:rFonts w:eastAsia="Calibri" w:cs="Times New Roman"/>
                <w:sz w:val="20"/>
                <w:szCs w:val="20"/>
              </w:rPr>
              <w:t xml:space="preserve"> </w:t>
            </w:r>
            <w:r w:rsidR="0064133C" w:rsidRPr="0064133C">
              <w:rPr>
                <w:rFonts w:eastAsia="Calibri" w:cs="Times New Roman"/>
                <w:sz w:val="20"/>
                <w:szCs w:val="20"/>
              </w:rPr>
              <w:t>No</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rsidR="00B9164E" w:rsidRPr="0064133C" w:rsidRDefault="00B9164E" w:rsidP="006062E2">
            <w:pPr>
              <w:spacing w:after="0" w:line="240" w:lineRule="auto"/>
              <w:rPr>
                <w:rFonts w:eastAsia="Calibri" w:cs="Times New Roman"/>
                <w:b/>
                <w:sz w:val="20"/>
                <w:szCs w:val="20"/>
              </w:rPr>
            </w:pPr>
            <w:r w:rsidRPr="0064133C">
              <w:rPr>
                <w:rFonts w:eastAsia="Calibri" w:cs="Times New Roman"/>
                <w:b/>
                <w:sz w:val="20"/>
                <w:szCs w:val="20"/>
              </w:rPr>
              <w:t xml:space="preserve">Existió auxilio de fuerza pública: </w:t>
            </w:r>
            <w:r w:rsidR="0064133C" w:rsidRPr="0064133C">
              <w:rPr>
                <w:rFonts w:eastAsia="Calibri" w:cs="Times New Roman"/>
                <w:sz w:val="20"/>
                <w:szCs w:val="20"/>
              </w:rPr>
              <w:t>No</w:t>
            </w:r>
          </w:p>
        </w:tc>
      </w:tr>
      <w:tr w:rsidR="00B9164E" w:rsidRPr="00B9164E" w:rsidTr="00B17169">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B9164E" w:rsidRPr="0064133C" w:rsidRDefault="00B9164E" w:rsidP="006062E2">
            <w:pPr>
              <w:spacing w:after="0" w:line="240" w:lineRule="auto"/>
              <w:rPr>
                <w:rFonts w:eastAsia="Calibri" w:cs="Times New Roman"/>
                <w:b/>
                <w:sz w:val="20"/>
                <w:szCs w:val="20"/>
              </w:rPr>
            </w:pPr>
            <w:r w:rsidRPr="0064133C">
              <w:rPr>
                <w:rFonts w:eastAsia="Calibri" w:cs="Times New Roman"/>
                <w:b/>
                <w:sz w:val="20"/>
                <w:szCs w:val="20"/>
              </w:rPr>
              <w:t xml:space="preserve">Existió colaboración por parte de los fiscalizados: </w:t>
            </w:r>
            <w:r w:rsidR="0064133C" w:rsidRPr="0064133C">
              <w:rPr>
                <w:rFonts w:eastAsia="Calibri" w:cs="Times New Roman"/>
                <w:sz w:val="20"/>
                <w:szCs w:val="20"/>
              </w:rPr>
              <w:t>Si</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rsidR="00B9164E" w:rsidRPr="0064133C" w:rsidRDefault="00B9164E" w:rsidP="006062E2">
            <w:pPr>
              <w:spacing w:after="0" w:line="240" w:lineRule="auto"/>
              <w:rPr>
                <w:rFonts w:eastAsia="Calibri" w:cs="Times New Roman"/>
                <w:b/>
                <w:sz w:val="20"/>
                <w:szCs w:val="20"/>
              </w:rPr>
            </w:pPr>
            <w:r w:rsidRPr="0064133C">
              <w:rPr>
                <w:rFonts w:eastAsia="Calibri" w:cs="Times New Roman"/>
                <w:b/>
                <w:sz w:val="20"/>
                <w:szCs w:val="20"/>
              </w:rPr>
              <w:t xml:space="preserve">Existió trato respetuoso y deferente: </w:t>
            </w:r>
            <w:r w:rsidR="0064133C" w:rsidRPr="0064133C">
              <w:rPr>
                <w:rFonts w:eastAsia="Calibri" w:cs="Times New Roman"/>
                <w:sz w:val="20"/>
                <w:szCs w:val="20"/>
              </w:rPr>
              <w:t>Si</w:t>
            </w:r>
          </w:p>
        </w:tc>
      </w:tr>
      <w:tr w:rsidR="00B9164E" w:rsidRPr="00B9164E" w:rsidTr="00B17169">
        <w:trPr>
          <w:trHeight w:val="9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B9164E" w:rsidRPr="0064133C" w:rsidRDefault="00B9164E" w:rsidP="006062E2">
            <w:pPr>
              <w:spacing w:after="0" w:line="240" w:lineRule="auto"/>
              <w:rPr>
                <w:rFonts w:eastAsia="Calibri" w:cs="Times New Roman"/>
                <w:b/>
                <w:sz w:val="20"/>
                <w:szCs w:val="20"/>
              </w:rPr>
            </w:pPr>
            <w:r w:rsidRPr="0064133C">
              <w:rPr>
                <w:rFonts w:eastAsia="Calibri" w:cs="Times New Roman"/>
                <w:b/>
                <w:sz w:val="20"/>
                <w:szCs w:val="20"/>
              </w:rPr>
              <w:t xml:space="preserve">Observaciones: </w:t>
            </w:r>
            <w:r w:rsidR="0064133C" w:rsidRPr="0064133C">
              <w:rPr>
                <w:rFonts w:eastAsia="Calibri" w:cs="Times New Roman"/>
                <w:sz w:val="20"/>
                <w:szCs w:val="20"/>
              </w:rPr>
              <w:t>--</w:t>
            </w:r>
            <w:r w:rsidRPr="0064133C">
              <w:rPr>
                <w:rFonts w:eastAsia="Calibri" w:cs="Times New Roman"/>
                <w:sz w:val="20"/>
                <w:szCs w:val="20"/>
              </w:rPr>
              <w:t xml:space="preserve"> </w:t>
            </w:r>
          </w:p>
        </w:tc>
      </w:tr>
    </w:tbl>
    <w:p w:rsidR="0064133C" w:rsidRDefault="0064133C">
      <w:pPr>
        <w:rPr>
          <w:rFonts w:eastAsia="Calibri" w:cs="Calibri"/>
          <w:b/>
        </w:rPr>
      </w:pPr>
      <w:bookmarkStart w:id="68" w:name="_Toc390184274"/>
      <w:bookmarkStart w:id="69" w:name="_Toc390360005"/>
      <w:bookmarkStart w:id="70" w:name="_Toc390777026"/>
      <w:bookmarkStart w:id="71" w:name="_Toc447875237"/>
      <w:bookmarkStart w:id="72" w:name="_Toc449085415"/>
      <w:bookmarkStart w:id="73" w:name="_Toc449085971"/>
      <w:bookmarkStart w:id="74" w:name="_Toc352840390"/>
      <w:bookmarkStart w:id="75" w:name="_Toc352841450"/>
      <w:bookmarkStart w:id="76" w:name="_Toc353998117"/>
      <w:bookmarkStart w:id="77" w:name="_Toc353998190"/>
      <w:bookmarkStart w:id="78" w:name="_Toc382383541"/>
      <w:bookmarkStart w:id="79" w:name="_Toc382472363"/>
      <w:r>
        <w:rPr>
          <w:rFonts w:eastAsia="Calibri" w:cs="Calibri"/>
          <w:b/>
        </w:rPr>
        <w:br w:type="page"/>
      </w:r>
    </w:p>
    <w:p w:rsidR="00B9164E" w:rsidRPr="00B9164E" w:rsidRDefault="00B9164E" w:rsidP="006062E2">
      <w:pPr>
        <w:numPr>
          <w:ilvl w:val="2"/>
          <w:numId w:val="9"/>
        </w:numPr>
        <w:spacing w:after="0" w:line="240" w:lineRule="auto"/>
        <w:contextualSpacing/>
        <w:jc w:val="both"/>
        <w:outlineLvl w:val="1"/>
        <w:rPr>
          <w:rFonts w:eastAsia="Calibri" w:cs="Calibri"/>
          <w:b/>
        </w:rPr>
      </w:pPr>
      <w:bookmarkStart w:id="80" w:name="_Toc17278947"/>
      <w:r w:rsidRPr="00B9164E">
        <w:rPr>
          <w:rFonts w:eastAsia="Calibri" w:cs="Calibri"/>
          <w:b/>
        </w:rPr>
        <w:lastRenderedPageBreak/>
        <w:t>Esquema de recorrido</w:t>
      </w:r>
      <w:bookmarkEnd w:id="80"/>
      <w:r w:rsidRPr="00B9164E">
        <w:rPr>
          <w:rFonts w:eastAsia="Calibri" w:cs="Calibri"/>
          <w:b/>
        </w:rPr>
        <w:t xml:space="preserve"> </w:t>
      </w:r>
      <w:bookmarkEnd w:id="68"/>
      <w:bookmarkEnd w:id="69"/>
      <w:bookmarkEnd w:id="70"/>
      <w:bookmarkEnd w:id="71"/>
      <w:bookmarkEnd w:id="72"/>
      <w:bookmarkEnd w:id="73"/>
    </w:p>
    <w:tbl>
      <w:tblPr>
        <w:tblStyle w:val="Tablaconcuadrcula"/>
        <w:tblW w:w="0" w:type="auto"/>
        <w:tblInd w:w="-5" w:type="dxa"/>
        <w:tblLook w:val="04A0" w:firstRow="1" w:lastRow="0" w:firstColumn="1" w:lastColumn="0" w:noHBand="0" w:noVBand="1"/>
      </w:tblPr>
      <w:tblGrid>
        <w:gridCol w:w="9967"/>
      </w:tblGrid>
      <w:tr w:rsidR="0064133C" w:rsidTr="0064133C">
        <w:tc>
          <w:tcPr>
            <w:tcW w:w="9967" w:type="dxa"/>
          </w:tcPr>
          <w:p w:rsidR="0064133C" w:rsidRDefault="0064133C" w:rsidP="0064133C">
            <w:pPr>
              <w:rPr>
                <w:color w:val="000000" w:themeColor="text1"/>
              </w:rPr>
            </w:pPr>
            <w:r w:rsidRPr="00844336">
              <w:rPr>
                <w:b/>
                <w:color w:val="000000" w:themeColor="text1"/>
              </w:rPr>
              <w:t xml:space="preserve">Figura </w:t>
            </w:r>
            <w:r w:rsidRPr="00844336">
              <w:rPr>
                <w:b/>
                <w:color w:val="000000" w:themeColor="text1"/>
              </w:rPr>
              <w:fldChar w:fldCharType="begin"/>
            </w:r>
            <w:r w:rsidRPr="00844336">
              <w:rPr>
                <w:b/>
                <w:color w:val="000000" w:themeColor="text1"/>
              </w:rPr>
              <w:instrText xml:space="preserve"> SEQ Figura \* ARABIC </w:instrText>
            </w:r>
            <w:r w:rsidRPr="00844336">
              <w:rPr>
                <w:b/>
                <w:color w:val="000000" w:themeColor="text1"/>
              </w:rPr>
              <w:fldChar w:fldCharType="separate"/>
            </w:r>
            <w:r w:rsidR="00E12940">
              <w:rPr>
                <w:b/>
                <w:noProof/>
                <w:color w:val="000000" w:themeColor="text1"/>
              </w:rPr>
              <w:t>3</w:t>
            </w:r>
            <w:r w:rsidRPr="00844336">
              <w:rPr>
                <w:b/>
                <w:color w:val="000000" w:themeColor="text1"/>
              </w:rPr>
              <w:fldChar w:fldCharType="end"/>
            </w:r>
            <w:r w:rsidRPr="00844336">
              <w:rPr>
                <w:b/>
                <w:color w:val="000000" w:themeColor="text1"/>
              </w:rPr>
              <w:t xml:space="preserve"> Esquema de recorrido de inspección</w:t>
            </w:r>
            <w:r w:rsidRPr="00CC69ED">
              <w:rPr>
                <w:b/>
                <w:color w:val="000000" w:themeColor="text1"/>
              </w:rPr>
              <w:t xml:space="preserve"> </w:t>
            </w:r>
            <w:r w:rsidRPr="00844336">
              <w:rPr>
                <w:color w:val="000000" w:themeColor="text1"/>
              </w:rPr>
              <w:t>(Fuente: Google Earth)</w:t>
            </w:r>
          </w:p>
          <w:p w:rsidR="0064133C" w:rsidRDefault="0064133C" w:rsidP="0064133C">
            <w:pPr>
              <w:contextualSpacing/>
              <w:jc w:val="center"/>
              <w:outlineLvl w:val="1"/>
              <w:rPr>
                <w:rFonts w:cs="Calibri"/>
                <w:b/>
              </w:rPr>
            </w:pPr>
            <w:bookmarkStart w:id="81" w:name="_Toc17278948"/>
            <w:r>
              <w:rPr>
                <w:noProof/>
                <w:lang w:eastAsia="es-CL"/>
              </w:rPr>
              <w:drawing>
                <wp:inline distT="0" distB="0" distL="0" distR="0" wp14:anchorId="173ED7FE" wp14:editId="5023E18D">
                  <wp:extent cx="5060813" cy="3924000"/>
                  <wp:effectExtent l="0" t="0" r="6985" b="63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060813" cy="3924000"/>
                          </a:xfrm>
                          <a:prstGeom prst="rect">
                            <a:avLst/>
                          </a:prstGeom>
                        </pic:spPr>
                      </pic:pic>
                    </a:graphicData>
                  </a:graphic>
                </wp:inline>
              </w:drawing>
            </w:r>
            <w:bookmarkEnd w:id="81"/>
          </w:p>
        </w:tc>
      </w:tr>
    </w:tbl>
    <w:p w:rsidR="00B9164E" w:rsidRPr="00B9164E" w:rsidRDefault="00B9164E" w:rsidP="006062E2">
      <w:pPr>
        <w:spacing w:after="0" w:line="240" w:lineRule="auto"/>
        <w:ind w:left="720"/>
        <w:contextualSpacing/>
        <w:jc w:val="both"/>
        <w:outlineLvl w:val="1"/>
        <w:rPr>
          <w:rFonts w:eastAsia="Calibri" w:cs="Calibri"/>
          <w:b/>
        </w:rPr>
      </w:pPr>
    </w:p>
    <w:p w:rsidR="00B9164E" w:rsidRDefault="00B9164E" w:rsidP="006062E2">
      <w:pPr>
        <w:numPr>
          <w:ilvl w:val="2"/>
          <w:numId w:val="9"/>
        </w:numPr>
        <w:spacing w:after="0" w:line="240" w:lineRule="auto"/>
        <w:contextualSpacing/>
        <w:jc w:val="both"/>
        <w:outlineLvl w:val="1"/>
        <w:rPr>
          <w:rFonts w:eastAsia="Calibri" w:cs="Calibri"/>
          <w:b/>
        </w:rPr>
      </w:pPr>
      <w:bookmarkStart w:id="82" w:name="_Toc17278949"/>
      <w:bookmarkStart w:id="83" w:name="_Toc390184275"/>
      <w:bookmarkStart w:id="84" w:name="_Toc390360006"/>
      <w:bookmarkStart w:id="85" w:name="_Toc390777027"/>
      <w:bookmarkStart w:id="86" w:name="_Toc447875238"/>
      <w:bookmarkStart w:id="87" w:name="_Toc449085416"/>
      <w:bookmarkStart w:id="88" w:name="_Toc449085972"/>
      <w:r w:rsidRPr="0064133C">
        <w:rPr>
          <w:rFonts w:eastAsia="Calibri" w:cs="Calibri"/>
          <w:b/>
        </w:rPr>
        <w:t>Detalle del Recorrido de la Inspección</w:t>
      </w:r>
      <w:bookmarkEnd w:id="74"/>
      <w:bookmarkEnd w:id="75"/>
      <w:bookmarkEnd w:id="82"/>
      <w:r w:rsidRPr="0064133C">
        <w:rPr>
          <w:rFonts w:eastAsia="Calibri" w:cs="Calibri"/>
          <w:b/>
        </w:rPr>
        <w:t xml:space="preserve"> </w:t>
      </w:r>
      <w:bookmarkEnd w:id="76"/>
      <w:bookmarkEnd w:id="77"/>
      <w:bookmarkEnd w:id="78"/>
      <w:bookmarkEnd w:id="79"/>
      <w:bookmarkEnd w:id="83"/>
      <w:bookmarkEnd w:id="84"/>
      <w:bookmarkEnd w:id="85"/>
      <w:bookmarkEnd w:id="86"/>
      <w:bookmarkEnd w:id="87"/>
      <w:bookmarkEnd w:id="88"/>
    </w:p>
    <w:p w:rsidR="0064133C" w:rsidRPr="0064133C" w:rsidRDefault="0064133C" w:rsidP="0064133C">
      <w:pPr>
        <w:spacing w:after="0" w:line="240" w:lineRule="auto"/>
        <w:ind w:left="720"/>
        <w:contextualSpacing/>
        <w:jc w:val="both"/>
        <w:outlineLvl w:val="1"/>
        <w:rPr>
          <w:rFonts w:eastAsia="Calibri" w:cs="Calibri"/>
          <w:b/>
        </w:rPr>
      </w:pPr>
    </w:p>
    <w:p w:rsidR="006F46AF" w:rsidRPr="0064133C" w:rsidRDefault="0064133C" w:rsidP="006F46AF">
      <w:pPr>
        <w:pStyle w:val="IFA4"/>
      </w:pPr>
      <w:bookmarkStart w:id="89" w:name="_Toc17278950"/>
      <w:r w:rsidRPr="0064133C">
        <w:t>I</w:t>
      </w:r>
      <w:r w:rsidR="006F46AF" w:rsidRPr="0064133C">
        <w:t>nspección</w:t>
      </w:r>
      <w:r w:rsidRPr="0064133C">
        <w:t xml:space="preserve"> 14 de agosto de 2018</w:t>
      </w:r>
      <w:bookmarkEnd w:id="89"/>
      <w:r w:rsidR="006F46AF" w:rsidRPr="0064133C">
        <w:t xml:space="preserve"> </w:t>
      </w:r>
    </w:p>
    <w:tbl>
      <w:tblPr>
        <w:tblW w:w="5000" w:type="pct"/>
        <w:jc w:val="center"/>
        <w:tblCellMar>
          <w:left w:w="70" w:type="dxa"/>
          <w:right w:w="70" w:type="dxa"/>
        </w:tblCellMar>
        <w:tblLook w:val="04A0" w:firstRow="1" w:lastRow="0" w:firstColumn="1" w:lastColumn="0" w:noHBand="0" w:noVBand="1"/>
      </w:tblPr>
      <w:tblGrid>
        <w:gridCol w:w="2128"/>
        <w:gridCol w:w="7834"/>
      </w:tblGrid>
      <w:tr w:rsidR="006F46AF" w:rsidRPr="0064133C" w:rsidTr="006F46AF">
        <w:trPr>
          <w:trHeight w:val="587"/>
          <w:tblHeader/>
          <w:jc w:val="center"/>
        </w:trPr>
        <w:tc>
          <w:tcPr>
            <w:tcW w:w="1068" w:type="pct"/>
            <w:tcBorders>
              <w:top w:val="single" w:sz="4" w:space="0" w:color="auto"/>
              <w:left w:val="single" w:sz="4" w:space="0" w:color="auto"/>
              <w:bottom w:val="single" w:sz="4" w:space="0" w:color="auto"/>
              <w:right w:val="single" w:sz="4" w:space="0" w:color="auto"/>
            </w:tcBorders>
            <w:shd w:val="clear" w:color="auto" w:fill="D9D9D9"/>
            <w:vAlign w:val="center"/>
          </w:tcPr>
          <w:p w:rsidR="006F46AF" w:rsidRPr="0064133C" w:rsidRDefault="006F46AF" w:rsidP="00C47AEB">
            <w:pPr>
              <w:spacing w:after="0" w:line="240" w:lineRule="auto"/>
              <w:jc w:val="center"/>
              <w:rPr>
                <w:rFonts w:ascii="Calibri" w:eastAsia="Calibri" w:hAnsi="Calibri" w:cs="Calibri"/>
                <w:b/>
                <w:sz w:val="20"/>
                <w:szCs w:val="20"/>
                <w:lang w:val="es-ES_tradnl"/>
              </w:rPr>
            </w:pPr>
            <w:r w:rsidRPr="0064133C">
              <w:rPr>
                <w:rFonts w:ascii="Calibri" w:eastAsia="Calibri" w:hAnsi="Calibri" w:cs="Calibri"/>
                <w:b/>
                <w:sz w:val="20"/>
                <w:szCs w:val="20"/>
                <w:lang w:val="es-ES_tradnl"/>
              </w:rPr>
              <w:t>N° de estación</w:t>
            </w:r>
          </w:p>
        </w:tc>
        <w:tc>
          <w:tcPr>
            <w:tcW w:w="3932" w:type="pct"/>
            <w:tcBorders>
              <w:top w:val="single" w:sz="4" w:space="0" w:color="auto"/>
              <w:left w:val="single" w:sz="4" w:space="0" w:color="auto"/>
              <w:bottom w:val="single" w:sz="4" w:space="0" w:color="auto"/>
              <w:right w:val="single" w:sz="4" w:space="0" w:color="auto"/>
            </w:tcBorders>
            <w:shd w:val="clear" w:color="auto" w:fill="D9D9D9"/>
            <w:vAlign w:val="center"/>
          </w:tcPr>
          <w:p w:rsidR="006F46AF" w:rsidRPr="0064133C" w:rsidRDefault="006F46AF" w:rsidP="00C47AEB">
            <w:pPr>
              <w:spacing w:after="0" w:line="240" w:lineRule="auto"/>
              <w:ind w:left="57" w:right="57"/>
              <w:jc w:val="center"/>
              <w:rPr>
                <w:rFonts w:ascii="Calibri" w:eastAsia="Calibri" w:hAnsi="Calibri" w:cs="Calibri"/>
                <w:b/>
                <w:sz w:val="20"/>
                <w:szCs w:val="20"/>
              </w:rPr>
            </w:pPr>
            <w:r w:rsidRPr="0064133C">
              <w:rPr>
                <w:rFonts w:ascii="Calibri" w:eastAsia="Calibri" w:hAnsi="Calibri" w:cs="Calibri"/>
                <w:b/>
                <w:sz w:val="20"/>
                <w:szCs w:val="20"/>
              </w:rPr>
              <w:t>Nombre/ Descripción de estación</w:t>
            </w:r>
            <w:r w:rsidR="009902DD">
              <w:rPr>
                <w:rFonts w:ascii="Calibri" w:eastAsia="Calibri" w:hAnsi="Calibri" w:cs="Calibri"/>
                <w:b/>
                <w:sz w:val="20"/>
                <w:szCs w:val="20"/>
              </w:rPr>
              <w:t xml:space="preserve"> </w:t>
            </w:r>
          </w:p>
        </w:tc>
      </w:tr>
      <w:tr w:rsidR="006F46AF" w:rsidRPr="0064133C" w:rsidTr="006F46AF">
        <w:trPr>
          <w:trHeight w:val="128"/>
          <w:jc w:val="center"/>
        </w:trPr>
        <w:tc>
          <w:tcPr>
            <w:tcW w:w="1068" w:type="pct"/>
            <w:tcBorders>
              <w:top w:val="single" w:sz="4" w:space="0" w:color="auto"/>
              <w:left w:val="single" w:sz="8" w:space="0" w:color="auto"/>
              <w:bottom w:val="single" w:sz="4" w:space="0" w:color="auto"/>
              <w:right w:val="single" w:sz="4" w:space="0" w:color="auto"/>
            </w:tcBorders>
            <w:noWrap/>
            <w:vAlign w:val="center"/>
            <w:hideMark/>
          </w:tcPr>
          <w:p w:rsidR="006F46AF" w:rsidRPr="0064133C" w:rsidRDefault="0064133C" w:rsidP="00C47AEB">
            <w:pPr>
              <w:spacing w:after="0" w:line="240" w:lineRule="auto"/>
              <w:jc w:val="center"/>
              <w:rPr>
                <w:rFonts w:ascii="Calibri" w:eastAsia="Times New Roman" w:hAnsi="Calibri" w:cs="Calibri"/>
                <w:sz w:val="20"/>
                <w:szCs w:val="20"/>
                <w:lang w:val="es-ES_tradnl" w:eastAsia="es-CL"/>
              </w:rPr>
            </w:pPr>
            <w:r w:rsidRPr="0064133C">
              <w:rPr>
                <w:rFonts w:ascii="Calibri" w:eastAsia="Times New Roman" w:hAnsi="Calibri" w:cs="Calibri"/>
                <w:sz w:val="20"/>
                <w:szCs w:val="20"/>
                <w:lang w:val="es-ES_tradnl" w:eastAsia="es-CL"/>
              </w:rPr>
              <w:t>1</w:t>
            </w:r>
          </w:p>
        </w:tc>
        <w:tc>
          <w:tcPr>
            <w:tcW w:w="3932" w:type="pct"/>
            <w:tcBorders>
              <w:top w:val="single" w:sz="4" w:space="0" w:color="auto"/>
              <w:left w:val="single" w:sz="4" w:space="0" w:color="auto"/>
              <w:bottom w:val="single" w:sz="4" w:space="0" w:color="auto"/>
              <w:right w:val="single" w:sz="8" w:space="0" w:color="auto"/>
            </w:tcBorders>
            <w:vAlign w:val="center"/>
          </w:tcPr>
          <w:p w:rsidR="006F46AF" w:rsidRPr="0064133C" w:rsidRDefault="0064133C" w:rsidP="00C47AEB">
            <w:pPr>
              <w:spacing w:after="0" w:line="240" w:lineRule="auto"/>
              <w:rPr>
                <w:rFonts w:ascii="Calibri" w:eastAsia="Times New Roman" w:hAnsi="Calibri" w:cs="Calibri"/>
                <w:sz w:val="20"/>
                <w:szCs w:val="20"/>
                <w:lang w:val="es-ES_tradnl" w:eastAsia="es-CL"/>
              </w:rPr>
            </w:pPr>
            <w:r w:rsidRPr="0064133C">
              <w:rPr>
                <w:rFonts w:ascii="Calibri" w:eastAsia="Times New Roman" w:hAnsi="Calibri" w:cs="Calibri"/>
                <w:sz w:val="20"/>
                <w:szCs w:val="20"/>
                <w:lang w:val="es-ES_tradnl" w:eastAsia="es-CL"/>
              </w:rPr>
              <w:t>Oficina ubicada al ingreso.</w:t>
            </w:r>
          </w:p>
        </w:tc>
      </w:tr>
      <w:tr w:rsidR="006F46AF" w:rsidRPr="0064133C" w:rsidTr="006F46AF">
        <w:trPr>
          <w:trHeight w:val="159"/>
          <w:jc w:val="center"/>
        </w:trPr>
        <w:tc>
          <w:tcPr>
            <w:tcW w:w="1068" w:type="pct"/>
            <w:tcBorders>
              <w:top w:val="single" w:sz="4" w:space="0" w:color="auto"/>
              <w:left w:val="single" w:sz="8" w:space="0" w:color="auto"/>
              <w:bottom w:val="single" w:sz="4" w:space="0" w:color="auto"/>
              <w:right w:val="single" w:sz="4" w:space="0" w:color="auto"/>
            </w:tcBorders>
            <w:noWrap/>
            <w:vAlign w:val="center"/>
          </w:tcPr>
          <w:p w:rsidR="006F46AF" w:rsidRPr="0064133C" w:rsidRDefault="0064133C" w:rsidP="00C47AEB">
            <w:pPr>
              <w:spacing w:after="0" w:line="240" w:lineRule="auto"/>
              <w:jc w:val="center"/>
              <w:rPr>
                <w:rFonts w:ascii="Calibri" w:eastAsia="Times New Roman" w:hAnsi="Calibri" w:cs="Calibri"/>
                <w:sz w:val="20"/>
                <w:szCs w:val="20"/>
                <w:lang w:val="es-ES_tradnl" w:eastAsia="es-CL"/>
              </w:rPr>
            </w:pPr>
            <w:r w:rsidRPr="0064133C">
              <w:rPr>
                <w:rFonts w:ascii="Calibri" w:eastAsia="Times New Roman" w:hAnsi="Calibri" w:cs="Calibri"/>
                <w:sz w:val="20"/>
                <w:szCs w:val="20"/>
                <w:lang w:val="es-ES_tradnl" w:eastAsia="es-CL"/>
              </w:rPr>
              <w:t>2</w:t>
            </w:r>
          </w:p>
        </w:tc>
        <w:tc>
          <w:tcPr>
            <w:tcW w:w="3932" w:type="pct"/>
            <w:tcBorders>
              <w:top w:val="single" w:sz="4" w:space="0" w:color="auto"/>
              <w:left w:val="single" w:sz="4" w:space="0" w:color="auto"/>
              <w:bottom w:val="single" w:sz="4" w:space="0" w:color="auto"/>
              <w:right w:val="single" w:sz="8" w:space="0" w:color="auto"/>
            </w:tcBorders>
            <w:vAlign w:val="center"/>
          </w:tcPr>
          <w:p w:rsidR="006F46AF" w:rsidRPr="0064133C" w:rsidRDefault="0064133C" w:rsidP="00C47AEB">
            <w:pPr>
              <w:spacing w:after="0" w:line="240" w:lineRule="auto"/>
              <w:rPr>
                <w:rFonts w:ascii="Calibri" w:eastAsia="Times New Roman" w:hAnsi="Calibri" w:cs="Calibri"/>
                <w:sz w:val="20"/>
                <w:szCs w:val="20"/>
                <w:lang w:val="es-ES_tradnl" w:eastAsia="es-CL"/>
              </w:rPr>
            </w:pPr>
            <w:r w:rsidRPr="0064133C">
              <w:rPr>
                <w:rFonts w:ascii="Calibri" w:eastAsia="Times New Roman" w:hAnsi="Calibri" w:cs="Calibri"/>
                <w:sz w:val="20"/>
                <w:szCs w:val="20"/>
                <w:lang w:val="es-ES_tradnl" w:eastAsia="es-CL"/>
              </w:rPr>
              <w:t xml:space="preserve">Rotonda AV04 – Ingreso a Maestranza </w:t>
            </w:r>
            <w:proofErr w:type="spellStart"/>
            <w:r w:rsidRPr="0064133C">
              <w:rPr>
                <w:rFonts w:ascii="Calibri" w:eastAsia="Times New Roman" w:hAnsi="Calibri" w:cs="Calibri"/>
                <w:sz w:val="20"/>
                <w:szCs w:val="20"/>
                <w:lang w:val="es-ES_tradnl" w:eastAsia="es-CL"/>
              </w:rPr>
              <w:t>Ferromet</w:t>
            </w:r>
            <w:proofErr w:type="spellEnd"/>
          </w:p>
        </w:tc>
      </w:tr>
      <w:tr w:rsidR="006F46AF" w:rsidRPr="0064133C" w:rsidTr="006F46AF">
        <w:trPr>
          <w:trHeight w:val="64"/>
          <w:jc w:val="center"/>
        </w:trPr>
        <w:tc>
          <w:tcPr>
            <w:tcW w:w="1068" w:type="pct"/>
            <w:tcBorders>
              <w:top w:val="single" w:sz="4" w:space="0" w:color="auto"/>
              <w:left w:val="single" w:sz="8" w:space="0" w:color="auto"/>
              <w:bottom w:val="single" w:sz="4" w:space="0" w:color="auto"/>
              <w:right w:val="single" w:sz="4" w:space="0" w:color="auto"/>
            </w:tcBorders>
            <w:noWrap/>
            <w:vAlign w:val="center"/>
          </w:tcPr>
          <w:p w:rsidR="006F46AF" w:rsidRPr="0064133C" w:rsidRDefault="0064133C" w:rsidP="00C47AEB">
            <w:pPr>
              <w:spacing w:after="0" w:line="240" w:lineRule="auto"/>
              <w:jc w:val="center"/>
              <w:rPr>
                <w:rFonts w:ascii="Calibri" w:eastAsia="Times New Roman" w:hAnsi="Calibri" w:cs="Calibri"/>
                <w:sz w:val="20"/>
                <w:szCs w:val="20"/>
                <w:lang w:val="es-ES_tradnl" w:eastAsia="es-CL"/>
              </w:rPr>
            </w:pPr>
            <w:r w:rsidRPr="0064133C">
              <w:rPr>
                <w:rFonts w:ascii="Calibri" w:eastAsia="Times New Roman" w:hAnsi="Calibri" w:cs="Calibri"/>
                <w:sz w:val="20"/>
                <w:szCs w:val="20"/>
                <w:lang w:val="es-ES_tradnl" w:eastAsia="es-CL"/>
              </w:rPr>
              <w:t>3</w:t>
            </w:r>
          </w:p>
        </w:tc>
        <w:tc>
          <w:tcPr>
            <w:tcW w:w="3932" w:type="pct"/>
            <w:tcBorders>
              <w:top w:val="single" w:sz="4" w:space="0" w:color="auto"/>
              <w:left w:val="single" w:sz="4" w:space="0" w:color="auto"/>
              <w:bottom w:val="single" w:sz="4" w:space="0" w:color="auto"/>
              <w:right w:val="single" w:sz="8" w:space="0" w:color="auto"/>
            </w:tcBorders>
            <w:vAlign w:val="center"/>
          </w:tcPr>
          <w:p w:rsidR="006F46AF" w:rsidRPr="0064133C" w:rsidRDefault="0064133C" w:rsidP="00C47AEB">
            <w:pPr>
              <w:spacing w:after="0" w:line="240" w:lineRule="auto"/>
              <w:rPr>
                <w:rFonts w:ascii="Calibri" w:eastAsia="Times New Roman" w:hAnsi="Calibri" w:cs="Calibri"/>
                <w:sz w:val="20"/>
                <w:szCs w:val="20"/>
                <w:lang w:val="es-ES_tradnl" w:eastAsia="es-CL"/>
              </w:rPr>
            </w:pPr>
            <w:r w:rsidRPr="0064133C">
              <w:rPr>
                <w:rFonts w:ascii="Calibri" w:eastAsia="Times New Roman" w:hAnsi="Calibri" w:cs="Calibri"/>
                <w:sz w:val="20"/>
                <w:szCs w:val="20"/>
                <w:lang w:val="es-ES_tradnl" w:eastAsia="es-CL"/>
              </w:rPr>
              <w:t>Rotonda Av-10</w:t>
            </w:r>
          </w:p>
        </w:tc>
      </w:tr>
      <w:tr w:rsidR="006F46AF" w:rsidRPr="0064133C" w:rsidTr="006F46AF">
        <w:trPr>
          <w:trHeight w:val="81"/>
          <w:jc w:val="center"/>
        </w:trPr>
        <w:tc>
          <w:tcPr>
            <w:tcW w:w="1068" w:type="pct"/>
            <w:tcBorders>
              <w:top w:val="single" w:sz="4" w:space="0" w:color="auto"/>
              <w:left w:val="single" w:sz="8" w:space="0" w:color="auto"/>
              <w:bottom w:val="single" w:sz="4" w:space="0" w:color="auto"/>
              <w:right w:val="single" w:sz="4" w:space="0" w:color="auto"/>
            </w:tcBorders>
            <w:noWrap/>
            <w:vAlign w:val="center"/>
          </w:tcPr>
          <w:p w:rsidR="006F46AF" w:rsidRPr="0064133C" w:rsidRDefault="0064133C" w:rsidP="00C47AEB">
            <w:pPr>
              <w:spacing w:after="0" w:line="240" w:lineRule="auto"/>
              <w:jc w:val="center"/>
              <w:rPr>
                <w:rFonts w:ascii="Calibri" w:eastAsia="Times New Roman" w:hAnsi="Calibri" w:cs="Calibri"/>
                <w:sz w:val="20"/>
                <w:szCs w:val="20"/>
                <w:lang w:val="es-ES_tradnl" w:eastAsia="es-CL"/>
              </w:rPr>
            </w:pPr>
            <w:r w:rsidRPr="0064133C">
              <w:rPr>
                <w:rFonts w:ascii="Calibri" w:eastAsia="Times New Roman" w:hAnsi="Calibri" w:cs="Calibri"/>
                <w:sz w:val="20"/>
                <w:szCs w:val="20"/>
                <w:lang w:val="es-ES_tradnl" w:eastAsia="es-CL"/>
              </w:rPr>
              <w:t>4</w:t>
            </w:r>
          </w:p>
        </w:tc>
        <w:tc>
          <w:tcPr>
            <w:tcW w:w="3932" w:type="pct"/>
            <w:tcBorders>
              <w:top w:val="single" w:sz="4" w:space="0" w:color="auto"/>
              <w:left w:val="single" w:sz="4" w:space="0" w:color="auto"/>
              <w:bottom w:val="single" w:sz="4" w:space="0" w:color="auto"/>
              <w:right w:val="single" w:sz="8" w:space="0" w:color="auto"/>
            </w:tcBorders>
            <w:vAlign w:val="center"/>
          </w:tcPr>
          <w:p w:rsidR="006F46AF" w:rsidRPr="0064133C" w:rsidRDefault="0064133C" w:rsidP="00C47AEB">
            <w:pPr>
              <w:spacing w:after="0" w:line="240" w:lineRule="auto"/>
              <w:rPr>
                <w:rFonts w:ascii="Calibri" w:eastAsia="Times New Roman" w:hAnsi="Calibri" w:cs="Calibri"/>
                <w:sz w:val="20"/>
                <w:szCs w:val="20"/>
                <w:lang w:val="es-ES_tradnl" w:eastAsia="es-CL"/>
              </w:rPr>
            </w:pPr>
            <w:r w:rsidRPr="0064133C">
              <w:rPr>
                <w:rFonts w:ascii="Calibri" w:eastAsia="Times New Roman" w:hAnsi="Calibri" w:cs="Calibri"/>
                <w:sz w:val="20"/>
                <w:szCs w:val="20"/>
                <w:lang w:val="es-ES_tradnl" w:eastAsia="es-CL"/>
              </w:rPr>
              <w:t xml:space="preserve">Estero </w:t>
            </w:r>
            <w:proofErr w:type="spellStart"/>
            <w:r w:rsidRPr="0064133C">
              <w:rPr>
                <w:rFonts w:ascii="Calibri" w:eastAsia="Times New Roman" w:hAnsi="Calibri" w:cs="Calibri"/>
                <w:sz w:val="20"/>
                <w:szCs w:val="20"/>
                <w:lang w:val="es-ES_tradnl" w:eastAsia="es-CL"/>
              </w:rPr>
              <w:t>Carén</w:t>
            </w:r>
            <w:proofErr w:type="spellEnd"/>
          </w:p>
        </w:tc>
      </w:tr>
      <w:tr w:rsidR="0064133C" w:rsidRPr="0064133C" w:rsidTr="006F46AF">
        <w:trPr>
          <w:trHeight w:val="81"/>
          <w:jc w:val="center"/>
        </w:trPr>
        <w:tc>
          <w:tcPr>
            <w:tcW w:w="1068" w:type="pct"/>
            <w:tcBorders>
              <w:top w:val="single" w:sz="4" w:space="0" w:color="auto"/>
              <w:left w:val="single" w:sz="8" w:space="0" w:color="auto"/>
              <w:bottom w:val="single" w:sz="4" w:space="0" w:color="auto"/>
              <w:right w:val="single" w:sz="4" w:space="0" w:color="auto"/>
            </w:tcBorders>
            <w:noWrap/>
            <w:vAlign w:val="center"/>
          </w:tcPr>
          <w:p w:rsidR="0064133C" w:rsidRPr="0064133C" w:rsidRDefault="0064133C" w:rsidP="00C47AEB">
            <w:pPr>
              <w:spacing w:after="0" w:line="240" w:lineRule="auto"/>
              <w:jc w:val="center"/>
              <w:rPr>
                <w:rFonts w:ascii="Calibri" w:eastAsia="Times New Roman" w:hAnsi="Calibri" w:cs="Calibri"/>
                <w:sz w:val="20"/>
                <w:szCs w:val="20"/>
                <w:lang w:val="es-ES_tradnl" w:eastAsia="es-CL"/>
              </w:rPr>
            </w:pPr>
            <w:r w:rsidRPr="0064133C">
              <w:rPr>
                <w:rFonts w:ascii="Calibri" w:eastAsia="Times New Roman" w:hAnsi="Calibri" w:cs="Calibri"/>
                <w:sz w:val="20"/>
                <w:szCs w:val="20"/>
                <w:lang w:val="es-ES_tradnl" w:eastAsia="es-CL"/>
              </w:rPr>
              <w:t>5</w:t>
            </w:r>
          </w:p>
        </w:tc>
        <w:tc>
          <w:tcPr>
            <w:tcW w:w="3932" w:type="pct"/>
            <w:tcBorders>
              <w:top w:val="single" w:sz="4" w:space="0" w:color="auto"/>
              <w:left w:val="single" w:sz="4" w:space="0" w:color="auto"/>
              <w:bottom w:val="single" w:sz="4" w:space="0" w:color="auto"/>
              <w:right w:val="single" w:sz="8" w:space="0" w:color="auto"/>
            </w:tcBorders>
            <w:vAlign w:val="center"/>
          </w:tcPr>
          <w:p w:rsidR="0064133C" w:rsidRPr="0064133C" w:rsidRDefault="0064133C" w:rsidP="00C47AEB">
            <w:pPr>
              <w:spacing w:after="0" w:line="240" w:lineRule="auto"/>
              <w:rPr>
                <w:rFonts w:ascii="Calibri" w:eastAsia="Times New Roman" w:hAnsi="Calibri" w:cs="Calibri"/>
                <w:sz w:val="20"/>
                <w:szCs w:val="20"/>
                <w:lang w:val="es-ES_tradnl" w:eastAsia="es-CL"/>
              </w:rPr>
            </w:pPr>
            <w:r w:rsidRPr="0064133C">
              <w:rPr>
                <w:rFonts w:ascii="Calibri" w:eastAsia="Times New Roman" w:hAnsi="Calibri" w:cs="Calibri"/>
                <w:sz w:val="20"/>
                <w:szCs w:val="20"/>
                <w:lang w:val="es-ES_tradnl" w:eastAsia="es-CL"/>
              </w:rPr>
              <w:t>Calle 4, fin Etapa I</w:t>
            </w:r>
          </w:p>
        </w:tc>
      </w:tr>
      <w:tr w:rsidR="0064133C" w:rsidRPr="0064133C" w:rsidTr="006F46AF">
        <w:trPr>
          <w:trHeight w:val="81"/>
          <w:jc w:val="center"/>
        </w:trPr>
        <w:tc>
          <w:tcPr>
            <w:tcW w:w="1068" w:type="pct"/>
            <w:tcBorders>
              <w:top w:val="single" w:sz="4" w:space="0" w:color="auto"/>
              <w:left w:val="single" w:sz="8" w:space="0" w:color="auto"/>
              <w:bottom w:val="single" w:sz="4" w:space="0" w:color="auto"/>
              <w:right w:val="single" w:sz="4" w:space="0" w:color="auto"/>
            </w:tcBorders>
            <w:noWrap/>
            <w:vAlign w:val="center"/>
          </w:tcPr>
          <w:p w:rsidR="0064133C" w:rsidRPr="0064133C" w:rsidRDefault="0064133C" w:rsidP="00C47AEB">
            <w:pPr>
              <w:spacing w:after="0" w:line="240" w:lineRule="auto"/>
              <w:jc w:val="center"/>
              <w:rPr>
                <w:rFonts w:ascii="Calibri" w:eastAsia="Times New Roman" w:hAnsi="Calibri" w:cs="Calibri"/>
                <w:sz w:val="20"/>
                <w:szCs w:val="20"/>
                <w:lang w:val="es-ES_tradnl" w:eastAsia="es-CL"/>
              </w:rPr>
            </w:pPr>
            <w:r w:rsidRPr="0064133C">
              <w:rPr>
                <w:rFonts w:ascii="Calibri" w:eastAsia="Times New Roman" w:hAnsi="Calibri" w:cs="Calibri"/>
                <w:sz w:val="20"/>
                <w:szCs w:val="20"/>
                <w:lang w:val="es-ES_tradnl" w:eastAsia="es-CL"/>
              </w:rPr>
              <w:t>6</w:t>
            </w:r>
          </w:p>
        </w:tc>
        <w:tc>
          <w:tcPr>
            <w:tcW w:w="3932" w:type="pct"/>
            <w:tcBorders>
              <w:top w:val="single" w:sz="4" w:space="0" w:color="auto"/>
              <w:left w:val="single" w:sz="4" w:space="0" w:color="auto"/>
              <w:bottom w:val="single" w:sz="4" w:space="0" w:color="auto"/>
              <w:right w:val="single" w:sz="8" w:space="0" w:color="auto"/>
            </w:tcBorders>
            <w:vAlign w:val="center"/>
          </w:tcPr>
          <w:p w:rsidR="0064133C" w:rsidRPr="0064133C" w:rsidRDefault="0064133C" w:rsidP="00C47AEB">
            <w:pPr>
              <w:spacing w:after="0" w:line="240" w:lineRule="auto"/>
              <w:rPr>
                <w:rFonts w:ascii="Calibri" w:eastAsia="Times New Roman" w:hAnsi="Calibri" w:cs="Calibri"/>
                <w:sz w:val="20"/>
                <w:szCs w:val="20"/>
                <w:lang w:val="es-ES_tradnl" w:eastAsia="es-CL"/>
              </w:rPr>
            </w:pPr>
            <w:r w:rsidRPr="0064133C">
              <w:rPr>
                <w:rFonts w:ascii="Calibri" w:eastAsia="Times New Roman" w:hAnsi="Calibri" w:cs="Calibri"/>
                <w:sz w:val="20"/>
                <w:szCs w:val="20"/>
                <w:lang w:val="es-ES_tradnl" w:eastAsia="es-CL"/>
              </w:rPr>
              <w:t xml:space="preserve">Ingreso </w:t>
            </w:r>
          </w:p>
        </w:tc>
      </w:tr>
      <w:tr w:rsidR="0064133C" w:rsidRPr="0064133C" w:rsidTr="006F46AF">
        <w:trPr>
          <w:trHeight w:val="81"/>
          <w:jc w:val="center"/>
        </w:trPr>
        <w:tc>
          <w:tcPr>
            <w:tcW w:w="1068" w:type="pct"/>
            <w:tcBorders>
              <w:top w:val="single" w:sz="4" w:space="0" w:color="auto"/>
              <w:left w:val="single" w:sz="8" w:space="0" w:color="auto"/>
              <w:bottom w:val="single" w:sz="4" w:space="0" w:color="auto"/>
              <w:right w:val="single" w:sz="4" w:space="0" w:color="auto"/>
            </w:tcBorders>
            <w:noWrap/>
            <w:vAlign w:val="center"/>
          </w:tcPr>
          <w:p w:rsidR="0064133C" w:rsidRPr="0064133C" w:rsidRDefault="0064133C" w:rsidP="00C47AEB">
            <w:pPr>
              <w:spacing w:after="0" w:line="240" w:lineRule="auto"/>
              <w:jc w:val="center"/>
              <w:rPr>
                <w:rFonts w:ascii="Calibri" w:eastAsia="Times New Roman" w:hAnsi="Calibri" w:cs="Calibri"/>
                <w:sz w:val="20"/>
                <w:szCs w:val="20"/>
                <w:lang w:val="es-ES_tradnl" w:eastAsia="es-CL"/>
              </w:rPr>
            </w:pPr>
            <w:r w:rsidRPr="0064133C">
              <w:rPr>
                <w:rFonts w:ascii="Calibri" w:eastAsia="Times New Roman" w:hAnsi="Calibri" w:cs="Calibri"/>
                <w:sz w:val="20"/>
                <w:szCs w:val="20"/>
                <w:lang w:val="es-ES_tradnl" w:eastAsia="es-CL"/>
              </w:rPr>
              <w:t>7</w:t>
            </w:r>
          </w:p>
        </w:tc>
        <w:tc>
          <w:tcPr>
            <w:tcW w:w="3932" w:type="pct"/>
            <w:tcBorders>
              <w:top w:val="single" w:sz="4" w:space="0" w:color="auto"/>
              <w:left w:val="single" w:sz="4" w:space="0" w:color="auto"/>
              <w:bottom w:val="single" w:sz="4" w:space="0" w:color="auto"/>
              <w:right w:val="single" w:sz="8" w:space="0" w:color="auto"/>
            </w:tcBorders>
            <w:vAlign w:val="center"/>
          </w:tcPr>
          <w:p w:rsidR="0064133C" w:rsidRPr="0064133C" w:rsidRDefault="0064133C" w:rsidP="00C47AEB">
            <w:pPr>
              <w:spacing w:after="0" w:line="240" w:lineRule="auto"/>
              <w:rPr>
                <w:rFonts w:ascii="Calibri" w:eastAsia="Times New Roman" w:hAnsi="Calibri" w:cs="Calibri"/>
                <w:sz w:val="20"/>
                <w:szCs w:val="20"/>
                <w:lang w:val="es-ES_tradnl" w:eastAsia="es-CL"/>
              </w:rPr>
            </w:pPr>
            <w:r w:rsidRPr="0064133C">
              <w:rPr>
                <w:rFonts w:ascii="Calibri" w:eastAsia="Times New Roman" w:hAnsi="Calibri" w:cs="Calibri"/>
                <w:sz w:val="20"/>
                <w:szCs w:val="20"/>
                <w:lang w:val="es-ES_tradnl" w:eastAsia="es-CL"/>
              </w:rPr>
              <w:t>Comercial K Limitada</w:t>
            </w:r>
          </w:p>
        </w:tc>
      </w:tr>
      <w:tr w:rsidR="0064133C" w:rsidRPr="0064133C" w:rsidTr="006F46AF">
        <w:trPr>
          <w:trHeight w:val="81"/>
          <w:jc w:val="center"/>
        </w:trPr>
        <w:tc>
          <w:tcPr>
            <w:tcW w:w="1068" w:type="pct"/>
            <w:tcBorders>
              <w:top w:val="single" w:sz="4" w:space="0" w:color="auto"/>
              <w:left w:val="single" w:sz="8" w:space="0" w:color="auto"/>
              <w:bottom w:val="single" w:sz="4" w:space="0" w:color="auto"/>
              <w:right w:val="single" w:sz="4" w:space="0" w:color="auto"/>
            </w:tcBorders>
            <w:noWrap/>
            <w:vAlign w:val="center"/>
          </w:tcPr>
          <w:p w:rsidR="0064133C" w:rsidRPr="0064133C" w:rsidRDefault="0064133C" w:rsidP="00C47AEB">
            <w:pPr>
              <w:spacing w:after="0" w:line="240" w:lineRule="auto"/>
              <w:jc w:val="center"/>
              <w:rPr>
                <w:rFonts w:ascii="Calibri" w:eastAsia="Times New Roman" w:hAnsi="Calibri" w:cs="Calibri"/>
                <w:sz w:val="20"/>
                <w:szCs w:val="20"/>
                <w:lang w:val="es-ES_tradnl" w:eastAsia="es-CL"/>
              </w:rPr>
            </w:pPr>
            <w:r w:rsidRPr="0064133C">
              <w:rPr>
                <w:rFonts w:ascii="Calibri" w:eastAsia="Times New Roman" w:hAnsi="Calibri" w:cs="Calibri"/>
                <w:sz w:val="20"/>
                <w:szCs w:val="20"/>
                <w:lang w:val="es-ES_tradnl" w:eastAsia="es-CL"/>
              </w:rPr>
              <w:t>8</w:t>
            </w:r>
          </w:p>
        </w:tc>
        <w:tc>
          <w:tcPr>
            <w:tcW w:w="3932" w:type="pct"/>
            <w:tcBorders>
              <w:top w:val="single" w:sz="4" w:space="0" w:color="auto"/>
              <w:left w:val="single" w:sz="4" w:space="0" w:color="auto"/>
              <w:bottom w:val="single" w:sz="4" w:space="0" w:color="auto"/>
              <w:right w:val="single" w:sz="8" w:space="0" w:color="auto"/>
            </w:tcBorders>
            <w:vAlign w:val="center"/>
          </w:tcPr>
          <w:p w:rsidR="0064133C" w:rsidRPr="0064133C" w:rsidRDefault="0064133C" w:rsidP="00C47AEB">
            <w:pPr>
              <w:spacing w:after="0" w:line="240" w:lineRule="auto"/>
              <w:rPr>
                <w:rFonts w:ascii="Calibri" w:eastAsia="Times New Roman" w:hAnsi="Calibri" w:cs="Calibri"/>
                <w:sz w:val="20"/>
                <w:szCs w:val="20"/>
                <w:lang w:val="es-ES_tradnl" w:eastAsia="es-CL"/>
              </w:rPr>
            </w:pPr>
            <w:r w:rsidRPr="0064133C">
              <w:rPr>
                <w:rFonts w:ascii="Calibri" w:eastAsia="Times New Roman" w:hAnsi="Calibri" w:cs="Calibri"/>
                <w:sz w:val="20"/>
                <w:szCs w:val="20"/>
                <w:lang w:val="es-ES_tradnl" w:eastAsia="es-CL"/>
              </w:rPr>
              <w:t xml:space="preserve">Empresa </w:t>
            </w:r>
            <w:proofErr w:type="spellStart"/>
            <w:r w:rsidRPr="0064133C">
              <w:rPr>
                <w:rFonts w:ascii="Calibri" w:eastAsia="Times New Roman" w:hAnsi="Calibri" w:cs="Calibri"/>
                <w:sz w:val="20"/>
                <w:szCs w:val="20"/>
                <w:lang w:val="es-ES_tradnl" w:eastAsia="es-CL"/>
              </w:rPr>
              <w:t>Danco</w:t>
            </w:r>
            <w:proofErr w:type="spellEnd"/>
          </w:p>
        </w:tc>
      </w:tr>
      <w:tr w:rsidR="0064133C" w:rsidRPr="0064133C" w:rsidTr="006F46AF">
        <w:trPr>
          <w:trHeight w:val="81"/>
          <w:jc w:val="center"/>
        </w:trPr>
        <w:tc>
          <w:tcPr>
            <w:tcW w:w="1068" w:type="pct"/>
            <w:tcBorders>
              <w:top w:val="single" w:sz="4" w:space="0" w:color="auto"/>
              <w:left w:val="single" w:sz="8" w:space="0" w:color="auto"/>
              <w:bottom w:val="single" w:sz="4" w:space="0" w:color="auto"/>
              <w:right w:val="single" w:sz="4" w:space="0" w:color="auto"/>
            </w:tcBorders>
            <w:noWrap/>
            <w:vAlign w:val="center"/>
          </w:tcPr>
          <w:p w:rsidR="0064133C" w:rsidRPr="0064133C" w:rsidRDefault="0064133C" w:rsidP="00C47AEB">
            <w:pPr>
              <w:spacing w:after="0" w:line="240" w:lineRule="auto"/>
              <w:jc w:val="center"/>
              <w:rPr>
                <w:rFonts w:ascii="Calibri" w:eastAsia="Times New Roman" w:hAnsi="Calibri" w:cs="Calibri"/>
                <w:sz w:val="20"/>
                <w:szCs w:val="20"/>
                <w:lang w:val="es-ES_tradnl" w:eastAsia="es-CL"/>
              </w:rPr>
            </w:pPr>
            <w:r w:rsidRPr="0064133C">
              <w:rPr>
                <w:rFonts w:ascii="Calibri" w:eastAsia="Times New Roman" w:hAnsi="Calibri" w:cs="Calibri"/>
                <w:sz w:val="20"/>
                <w:szCs w:val="20"/>
                <w:lang w:val="es-ES_tradnl" w:eastAsia="es-CL"/>
              </w:rPr>
              <w:t>9</w:t>
            </w:r>
          </w:p>
        </w:tc>
        <w:tc>
          <w:tcPr>
            <w:tcW w:w="3932" w:type="pct"/>
            <w:tcBorders>
              <w:top w:val="single" w:sz="4" w:space="0" w:color="auto"/>
              <w:left w:val="single" w:sz="4" w:space="0" w:color="auto"/>
              <w:bottom w:val="single" w:sz="4" w:space="0" w:color="auto"/>
              <w:right w:val="single" w:sz="8" w:space="0" w:color="auto"/>
            </w:tcBorders>
            <w:vAlign w:val="center"/>
          </w:tcPr>
          <w:p w:rsidR="0064133C" w:rsidRPr="0064133C" w:rsidRDefault="0064133C" w:rsidP="00C47AEB">
            <w:pPr>
              <w:spacing w:after="0" w:line="240" w:lineRule="auto"/>
              <w:rPr>
                <w:rFonts w:ascii="Calibri" w:eastAsia="Times New Roman" w:hAnsi="Calibri" w:cs="Calibri"/>
                <w:sz w:val="20"/>
                <w:szCs w:val="20"/>
                <w:lang w:val="es-ES_tradnl" w:eastAsia="es-CL"/>
              </w:rPr>
            </w:pPr>
            <w:r w:rsidRPr="0064133C">
              <w:rPr>
                <w:rFonts w:ascii="Calibri" w:eastAsia="Times New Roman" w:hAnsi="Calibri" w:cs="Calibri"/>
                <w:sz w:val="20"/>
                <w:szCs w:val="20"/>
                <w:lang w:val="es-ES_tradnl" w:eastAsia="es-CL"/>
              </w:rPr>
              <w:t>Sector Laguna (Etapa II)</w:t>
            </w:r>
          </w:p>
        </w:tc>
      </w:tr>
      <w:tr w:rsidR="0064133C" w:rsidRPr="0064133C" w:rsidTr="006F46AF">
        <w:trPr>
          <w:trHeight w:val="81"/>
          <w:jc w:val="center"/>
        </w:trPr>
        <w:tc>
          <w:tcPr>
            <w:tcW w:w="1068" w:type="pct"/>
            <w:tcBorders>
              <w:top w:val="single" w:sz="4" w:space="0" w:color="auto"/>
              <w:left w:val="single" w:sz="8" w:space="0" w:color="auto"/>
              <w:bottom w:val="single" w:sz="4" w:space="0" w:color="auto"/>
              <w:right w:val="single" w:sz="4" w:space="0" w:color="auto"/>
            </w:tcBorders>
            <w:noWrap/>
            <w:vAlign w:val="center"/>
          </w:tcPr>
          <w:p w:rsidR="0064133C" w:rsidRPr="0064133C" w:rsidRDefault="0064133C" w:rsidP="00C47AEB">
            <w:pPr>
              <w:spacing w:after="0" w:line="240" w:lineRule="auto"/>
              <w:jc w:val="center"/>
              <w:rPr>
                <w:rFonts w:ascii="Calibri" w:eastAsia="Times New Roman" w:hAnsi="Calibri" w:cs="Calibri"/>
                <w:sz w:val="20"/>
                <w:szCs w:val="20"/>
                <w:lang w:val="es-ES_tradnl" w:eastAsia="es-CL"/>
              </w:rPr>
            </w:pPr>
            <w:r w:rsidRPr="0064133C">
              <w:rPr>
                <w:rFonts w:ascii="Calibri" w:eastAsia="Times New Roman" w:hAnsi="Calibri" w:cs="Calibri"/>
                <w:sz w:val="20"/>
                <w:szCs w:val="20"/>
                <w:lang w:val="es-ES_tradnl" w:eastAsia="es-CL"/>
              </w:rPr>
              <w:t>10</w:t>
            </w:r>
          </w:p>
        </w:tc>
        <w:tc>
          <w:tcPr>
            <w:tcW w:w="3932" w:type="pct"/>
            <w:tcBorders>
              <w:top w:val="single" w:sz="4" w:space="0" w:color="auto"/>
              <w:left w:val="single" w:sz="4" w:space="0" w:color="auto"/>
              <w:bottom w:val="single" w:sz="4" w:space="0" w:color="auto"/>
              <w:right w:val="single" w:sz="8" w:space="0" w:color="auto"/>
            </w:tcBorders>
            <w:vAlign w:val="center"/>
          </w:tcPr>
          <w:p w:rsidR="0064133C" w:rsidRPr="0064133C" w:rsidRDefault="0064133C" w:rsidP="00C47AEB">
            <w:pPr>
              <w:spacing w:after="0" w:line="240" w:lineRule="auto"/>
              <w:rPr>
                <w:rFonts w:ascii="Calibri" w:eastAsia="Times New Roman" w:hAnsi="Calibri" w:cs="Calibri"/>
                <w:sz w:val="20"/>
                <w:szCs w:val="20"/>
                <w:lang w:val="es-ES_tradnl" w:eastAsia="es-CL"/>
              </w:rPr>
            </w:pPr>
            <w:r w:rsidRPr="0064133C">
              <w:rPr>
                <w:rFonts w:ascii="Calibri" w:eastAsia="Times New Roman" w:hAnsi="Calibri" w:cs="Calibri"/>
                <w:sz w:val="20"/>
                <w:szCs w:val="20"/>
                <w:lang w:val="es-ES_tradnl" w:eastAsia="es-CL"/>
              </w:rPr>
              <w:t>Sector de Corta de Vegetación Nativa (Etapa II)</w:t>
            </w:r>
          </w:p>
        </w:tc>
      </w:tr>
      <w:tr w:rsidR="0064133C" w:rsidRPr="0064133C" w:rsidTr="006F46AF">
        <w:trPr>
          <w:trHeight w:val="81"/>
          <w:jc w:val="center"/>
        </w:trPr>
        <w:tc>
          <w:tcPr>
            <w:tcW w:w="1068" w:type="pct"/>
            <w:tcBorders>
              <w:top w:val="single" w:sz="4" w:space="0" w:color="auto"/>
              <w:left w:val="single" w:sz="8" w:space="0" w:color="auto"/>
              <w:bottom w:val="single" w:sz="4" w:space="0" w:color="auto"/>
              <w:right w:val="single" w:sz="4" w:space="0" w:color="auto"/>
            </w:tcBorders>
            <w:noWrap/>
            <w:vAlign w:val="center"/>
          </w:tcPr>
          <w:p w:rsidR="0064133C" w:rsidRPr="0064133C" w:rsidRDefault="0064133C" w:rsidP="00C47AEB">
            <w:pPr>
              <w:spacing w:after="0" w:line="240" w:lineRule="auto"/>
              <w:jc w:val="center"/>
              <w:rPr>
                <w:rFonts w:ascii="Calibri" w:eastAsia="Times New Roman" w:hAnsi="Calibri" w:cs="Calibri"/>
                <w:sz w:val="20"/>
                <w:szCs w:val="20"/>
                <w:lang w:val="es-ES_tradnl" w:eastAsia="es-CL"/>
              </w:rPr>
            </w:pPr>
            <w:r w:rsidRPr="0064133C">
              <w:rPr>
                <w:rFonts w:ascii="Calibri" w:eastAsia="Times New Roman" w:hAnsi="Calibri" w:cs="Calibri"/>
                <w:sz w:val="20"/>
                <w:szCs w:val="20"/>
                <w:lang w:val="es-ES_tradnl" w:eastAsia="es-CL"/>
              </w:rPr>
              <w:t>11</w:t>
            </w:r>
          </w:p>
        </w:tc>
        <w:tc>
          <w:tcPr>
            <w:tcW w:w="3932" w:type="pct"/>
            <w:tcBorders>
              <w:top w:val="single" w:sz="4" w:space="0" w:color="auto"/>
              <w:left w:val="single" w:sz="4" w:space="0" w:color="auto"/>
              <w:bottom w:val="single" w:sz="4" w:space="0" w:color="auto"/>
              <w:right w:val="single" w:sz="8" w:space="0" w:color="auto"/>
            </w:tcBorders>
            <w:vAlign w:val="center"/>
          </w:tcPr>
          <w:p w:rsidR="0064133C" w:rsidRPr="0064133C" w:rsidRDefault="0064133C" w:rsidP="00C47AEB">
            <w:pPr>
              <w:spacing w:after="0" w:line="240" w:lineRule="auto"/>
              <w:rPr>
                <w:rFonts w:ascii="Calibri" w:eastAsia="Times New Roman" w:hAnsi="Calibri" w:cs="Calibri"/>
                <w:sz w:val="20"/>
                <w:szCs w:val="20"/>
                <w:lang w:val="es-ES_tradnl" w:eastAsia="es-CL"/>
              </w:rPr>
            </w:pPr>
            <w:r w:rsidRPr="0064133C">
              <w:rPr>
                <w:rFonts w:ascii="Calibri" w:eastAsia="Times New Roman" w:hAnsi="Calibri" w:cs="Calibri"/>
                <w:sz w:val="20"/>
                <w:szCs w:val="20"/>
                <w:lang w:val="es-ES_tradnl" w:eastAsia="es-CL"/>
              </w:rPr>
              <w:t>Sector de Corta de Vegetación Nativa (Etapa II)</w:t>
            </w:r>
          </w:p>
        </w:tc>
      </w:tr>
      <w:tr w:rsidR="0064133C" w:rsidRPr="0064133C" w:rsidTr="006F46AF">
        <w:trPr>
          <w:trHeight w:val="81"/>
          <w:jc w:val="center"/>
        </w:trPr>
        <w:tc>
          <w:tcPr>
            <w:tcW w:w="1068" w:type="pct"/>
            <w:tcBorders>
              <w:top w:val="single" w:sz="4" w:space="0" w:color="auto"/>
              <w:left w:val="single" w:sz="8" w:space="0" w:color="auto"/>
              <w:bottom w:val="single" w:sz="4" w:space="0" w:color="auto"/>
              <w:right w:val="single" w:sz="4" w:space="0" w:color="auto"/>
            </w:tcBorders>
            <w:noWrap/>
            <w:vAlign w:val="center"/>
          </w:tcPr>
          <w:p w:rsidR="0064133C" w:rsidRPr="0064133C" w:rsidRDefault="0064133C" w:rsidP="00C47AEB">
            <w:pPr>
              <w:spacing w:after="0" w:line="240" w:lineRule="auto"/>
              <w:jc w:val="center"/>
              <w:rPr>
                <w:rFonts w:ascii="Calibri" w:eastAsia="Times New Roman" w:hAnsi="Calibri" w:cs="Calibri"/>
                <w:sz w:val="20"/>
                <w:szCs w:val="20"/>
                <w:lang w:val="es-ES_tradnl" w:eastAsia="es-CL"/>
              </w:rPr>
            </w:pPr>
            <w:r w:rsidRPr="0064133C">
              <w:rPr>
                <w:rFonts w:ascii="Calibri" w:eastAsia="Times New Roman" w:hAnsi="Calibri" w:cs="Calibri"/>
                <w:sz w:val="20"/>
                <w:szCs w:val="20"/>
                <w:lang w:val="es-ES_tradnl" w:eastAsia="es-CL"/>
              </w:rPr>
              <w:t>12</w:t>
            </w:r>
          </w:p>
        </w:tc>
        <w:tc>
          <w:tcPr>
            <w:tcW w:w="3932" w:type="pct"/>
            <w:tcBorders>
              <w:top w:val="single" w:sz="4" w:space="0" w:color="auto"/>
              <w:left w:val="single" w:sz="4" w:space="0" w:color="auto"/>
              <w:bottom w:val="single" w:sz="4" w:space="0" w:color="auto"/>
              <w:right w:val="single" w:sz="8" w:space="0" w:color="auto"/>
            </w:tcBorders>
            <w:vAlign w:val="center"/>
          </w:tcPr>
          <w:p w:rsidR="0064133C" w:rsidRPr="0064133C" w:rsidRDefault="0064133C" w:rsidP="00C47AEB">
            <w:pPr>
              <w:spacing w:after="0" w:line="240" w:lineRule="auto"/>
              <w:rPr>
                <w:rFonts w:ascii="Calibri" w:eastAsia="Times New Roman" w:hAnsi="Calibri" w:cs="Calibri"/>
                <w:sz w:val="20"/>
                <w:szCs w:val="20"/>
                <w:lang w:val="es-ES_tradnl" w:eastAsia="es-CL"/>
              </w:rPr>
            </w:pPr>
            <w:r w:rsidRPr="0064133C">
              <w:rPr>
                <w:rFonts w:ascii="Calibri" w:eastAsia="Times New Roman" w:hAnsi="Calibri" w:cs="Calibri"/>
                <w:sz w:val="20"/>
                <w:szCs w:val="20"/>
                <w:lang w:val="es-ES_tradnl" w:eastAsia="es-CL"/>
              </w:rPr>
              <w:t>Área de condiciones similares a las del bosque intervenido (Etapa II)</w:t>
            </w:r>
          </w:p>
        </w:tc>
      </w:tr>
    </w:tbl>
    <w:p w:rsidR="007A7DEB" w:rsidRPr="0064133C" w:rsidRDefault="007A7DEB" w:rsidP="006062E2">
      <w:pPr>
        <w:spacing w:after="0" w:line="240" w:lineRule="auto"/>
        <w:rPr>
          <w:rFonts w:eastAsia="Calibri" w:cs="Calibri"/>
          <w:b/>
          <w:sz w:val="18"/>
          <w:szCs w:val="18"/>
        </w:rPr>
      </w:pPr>
    </w:p>
    <w:p w:rsidR="0064133C" w:rsidRPr="0064133C" w:rsidRDefault="0064133C" w:rsidP="0064133C">
      <w:pPr>
        <w:pStyle w:val="IFA4"/>
      </w:pPr>
      <w:bookmarkStart w:id="90" w:name="_Toc17278951"/>
      <w:r w:rsidRPr="0064133C">
        <w:t>Inspección 17 de agosto de 2018</w:t>
      </w:r>
      <w:bookmarkEnd w:id="90"/>
      <w:r w:rsidRPr="0064133C">
        <w:t xml:space="preserve"> </w:t>
      </w:r>
    </w:p>
    <w:tbl>
      <w:tblPr>
        <w:tblW w:w="5000" w:type="pct"/>
        <w:jc w:val="center"/>
        <w:tblCellMar>
          <w:left w:w="70" w:type="dxa"/>
          <w:right w:w="70" w:type="dxa"/>
        </w:tblCellMar>
        <w:tblLook w:val="04A0" w:firstRow="1" w:lastRow="0" w:firstColumn="1" w:lastColumn="0" w:noHBand="0" w:noVBand="1"/>
      </w:tblPr>
      <w:tblGrid>
        <w:gridCol w:w="2128"/>
        <w:gridCol w:w="7834"/>
      </w:tblGrid>
      <w:tr w:rsidR="0064133C" w:rsidRPr="0064133C" w:rsidTr="00183BE8">
        <w:trPr>
          <w:trHeight w:val="587"/>
          <w:tblHeader/>
          <w:jc w:val="center"/>
        </w:trPr>
        <w:tc>
          <w:tcPr>
            <w:tcW w:w="1068" w:type="pct"/>
            <w:tcBorders>
              <w:top w:val="single" w:sz="4" w:space="0" w:color="auto"/>
              <w:left w:val="single" w:sz="4" w:space="0" w:color="auto"/>
              <w:bottom w:val="single" w:sz="4" w:space="0" w:color="auto"/>
              <w:right w:val="single" w:sz="4" w:space="0" w:color="auto"/>
            </w:tcBorders>
            <w:shd w:val="clear" w:color="auto" w:fill="D9D9D9"/>
            <w:vAlign w:val="center"/>
          </w:tcPr>
          <w:p w:rsidR="0064133C" w:rsidRPr="0064133C" w:rsidRDefault="0064133C" w:rsidP="00183BE8">
            <w:pPr>
              <w:spacing w:after="0" w:line="240" w:lineRule="auto"/>
              <w:jc w:val="center"/>
              <w:rPr>
                <w:rFonts w:ascii="Calibri" w:eastAsia="Calibri" w:hAnsi="Calibri" w:cs="Calibri"/>
                <w:b/>
                <w:sz w:val="20"/>
                <w:szCs w:val="20"/>
                <w:lang w:val="es-ES_tradnl"/>
              </w:rPr>
            </w:pPr>
            <w:r w:rsidRPr="0064133C">
              <w:rPr>
                <w:rFonts w:ascii="Calibri" w:eastAsia="Calibri" w:hAnsi="Calibri" w:cs="Calibri"/>
                <w:b/>
                <w:sz w:val="20"/>
                <w:szCs w:val="20"/>
                <w:lang w:val="es-ES_tradnl"/>
              </w:rPr>
              <w:t>N° de estación</w:t>
            </w:r>
          </w:p>
        </w:tc>
        <w:tc>
          <w:tcPr>
            <w:tcW w:w="3932" w:type="pct"/>
            <w:tcBorders>
              <w:top w:val="single" w:sz="4" w:space="0" w:color="auto"/>
              <w:left w:val="single" w:sz="4" w:space="0" w:color="auto"/>
              <w:bottom w:val="single" w:sz="4" w:space="0" w:color="auto"/>
              <w:right w:val="single" w:sz="4" w:space="0" w:color="auto"/>
            </w:tcBorders>
            <w:shd w:val="clear" w:color="auto" w:fill="D9D9D9"/>
            <w:vAlign w:val="center"/>
          </w:tcPr>
          <w:p w:rsidR="0064133C" w:rsidRPr="0064133C" w:rsidRDefault="0064133C" w:rsidP="00183BE8">
            <w:pPr>
              <w:spacing w:after="0" w:line="240" w:lineRule="auto"/>
              <w:ind w:left="57" w:right="57"/>
              <w:jc w:val="center"/>
              <w:rPr>
                <w:rFonts w:ascii="Calibri" w:eastAsia="Calibri" w:hAnsi="Calibri" w:cs="Calibri"/>
                <w:b/>
                <w:sz w:val="20"/>
                <w:szCs w:val="20"/>
              </w:rPr>
            </w:pPr>
            <w:r w:rsidRPr="0064133C">
              <w:rPr>
                <w:rFonts w:ascii="Calibri" w:eastAsia="Calibri" w:hAnsi="Calibri" w:cs="Calibri"/>
                <w:b/>
                <w:sz w:val="20"/>
                <w:szCs w:val="20"/>
              </w:rPr>
              <w:t>Nombre/ Descripción de estación</w:t>
            </w:r>
            <w:r w:rsidR="009902DD">
              <w:rPr>
                <w:rFonts w:ascii="Calibri" w:eastAsia="Calibri" w:hAnsi="Calibri" w:cs="Calibri"/>
                <w:b/>
                <w:sz w:val="20"/>
                <w:szCs w:val="20"/>
              </w:rPr>
              <w:t xml:space="preserve"> </w:t>
            </w:r>
          </w:p>
        </w:tc>
      </w:tr>
      <w:tr w:rsidR="0064133C" w:rsidRPr="0064133C" w:rsidTr="00183BE8">
        <w:trPr>
          <w:trHeight w:val="128"/>
          <w:jc w:val="center"/>
        </w:trPr>
        <w:tc>
          <w:tcPr>
            <w:tcW w:w="1068" w:type="pct"/>
            <w:tcBorders>
              <w:top w:val="single" w:sz="4" w:space="0" w:color="auto"/>
              <w:left w:val="single" w:sz="8" w:space="0" w:color="auto"/>
              <w:bottom w:val="single" w:sz="4" w:space="0" w:color="auto"/>
              <w:right w:val="single" w:sz="4" w:space="0" w:color="auto"/>
            </w:tcBorders>
            <w:noWrap/>
            <w:vAlign w:val="center"/>
            <w:hideMark/>
          </w:tcPr>
          <w:p w:rsidR="0064133C" w:rsidRPr="0064133C" w:rsidRDefault="0064133C" w:rsidP="005059E5">
            <w:pPr>
              <w:spacing w:after="0" w:line="240" w:lineRule="auto"/>
              <w:jc w:val="center"/>
              <w:rPr>
                <w:rFonts w:ascii="Calibri" w:eastAsia="Times New Roman" w:hAnsi="Calibri" w:cs="Calibri"/>
                <w:sz w:val="20"/>
                <w:szCs w:val="20"/>
                <w:lang w:val="es-ES_tradnl" w:eastAsia="es-CL"/>
              </w:rPr>
            </w:pPr>
            <w:r w:rsidRPr="0064133C">
              <w:rPr>
                <w:rFonts w:ascii="Calibri" w:eastAsia="Times New Roman" w:hAnsi="Calibri" w:cs="Calibri"/>
                <w:sz w:val="20"/>
                <w:szCs w:val="20"/>
                <w:lang w:val="es-ES_tradnl" w:eastAsia="es-CL"/>
              </w:rPr>
              <w:t>13</w:t>
            </w:r>
          </w:p>
        </w:tc>
        <w:tc>
          <w:tcPr>
            <w:tcW w:w="3932" w:type="pct"/>
            <w:tcBorders>
              <w:top w:val="single" w:sz="4" w:space="0" w:color="auto"/>
              <w:left w:val="single" w:sz="4" w:space="0" w:color="auto"/>
              <w:bottom w:val="single" w:sz="4" w:space="0" w:color="auto"/>
              <w:right w:val="single" w:sz="8" w:space="0" w:color="auto"/>
            </w:tcBorders>
            <w:vAlign w:val="center"/>
          </w:tcPr>
          <w:p w:rsidR="0064133C" w:rsidRPr="0064133C" w:rsidRDefault="0064133C" w:rsidP="005059E5">
            <w:pPr>
              <w:spacing w:after="0" w:line="240" w:lineRule="auto"/>
              <w:rPr>
                <w:rFonts w:ascii="Calibri" w:eastAsia="Times New Roman" w:hAnsi="Calibri" w:cs="Calibri"/>
                <w:sz w:val="20"/>
                <w:szCs w:val="20"/>
                <w:lang w:val="es-ES_tradnl" w:eastAsia="es-CL"/>
              </w:rPr>
            </w:pPr>
            <w:r w:rsidRPr="0064133C">
              <w:rPr>
                <w:rFonts w:ascii="Calibri" w:eastAsia="Times New Roman" w:hAnsi="Calibri" w:cs="Calibri"/>
                <w:sz w:val="20"/>
                <w:szCs w:val="20"/>
                <w:lang w:val="es-ES_tradnl" w:eastAsia="es-CL"/>
              </w:rPr>
              <w:t>Área de condiciones similares a las del bosque intervenido (Predio vecino)</w:t>
            </w:r>
          </w:p>
        </w:tc>
      </w:tr>
      <w:tr w:rsidR="0064133C" w:rsidRPr="0064133C" w:rsidTr="00183BE8">
        <w:trPr>
          <w:trHeight w:val="159"/>
          <w:jc w:val="center"/>
        </w:trPr>
        <w:tc>
          <w:tcPr>
            <w:tcW w:w="1068" w:type="pct"/>
            <w:tcBorders>
              <w:top w:val="single" w:sz="4" w:space="0" w:color="auto"/>
              <w:left w:val="single" w:sz="8" w:space="0" w:color="auto"/>
              <w:bottom w:val="single" w:sz="4" w:space="0" w:color="auto"/>
              <w:right w:val="single" w:sz="4" w:space="0" w:color="auto"/>
            </w:tcBorders>
            <w:noWrap/>
            <w:vAlign w:val="center"/>
          </w:tcPr>
          <w:p w:rsidR="0064133C" w:rsidRPr="0064133C" w:rsidRDefault="0064133C" w:rsidP="005059E5">
            <w:pPr>
              <w:spacing w:after="0" w:line="240" w:lineRule="auto"/>
              <w:jc w:val="center"/>
              <w:rPr>
                <w:rFonts w:ascii="Calibri" w:eastAsia="Times New Roman" w:hAnsi="Calibri" w:cs="Calibri"/>
                <w:sz w:val="20"/>
                <w:szCs w:val="20"/>
                <w:lang w:val="es-ES_tradnl" w:eastAsia="es-CL"/>
              </w:rPr>
            </w:pPr>
            <w:r w:rsidRPr="0064133C">
              <w:rPr>
                <w:rFonts w:ascii="Calibri" w:eastAsia="Times New Roman" w:hAnsi="Calibri" w:cs="Calibri"/>
                <w:sz w:val="20"/>
                <w:szCs w:val="20"/>
                <w:lang w:val="es-ES_tradnl" w:eastAsia="es-CL"/>
              </w:rPr>
              <w:t>14</w:t>
            </w:r>
          </w:p>
        </w:tc>
        <w:tc>
          <w:tcPr>
            <w:tcW w:w="3932" w:type="pct"/>
            <w:tcBorders>
              <w:top w:val="single" w:sz="4" w:space="0" w:color="auto"/>
              <w:left w:val="single" w:sz="4" w:space="0" w:color="auto"/>
              <w:bottom w:val="single" w:sz="4" w:space="0" w:color="auto"/>
              <w:right w:val="single" w:sz="8" w:space="0" w:color="auto"/>
            </w:tcBorders>
            <w:vAlign w:val="center"/>
          </w:tcPr>
          <w:p w:rsidR="0064133C" w:rsidRPr="0064133C" w:rsidRDefault="0064133C" w:rsidP="005059E5">
            <w:pPr>
              <w:spacing w:after="0" w:line="240" w:lineRule="auto"/>
              <w:rPr>
                <w:rFonts w:ascii="Calibri" w:eastAsia="Times New Roman" w:hAnsi="Calibri" w:cs="Calibri"/>
                <w:sz w:val="20"/>
                <w:szCs w:val="20"/>
                <w:lang w:val="es-ES_tradnl" w:eastAsia="es-CL"/>
              </w:rPr>
            </w:pPr>
            <w:r w:rsidRPr="0064133C">
              <w:rPr>
                <w:rFonts w:ascii="Calibri" w:eastAsia="Times New Roman" w:hAnsi="Calibri" w:cs="Calibri"/>
                <w:sz w:val="20"/>
                <w:szCs w:val="20"/>
                <w:lang w:val="es-ES_tradnl" w:eastAsia="es-CL"/>
              </w:rPr>
              <w:t>Área de condiciones similares a las del bosque intervenido (Predio vecino)</w:t>
            </w:r>
          </w:p>
        </w:tc>
      </w:tr>
    </w:tbl>
    <w:p w:rsidR="007A7DEB" w:rsidRPr="006062E2" w:rsidRDefault="007A7DEB" w:rsidP="006062E2">
      <w:pPr>
        <w:numPr>
          <w:ilvl w:val="1"/>
          <w:numId w:val="0"/>
        </w:numPr>
        <w:spacing w:after="0" w:line="240" w:lineRule="auto"/>
        <w:ind w:left="576" w:hanging="576"/>
        <w:contextualSpacing/>
        <w:outlineLvl w:val="1"/>
        <w:rPr>
          <w:rFonts w:eastAsia="Calibri" w:cs="Calibri"/>
          <w:b/>
          <w:bCs/>
          <w:sz w:val="24"/>
          <w:szCs w:val="20"/>
        </w:rPr>
        <w:sectPr w:rsidR="007A7DEB" w:rsidRPr="006062E2" w:rsidSect="00952364">
          <w:pgSz w:w="12240" w:h="15840" w:code="1"/>
          <w:pgMar w:top="1134" w:right="1134" w:bottom="1134" w:left="1134" w:header="708" w:footer="708" w:gutter="0"/>
          <w:cols w:space="708"/>
          <w:docGrid w:linePitch="360"/>
        </w:sectPr>
      </w:pPr>
      <w:bookmarkStart w:id="91" w:name="_Toc382383544"/>
      <w:bookmarkStart w:id="92" w:name="_Toc382472366"/>
      <w:bookmarkStart w:id="93" w:name="_Toc390184276"/>
      <w:bookmarkStart w:id="94" w:name="_Toc390360007"/>
      <w:bookmarkStart w:id="95" w:name="_Toc390777028"/>
      <w:bookmarkStart w:id="96" w:name="_Toc352840392"/>
      <w:bookmarkStart w:id="97" w:name="_Toc352841452"/>
    </w:p>
    <w:p w:rsidR="007A7DEB" w:rsidRPr="006062E2" w:rsidRDefault="00B9164E" w:rsidP="006062E2">
      <w:pPr>
        <w:pStyle w:val="IFA1"/>
        <w:rPr>
          <w:rFonts w:asciiTheme="minorHAnsi" w:hAnsiTheme="minorHAnsi"/>
        </w:rPr>
      </w:pPr>
      <w:bookmarkStart w:id="98" w:name="_Toc17278952"/>
      <w:bookmarkEnd w:id="91"/>
      <w:bookmarkEnd w:id="92"/>
      <w:bookmarkEnd w:id="93"/>
      <w:bookmarkEnd w:id="94"/>
      <w:bookmarkEnd w:id="95"/>
      <w:r w:rsidRPr="006062E2">
        <w:rPr>
          <w:rFonts w:asciiTheme="minorHAnsi" w:hAnsiTheme="minorHAnsi"/>
        </w:rPr>
        <w:lastRenderedPageBreak/>
        <w:t>REVISIÓN DOCUMENTAL</w:t>
      </w:r>
      <w:bookmarkEnd w:id="98"/>
      <w:r w:rsidRPr="006062E2">
        <w:rPr>
          <w:rFonts w:asciiTheme="minorHAnsi" w:hAnsiTheme="minorHAnsi"/>
        </w:rPr>
        <w:t xml:space="preserve"> </w:t>
      </w:r>
    </w:p>
    <w:p w:rsidR="00810D59" w:rsidRPr="006062E2" w:rsidRDefault="00810D59" w:rsidP="006062E2">
      <w:pPr>
        <w:pStyle w:val="IFA1"/>
        <w:numPr>
          <w:ilvl w:val="0"/>
          <w:numId w:val="0"/>
        </w:numPr>
        <w:ind w:left="432"/>
        <w:rPr>
          <w:rFonts w:asciiTheme="minorHAnsi" w:hAnsiTheme="minorHAnsi"/>
        </w:rPr>
      </w:pPr>
    </w:p>
    <w:p w:rsidR="007A7DEB" w:rsidRPr="006062E2" w:rsidRDefault="007A7DEB" w:rsidP="006062E2">
      <w:pPr>
        <w:pStyle w:val="Ttulo2"/>
        <w:rPr>
          <w:rFonts w:asciiTheme="minorHAnsi" w:hAnsiTheme="minorHAnsi"/>
        </w:rPr>
      </w:pPr>
      <w:bookmarkStart w:id="99" w:name="_Toc382383545"/>
      <w:bookmarkStart w:id="100" w:name="_Toc382472367"/>
      <w:bookmarkStart w:id="101" w:name="_Toc390184277"/>
      <w:bookmarkStart w:id="102" w:name="_Toc390360008"/>
      <w:bookmarkStart w:id="103" w:name="_Toc390777029"/>
      <w:bookmarkStart w:id="104" w:name="_Toc17278953"/>
      <w:r w:rsidRPr="006062E2">
        <w:rPr>
          <w:rFonts w:asciiTheme="minorHAnsi" w:hAnsiTheme="minorHAnsi"/>
        </w:rPr>
        <w:t>Documentos Revisados</w:t>
      </w:r>
      <w:bookmarkEnd w:id="99"/>
      <w:bookmarkEnd w:id="100"/>
      <w:bookmarkEnd w:id="101"/>
      <w:bookmarkEnd w:id="102"/>
      <w:bookmarkEnd w:id="103"/>
      <w:bookmarkEnd w:id="104"/>
    </w:p>
    <w:p w:rsidR="007A7DEB" w:rsidRPr="006062E2" w:rsidRDefault="007A7DEB" w:rsidP="006062E2">
      <w:pPr>
        <w:spacing w:line="240" w:lineRule="auto"/>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200"/>
        <w:gridCol w:w="3479"/>
        <w:gridCol w:w="8521"/>
        <w:gridCol w:w="1352"/>
      </w:tblGrid>
      <w:tr w:rsidR="000C6D78" w:rsidRPr="00D42470" w:rsidTr="000B4960">
        <w:trPr>
          <w:trHeight w:val="1221"/>
        </w:trPr>
        <w:tc>
          <w:tcPr>
            <w:tcW w:w="71" w:type="pct"/>
            <w:shd w:val="clear" w:color="auto" w:fill="D9D9D9"/>
            <w:vAlign w:val="center"/>
          </w:tcPr>
          <w:bookmarkEnd w:id="96"/>
          <w:bookmarkEnd w:id="97"/>
          <w:p w:rsidR="000C6D78" w:rsidRPr="00D42470" w:rsidRDefault="000C6D78" w:rsidP="00C47AEB">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ID</w:t>
            </w:r>
          </w:p>
        </w:tc>
        <w:tc>
          <w:tcPr>
            <w:tcW w:w="1339" w:type="pct"/>
            <w:shd w:val="clear" w:color="auto" w:fill="D9D9D9"/>
            <w:tcMar>
              <w:top w:w="0" w:type="dxa"/>
              <w:left w:w="108" w:type="dxa"/>
              <w:bottom w:w="0" w:type="dxa"/>
              <w:right w:w="108" w:type="dxa"/>
            </w:tcMar>
            <w:vAlign w:val="center"/>
          </w:tcPr>
          <w:p w:rsidR="000C6D78" w:rsidRPr="00D42470" w:rsidRDefault="000C6D78" w:rsidP="00C47AEB">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 xml:space="preserve">Nombre del </w:t>
            </w:r>
            <w:r>
              <w:rPr>
                <w:rFonts w:ascii="Calibri" w:eastAsia="Calibri" w:hAnsi="Calibri" w:cs="Times New Roman"/>
                <w:b/>
                <w:bCs/>
                <w:sz w:val="20"/>
                <w:szCs w:val="20"/>
                <w:lang w:val="es-ES" w:eastAsia="es-ES"/>
              </w:rPr>
              <w:t>documento</w:t>
            </w:r>
            <w:r w:rsidRPr="00D42470">
              <w:rPr>
                <w:rFonts w:ascii="Calibri" w:eastAsia="Calibri" w:hAnsi="Calibri" w:cs="Times New Roman"/>
                <w:b/>
                <w:bCs/>
                <w:sz w:val="20"/>
                <w:szCs w:val="20"/>
                <w:lang w:val="es-ES" w:eastAsia="es-ES"/>
              </w:rPr>
              <w:t xml:space="preserve"> revisado</w:t>
            </w:r>
          </w:p>
        </w:tc>
        <w:tc>
          <w:tcPr>
            <w:tcW w:w="3036" w:type="pct"/>
            <w:shd w:val="clear" w:color="auto" w:fill="D9D9D9"/>
            <w:vAlign w:val="center"/>
          </w:tcPr>
          <w:p w:rsidR="000C6D78" w:rsidRPr="00D42470" w:rsidRDefault="000C6D78" w:rsidP="00337B84">
            <w:pPr>
              <w:spacing w:after="0" w:line="240" w:lineRule="auto"/>
              <w:jc w:val="center"/>
              <w:rPr>
                <w:rFonts w:ascii="Calibri" w:eastAsia="Calibri" w:hAnsi="Calibri" w:cs="Times New Roman"/>
                <w:b/>
                <w:bCs/>
                <w:sz w:val="20"/>
                <w:szCs w:val="20"/>
                <w:lang w:val="es-ES" w:eastAsia="es-ES"/>
              </w:rPr>
            </w:pPr>
            <w:r>
              <w:rPr>
                <w:rFonts w:ascii="Calibri" w:eastAsia="Calibri" w:hAnsi="Calibri" w:cs="Times New Roman"/>
                <w:b/>
                <w:bCs/>
                <w:sz w:val="20"/>
                <w:szCs w:val="20"/>
                <w:lang w:val="es-ES" w:eastAsia="es-ES"/>
              </w:rPr>
              <w:t xml:space="preserve">Origen/ </w:t>
            </w:r>
            <w:r w:rsidRPr="00D42470">
              <w:rPr>
                <w:rFonts w:ascii="Calibri" w:eastAsia="Calibri" w:hAnsi="Calibri" w:cs="Times New Roman"/>
                <w:b/>
                <w:bCs/>
                <w:sz w:val="20"/>
                <w:szCs w:val="20"/>
                <w:lang w:val="es-ES" w:eastAsia="es-ES"/>
              </w:rPr>
              <w:t xml:space="preserve">Fuente </w:t>
            </w:r>
            <w:r>
              <w:rPr>
                <w:rFonts w:ascii="Calibri" w:eastAsia="Calibri" w:hAnsi="Calibri" w:cs="Times New Roman"/>
                <w:b/>
                <w:bCs/>
                <w:sz w:val="20"/>
                <w:szCs w:val="20"/>
                <w:lang w:val="es-ES" w:eastAsia="es-ES"/>
              </w:rPr>
              <w:t>del documento</w:t>
            </w:r>
          </w:p>
        </w:tc>
        <w:tc>
          <w:tcPr>
            <w:tcW w:w="554" w:type="pct"/>
            <w:shd w:val="clear" w:color="auto" w:fill="D9D9D9"/>
            <w:vAlign w:val="center"/>
          </w:tcPr>
          <w:p w:rsidR="000C6D78" w:rsidRPr="00D42470" w:rsidRDefault="000C6D78" w:rsidP="00C47AEB">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 xml:space="preserve">Observaciones </w:t>
            </w:r>
          </w:p>
        </w:tc>
      </w:tr>
      <w:tr w:rsidR="000C6D78" w:rsidRPr="00D42470" w:rsidTr="000B4960">
        <w:trPr>
          <w:trHeight w:val="409"/>
        </w:trPr>
        <w:tc>
          <w:tcPr>
            <w:tcW w:w="71" w:type="pct"/>
          </w:tcPr>
          <w:p w:rsidR="000C6D78" w:rsidRPr="00D42470" w:rsidRDefault="000C6D78" w:rsidP="00C47AEB">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w:t>
            </w:r>
          </w:p>
        </w:tc>
        <w:tc>
          <w:tcPr>
            <w:tcW w:w="1339" w:type="pct"/>
            <w:tcMar>
              <w:top w:w="0" w:type="dxa"/>
              <w:left w:w="108" w:type="dxa"/>
              <w:bottom w:w="0" w:type="dxa"/>
              <w:right w:w="108" w:type="dxa"/>
            </w:tcMar>
            <w:vAlign w:val="center"/>
          </w:tcPr>
          <w:p w:rsidR="000C6D78" w:rsidRDefault="000B4960" w:rsidP="00337B84">
            <w:pPr>
              <w:spacing w:after="0" w:line="240" w:lineRule="auto"/>
              <w:jc w:val="both"/>
            </w:pPr>
            <w:r w:rsidRPr="00E42435">
              <w:t>ORD N° 1450/2017</w:t>
            </w:r>
            <w:r>
              <w:t>, d</w:t>
            </w:r>
            <w:r w:rsidRPr="00E42435">
              <w:t xml:space="preserve">el Servicio de Evaluación Ambiental de la Región </w:t>
            </w:r>
            <w:r>
              <w:t>Metropolitana.</w:t>
            </w:r>
          </w:p>
          <w:p w:rsidR="000B4960" w:rsidRPr="00D42470" w:rsidRDefault="000B4960" w:rsidP="00337B84">
            <w:pPr>
              <w:spacing w:after="0" w:line="240" w:lineRule="auto"/>
              <w:jc w:val="both"/>
              <w:rPr>
                <w:rFonts w:ascii="Calibri" w:eastAsia="Calibri" w:hAnsi="Calibri" w:cs="Times New Roman"/>
                <w:sz w:val="20"/>
                <w:szCs w:val="20"/>
                <w:lang w:val="es-ES"/>
              </w:rPr>
            </w:pPr>
          </w:p>
        </w:tc>
        <w:tc>
          <w:tcPr>
            <w:tcW w:w="3036" w:type="pct"/>
            <w:vAlign w:val="center"/>
          </w:tcPr>
          <w:p w:rsidR="000C6D78" w:rsidRPr="00D42470" w:rsidRDefault="00337B84" w:rsidP="00337B84">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Antecedentes de Denuncia Sectorial</w:t>
            </w:r>
            <w:r w:rsidR="000B4960">
              <w:rPr>
                <w:rFonts w:ascii="Calibri" w:eastAsia="Calibri" w:hAnsi="Calibri" w:cs="Times New Roman"/>
                <w:sz w:val="20"/>
                <w:szCs w:val="20"/>
                <w:lang w:val="es-ES"/>
              </w:rPr>
              <w:t xml:space="preserve"> del Servicio de Evaluación Ambiental.</w:t>
            </w:r>
          </w:p>
        </w:tc>
        <w:tc>
          <w:tcPr>
            <w:tcW w:w="554" w:type="pct"/>
          </w:tcPr>
          <w:p w:rsidR="000C6D78" w:rsidRPr="00D42470" w:rsidRDefault="00337B84" w:rsidP="00337B84">
            <w:pPr>
              <w:spacing w:after="0" w:line="240" w:lineRule="auto"/>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Anexo 2</w:t>
            </w:r>
          </w:p>
        </w:tc>
      </w:tr>
      <w:tr w:rsidR="000C6D78" w:rsidRPr="00D42470" w:rsidTr="000B4960">
        <w:trPr>
          <w:trHeight w:val="361"/>
        </w:trPr>
        <w:tc>
          <w:tcPr>
            <w:tcW w:w="71" w:type="pct"/>
          </w:tcPr>
          <w:p w:rsidR="000C6D78" w:rsidRPr="00D42470" w:rsidRDefault="000C6D78" w:rsidP="000C6D78">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2</w:t>
            </w:r>
          </w:p>
        </w:tc>
        <w:tc>
          <w:tcPr>
            <w:tcW w:w="1339" w:type="pct"/>
            <w:tcMar>
              <w:top w:w="0" w:type="dxa"/>
              <w:left w:w="108" w:type="dxa"/>
              <w:bottom w:w="0" w:type="dxa"/>
              <w:right w:w="108" w:type="dxa"/>
            </w:tcMar>
            <w:vAlign w:val="center"/>
          </w:tcPr>
          <w:p w:rsidR="000C6D78" w:rsidRDefault="000B4960" w:rsidP="00337B84">
            <w:pPr>
              <w:spacing w:after="0" w:line="240" w:lineRule="auto"/>
              <w:jc w:val="both"/>
            </w:pPr>
            <w:r>
              <w:t>ORD N°2421/2017, ORD N°2520/2017 y ORD N°3217/2017, del Servicio Agrícola y Ganadero de la Región Metropolitana.</w:t>
            </w:r>
          </w:p>
          <w:p w:rsidR="000B4960" w:rsidRPr="00D42470" w:rsidRDefault="000B4960" w:rsidP="00337B84">
            <w:pPr>
              <w:spacing w:after="0" w:line="240" w:lineRule="auto"/>
              <w:jc w:val="both"/>
              <w:rPr>
                <w:rFonts w:ascii="Calibri" w:eastAsia="Calibri" w:hAnsi="Calibri" w:cs="Times New Roman"/>
                <w:sz w:val="20"/>
                <w:szCs w:val="20"/>
                <w:lang w:val="es-ES"/>
              </w:rPr>
            </w:pPr>
          </w:p>
        </w:tc>
        <w:tc>
          <w:tcPr>
            <w:tcW w:w="3036" w:type="pct"/>
            <w:vAlign w:val="center"/>
          </w:tcPr>
          <w:p w:rsidR="000C6D78" w:rsidRPr="00D42470" w:rsidRDefault="00337B84" w:rsidP="00337B84">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Antecedentes de Denuncia Sectorial</w:t>
            </w:r>
            <w:r w:rsidR="000B4960">
              <w:rPr>
                <w:rFonts w:ascii="Calibri" w:eastAsia="Calibri" w:hAnsi="Calibri" w:cs="Times New Roman"/>
                <w:sz w:val="20"/>
                <w:szCs w:val="20"/>
                <w:lang w:val="es-ES"/>
              </w:rPr>
              <w:t xml:space="preserve"> del Servicio Agrícola y Ganadero.</w:t>
            </w:r>
          </w:p>
        </w:tc>
        <w:tc>
          <w:tcPr>
            <w:tcW w:w="554" w:type="pct"/>
          </w:tcPr>
          <w:p w:rsidR="000C6D78" w:rsidRPr="00D42470" w:rsidRDefault="00337B84" w:rsidP="00337B84">
            <w:pPr>
              <w:spacing w:after="0" w:line="240" w:lineRule="auto"/>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Anexo 2</w:t>
            </w:r>
          </w:p>
        </w:tc>
      </w:tr>
      <w:tr w:rsidR="00337B84" w:rsidRPr="00D42470" w:rsidTr="000B4960">
        <w:trPr>
          <w:trHeight w:val="379"/>
        </w:trPr>
        <w:tc>
          <w:tcPr>
            <w:tcW w:w="71" w:type="pct"/>
          </w:tcPr>
          <w:p w:rsidR="00337B84" w:rsidRPr="00D42470" w:rsidRDefault="00337B84" w:rsidP="00337B84">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3</w:t>
            </w:r>
          </w:p>
        </w:tc>
        <w:tc>
          <w:tcPr>
            <w:tcW w:w="1339" w:type="pct"/>
            <w:tcMar>
              <w:top w:w="0" w:type="dxa"/>
              <w:left w:w="70" w:type="dxa"/>
              <w:bottom w:w="0" w:type="dxa"/>
              <w:right w:w="70" w:type="dxa"/>
            </w:tcMar>
            <w:vAlign w:val="center"/>
          </w:tcPr>
          <w:p w:rsidR="00337B84" w:rsidRDefault="005D4995" w:rsidP="00337B84">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ORD N° 106/2019</w:t>
            </w:r>
          </w:p>
          <w:p w:rsidR="000B4960" w:rsidRPr="00D42470" w:rsidRDefault="000B4960" w:rsidP="00337B84">
            <w:pPr>
              <w:spacing w:after="0" w:line="240" w:lineRule="auto"/>
              <w:jc w:val="both"/>
              <w:rPr>
                <w:rFonts w:ascii="Calibri" w:eastAsia="Calibri" w:hAnsi="Calibri" w:cs="Times New Roman"/>
                <w:sz w:val="20"/>
                <w:szCs w:val="20"/>
                <w:lang w:val="es-ES"/>
              </w:rPr>
            </w:pPr>
          </w:p>
        </w:tc>
        <w:tc>
          <w:tcPr>
            <w:tcW w:w="3036" w:type="pct"/>
            <w:vAlign w:val="center"/>
          </w:tcPr>
          <w:p w:rsidR="00337B84" w:rsidRPr="00D42470" w:rsidRDefault="00337B84" w:rsidP="00337B84">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D</w:t>
            </w:r>
            <w:r w:rsidRPr="000C6D78">
              <w:rPr>
                <w:rFonts w:ascii="Calibri" w:eastAsia="Calibri" w:hAnsi="Calibri" w:cs="Times New Roman"/>
                <w:sz w:val="20"/>
                <w:szCs w:val="20"/>
                <w:lang w:val="es-ES"/>
              </w:rPr>
              <w:t xml:space="preserve">ocumentación entregada por </w:t>
            </w:r>
            <w:r>
              <w:rPr>
                <w:rFonts w:ascii="Calibri" w:eastAsia="Calibri" w:hAnsi="Calibri" w:cs="Times New Roman"/>
                <w:sz w:val="20"/>
                <w:szCs w:val="20"/>
                <w:lang w:val="es-ES"/>
              </w:rPr>
              <w:t>CONAF</w:t>
            </w:r>
            <w:r w:rsidR="000B4960">
              <w:rPr>
                <w:rFonts w:ascii="Calibri" w:eastAsia="Calibri" w:hAnsi="Calibri" w:cs="Times New Roman"/>
                <w:sz w:val="20"/>
                <w:szCs w:val="20"/>
                <w:lang w:val="es-ES"/>
              </w:rPr>
              <w:t>.</w:t>
            </w:r>
          </w:p>
        </w:tc>
        <w:tc>
          <w:tcPr>
            <w:tcW w:w="554" w:type="pct"/>
          </w:tcPr>
          <w:p w:rsidR="00337B84" w:rsidRPr="00D42470" w:rsidRDefault="00337B84" w:rsidP="00337B84">
            <w:pPr>
              <w:spacing w:after="0" w:line="240" w:lineRule="auto"/>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Anexo 3</w:t>
            </w:r>
          </w:p>
        </w:tc>
      </w:tr>
      <w:tr w:rsidR="00337B84" w:rsidRPr="00D42470" w:rsidTr="000B4960">
        <w:trPr>
          <w:trHeight w:val="379"/>
        </w:trPr>
        <w:tc>
          <w:tcPr>
            <w:tcW w:w="71" w:type="pct"/>
          </w:tcPr>
          <w:p w:rsidR="00337B84" w:rsidRDefault="00337B84" w:rsidP="00337B84">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4</w:t>
            </w:r>
          </w:p>
        </w:tc>
        <w:tc>
          <w:tcPr>
            <w:tcW w:w="1339" w:type="pct"/>
            <w:tcMar>
              <w:top w:w="0" w:type="dxa"/>
              <w:left w:w="70" w:type="dxa"/>
              <w:bottom w:w="0" w:type="dxa"/>
              <w:right w:w="70" w:type="dxa"/>
            </w:tcMar>
            <w:vAlign w:val="center"/>
          </w:tcPr>
          <w:p w:rsidR="00337B84" w:rsidRDefault="00337B84" w:rsidP="00337B84">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E</w:t>
            </w:r>
            <w:r w:rsidRPr="000C6D78">
              <w:rPr>
                <w:rFonts w:ascii="Calibri" w:eastAsia="Calibri" w:hAnsi="Calibri" w:cs="Times New Roman"/>
                <w:sz w:val="20"/>
                <w:szCs w:val="20"/>
                <w:lang w:val="es-ES"/>
              </w:rPr>
              <w:t>xpediente de evaluación del proyecto “Obras de aguas lluvias y saneamiento interno Centro Industrial”</w:t>
            </w:r>
          </w:p>
          <w:p w:rsidR="000B4960" w:rsidRPr="00D42470" w:rsidRDefault="000B4960" w:rsidP="00337B84">
            <w:pPr>
              <w:spacing w:after="0" w:line="240" w:lineRule="auto"/>
              <w:jc w:val="both"/>
              <w:rPr>
                <w:rFonts w:ascii="Calibri" w:eastAsia="Calibri" w:hAnsi="Calibri" w:cs="Times New Roman"/>
                <w:sz w:val="20"/>
                <w:szCs w:val="20"/>
                <w:lang w:val="es-ES"/>
              </w:rPr>
            </w:pPr>
          </w:p>
        </w:tc>
        <w:tc>
          <w:tcPr>
            <w:tcW w:w="3036" w:type="pct"/>
            <w:vAlign w:val="center"/>
          </w:tcPr>
          <w:p w:rsidR="00337B84" w:rsidRDefault="00337B84" w:rsidP="00337B84">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Expediente de evaluación disponible en:</w:t>
            </w:r>
          </w:p>
          <w:p w:rsidR="00337B84" w:rsidRPr="00D42470" w:rsidRDefault="00337B84" w:rsidP="00337B84">
            <w:pPr>
              <w:spacing w:after="0" w:line="240" w:lineRule="auto"/>
              <w:jc w:val="both"/>
              <w:rPr>
                <w:rFonts w:ascii="Calibri" w:eastAsia="Calibri" w:hAnsi="Calibri" w:cs="Times New Roman"/>
                <w:sz w:val="20"/>
                <w:szCs w:val="20"/>
                <w:lang w:val="es-ES"/>
              </w:rPr>
            </w:pPr>
            <w:r w:rsidRPr="00337B84">
              <w:rPr>
                <w:rFonts w:ascii="Calibri" w:eastAsia="Calibri" w:hAnsi="Calibri" w:cs="Times New Roman"/>
                <w:sz w:val="20"/>
                <w:szCs w:val="20"/>
                <w:lang w:val="es-ES"/>
              </w:rPr>
              <w:t>http://seia.sea.gob.cl/expediente/expedientes</w:t>
            </w:r>
            <w:r w:rsidRPr="000C6D78">
              <w:rPr>
                <w:rFonts w:ascii="Calibri" w:eastAsia="Calibri" w:hAnsi="Calibri" w:cs="Times New Roman"/>
                <w:sz w:val="20"/>
                <w:szCs w:val="20"/>
                <w:lang w:val="es-ES"/>
              </w:rPr>
              <w:t>Evaluacion.php?modo=ficha&amp;id_expediente=2131027049</w:t>
            </w:r>
          </w:p>
        </w:tc>
        <w:tc>
          <w:tcPr>
            <w:tcW w:w="554" w:type="pct"/>
          </w:tcPr>
          <w:p w:rsidR="00337B84" w:rsidRPr="00D42470" w:rsidRDefault="004F5828" w:rsidP="00337B84">
            <w:pPr>
              <w:spacing w:after="0" w:line="240" w:lineRule="auto"/>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r>
      <w:tr w:rsidR="00337B84" w:rsidRPr="00D42470" w:rsidTr="000B4960">
        <w:trPr>
          <w:trHeight w:val="379"/>
        </w:trPr>
        <w:tc>
          <w:tcPr>
            <w:tcW w:w="71" w:type="pct"/>
          </w:tcPr>
          <w:p w:rsidR="00337B84" w:rsidRDefault="00337B84" w:rsidP="00337B84">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5</w:t>
            </w:r>
          </w:p>
        </w:tc>
        <w:tc>
          <w:tcPr>
            <w:tcW w:w="1339" w:type="pct"/>
            <w:tcMar>
              <w:top w:w="0" w:type="dxa"/>
              <w:left w:w="70" w:type="dxa"/>
              <w:bottom w:w="0" w:type="dxa"/>
              <w:right w:w="70" w:type="dxa"/>
            </w:tcMar>
            <w:vAlign w:val="center"/>
          </w:tcPr>
          <w:p w:rsidR="00337B84" w:rsidRDefault="00337B84" w:rsidP="00337B84">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Escrito de Parque capital S.A., d</w:t>
            </w:r>
            <w:r w:rsidRPr="00337B84">
              <w:rPr>
                <w:rFonts w:ascii="Calibri" w:eastAsia="Calibri" w:hAnsi="Calibri" w:cs="Times New Roman"/>
                <w:sz w:val="20"/>
                <w:szCs w:val="20"/>
                <w:lang w:val="es-ES"/>
              </w:rPr>
              <w:t>el día 5 de septiembre de 2018</w:t>
            </w:r>
            <w:r>
              <w:rPr>
                <w:rFonts w:ascii="Calibri" w:eastAsia="Calibri" w:hAnsi="Calibri" w:cs="Times New Roman"/>
                <w:sz w:val="20"/>
                <w:szCs w:val="20"/>
                <w:lang w:val="es-ES"/>
              </w:rPr>
              <w:t>.</w:t>
            </w:r>
          </w:p>
          <w:p w:rsidR="000B4960" w:rsidRPr="00D42470" w:rsidRDefault="000B4960" w:rsidP="00337B84">
            <w:pPr>
              <w:spacing w:after="0" w:line="240" w:lineRule="auto"/>
              <w:jc w:val="both"/>
              <w:rPr>
                <w:rFonts w:ascii="Calibri" w:eastAsia="Calibri" w:hAnsi="Calibri" w:cs="Times New Roman"/>
                <w:sz w:val="20"/>
                <w:szCs w:val="20"/>
                <w:lang w:val="es-ES"/>
              </w:rPr>
            </w:pPr>
          </w:p>
        </w:tc>
        <w:tc>
          <w:tcPr>
            <w:tcW w:w="3036" w:type="pct"/>
            <w:vAlign w:val="center"/>
          </w:tcPr>
          <w:p w:rsidR="00337B84" w:rsidRPr="00D42470" w:rsidRDefault="00337B84" w:rsidP="00337B84">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Antecedentes entregados por titular.</w:t>
            </w:r>
          </w:p>
        </w:tc>
        <w:tc>
          <w:tcPr>
            <w:tcW w:w="554" w:type="pct"/>
          </w:tcPr>
          <w:p w:rsidR="00337B84" w:rsidRPr="00D42470" w:rsidRDefault="00337B84" w:rsidP="00337B84">
            <w:pPr>
              <w:spacing w:after="0" w:line="240" w:lineRule="auto"/>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 xml:space="preserve">Anexo </w:t>
            </w:r>
            <w:r w:rsidR="009C43E9">
              <w:rPr>
                <w:rFonts w:ascii="Calibri" w:eastAsia="Calibri" w:hAnsi="Calibri" w:cs="Times New Roman"/>
                <w:sz w:val="20"/>
                <w:szCs w:val="20"/>
                <w:lang w:val="es-ES" w:eastAsia="es-ES"/>
              </w:rPr>
              <w:t>6</w:t>
            </w:r>
          </w:p>
        </w:tc>
      </w:tr>
    </w:tbl>
    <w:p w:rsidR="007A7DEB" w:rsidRPr="006062E2" w:rsidRDefault="007A7DEB" w:rsidP="006062E2">
      <w:pPr>
        <w:spacing w:line="240" w:lineRule="auto"/>
        <w:rPr>
          <w:rFonts w:eastAsia="Calibri" w:cs="Calibri"/>
          <w:sz w:val="28"/>
          <w:szCs w:val="32"/>
        </w:rPr>
      </w:pPr>
    </w:p>
    <w:p w:rsidR="00B15ED7" w:rsidRDefault="00B15ED7" w:rsidP="006062E2">
      <w:pPr>
        <w:spacing w:line="240" w:lineRule="auto"/>
        <w:rPr>
          <w:rFonts w:eastAsia="Calibri" w:cs="Calibri"/>
          <w:sz w:val="28"/>
          <w:szCs w:val="32"/>
        </w:rPr>
        <w:sectPr w:rsidR="00B15ED7" w:rsidSect="000A28D4">
          <w:type w:val="nextColumn"/>
          <w:pgSz w:w="15840" w:h="12240" w:orient="landscape" w:code="1"/>
          <w:pgMar w:top="1134" w:right="1134" w:bottom="1134" w:left="1134" w:header="709" w:footer="709" w:gutter="0"/>
          <w:cols w:space="708"/>
          <w:docGrid w:linePitch="360"/>
        </w:sectPr>
      </w:pPr>
    </w:p>
    <w:p w:rsidR="00BF33C7" w:rsidRPr="006062E2" w:rsidRDefault="007A7DEB" w:rsidP="006062E2">
      <w:pPr>
        <w:pStyle w:val="IFA1"/>
        <w:rPr>
          <w:rFonts w:asciiTheme="minorHAnsi" w:hAnsiTheme="minorHAnsi"/>
        </w:rPr>
      </w:pPr>
      <w:bookmarkStart w:id="105" w:name="_Toc390777030"/>
      <w:bookmarkStart w:id="106" w:name="_Toc17278954"/>
      <w:r w:rsidRPr="006062E2">
        <w:rPr>
          <w:rFonts w:asciiTheme="minorHAnsi" w:hAnsiTheme="minorHAnsi"/>
        </w:rPr>
        <w:lastRenderedPageBreak/>
        <w:t>HECHOS CONSTATADOS</w:t>
      </w:r>
      <w:bookmarkStart w:id="107" w:name="_Ref352922216"/>
      <w:bookmarkStart w:id="108" w:name="_Toc353998120"/>
      <w:bookmarkStart w:id="109" w:name="_Toc353998193"/>
      <w:bookmarkStart w:id="110" w:name="_Toc382383547"/>
      <w:bookmarkStart w:id="111" w:name="_Toc382472369"/>
      <w:bookmarkStart w:id="112" w:name="_Toc390184279"/>
      <w:bookmarkStart w:id="113" w:name="_Toc390360010"/>
      <w:bookmarkStart w:id="114" w:name="_Toc390777031"/>
      <w:bookmarkEnd w:id="105"/>
      <w:bookmarkEnd w:id="106"/>
    </w:p>
    <w:p w:rsidR="00810D59" w:rsidRPr="006062E2" w:rsidRDefault="00810D59" w:rsidP="006062E2">
      <w:pPr>
        <w:pStyle w:val="Ttulo1"/>
        <w:numPr>
          <w:ilvl w:val="0"/>
          <w:numId w:val="0"/>
        </w:numPr>
        <w:ind w:left="576"/>
        <w:rPr>
          <w:rFonts w:asciiTheme="minorHAnsi" w:hAnsiTheme="minorHAnsi"/>
        </w:rPr>
      </w:pPr>
    </w:p>
    <w:p w:rsidR="007A7DEB" w:rsidRPr="006062E2" w:rsidRDefault="00B9164E" w:rsidP="006062E2">
      <w:pPr>
        <w:pStyle w:val="Ttulo1"/>
        <w:rPr>
          <w:rFonts w:asciiTheme="minorHAnsi" w:hAnsiTheme="minorHAnsi"/>
        </w:rPr>
      </w:pPr>
      <w:bookmarkStart w:id="115" w:name="_Toc17278955"/>
      <w:bookmarkEnd w:id="107"/>
      <w:bookmarkEnd w:id="108"/>
      <w:bookmarkEnd w:id="109"/>
      <w:bookmarkEnd w:id="110"/>
      <w:bookmarkEnd w:id="111"/>
      <w:bookmarkEnd w:id="112"/>
      <w:bookmarkEnd w:id="113"/>
      <w:bookmarkEnd w:id="114"/>
      <w:r w:rsidRPr="006062E2">
        <w:rPr>
          <w:rFonts w:asciiTheme="minorHAnsi" w:hAnsiTheme="minorHAnsi"/>
        </w:rPr>
        <w:t>Hechos constatados y Análisis de Tipología de Ingreso al SEIA</w:t>
      </w:r>
      <w:bookmarkEnd w:id="115"/>
    </w:p>
    <w:p w:rsidR="007A7DEB" w:rsidRPr="006062E2" w:rsidRDefault="007A7DEB" w:rsidP="006062E2">
      <w:pPr>
        <w:spacing w:line="240" w:lineRule="auto"/>
        <w:ind w:left="360"/>
        <w:contextualSpacing/>
      </w:pPr>
    </w:p>
    <w:tbl>
      <w:tblPr>
        <w:tblStyle w:val="Tablaconcuadrcula"/>
        <w:tblW w:w="5000" w:type="pct"/>
        <w:tblLook w:val="04A0" w:firstRow="1" w:lastRow="0" w:firstColumn="1" w:lastColumn="0" w:noHBand="0" w:noVBand="1"/>
      </w:tblPr>
      <w:tblGrid>
        <w:gridCol w:w="6781"/>
        <w:gridCol w:w="6781"/>
      </w:tblGrid>
      <w:tr w:rsidR="00B9164E" w:rsidRPr="006062E2" w:rsidTr="00B17169">
        <w:trPr>
          <w:trHeight w:val="142"/>
        </w:trPr>
        <w:tc>
          <w:tcPr>
            <w:tcW w:w="2500" w:type="pct"/>
          </w:tcPr>
          <w:p w:rsidR="00B9164E" w:rsidRPr="006062E2" w:rsidRDefault="00B9164E" w:rsidP="006062E2">
            <w:pPr>
              <w:rPr>
                <w:rFonts w:asciiTheme="minorHAnsi" w:hAnsiTheme="minorHAnsi"/>
              </w:rPr>
            </w:pPr>
            <w:r w:rsidRPr="006062E2">
              <w:rPr>
                <w:rFonts w:asciiTheme="minorHAnsi" w:eastAsia="Times New Roman" w:hAnsiTheme="minorHAnsi"/>
                <w:b/>
                <w:bCs/>
                <w:color w:val="000000"/>
                <w:lang w:eastAsia="es-CL"/>
              </w:rPr>
              <w:t>Número de hecho constatado: 1</w:t>
            </w:r>
          </w:p>
        </w:tc>
        <w:tc>
          <w:tcPr>
            <w:tcW w:w="2500" w:type="pct"/>
          </w:tcPr>
          <w:p w:rsidR="00B9164E" w:rsidRPr="006062E2" w:rsidRDefault="00B9164E" w:rsidP="006062E2">
            <w:pPr>
              <w:rPr>
                <w:rFonts w:asciiTheme="minorHAnsi" w:hAnsiTheme="minorHAnsi"/>
                <w:b/>
              </w:rPr>
            </w:pPr>
            <w:r w:rsidRPr="006062E2">
              <w:rPr>
                <w:rFonts w:asciiTheme="minorHAnsi" w:hAnsiTheme="minorHAnsi"/>
                <w:b/>
              </w:rPr>
              <w:t>Estación N°:</w:t>
            </w:r>
          </w:p>
        </w:tc>
      </w:tr>
      <w:tr w:rsidR="007A7DEB" w:rsidRPr="006062E2" w:rsidTr="00B17169">
        <w:trPr>
          <w:trHeight w:val="578"/>
        </w:trPr>
        <w:tc>
          <w:tcPr>
            <w:tcW w:w="5000" w:type="pct"/>
            <w:gridSpan w:val="2"/>
          </w:tcPr>
          <w:p w:rsidR="007615F9" w:rsidRDefault="007615F9" w:rsidP="007615F9">
            <w:pPr>
              <w:rPr>
                <w:rFonts w:asciiTheme="minorHAnsi" w:eastAsia="Times New Roman" w:hAnsiTheme="minorHAnsi"/>
                <w:bCs/>
                <w:color w:val="000000"/>
                <w:lang w:eastAsia="es-CL"/>
              </w:rPr>
            </w:pPr>
            <w:r>
              <w:rPr>
                <w:rFonts w:asciiTheme="minorHAnsi" w:eastAsia="Times New Roman" w:hAnsiTheme="minorHAnsi"/>
                <w:b/>
                <w:bCs/>
                <w:color w:val="000000"/>
                <w:lang w:eastAsia="es-CL"/>
              </w:rPr>
              <w:t>Hechos Denunciados</w:t>
            </w:r>
            <w:r w:rsidRPr="006062E2">
              <w:rPr>
                <w:rFonts w:asciiTheme="minorHAnsi" w:eastAsia="Times New Roman" w:hAnsiTheme="minorHAnsi"/>
                <w:b/>
                <w:bCs/>
                <w:color w:val="000000"/>
                <w:lang w:eastAsia="es-CL"/>
              </w:rPr>
              <w:t>:</w:t>
            </w:r>
          </w:p>
          <w:p w:rsidR="007615F9" w:rsidRDefault="00C7664A" w:rsidP="00E42435">
            <w:pPr>
              <w:pStyle w:val="Prrafodelista"/>
              <w:numPr>
                <w:ilvl w:val="0"/>
                <w:numId w:val="18"/>
              </w:numPr>
              <w:ind w:left="310"/>
            </w:pPr>
            <w:r>
              <w:t xml:space="preserve">Mediante los ORD N°2421/2017, </w:t>
            </w:r>
            <w:r w:rsidR="00E42435">
              <w:t>ORD N°2</w:t>
            </w:r>
            <w:r>
              <w:t>5</w:t>
            </w:r>
            <w:r w:rsidR="00E42435">
              <w:t>20/2017</w:t>
            </w:r>
            <w:r>
              <w:t xml:space="preserve"> y ORD N°3217/2017</w:t>
            </w:r>
            <w:r w:rsidR="00F35355">
              <w:t>,</w:t>
            </w:r>
            <w:r w:rsidR="00403EA4">
              <w:t xml:space="preserve"> d</w:t>
            </w:r>
            <w:r w:rsidR="00E42435">
              <w:t xml:space="preserve">el Servicio Agrícola y </w:t>
            </w:r>
            <w:r>
              <w:t>Ganadero</w:t>
            </w:r>
            <w:r w:rsidR="00E42435">
              <w:t xml:space="preserve"> de la </w:t>
            </w:r>
            <w:r>
              <w:t>R</w:t>
            </w:r>
            <w:r w:rsidR="00E42435">
              <w:t xml:space="preserve">egión </w:t>
            </w:r>
            <w:r>
              <w:t>Metropolitana</w:t>
            </w:r>
            <w:r w:rsidR="00403EA4">
              <w:t xml:space="preserve"> (Anexo 2)</w:t>
            </w:r>
            <w:r>
              <w:t>,</w:t>
            </w:r>
            <w:r w:rsidR="00403EA4">
              <w:t xml:space="preserve"> se</w:t>
            </w:r>
            <w:r w:rsidR="00E42435">
              <w:t xml:space="preserve"> </w:t>
            </w:r>
            <w:r>
              <w:t>informó</w:t>
            </w:r>
            <w:r w:rsidR="00E42435">
              <w:t xml:space="preserve"> a la SMA </w:t>
            </w:r>
            <w:r>
              <w:t>sobre la posible Elusión al SEIA por proyecto de Condominio Industrial</w:t>
            </w:r>
            <w:r w:rsidR="008961BE">
              <w:t>,</w:t>
            </w:r>
            <w:r>
              <w:t xml:space="preserve"> del titular Parque </w:t>
            </w:r>
            <w:r w:rsidR="00310A00">
              <w:t>C</w:t>
            </w:r>
            <w:r>
              <w:t>apital S.A.</w:t>
            </w:r>
          </w:p>
          <w:p w:rsidR="00671F74" w:rsidRDefault="00671F74" w:rsidP="00671F74">
            <w:pPr>
              <w:pStyle w:val="Prrafodelista"/>
              <w:ind w:left="310"/>
            </w:pPr>
          </w:p>
          <w:p w:rsidR="00403EA4" w:rsidRDefault="00C7664A" w:rsidP="00403EA4">
            <w:pPr>
              <w:pStyle w:val="Prrafodelista"/>
              <w:numPr>
                <w:ilvl w:val="0"/>
                <w:numId w:val="18"/>
              </w:numPr>
              <w:ind w:left="310"/>
            </w:pPr>
            <w:r w:rsidRPr="00E42435">
              <w:t>Mediante el ORD N° 1450/2017</w:t>
            </w:r>
            <w:r w:rsidR="009958DC">
              <w:t>,</w:t>
            </w:r>
            <w:r w:rsidR="00403EA4">
              <w:t xml:space="preserve"> d</w:t>
            </w:r>
            <w:r w:rsidRPr="00E42435">
              <w:t xml:space="preserve">el Servicio de Evaluación Ambiental de la Región </w:t>
            </w:r>
            <w:r>
              <w:t>Metropolitana</w:t>
            </w:r>
            <w:r w:rsidR="00403EA4">
              <w:t xml:space="preserve"> (Anexo 2)</w:t>
            </w:r>
            <w:r>
              <w:t xml:space="preserve">, </w:t>
            </w:r>
            <w:r w:rsidR="00403EA4">
              <w:t xml:space="preserve">se </w:t>
            </w:r>
            <w:r>
              <w:t xml:space="preserve">informó a esta Superintendencia la realización de intervenciones del cauce del Estero </w:t>
            </w:r>
            <w:proofErr w:type="spellStart"/>
            <w:r>
              <w:t>Carén</w:t>
            </w:r>
            <w:proofErr w:type="spellEnd"/>
            <w:r>
              <w:t>, en específico</w:t>
            </w:r>
            <w:r w:rsidR="009958DC">
              <w:t>,</w:t>
            </w:r>
            <w:r>
              <w:t xml:space="preserve"> la desviación de su cauce entre el punto de entrada y salida al predio</w:t>
            </w:r>
            <w:r w:rsidR="009958DC">
              <w:t>, a</w:t>
            </w:r>
            <w:r>
              <w:t>ctividades ejecutadas de forma previa a su ingreso al SEIA</w:t>
            </w:r>
            <w:r w:rsidR="00403EA4">
              <w:t>.</w:t>
            </w:r>
          </w:p>
          <w:p w:rsidR="00403EA4" w:rsidRPr="00403EA4" w:rsidRDefault="00403EA4" w:rsidP="00403EA4"/>
        </w:tc>
      </w:tr>
      <w:tr w:rsidR="00D96EAF" w:rsidRPr="006062E2" w:rsidTr="00B17169">
        <w:trPr>
          <w:trHeight w:val="578"/>
        </w:trPr>
        <w:tc>
          <w:tcPr>
            <w:tcW w:w="5000" w:type="pct"/>
            <w:gridSpan w:val="2"/>
          </w:tcPr>
          <w:p w:rsidR="00D96EAF" w:rsidRDefault="00D96EAF" w:rsidP="009958DC">
            <w:pPr>
              <w:jc w:val="both"/>
              <w:rPr>
                <w:b/>
              </w:rPr>
            </w:pPr>
            <w:r w:rsidRPr="000A2AC4">
              <w:rPr>
                <w:b/>
              </w:rPr>
              <w:t>Análisis de Tipología de Proyecto o Modificación:</w:t>
            </w:r>
          </w:p>
          <w:p w:rsidR="00D96EAF" w:rsidRDefault="00D96EAF" w:rsidP="009958DC">
            <w:pPr>
              <w:jc w:val="both"/>
              <w:rPr>
                <w:b/>
              </w:rPr>
            </w:pPr>
          </w:p>
          <w:p w:rsidR="00D96EAF" w:rsidRPr="00B3221E" w:rsidRDefault="00D96EAF" w:rsidP="009958DC">
            <w:pPr>
              <w:jc w:val="both"/>
              <w:rPr>
                <w:rFonts w:asciiTheme="minorHAnsi" w:hAnsiTheme="minorHAnsi" w:cstheme="minorHAnsi"/>
                <w:b/>
              </w:rPr>
            </w:pPr>
            <w:r w:rsidRPr="00B3221E">
              <w:rPr>
                <w:rFonts w:asciiTheme="minorHAnsi" w:hAnsiTheme="minorHAnsi" w:cstheme="minorHAnsi"/>
                <w:b/>
              </w:rPr>
              <w:t>Ley N°19.300 Aprueba Ley Sobre Bases Generales del Medio Ambiente</w:t>
            </w:r>
          </w:p>
          <w:p w:rsidR="00D96EAF" w:rsidRPr="00B3221E" w:rsidRDefault="00D96EAF" w:rsidP="009958D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eastAsia="Times New Roman" w:hAnsiTheme="minorHAnsi" w:cstheme="minorHAnsi"/>
                <w:lang w:eastAsia="es-CL"/>
              </w:rPr>
            </w:pPr>
            <w:r w:rsidRPr="00B3221E">
              <w:rPr>
                <w:rFonts w:asciiTheme="minorHAnsi" w:eastAsia="Times New Roman" w:hAnsiTheme="minorHAnsi" w:cstheme="minorHAnsi"/>
                <w:lang w:eastAsia="es-CL"/>
              </w:rPr>
              <w:t>Artículo 10.- Los proyectos o actividades susceptibles de causar impacto ambiental, en cualesquiera de sus fases, que deberán someterse al sistema de evaluación de impacto ambiental, son los siguientes:</w:t>
            </w:r>
          </w:p>
          <w:p w:rsidR="00D96EAF" w:rsidRDefault="00D96EAF" w:rsidP="009958DC">
            <w:pPr>
              <w:pStyle w:val="HTMLconformatoprevio"/>
              <w:shd w:val="clear" w:color="auto" w:fill="FFFFFF"/>
              <w:jc w:val="both"/>
              <w:rPr>
                <w:rFonts w:asciiTheme="minorHAnsi" w:hAnsiTheme="minorHAnsi" w:cstheme="minorHAnsi"/>
              </w:rPr>
            </w:pPr>
            <w:r w:rsidRPr="00D96EAF">
              <w:rPr>
                <w:rFonts w:asciiTheme="minorHAnsi" w:hAnsiTheme="minorHAnsi" w:cstheme="minorHAnsi"/>
              </w:rPr>
              <w:t>a) Acueductos, embalses o tranques y sifones que deban someterse a la autorización establecida en el artículo 294 del Código de Aguas, presas, drenaje, desecación, dragado, defensa o alteración, significativos, de cuerpos o cursos naturales de aguas;</w:t>
            </w:r>
            <w:r w:rsidRPr="00B3221E">
              <w:rPr>
                <w:rFonts w:asciiTheme="minorHAnsi" w:hAnsiTheme="minorHAnsi" w:cstheme="minorHAnsi"/>
              </w:rPr>
              <w:t xml:space="preserve"> de desarrollo minero, incluidos los de carbón, petróleo y gas comprendiendo las prospecciones, explotaciones, plantas procesadoras y disposición de residuos y estériles, así como la extracción industrial de áridos, turba o greda;</w:t>
            </w:r>
            <w:r w:rsidR="00CE5BD5">
              <w:rPr>
                <w:rFonts w:asciiTheme="minorHAnsi" w:hAnsiTheme="minorHAnsi" w:cstheme="minorHAnsi"/>
              </w:rPr>
              <w:t xml:space="preserve"> …</w:t>
            </w:r>
          </w:p>
          <w:p w:rsidR="00CE5BD5" w:rsidRPr="00B3221E" w:rsidRDefault="00CE5BD5" w:rsidP="009958DC">
            <w:pPr>
              <w:pStyle w:val="HTMLconformatoprevio"/>
              <w:shd w:val="clear" w:color="auto" w:fill="FFFFFF"/>
              <w:jc w:val="both"/>
              <w:rPr>
                <w:rFonts w:asciiTheme="minorHAnsi" w:hAnsiTheme="minorHAnsi" w:cstheme="minorHAnsi"/>
              </w:rPr>
            </w:pPr>
          </w:p>
          <w:p w:rsidR="00D96EAF" w:rsidRDefault="00CE5BD5" w:rsidP="009958DC">
            <w:pPr>
              <w:jc w:val="both"/>
              <w:rPr>
                <w:rFonts w:asciiTheme="minorHAnsi" w:eastAsia="Times New Roman" w:hAnsiTheme="minorHAnsi" w:cstheme="minorHAnsi"/>
                <w:lang w:eastAsia="es-CL"/>
              </w:rPr>
            </w:pPr>
            <w:r w:rsidRPr="00CE5BD5">
              <w:rPr>
                <w:rFonts w:asciiTheme="minorHAnsi" w:eastAsia="Times New Roman" w:hAnsiTheme="minorHAnsi" w:cstheme="minorHAnsi"/>
                <w:lang w:eastAsia="es-CL"/>
              </w:rPr>
              <w:t>h) Proyectos industriales o inmobiliarios que se ejecuten en zonas declaradas latentes o saturadas;</w:t>
            </w:r>
          </w:p>
          <w:p w:rsidR="00CE5BD5" w:rsidRPr="00CE5BD5" w:rsidRDefault="00CE5BD5" w:rsidP="009958DC">
            <w:pPr>
              <w:jc w:val="both"/>
              <w:rPr>
                <w:rFonts w:asciiTheme="minorHAnsi" w:eastAsia="Times New Roman" w:hAnsiTheme="minorHAnsi" w:cstheme="minorHAnsi"/>
                <w:lang w:eastAsia="es-CL"/>
              </w:rPr>
            </w:pPr>
          </w:p>
          <w:p w:rsidR="00D96EAF" w:rsidRPr="00D96EAF" w:rsidRDefault="00D96EAF" w:rsidP="009958DC">
            <w:pPr>
              <w:jc w:val="both"/>
              <w:rPr>
                <w:rFonts w:asciiTheme="minorHAnsi" w:eastAsia="Times New Roman" w:hAnsiTheme="minorHAnsi" w:cstheme="minorHAnsi"/>
                <w:lang w:eastAsia="es-CL"/>
              </w:rPr>
            </w:pPr>
            <w:r w:rsidRPr="00D96EAF">
              <w:rPr>
                <w:rFonts w:asciiTheme="minorHAnsi" w:eastAsia="Times New Roman" w:hAnsiTheme="minorHAnsi" w:cstheme="minorHAnsi"/>
                <w:lang w:eastAsia="es-CL"/>
              </w:rPr>
              <w:t xml:space="preserve">Artículo 11 </w:t>
            </w:r>
            <w:proofErr w:type="gramStart"/>
            <w:r w:rsidRPr="00D96EAF">
              <w:rPr>
                <w:rFonts w:asciiTheme="minorHAnsi" w:eastAsia="Times New Roman" w:hAnsiTheme="minorHAnsi" w:cstheme="minorHAnsi"/>
                <w:lang w:eastAsia="es-CL"/>
              </w:rPr>
              <w:t>bis.-</w:t>
            </w:r>
            <w:proofErr w:type="gramEnd"/>
            <w:r w:rsidRPr="00D96EAF">
              <w:rPr>
                <w:rFonts w:asciiTheme="minorHAnsi" w:eastAsia="Times New Roman" w:hAnsiTheme="minorHAnsi" w:cstheme="minorHAnsi"/>
                <w:lang w:eastAsia="es-CL"/>
              </w:rPr>
              <w:t xml:space="preserve"> Los proponentes no podrán, a sabiendas, fraccionar sus proyectos o actividades con el objeto de variar el instrumento de evaluación o de eludir el ingreso al Sistema de Evaluación de Impacto Ambiental. Será competencia de la Superintendencia del Medio Ambiente determinar la infracción a esta obligación y requerir al proponente, previo informe del Servicio de Evaluación Ambiental, para ingresar adecuadamente al sistema.</w:t>
            </w:r>
          </w:p>
          <w:p w:rsidR="00D96EAF" w:rsidRPr="00D96EAF" w:rsidRDefault="00D96EAF" w:rsidP="009958DC">
            <w:pPr>
              <w:jc w:val="both"/>
              <w:rPr>
                <w:rFonts w:asciiTheme="minorHAnsi" w:eastAsia="Times New Roman" w:hAnsiTheme="minorHAnsi" w:cstheme="minorHAnsi"/>
                <w:lang w:eastAsia="es-CL"/>
              </w:rPr>
            </w:pPr>
            <w:r w:rsidRPr="00D96EAF">
              <w:rPr>
                <w:rFonts w:asciiTheme="minorHAnsi" w:eastAsia="Times New Roman" w:hAnsiTheme="minorHAnsi" w:cstheme="minorHAnsi"/>
                <w:lang w:eastAsia="es-CL"/>
              </w:rPr>
              <w:t>No se aplicará lo señalado en el inciso anterior cuando el proponente acredite que el proyecto o actividad corresponde a uno cuya ejecución se realizará por etapas.</w:t>
            </w:r>
          </w:p>
          <w:p w:rsidR="00D96EAF" w:rsidRDefault="00D96EAF" w:rsidP="009958DC">
            <w:pPr>
              <w:jc w:val="both"/>
              <w:rPr>
                <w:b/>
              </w:rPr>
            </w:pPr>
          </w:p>
          <w:p w:rsidR="00D96EAF" w:rsidRPr="00B3221E" w:rsidRDefault="00D96EAF" w:rsidP="009958DC">
            <w:pPr>
              <w:jc w:val="both"/>
              <w:rPr>
                <w:b/>
              </w:rPr>
            </w:pPr>
            <w:r w:rsidRPr="00B3221E">
              <w:rPr>
                <w:b/>
              </w:rPr>
              <w:t>D.S. N°40/2012 MMA Aprueba Reglamento del Sistema de Evaluación de Impacto Ambiental</w:t>
            </w:r>
          </w:p>
          <w:p w:rsidR="00D96EAF" w:rsidRPr="00B3221E" w:rsidRDefault="00D96EAF" w:rsidP="009958DC">
            <w:pPr>
              <w:jc w:val="both"/>
            </w:pPr>
            <w:r w:rsidRPr="00B3221E">
              <w:t>Artículo 3.- Tipos de proyectos o actividades. Los proyectos o actividades susceptibles de causar impacto ambiental, en cualesquiera de sus fases, que deberán someterse al Sistema de Evaluación de Impacto Ambiental, son los siguientes:</w:t>
            </w:r>
          </w:p>
          <w:p w:rsidR="00D96EAF" w:rsidRDefault="00D96EAF" w:rsidP="009958DC">
            <w:pPr>
              <w:jc w:val="both"/>
              <w:rPr>
                <w:b/>
              </w:rPr>
            </w:pPr>
          </w:p>
          <w:p w:rsidR="00D96EAF" w:rsidRPr="00D96EAF" w:rsidRDefault="00D96EAF" w:rsidP="009958DC">
            <w:pPr>
              <w:jc w:val="both"/>
              <w:rPr>
                <w:i/>
                <w:iCs/>
              </w:rPr>
            </w:pPr>
            <w:r w:rsidRPr="00D96EAF">
              <w:rPr>
                <w:i/>
                <w:iCs/>
              </w:rPr>
              <w:t>a.4. Defensa o alteración de un cuerpo o curso de aguas continentales, tal que se movilice una cantidad igual o superior a cincuenta mil metros cúbicos de material (50.000 m³), tratándose de las Regiones de Arica y Parinacota a la Región de Coquimbo, o cien mil metros cúbicos (100.000 m³), tratándose de las Regiones de Valparaíso a la Región de Magallanes y Antártica Chilena, incluida la Región Metropolitana de Santiago.</w:t>
            </w:r>
          </w:p>
          <w:p w:rsidR="00D96EAF" w:rsidRPr="00D96EAF" w:rsidRDefault="00D96EAF" w:rsidP="009958DC">
            <w:pPr>
              <w:jc w:val="both"/>
              <w:rPr>
                <w:i/>
                <w:iCs/>
              </w:rPr>
            </w:pPr>
            <w:r w:rsidRPr="00D96EAF">
              <w:rPr>
                <w:i/>
                <w:iCs/>
              </w:rPr>
              <w:lastRenderedPageBreak/>
              <w:t xml:space="preserve">Se entenderá por defensa o alteración aquellas obras de regularización o protección de las riberas de estos cuerpos o cursos, o actividades que impliquen un cambio de trazado de su cauce, o la modificación artificial de su sección transversal, todas de modo permanente. </w:t>
            </w:r>
          </w:p>
          <w:p w:rsidR="00D96EAF" w:rsidRPr="00D96EAF" w:rsidRDefault="00D96EAF" w:rsidP="009958DC">
            <w:pPr>
              <w:jc w:val="both"/>
              <w:rPr>
                <w:i/>
                <w:iCs/>
              </w:rPr>
            </w:pPr>
            <w:r w:rsidRPr="00D96EAF">
              <w:rPr>
                <w:i/>
                <w:iCs/>
              </w:rPr>
              <w:t>La alteración del lecho del curso o cuerpo de agua y de su ribera dentro de la sección que haya sido declarada área preferencial para la pesca recreativa deberá someterse al Sistema de Evaluación de Impacto Ambiental, independiente de la cantidad de material movilizado.</w:t>
            </w:r>
          </w:p>
          <w:p w:rsidR="00D96EAF" w:rsidRPr="00D96EAF" w:rsidRDefault="00D96EAF" w:rsidP="009958DC">
            <w:pPr>
              <w:jc w:val="both"/>
              <w:rPr>
                <w:i/>
                <w:iCs/>
              </w:rPr>
            </w:pPr>
          </w:p>
          <w:p w:rsidR="00D96EAF" w:rsidRPr="00D96EAF" w:rsidRDefault="00D96EAF" w:rsidP="009958D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i/>
                <w:iCs/>
              </w:rPr>
            </w:pPr>
            <w:r w:rsidRPr="00D96EAF">
              <w:rPr>
                <w:i/>
                <w:iCs/>
              </w:rPr>
              <w:t>h.2. Se entenderá por proyectos industriales aquellas</w:t>
            </w:r>
            <w:r w:rsidR="009902DD">
              <w:rPr>
                <w:i/>
                <w:iCs/>
              </w:rPr>
              <w:t xml:space="preserve"> </w:t>
            </w:r>
            <w:r w:rsidRPr="00D96EAF">
              <w:rPr>
                <w:i/>
                <w:iCs/>
              </w:rPr>
              <w:t>urbanizaciones y/o loteos con destino industrial de una superficie igual o mayor a veinte hectáreas (20 ha); o aquellas instalaciones industriales que generen una emisión diaria esperada de algún contaminante causante de la saturación o latencia de la zona, producido o generado por alguna(s) fuente(s) del proyecto o</w:t>
            </w:r>
            <w:r w:rsidR="009902DD">
              <w:rPr>
                <w:i/>
                <w:iCs/>
              </w:rPr>
              <w:t xml:space="preserve"> </w:t>
            </w:r>
            <w:r w:rsidRPr="00D96EAF">
              <w:rPr>
                <w:i/>
                <w:iCs/>
              </w:rPr>
              <w:t>actividad, igual o superior al cinco por ciento (5%) de la emisión diaria total estimada de ese</w:t>
            </w:r>
            <w:r w:rsidR="009902DD">
              <w:rPr>
                <w:i/>
                <w:iCs/>
              </w:rPr>
              <w:t xml:space="preserve"> </w:t>
            </w:r>
            <w:r w:rsidRPr="00D96EAF">
              <w:rPr>
                <w:i/>
                <w:iCs/>
              </w:rPr>
              <w:t>contaminante en la zona declarada latente o saturada, para ese tipo de fuente(s).</w:t>
            </w:r>
          </w:p>
          <w:p w:rsidR="00D96EAF" w:rsidRPr="006062E2" w:rsidRDefault="00D96EAF" w:rsidP="009958DC">
            <w:pPr>
              <w:jc w:val="both"/>
              <w:rPr>
                <w:b/>
              </w:rPr>
            </w:pPr>
          </w:p>
        </w:tc>
      </w:tr>
      <w:tr w:rsidR="00D96EAF" w:rsidRPr="006062E2" w:rsidTr="00B17169">
        <w:trPr>
          <w:trHeight w:val="627"/>
        </w:trPr>
        <w:tc>
          <w:tcPr>
            <w:tcW w:w="5000" w:type="pct"/>
            <w:gridSpan w:val="2"/>
          </w:tcPr>
          <w:p w:rsidR="00D96EAF" w:rsidRPr="006062E2" w:rsidRDefault="00D96EAF" w:rsidP="00B95F4C">
            <w:pPr>
              <w:jc w:val="both"/>
              <w:rPr>
                <w:rFonts w:asciiTheme="minorHAnsi" w:hAnsiTheme="minorHAnsi"/>
              </w:rPr>
            </w:pPr>
            <w:r w:rsidRPr="006062E2">
              <w:rPr>
                <w:rFonts w:asciiTheme="minorHAnsi" w:hAnsiTheme="minorHAnsi"/>
                <w:b/>
              </w:rPr>
              <w:lastRenderedPageBreak/>
              <w:t>Hechos constatados:</w:t>
            </w:r>
            <w:r w:rsidRPr="006062E2">
              <w:rPr>
                <w:rFonts w:asciiTheme="minorHAnsi" w:hAnsiTheme="minorHAnsi"/>
              </w:rPr>
              <w:t xml:space="preserve"> </w:t>
            </w:r>
          </w:p>
          <w:p w:rsidR="00D96EAF" w:rsidRDefault="00D96EAF" w:rsidP="00B95F4C">
            <w:pPr>
              <w:jc w:val="both"/>
              <w:rPr>
                <w:rFonts w:asciiTheme="minorHAnsi" w:hAnsiTheme="minorHAnsi"/>
                <w:b/>
              </w:rPr>
            </w:pPr>
          </w:p>
          <w:p w:rsidR="00D96EAF" w:rsidRDefault="00D96EAF" w:rsidP="00B95F4C">
            <w:pPr>
              <w:jc w:val="both"/>
              <w:rPr>
                <w:color w:val="000000" w:themeColor="text1"/>
              </w:rPr>
            </w:pPr>
            <w:r>
              <w:rPr>
                <w:color w:val="000000" w:themeColor="text1"/>
              </w:rPr>
              <w:t>El día 14 de agosto de 2018 se realizó actividad de inspección</w:t>
            </w:r>
            <w:r w:rsidR="009958DC">
              <w:rPr>
                <w:color w:val="000000" w:themeColor="text1"/>
              </w:rPr>
              <w:t xml:space="preserve">, </w:t>
            </w:r>
            <w:r w:rsidR="009958DC" w:rsidRPr="009958DC">
              <w:rPr>
                <w:color w:val="000000" w:themeColor="text1"/>
              </w:rPr>
              <w:t xml:space="preserve">realizando reunión de inicio </w:t>
            </w:r>
            <w:r>
              <w:rPr>
                <w:color w:val="000000" w:themeColor="text1"/>
              </w:rPr>
              <w:t>en las oficinas de Parque Capital ubicadas en la entrada del proyecto, entre el equipo fiscalizador y el encargado de la actividad durante la inspección</w:t>
            </w:r>
            <w:r w:rsidR="009958DC">
              <w:rPr>
                <w:color w:val="000000" w:themeColor="text1"/>
              </w:rPr>
              <w:t xml:space="preserve">, </w:t>
            </w:r>
            <w:proofErr w:type="spellStart"/>
            <w:r>
              <w:rPr>
                <w:color w:val="000000" w:themeColor="text1"/>
              </w:rPr>
              <w:t>Ivars</w:t>
            </w:r>
            <w:proofErr w:type="spellEnd"/>
            <w:r>
              <w:rPr>
                <w:color w:val="000000" w:themeColor="text1"/>
              </w:rPr>
              <w:t xml:space="preserve"> </w:t>
            </w:r>
            <w:proofErr w:type="spellStart"/>
            <w:r>
              <w:rPr>
                <w:color w:val="000000" w:themeColor="text1"/>
              </w:rPr>
              <w:t>Gringbergs</w:t>
            </w:r>
            <w:proofErr w:type="spellEnd"/>
            <w:r>
              <w:rPr>
                <w:color w:val="000000" w:themeColor="text1"/>
              </w:rPr>
              <w:t xml:space="preserve"> (Representante Legal de Parque Capital S.A.), acompañado de Marcela </w:t>
            </w:r>
            <w:proofErr w:type="spellStart"/>
            <w:r>
              <w:rPr>
                <w:color w:val="000000" w:themeColor="text1"/>
              </w:rPr>
              <w:t>Debia</w:t>
            </w:r>
            <w:proofErr w:type="spellEnd"/>
            <w:r>
              <w:rPr>
                <w:color w:val="000000" w:themeColor="text1"/>
              </w:rPr>
              <w:t xml:space="preserve"> (Asesora Ambiental de SGA) y Claudio Ortiz (Asesor Ambiental de Soluciones Globales S.A.), a quienes se les explicó el motivo de la inspección</w:t>
            </w:r>
            <w:r w:rsidR="009958DC">
              <w:rPr>
                <w:color w:val="000000" w:themeColor="text1"/>
              </w:rPr>
              <w:t xml:space="preserve"> y </w:t>
            </w:r>
            <w:r>
              <w:rPr>
                <w:color w:val="000000" w:themeColor="text1"/>
              </w:rPr>
              <w:t>los instrumentos de carácter ambiental a fiscalizar</w:t>
            </w:r>
            <w:r w:rsidR="009958DC">
              <w:rPr>
                <w:color w:val="000000" w:themeColor="text1"/>
              </w:rPr>
              <w:t>; t</w:t>
            </w:r>
            <w:r>
              <w:rPr>
                <w:color w:val="000000" w:themeColor="text1"/>
              </w:rPr>
              <w:t>ambién, se indicaron los aspectos ambientales relevantes y el recorrido planificado.</w:t>
            </w:r>
          </w:p>
          <w:p w:rsidR="00D96EAF" w:rsidRDefault="00D96EAF" w:rsidP="00B95F4C">
            <w:pPr>
              <w:jc w:val="both"/>
              <w:rPr>
                <w:color w:val="000000" w:themeColor="text1"/>
              </w:rPr>
            </w:pPr>
          </w:p>
          <w:p w:rsidR="00D96EAF" w:rsidRDefault="00D96EAF" w:rsidP="00B95F4C">
            <w:pPr>
              <w:jc w:val="both"/>
              <w:rPr>
                <w:color w:val="000000" w:themeColor="text1"/>
              </w:rPr>
            </w:pPr>
            <w:proofErr w:type="spellStart"/>
            <w:r>
              <w:rPr>
                <w:color w:val="000000" w:themeColor="text1"/>
              </w:rPr>
              <w:t>Ivars</w:t>
            </w:r>
            <w:proofErr w:type="spellEnd"/>
            <w:r>
              <w:rPr>
                <w:color w:val="000000" w:themeColor="text1"/>
              </w:rPr>
              <w:t xml:space="preserve"> </w:t>
            </w:r>
            <w:proofErr w:type="spellStart"/>
            <w:r>
              <w:rPr>
                <w:color w:val="000000" w:themeColor="text1"/>
              </w:rPr>
              <w:t>Gringbergs</w:t>
            </w:r>
            <w:proofErr w:type="spellEnd"/>
            <w:r>
              <w:rPr>
                <w:color w:val="000000" w:themeColor="text1"/>
              </w:rPr>
              <w:t xml:space="preserve"> indicó que el proyecto de Condominio Tipo B, se tramitó en la Municipalidad de Lampa el año 2012 y la aprobación se obtuvo en 2014</w:t>
            </w:r>
            <w:r w:rsidR="009958DC">
              <w:rPr>
                <w:color w:val="000000" w:themeColor="text1"/>
              </w:rPr>
              <w:t>, e</w:t>
            </w:r>
            <w:r>
              <w:rPr>
                <w:color w:val="000000" w:themeColor="text1"/>
              </w:rPr>
              <w:t>l que consta de 98 Sitios</w:t>
            </w:r>
            <w:r w:rsidR="009958DC">
              <w:rPr>
                <w:color w:val="000000" w:themeColor="text1"/>
              </w:rPr>
              <w:t>,</w:t>
            </w:r>
            <w:r>
              <w:rPr>
                <w:color w:val="000000" w:themeColor="text1"/>
              </w:rPr>
              <w:t xml:space="preserve"> de los cuales 8 se encuentran actualmente enajenados.</w:t>
            </w:r>
          </w:p>
          <w:p w:rsidR="00D96EAF" w:rsidRDefault="00D96EAF" w:rsidP="00B95F4C">
            <w:pPr>
              <w:jc w:val="both"/>
              <w:rPr>
                <w:color w:val="000000" w:themeColor="text1"/>
              </w:rPr>
            </w:pPr>
          </w:p>
          <w:p w:rsidR="00D96EAF" w:rsidRDefault="00D96EAF" w:rsidP="00B95F4C">
            <w:pPr>
              <w:jc w:val="both"/>
              <w:rPr>
                <w:color w:val="000000" w:themeColor="text1"/>
              </w:rPr>
            </w:pPr>
            <w:r>
              <w:rPr>
                <w:color w:val="000000" w:themeColor="text1"/>
              </w:rPr>
              <w:t>Posteriormente el equipo fiscalizador se separó en tres grupos que revisaron:</w:t>
            </w:r>
          </w:p>
          <w:p w:rsidR="00D96EAF" w:rsidRDefault="00D96EAF" w:rsidP="00B95F4C">
            <w:pPr>
              <w:jc w:val="both"/>
              <w:rPr>
                <w:color w:val="000000" w:themeColor="text1"/>
              </w:rPr>
            </w:pPr>
          </w:p>
          <w:p w:rsidR="00D96EAF" w:rsidRDefault="00D96EAF" w:rsidP="00B95F4C">
            <w:pPr>
              <w:jc w:val="both"/>
              <w:rPr>
                <w:b/>
                <w:color w:val="000000" w:themeColor="text1"/>
              </w:rPr>
            </w:pPr>
            <w:r>
              <w:rPr>
                <w:b/>
                <w:color w:val="000000" w:themeColor="text1"/>
              </w:rPr>
              <w:t>Caminos Implementados:</w:t>
            </w:r>
          </w:p>
          <w:p w:rsidR="00D96EAF" w:rsidRDefault="00D96EAF" w:rsidP="00B95F4C">
            <w:pPr>
              <w:jc w:val="both"/>
              <w:rPr>
                <w:color w:val="000000" w:themeColor="text1"/>
              </w:rPr>
            </w:pPr>
            <w:r>
              <w:rPr>
                <w:color w:val="000000" w:themeColor="text1"/>
              </w:rPr>
              <w:t xml:space="preserve">Se recorrieron los caminos preexistentes a la evaluación ambiental, recorriendo la denominada Calle 4 asfaltada hasta la empresa </w:t>
            </w:r>
            <w:proofErr w:type="spellStart"/>
            <w:r>
              <w:rPr>
                <w:color w:val="000000" w:themeColor="text1"/>
              </w:rPr>
              <w:t>Ferrogropup</w:t>
            </w:r>
            <w:proofErr w:type="spellEnd"/>
            <w:r w:rsidR="009958DC">
              <w:rPr>
                <w:color w:val="000000" w:themeColor="text1"/>
              </w:rPr>
              <w:t xml:space="preserve"> y </w:t>
            </w:r>
            <w:r>
              <w:rPr>
                <w:color w:val="000000" w:themeColor="text1"/>
              </w:rPr>
              <w:t xml:space="preserve">la denominada Calle </w:t>
            </w:r>
            <w:r w:rsidR="00E12940">
              <w:rPr>
                <w:color w:val="000000" w:themeColor="text1"/>
              </w:rPr>
              <w:t>4</w:t>
            </w:r>
            <w:r>
              <w:rPr>
                <w:color w:val="000000" w:themeColor="text1"/>
              </w:rPr>
              <w:t xml:space="preserve"> </w:t>
            </w:r>
            <w:r w:rsidR="00E12940">
              <w:rPr>
                <w:color w:val="000000" w:themeColor="text1"/>
              </w:rPr>
              <w:t>a</w:t>
            </w:r>
            <w:r>
              <w:rPr>
                <w:color w:val="000000" w:themeColor="text1"/>
              </w:rPr>
              <w:t xml:space="preserve">sfaltada hasta la rotonda AV10. Las denominaciones utilizadas </w:t>
            </w:r>
            <w:r w:rsidR="009958DC">
              <w:rPr>
                <w:color w:val="000000" w:themeColor="text1"/>
              </w:rPr>
              <w:t xml:space="preserve">son </w:t>
            </w:r>
            <w:r>
              <w:rPr>
                <w:color w:val="000000" w:themeColor="text1"/>
              </w:rPr>
              <w:t>según Plano de Condominio Anterior.</w:t>
            </w:r>
          </w:p>
          <w:p w:rsidR="00D96EAF" w:rsidRDefault="00D96EAF" w:rsidP="00B95F4C">
            <w:pPr>
              <w:jc w:val="both"/>
              <w:rPr>
                <w:color w:val="000000" w:themeColor="text1"/>
              </w:rPr>
            </w:pPr>
          </w:p>
          <w:p w:rsidR="00D96EAF" w:rsidRPr="00334433" w:rsidRDefault="00D96EAF" w:rsidP="00B95F4C">
            <w:pPr>
              <w:jc w:val="both"/>
              <w:rPr>
                <w:b/>
                <w:color w:val="000000" w:themeColor="text1"/>
              </w:rPr>
            </w:pPr>
            <w:r w:rsidRPr="00334433">
              <w:rPr>
                <w:b/>
                <w:color w:val="000000" w:themeColor="text1"/>
              </w:rPr>
              <w:t xml:space="preserve">Obras de </w:t>
            </w:r>
            <w:r>
              <w:rPr>
                <w:b/>
                <w:color w:val="000000" w:themeColor="text1"/>
              </w:rPr>
              <w:t xml:space="preserve">Canalización </w:t>
            </w:r>
            <w:r w:rsidRPr="00334433">
              <w:rPr>
                <w:b/>
                <w:color w:val="000000" w:themeColor="text1"/>
              </w:rPr>
              <w:t xml:space="preserve">en Estero </w:t>
            </w:r>
            <w:proofErr w:type="spellStart"/>
            <w:r w:rsidRPr="00334433">
              <w:rPr>
                <w:b/>
                <w:color w:val="000000" w:themeColor="text1"/>
              </w:rPr>
              <w:t>Carén</w:t>
            </w:r>
            <w:proofErr w:type="spellEnd"/>
            <w:r>
              <w:rPr>
                <w:b/>
                <w:color w:val="000000" w:themeColor="text1"/>
              </w:rPr>
              <w:t>:</w:t>
            </w:r>
          </w:p>
          <w:p w:rsidR="00D96EAF" w:rsidRDefault="00D96EAF" w:rsidP="00B95F4C">
            <w:pPr>
              <w:jc w:val="both"/>
              <w:rPr>
                <w:color w:val="000000" w:themeColor="text1"/>
              </w:rPr>
            </w:pPr>
            <w:r>
              <w:rPr>
                <w:color w:val="000000" w:themeColor="text1"/>
              </w:rPr>
              <w:t xml:space="preserve">En el sector del cauce Estero </w:t>
            </w:r>
            <w:proofErr w:type="spellStart"/>
            <w:r>
              <w:rPr>
                <w:color w:val="000000" w:themeColor="text1"/>
              </w:rPr>
              <w:t>Carén</w:t>
            </w:r>
            <w:proofErr w:type="spellEnd"/>
            <w:r w:rsidR="009958DC">
              <w:rPr>
                <w:color w:val="000000" w:themeColor="text1"/>
              </w:rPr>
              <w:t>,</w:t>
            </w:r>
            <w:r>
              <w:rPr>
                <w:color w:val="000000" w:themeColor="text1"/>
              </w:rPr>
              <w:t xml:space="preserve"> a la altura del Atravieso AV07, se constató la ejecución de obras de mantención en el cauce del estero. </w:t>
            </w:r>
            <w:proofErr w:type="spellStart"/>
            <w:r>
              <w:rPr>
                <w:color w:val="000000" w:themeColor="text1"/>
              </w:rPr>
              <w:t>Ivars</w:t>
            </w:r>
            <w:proofErr w:type="spellEnd"/>
            <w:r>
              <w:rPr>
                <w:color w:val="000000" w:themeColor="text1"/>
              </w:rPr>
              <w:t xml:space="preserve"> </w:t>
            </w:r>
            <w:proofErr w:type="spellStart"/>
            <w:r>
              <w:rPr>
                <w:color w:val="000000" w:themeColor="text1"/>
              </w:rPr>
              <w:t>Gringbergs</w:t>
            </w:r>
            <w:proofErr w:type="spellEnd"/>
            <w:r>
              <w:rPr>
                <w:color w:val="000000" w:themeColor="text1"/>
              </w:rPr>
              <w:t xml:space="preserve"> indicó que se realiza este tipo de trabajo 2 veces al año y el trabajo observado se realizó hace 3 meses aproximadamente.</w:t>
            </w:r>
          </w:p>
          <w:p w:rsidR="00D96EAF" w:rsidRDefault="00D96EAF" w:rsidP="00B95F4C">
            <w:pPr>
              <w:jc w:val="both"/>
              <w:rPr>
                <w:color w:val="000000" w:themeColor="text1"/>
              </w:rPr>
            </w:pPr>
            <w:r>
              <w:rPr>
                <w:color w:val="000000" w:themeColor="text1"/>
              </w:rPr>
              <w:t xml:space="preserve">Las denominaciones utilizadas </w:t>
            </w:r>
            <w:r w:rsidR="009958DC">
              <w:rPr>
                <w:color w:val="000000" w:themeColor="text1"/>
              </w:rPr>
              <w:t xml:space="preserve">son </w:t>
            </w:r>
            <w:r>
              <w:rPr>
                <w:color w:val="000000" w:themeColor="text1"/>
              </w:rPr>
              <w:t>según Plano de Condominio Anterior.</w:t>
            </w:r>
          </w:p>
          <w:p w:rsidR="00D96EAF" w:rsidRDefault="00D96EAF" w:rsidP="00B95F4C">
            <w:pPr>
              <w:jc w:val="both"/>
              <w:rPr>
                <w:color w:val="000000" w:themeColor="text1"/>
              </w:rPr>
            </w:pPr>
          </w:p>
          <w:p w:rsidR="00D96EAF" w:rsidRPr="003E524E" w:rsidRDefault="00D96EAF" w:rsidP="00B95F4C">
            <w:pPr>
              <w:jc w:val="both"/>
              <w:rPr>
                <w:b/>
                <w:color w:val="000000" w:themeColor="text1"/>
              </w:rPr>
            </w:pPr>
            <w:r>
              <w:rPr>
                <w:b/>
                <w:color w:val="000000" w:themeColor="text1"/>
              </w:rPr>
              <w:t>Construcciones Existentes:</w:t>
            </w:r>
          </w:p>
          <w:p w:rsidR="00374831" w:rsidRPr="003E524E" w:rsidRDefault="00D96EAF" w:rsidP="00B95F4C">
            <w:pPr>
              <w:jc w:val="both"/>
              <w:rPr>
                <w:color w:val="000000" w:themeColor="text1"/>
              </w:rPr>
            </w:pPr>
            <w:r w:rsidRPr="003E524E">
              <w:rPr>
                <w:color w:val="000000" w:themeColor="text1"/>
              </w:rPr>
              <w:t>En relación a las construcciones existentes en la Etapa I del Condominio Parque Capital, se procede a detallar, lo informado por personal de las empresas</w:t>
            </w:r>
            <w:r w:rsidR="009958DC" w:rsidRPr="003E524E">
              <w:rPr>
                <w:color w:val="000000" w:themeColor="text1"/>
              </w:rPr>
              <w:t>:</w:t>
            </w:r>
            <w:r w:rsidRPr="003E524E">
              <w:rPr>
                <w:color w:val="000000" w:themeColor="text1"/>
              </w:rPr>
              <w:t xml:space="preserve"> </w:t>
            </w:r>
          </w:p>
          <w:p w:rsidR="00D96EAF" w:rsidRPr="003E524E" w:rsidRDefault="00D96EAF" w:rsidP="00B95F4C">
            <w:pPr>
              <w:jc w:val="both"/>
              <w:rPr>
                <w:color w:val="000000" w:themeColor="text1"/>
              </w:rPr>
            </w:pPr>
            <w:r w:rsidRPr="003E524E">
              <w:rPr>
                <w:color w:val="000000" w:themeColor="text1"/>
              </w:rPr>
              <w:t>1 -Oficina y Garita ubicada al extremo derecho del ingreso al Parque, emplazada en puntos coordenadas UTM (N: 6.306.569 m.- E: 327.853 m.- Datum WGS 84)</w:t>
            </w:r>
          </w:p>
          <w:p w:rsidR="00D96EAF" w:rsidRPr="003E524E" w:rsidRDefault="00D96EAF" w:rsidP="00B95F4C">
            <w:pPr>
              <w:jc w:val="both"/>
              <w:rPr>
                <w:color w:val="000000" w:themeColor="text1"/>
              </w:rPr>
            </w:pPr>
            <w:r w:rsidRPr="003E524E">
              <w:rPr>
                <w:color w:val="000000" w:themeColor="text1"/>
              </w:rPr>
              <w:t>Propietario: Parque Capital.</w:t>
            </w:r>
          </w:p>
          <w:p w:rsidR="00D96EAF" w:rsidRPr="003E524E" w:rsidRDefault="00D96EAF" w:rsidP="00B95F4C">
            <w:pPr>
              <w:jc w:val="both"/>
              <w:rPr>
                <w:color w:val="000000" w:themeColor="text1"/>
              </w:rPr>
            </w:pPr>
            <w:r w:rsidRPr="003E524E">
              <w:rPr>
                <w:color w:val="000000" w:themeColor="text1"/>
              </w:rPr>
              <w:t xml:space="preserve">2 – Maestranza </w:t>
            </w:r>
            <w:proofErr w:type="spellStart"/>
            <w:r w:rsidRPr="003E524E">
              <w:rPr>
                <w:color w:val="000000" w:themeColor="text1"/>
              </w:rPr>
              <w:t>Ferromet</w:t>
            </w:r>
            <w:proofErr w:type="spellEnd"/>
            <w:r w:rsidRPr="003E524E">
              <w:rPr>
                <w:color w:val="000000" w:themeColor="text1"/>
              </w:rPr>
              <w:t xml:space="preserve"> (Coordenadas UTM N: 6.306.220 m.- E: 327.636 m. Datum WGS- 84), Sitio S</w:t>
            </w:r>
            <w:r w:rsidR="00F13094" w:rsidRPr="003E524E">
              <w:rPr>
                <w:color w:val="000000" w:themeColor="text1"/>
              </w:rPr>
              <w:t>5-</w:t>
            </w:r>
            <w:r w:rsidRPr="003E524E">
              <w:rPr>
                <w:color w:val="000000" w:themeColor="text1"/>
              </w:rPr>
              <w:t>2</w:t>
            </w:r>
            <w:r w:rsidR="009958DC" w:rsidRPr="003E524E">
              <w:rPr>
                <w:color w:val="000000" w:themeColor="text1"/>
              </w:rPr>
              <w:t>.</w:t>
            </w:r>
          </w:p>
          <w:p w:rsidR="00D96EAF" w:rsidRDefault="00D96EAF" w:rsidP="00B95F4C">
            <w:pPr>
              <w:jc w:val="both"/>
              <w:rPr>
                <w:color w:val="000000" w:themeColor="text1"/>
              </w:rPr>
            </w:pPr>
            <w:r>
              <w:rPr>
                <w:color w:val="000000" w:themeColor="text1"/>
              </w:rPr>
              <w:t xml:space="preserve">Propietario: </w:t>
            </w:r>
            <w:proofErr w:type="spellStart"/>
            <w:r>
              <w:rPr>
                <w:color w:val="000000" w:themeColor="text1"/>
              </w:rPr>
              <w:t>Ferrogroup</w:t>
            </w:r>
            <w:proofErr w:type="spellEnd"/>
            <w:r w:rsidR="000B4960">
              <w:rPr>
                <w:color w:val="000000" w:themeColor="text1"/>
              </w:rPr>
              <w:t xml:space="preserve"> Ltda.</w:t>
            </w:r>
          </w:p>
          <w:p w:rsidR="00D96EAF" w:rsidRDefault="00D96EAF" w:rsidP="00B95F4C">
            <w:pPr>
              <w:jc w:val="both"/>
              <w:rPr>
                <w:color w:val="000000" w:themeColor="text1"/>
              </w:rPr>
            </w:pPr>
            <w:r>
              <w:rPr>
                <w:color w:val="000000" w:themeColor="text1"/>
              </w:rPr>
              <w:t>Giro: Maestranza y Fabricación de portones</w:t>
            </w:r>
          </w:p>
          <w:p w:rsidR="00D96EAF" w:rsidRDefault="00D96EAF" w:rsidP="00B95F4C">
            <w:pPr>
              <w:jc w:val="both"/>
              <w:rPr>
                <w:color w:val="000000" w:themeColor="text1"/>
              </w:rPr>
            </w:pPr>
            <w:r>
              <w:rPr>
                <w:color w:val="000000" w:themeColor="text1"/>
              </w:rPr>
              <w:lastRenderedPageBreak/>
              <w:t>Superficie predial: 18.000 metros cuadrados</w:t>
            </w:r>
          </w:p>
          <w:p w:rsidR="00D96EAF" w:rsidRDefault="00D96EAF" w:rsidP="00B95F4C">
            <w:pPr>
              <w:jc w:val="both"/>
              <w:rPr>
                <w:color w:val="000000" w:themeColor="text1"/>
              </w:rPr>
            </w:pPr>
            <w:r>
              <w:rPr>
                <w:color w:val="000000" w:themeColor="text1"/>
              </w:rPr>
              <w:t>Superficie construida: 5.000 metros cuadrados</w:t>
            </w:r>
          </w:p>
          <w:p w:rsidR="00D96EAF" w:rsidRDefault="00D96EAF" w:rsidP="00B95F4C">
            <w:pPr>
              <w:jc w:val="both"/>
              <w:rPr>
                <w:color w:val="000000" w:themeColor="text1"/>
              </w:rPr>
            </w:pPr>
            <w:r>
              <w:rPr>
                <w:color w:val="000000" w:themeColor="text1"/>
              </w:rPr>
              <w:t>Comienzo de construcción año 2017</w:t>
            </w:r>
          </w:p>
          <w:p w:rsidR="00D96EAF" w:rsidRDefault="00D96EAF" w:rsidP="00B95F4C">
            <w:pPr>
              <w:jc w:val="both"/>
              <w:rPr>
                <w:color w:val="000000" w:themeColor="text1"/>
              </w:rPr>
            </w:pPr>
          </w:p>
          <w:p w:rsidR="00D96EAF" w:rsidRDefault="00D96EAF" w:rsidP="00B95F4C">
            <w:pPr>
              <w:jc w:val="both"/>
              <w:rPr>
                <w:color w:val="000000" w:themeColor="text1"/>
              </w:rPr>
            </w:pPr>
            <w:r>
              <w:rPr>
                <w:color w:val="000000" w:themeColor="text1"/>
              </w:rPr>
              <w:t xml:space="preserve">3 - Comercial K Limitada (Coordenadas UTM N: 6.306.467 m.- E: 327.571 m.- Datum WGS-84), Sitio </w:t>
            </w:r>
            <w:r w:rsidR="00F13094">
              <w:rPr>
                <w:color w:val="000000" w:themeColor="text1"/>
              </w:rPr>
              <w:t>S1</w:t>
            </w:r>
            <w:r>
              <w:rPr>
                <w:color w:val="000000" w:themeColor="text1"/>
              </w:rPr>
              <w:t>A</w:t>
            </w:r>
            <w:r w:rsidR="00F13094">
              <w:rPr>
                <w:color w:val="000000" w:themeColor="text1"/>
              </w:rPr>
              <w:t>-</w:t>
            </w:r>
            <w:r>
              <w:rPr>
                <w:color w:val="000000" w:themeColor="text1"/>
              </w:rPr>
              <w:t>3 (Rol 764-90)</w:t>
            </w:r>
          </w:p>
          <w:p w:rsidR="00D96EAF" w:rsidRDefault="00D96EAF" w:rsidP="00B95F4C">
            <w:pPr>
              <w:jc w:val="both"/>
              <w:rPr>
                <w:color w:val="000000" w:themeColor="text1"/>
              </w:rPr>
            </w:pPr>
            <w:r>
              <w:rPr>
                <w:color w:val="000000" w:themeColor="text1"/>
              </w:rPr>
              <w:t>Arrendador: Desarrollos y Bodegas SpA.</w:t>
            </w:r>
          </w:p>
          <w:p w:rsidR="00D96EAF" w:rsidRDefault="00D96EAF" w:rsidP="00B95F4C">
            <w:pPr>
              <w:jc w:val="both"/>
              <w:rPr>
                <w:color w:val="000000" w:themeColor="text1"/>
              </w:rPr>
            </w:pPr>
            <w:r>
              <w:rPr>
                <w:color w:val="000000" w:themeColor="text1"/>
              </w:rPr>
              <w:t>Rol de avalúo: 764-90</w:t>
            </w:r>
          </w:p>
          <w:p w:rsidR="00D96EAF" w:rsidRDefault="00D96EAF" w:rsidP="00B95F4C">
            <w:pPr>
              <w:jc w:val="both"/>
              <w:rPr>
                <w:color w:val="000000" w:themeColor="text1"/>
              </w:rPr>
            </w:pPr>
            <w:r>
              <w:rPr>
                <w:color w:val="000000" w:themeColor="text1"/>
              </w:rPr>
              <w:t>Giro: Importadora, Comercializadora, Distribuidora de productos de terminación de la construcción.</w:t>
            </w:r>
          </w:p>
          <w:p w:rsidR="00D96EAF" w:rsidRDefault="00D96EAF" w:rsidP="00B95F4C">
            <w:pPr>
              <w:jc w:val="both"/>
              <w:rPr>
                <w:color w:val="000000" w:themeColor="text1"/>
              </w:rPr>
            </w:pPr>
            <w:r>
              <w:rPr>
                <w:color w:val="000000" w:themeColor="text1"/>
              </w:rPr>
              <w:t xml:space="preserve">Superficie predial: 30.000 metros cuadrados </w:t>
            </w:r>
          </w:p>
          <w:p w:rsidR="00D96EAF" w:rsidRDefault="00D96EAF" w:rsidP="00B95F4C">
            <w:pPr>
              <w:jc w:val="both"/>
              <w:rPr>
                <w:color w:val="000000" w:themeColor="text1"/>
              </w:rPr>
            </w:pPr>
            <w:r>
              <w:rPr>
                <w:color w:val="000000" w:themeColor="text1"/>
              </w:rPr>
              <w:t>Superficie construida: 20.000 metros cuadrados</w:t>
            </w:r>
          </w:p>
          <w:p w:rsidR="00D96EAF" w:rsidRDefault="00D96EAF" w:rsidP="00B95F4C">
            <w:pPr>
              <w:jc w:val="both"/>
              <w:rPr>
                <w:color w:val="000000" w:themeColor="text1"/>
              </w:rPr>
            </w:pPr>
            <w:r>
              <w:rPr>
                <w:color w:val="000000" w:themeColor="text1"/>
              </w:rPr>
              <w:t>Recepción definitiva: Certificado 76/16</w:t>
            </w:r>
            <w:r w:rsidR="00D43B8E">
              <w:rPr>
                <w:color w:val="000000" w:themeColor="text1"/>
              </w:rPr>
              <w:t xml:space="preserve">, </w:t>
            </w:r>
            <w:r>
              <w:rPr>
                <w:color w:val="000000" w:themeColor="text1"/>
              </w:rPr>
              <w:t>del 12 de diciembre de 2016.</w:t>
            </w:r>
          </w:p>
          <w:p w:rsidR="00D96EAF" w:rsidRDefault="00D96EAF" w:rsidP="00B95F4C">
            <w:pPr>
              <w:jc w:val="both"/>
              <w:rPr>
                <w:color w:val="000000" w:themeColor="text1"/>
              </w:rPr>
            </w:pPr>
            <w:r>
              <w:rPr>
                <w:color w:val="000000" w:themeColor="text1"/>
              </w:rPr>
              <w:t>Comienzo de construcción en el año 2016, habitada el 26 de diciembre del mismo año.</w:t>
            </w:r>
          </w:p>
          <w:p w:rsidR="00D96EAF" w:rsidRDefault="00D96EAF" w:rsidP="00B95F4C">
            <w:pPr>
              <w:jc w:val="both"/>
              <w:rPr>
                <w:color w:val="000000" w:themeColor="text1"/>
              </w:rPr>
            </w:pPr>
          </w:p>
          <w:p w:rsidR="00D96EAF" w:rsidRDefault="00D96EAF" w:rsidP="00B95F4C">
            <w:pPr>
              <w:jc w:val="both"/>
              <w:rPr>
                <w:color w:val="000000" w:themeColor="text1"/>
              </w:rPr>
            </w:pPr>
            <w:r>
              <w:rPr>
                <w:color w:val="000000" w:themeColor="text1"/>
              </w:rPr>
              <w:t xml:space="preserve">Se constató que </w:t>
            </w:r>
            <w:r w:rsidR="009958DC">
              <w:rPr>
                <w:color w:val="000000" w:themeColor="text1"/>
              </w:rPr>
              <w:t xml:space="preserve">en </w:t>
            </w:r>
            <w:r>
              <w:rPr>
                <w:color w:val="000000" w:themeColor="text1"/>
              </w:rPr>
              <w:t xml:space="preserve">el Sitio </w:t>
            </w:r>
            <w:r w:rsidR="00F13094">
              <w:rPr>
                <w:color w:val="000000" w:themeColor="text1"/>
              </w:rPr>
              <w:t>S</w:t>
            </w:r>
            <w:r>
              <w:rPr>
                <w:color w:val="000000" w:themeColor="text1"/>
              </w:rPr>
              <w:t>1</w:t>
            </w:r>
            <w:r w:rsidR="00374831">
              <w:rPr>
                <w:color w:val="000000" w:themeColor="text1"/>
              </w:rPr>
              <w:t>A-</w:t>
            </w:r>
            <w:r>
              <w:rPr>
                <w:color w:val="000000" w:themeColor="text1"/>
              </w:rPr>
              <w:t xml:space="preserve">2 de 4,87 hectáreas, se realizaron obras de rellenamiento con puzolana de altura </w:t>
            </w:r>
            <w:r w:rsidR="009958DC">
              <w:rPr>
                <w:color w:val="000000" w:themeColor="text1"/>
              </w:rPr>
              <w:t xml:space="preserve">de </w:t>
            </w:r>
            <w:r>
              <w:rPr>
                <w:color w:val="000000" w:themeColor="text1"/>
              </w:rPr>
              <w:t xml:space="preserve">1 metro aproximadamente y micro nivelación. </w:t>
            </w:r>
            <w:proofErr w:type="spellStart"/>
            <w:r>
              <w:rPr>
                <w:color w:val="000000" w:themeColor="text1"/>
              </w:rPr>
              <w:t>Ivars</w:t>
            </w:r>
            <w:proofErr w:type="spellEnd"/>
            <w:r>
              <w:rPr>
                <w:color w:val="000000" w:themeColor="text1"/>
              </w:rPr>
              <w:t xml:space="preserve"> </w:t>
            </w:r>
            <w:proofErr w:type="spellStart"/>
            <w:r>
              <w:rPr>
                <w:color w:val="000000" w:themeColor="text1"/>
              </w:rPr>
              <w:t>Gringbergs</w:t>
            </w:r>
            <w:proofErr w:type="spellEnd"/>
            <w:r>
              <w:rPr>
                <w:color w:val="000000" w:themeColor="text1"/>
              </w:rPr>
              <w:t xml:space="preserve"> señaló que el dueño de este predio es Desarrollos y Bodegas SpA.</w:t>
            </w:r>
          </w:p>
          <w:p w:rsidR="00D96EAF" w:rsidRDefault="00D96EAF" w:rsidP="00B95F4C">
            <w:pPr>
              <w:jc w:val="both"/>
              <w:rPr>
                <w:color w:val="000000" w:themeColor="text1"/>
              </w:rPr>
            </w:pPr>
          </w:p>
          <w:p w:rsidR="00D96EAF" w:rsidRDefault="00D96EAF" w:rsidP="00B95F4C">
            <w:pPr>
              <w:jc w:val="both"/>
              <w:rPr>
                <w:color w:val="000000" w:themeColor="text1"/>
              </w:rPr>
            </w:pPr>
            <w:r>
              <w:rPr>
                <w:color w:val="000000" w:themeColor="text1"/>
              </w:rPr>
              <w:t xml:space="preserve">4 - Planta de Agua Potable, </w:t>
            </w:r>
            <w:r w:rsidR="009958DC">
              <w:rPr>
                <w:color w:val="000000" w:themeColor="text1"/>
              </w:rPr>
              <w:t xml:space="preserve">(Coordenadas </w:t>
            </w:r>
            <w:r>
              <w:rPr>
                <w:color w:val="000000" w:themeColor="text1"/>
              </w:rPr>
              <w:t>UTM N: 326.901 m.- E:6.307.087 m.- Datum WGS.84)</w:t>
            </w:r>
            <w:r w:rsidR="009958DC">
              <w:rPr>
                <w:color w:val="000000" w:themeColor="text1"/>
              </w:rPr>
              <w:t>.</w:t>
            </w:r>
            <w:r>
              <w:rPr>
                <w:color w:val="000000" w:themeColor="text1"/>
              </w:rPr>
              <w:t xml:space="preserve"> </w:t>
            </w:r>
            <w:proofErr w:type="spellStart"/>
            <w:r>
              <w:rPr>
                <w:color w:val="000000" w:themeColor="text1"/>
              </w:rPr>
              <w:t>Ivars</w:t>
            </w:r>
            <w:proofErr w:type="spellEnd"/>
            <w:r>
              <w:rPr>
                <w:color w:val="000000" w:themeColor="text1"/>
              </w:rPr>
              <w:t xml:space="preserve"> </w:t>
            </w:r>
            <w:proofErr w:type="spellStart"/>
            <w:r>
              <w:rPr>
                <w:color w:val="000000" w:themeColor="text1"/>
              </w:rPr>
              <w:t>Gringbergs</w:t>
            </w:r>
            <w:proofErr w:type="spellEnd"/>
            <w:r>
              <w:rPr>
                <w:color w:val="000000" w:themeColor="text1"/>
              </w:rPr>
              <w:t xml:space="preserve"> señaló que esta Planta no se encuentra operativa y su permiso se encuentra en trámite.</w:t>
            </w:r>
          </w:p>
          <w:p w:rsidR="00D96EAF" w:rsidRDefault="00D96EAF" w:rsidP="00B95F4C">
            <w:pPr>
              <w:jc w:val="both"/>
              <w:rPr>
                <w:color w:val="000000" w:themeColor="text1"/>
              </w:rPr>
            </w:pPr>
          </w:p>
          <w:p w:rsidR="00D96EAF" w:rsidRDefault="00D96EAF" w:rsidP="00B95F4C">
            <w:pPr>
              <w:jc w:val="both"/>
              <w:rPr>
                <w:color w:val="000000" w:themeColor="text1"/>
              </w:rPr>
            </w:pPr>
            <w:r>
              <w:rPr>
                <w:color w:val="000000" w:themeColor="text1"/>
              </w:rPr>
              <w:t xml:space="preserve">5 </w:t>
            </w:r>
            <w:r w:rsidR="009958DC">
              <w:rPr>
                <w:color w:val="000000" w:themeColor="text1"/>
              </w:rPr>
              <w:t>–</w:t>
            </w:r>
            <w:r>
              <w:rPr>
                <w:color w:val="000000" w:themeColor="text1"/>
              </w:rPr>
              <w:t xml:space="preserve"> </w:t>
            </w:r>
            <w:proofErr w:type="spellStart"/>
            <w:r>
              <w:rPr>
                <w:color w:val="000000" w:themeColor="text1"/>
              </w:rPr>
              <w:t>Danco</w:t>
            </w:r>
            <w:proofErr w:type="spellEnd"/>
            <w:r w:rsidR="009958DC">
              <w:rPr>
                <w:color w:val="000000" w:themeColor="text1"/>
              </w:rPr>
              <w:t xml:space="preserve">, </w:t>
            </w:r>
            <w:r>
              <w:rPr>
                <w:color w:val="000000" w:themeColor="text1"/>
              </w:rPr>
              <w:t xml:space="preserve">(Coordenadas UTM N: 6.306.456 m.- E: 327.385 m.- Datum WGS-84), Sitio </w:t>
            </w:r>
            <w:r w:rsidR="00F13094">
              <w:rPr>
                <w:color w:val="000000" w:themeColor="text1"/>
              </w:rPr>
              <w:t>S</w:t>
            </w:r>
            <w:r>
              <w:rPr>
                <w:color w:val="000000" w:themeColor="text1"/>
              </w:rPr>
              <w:t>5-4</w:t>
            </w:r>
            <w:r w:rsidR="00D43B8E">
              <w:rPr>
                <w:color w:val="000000" w:themeColor="text1"/>
              </w:rPr>
              <w:t>.</w:t>
            </w:r>
          </w:p>
          <w:p w:rsidR="00D96EAF" w:rsidRDefault="00D96EAF" w:rsidP="00B95F4C">
            <w:pPr>
              <w:jc w:val="both"/>
              <w:rPr>
                <w:color w:val="000000" w:themeColor="text1"/>
              </w:rPr>
            </w:pPr>
            <w:r>
              <w:rPr>
                <w:color w:val="000000" w:themeColor="text1"/>
              </w:rPr>
              <w:t>En este predio se encuentran en construcción bodegas correspondientes a 3 naves.</w:t>
            </w:r>
          </w:p>
          <w:p w:rsidR="00D96EAF" w:rsidRDefault="00D96EAF" w:rsidP="00B95F4C">
            <w:pPr>
              <w:jc w:val="both"/>
              <w:rPr>
                <w:color w:val="000000" w:themeColor="text1"/>
              </w:rPr>
            </w:pPr>
          </w:p>
          <w:p w:rsidR="00D96EAF" w:rsidRDefault="00D96EAF" w:rsidP="00B95F4C">
            <w:pPr>
              <w:jc w:val="both"/>
              <w:rPr>
                <w:color w:val="000000" w:themeColor="text1"/>
              </w:rPr>
            </w:pPr>
            <w:r>
              <w:rPr>
                <w:color w:val="000000" w:themeColor="text1"/>
              </w:rPr>
              <w:t xml:space="preserve">En el </w:t>
            </w:r>
            <w:r w:rsidRPr="00F13094">
              <w:rPr>
                <w:color w:val="000000" w:themeColor="text1"/>
              </w:rPr>
              <w:t xml:space="preserve">sitio S5-3 </w:t>
            </w:r>
            <w:r w:rsidR="00F13094">
              <w:rPr>
                <w:color w:val="000000" w:themeColor="text1"/>
              </w:rPr>
              <w:t xml:space="preserve">(sin construcción) </w:t>
            </w:r>
            <w:r w:rsidRPr="00F13094">
              <w:rPr>
                <w:color w:val="000000" w:themeColor="text1"/>
              </w:rPr>
              <w:t xml:space="preserve">se </w:t>
            </w:r>
            <w:r>
              <w:rPr>
                <w:color w:val="000000" w:themeColor="text1"/>
              </w:rPr>
              <w:t xml:space="preserve">constató derrame de líquido asociados al hormigón y acumulación de residuos de la construcción. </w:t>
            </w:r>
            <w:proofErr w:type="spellStart"/>
            <w:r>
              <w:rPr>
                <w:color w:val="000000" w:themeColor="text1"/>
              </w:rPr>
              <w:t>Ivars</w:t>
            </w:r>
            <w:proofErr w:type="spellEnd"/>
            <w:r>
              <w:rPr>
                <w:color w:val="000000" w:themeColor="text1"/>
              </w:rPr>
              <w:t xml:space="preserve"> </w:t>
            </w:r>
            <w:proofErr w:type="spellStart"/>
            <w:r>
              <w:rPr>
                <w:color w:val="000000" w:themeColor="text1"/>
              </w:rPr>
              <w:t>Gringbergs</w:t>
            </w:r>
            <w:proofErr w:type="spellEnd"/>
            <w:r>
              <w:rPr>
                <w:color w:val="000000" w:themeColor="text1"/>
              </w:rPr>
              <w:t xml:space="preserve"> señaló que el dueño de este predio es </w:t>
            </w:r>
            <w:proofErr w:type="spellStart"/>
            <w:r>
              <w:rPr>
                <w:color w:val="000000" w:themeColor="text1"/>
              </w:rPr>
              <w:t>Danco</w:t>
            </w:r>
            <w:proofErr w:type="spellEnd"/>
            <w:r>
              <w:rPr>
                <w:color w:val="000000" w:themeColor="text1"/>
              </w:rPr>
              <w:t>.</w:t>
            </w:r>
          </w:p>
          <w:p w:rsidR="001505AE" w:rsidRDefault="001505AE" w:rsidP="00B95F4C">
            <w:pPr>
              <w:jc w:val="both"/>
              <w:rPr>
                <w:color w:val="000000" w:themeColor="text1"/>
              </w:rPr>
            </w:pPr>
          </w:p>
          <w:p w:rsidR="00D96EAF" w:rsidRDefault="00D96EAF" w:rsidP="00B95F4C">
            <w:pPr>
              <w:jc w:val="both"/>
              <w:rPr>
                <w:color w:val="000000" w:themeColor="text1"/>
              </w:rPr>
            </w:pPr>
            <w:r>
              <w:rPr>
                <w:b/>
                <w:color w:val="000000" w:themeColor="text1"/>
              </w:rPr>
              <w:t>Corta de Vegetación Nativa</w:t>
            </w:r>
            <w:r>
              <w:rPr>
                <w:color w:val="000000" w:themeColor="text1"/>
              </w:rPr>
              <w:t>:</w:t>
            </w:r>
          </w:p>
          <w:p w:rsidR="00D96EAF" w:rsidRDefault="00D96EAF" w:rsidP="00B95F4C">
            <w:pPr>
              <w:jc w:val="both"/>
            </w:pPr>
            <w:r>
              <w:t xml:space="preserve">Durante la inspección ambiental del día 14 de agosto de 2018, profesionales de CONAF, realizaron </w:t>
            </w:r>
            <w:r w:rsidR="00D43B8E">
              <w:t xml:space="preserve">el </w:t>
            </w:r>
            <w:r>
              <w:t>recorrido de un área con bosque nativo ubicado alrededor de las coordenadas UTM N: 6.305.705 m. – E: 326.985 m</w:t>
            </w:r>
            <w:r w:rsidR="00F35355">
              <w:t xml:space="preserve">; </w:t>
            </w:r>
            <w:r w:rsidR="00D43B8E" w:rsidRPr="009A21B2">
              <w:t xml:space="preserve">en </w:t>
            </w:r>
            <w:r w:rsidRPr="009A21B2">
              <w:t>el área se emplazaría la “Etapa II” del proyecto Parque Capital</w:t>
            </w:r>
            <w:r>
              <w:t xml:space="preserve">, según lo señalado por </w:t>
            </w:r>
            <w:proofErr w:type="spellStart"/>
            <w:r>
              <w:t>Ivars</w:t>
            </w:r>
            <w:proofErr w:type="spellEnd"/>
            <w:r>
              <w:t xml:space="preserve"> </w:t>
            </w:r>
            <w:proofErr w:type="spellStart"/>
            <w:r>
              <w:t>Grinbergs</w:t>
            </w:r>
            <w:proofErr w:type="spellEnd"/>
            <w:r>
              <w:t xml:space="preserve">. </w:t>
            </w:r>
          </w:p>
          <w:p w:rsidR="00D96EAF" w:rsidRDefault="00D96EAF" w:rsidP="00B95F4C">
            <w:pPr>
              <w:jc w:val="both"/>
              <w:rPr>
                <w:sz w:val="22"/>
                <w:szCs w:val="22"/>
              </w:rPr>
            </w:pPr>
          </w:p>
          <w:p w:rsidR="00D96EAF" w:rsidRDefault="00D96EAF" w:rsidP="00B95F4C">
            <w:pPr>
              <w:jc w:val="both"/>
            </w:pPr>
            <w:r>
              <w:t xml:space="preserve">Se constató intervención de bosque nativo en un área que abarcaba desde el sector “La Laguna” (coordenadas UTM N: 6.305.869m. - E: 327308 m.) hasta el límite sur del predio en la calle La vuelta del Cura. La intervención consistía en la tala y poda de ejemplares de </w:t>
            </w:r>
            <w:r>
              <w:rPr>
                <w:i/>
              </w:rPr>
              <w:t>Acacia caven</w:t>
            </w:r>
            <w:r>
              <w:t xml:space="preserve"> (espino). </w:t>
            </w:r>
            <w:r w:rsidR="00981333" w:rsidRPr="00981333">
              <w:t>La mayor parte de los ejemplares talados</w:t>
            </w:r>
            <w:r>
              <w:t xml:space="preserve"> fueron retirados del área, quedando </w:t>
            </w:r>
            <w:r w:rsidR="00981333">
              <w:t xml:space="preserve">como remanentes </w:t>
            </w:r>
            <w:r>
              <w:t>los tocones y ramas. En los ejemplares remanentes de espino, se observaron evidencias de “floreo</w:t>
            </w:r>
            <w:r w:rsidR="00981333">
              <w:t xml:space="preserve"> de</w:t>
            </w:r>
            <w:r w:rsidR="00E12940">
              <w:t xml:space="preserve"> </w:t>
            </w:r>
            <w:r w:rsidR="00981333">
              <w:t>cepa</w:t>
            </w:r>
            <w:r>
              <w:t xml:space="preserve">”, </w:t>
            </w:r>
            <w:r w:rsidR="00981333" w:rsidRPr="00981333">
              <w:t>método que consiste en eliminar los vástagos y ramas de mayor diámetro, disminuyendo la cobertura y superficie de bosque nativo en el área</w:t>
            </w:r>
            <w:r>
              <w:t xml:space="preserve">, dejando en el suelo aledaño al ejemplar algunas ramas acumuladas. </w:t>
            </w:r>
            <w:r w:rsidR="00981333">
              <w:t>Est</w:t>
            </w:r>
            <w:r w:rsidR="00981333" w:rsidRPr="00981333">
              <w:t xml:space="preserve">a intervención tuvo una magnitud tal, </w:t>
            </w:r>
            <w:r w:rsidR="00D43B8E">
              <w:t xml:space="preserve">que </w:t>
            </w:r>
            <w:r w:rsidR="00981333" w:rsidRPr="00981333">
              <w:t>en los sectores en donde no fueron eliminados completamente los espinos</w:t>
            </w:r>
            <w:r w:rsidR="00D43B8E">
              <w:t>,</w:t>
            </w:r>
            <w:r w:rsidR="00981333" w:rsidRPr="00981333">
              <w:t xml:space="preserve"> la cobertura de copas quedó bajo un 10%, perdiendo la condición de bosque, de acuerdo a la definición de bosque nativo del artículo 2 de la Ley </w:t>
            </w:r>
            <w:r w:rsidR="00B95F4C">
              <w:t xml:space="preserve">N° </w:t>
            </w:r>
            <w:r w:rsidR="00981333" w:rsidRPr="00981333">
              <w:t>20.283 Sobre Recuperación del Bosque Nativo y Fomento Forestal.</w:t>
            </w:r>
            <w:r w:rsidR="00981333">
              <w:t xml:space="preserve"> </w:t>
            </w:r>
            <w:r>
              <w:t>En las coordenadas UTM N: 6.305.574 m. – E: E: 327.032 m. se constató el acopio del material leñoso cercano al lugar producto de la intervención.</w:t>
            </w:r>
          </w:p>
          <w:p w:rsidR="00981333" w:rsidRDefault="00981333" w:rsidP="00B95F4C">
            <w:pPr>
              <w:jc w:val="both"/>
            </w:pPr>
          </w:p>
          <w:p w:rsidR="00981333" w:rsidRDefault="00981333" w:rsidP="00B95F4C">
            <w:pPr>
              <w:jc w:val="both"/>
            </w:pPr>
            <w:r>
              <w:lastRenderedPageBreak/>
              <w:t>Al realizar un análisis cartográfico con imágenes satelitales de la condición del bosque antes de la intervención y posterior a esta, se determinó que la superficie de bosque nativo intervenida era de 12,6 hectáreas.</w:t>
            </w:r>
          </w:p>
          <w:p w:rsidR="00981333" w:rsidRDefault="00981333" w:rsidP="003E2352">
            <w:pPr>
              <w:ind w:left="708" w:hanging="708"/>
              <w:jc w:val="both"/>
            </w:pPr>
          </w:p>
          <w:p w:rsidR="00D96EAF" w:rsidRDefault="00D96EAF" w:rsidP="00B95F4C">
            <w:pPr>
              <w:jc w:val="both"/>
            </w:pPr>
            <w:r>
              <w:t xml:space="preserve">En las coordenadas UTM N: 6.305.494 m – E: 327.909 m., en un predio ubicado al sureste de Parque </w:t>
            </w:r>
            <w:r w:rsidR="00E239FB">
              <w:t>C</w:t>
            </w:r>
            <w:r>
              <w:t>apital, se encontró un área de condiciones similares a las del bosque intervenido. En el área se realizó una parcela de 400 metros cuadrados, dentro de la cual se contabilizó el número de ejemplares de espino y se realizaron mediciones de copa para determinar su cobertura. El día 17 de agosto de 2018, profesionales de CONAF continuaron con la ejecución de parcelas de inventario forestal en predio en las coordenadas UTM N: 6.305.494 m - E: 327.893 m, y UTM N: 6.305.279 m - E: 327.912 m, en áreas de condiciones similares al bosque intervenido</w:t>
            </w:r>
            <w:r w:rsidR="00D43B8E">
              <w:t xml:space="preserve">; </w:t>
            </w:r>
            <w:r>
              <w:t>alrededor de cada punto se realizó una parcela de 400 metros cuadrados , dentro de las cuales se contabilizó el número de ejemplares de Acacia Caven (Espino) y se realizaron mediciones de copa para determinar su cobertura</w:t>
            </w:r>
          </w:p>
          <w:p w:rsidR="00D96EAF" w:rsidRPr="004247C4" w:rsidRDefault="00D96EAF" w:rsidP="00B95F4C">
            <w:pPr>
              <w:jc w:val="both"/>
            </w:pPr>
          </w:p>
          <w:p w:rsidR="004247C4" w:rsidRDefault="004247C4" w:rsidP="00B95F4C">
            <w:pPr>
              <w:jc w:val="both"/>
            </w:pPr>
            <w:r w:rsidRPr="004247C4">
              <w:t xml:space="preserve">Con los datos obtenidos en terreno, sumado a análisis cartográfico con imágenes satelitales de la condición del bosque antes de la intervención y posterior a esta, se determinó que la superficie de bosque nativo intervenida era </w:t>
            </w:r>
            <w:r w:rsidRPr="000B4960">
              <w:t xml:space="preserve">de 12,6 hectáreas </w:t>
            </w:r>
            <w:r w:rsidR="00E12940" w:rsidRPr="000B4960">
              <w:t xml:space="preserve">con </w:t>
            </w:r>
            <w:r w:rsidRPr="000B4960">
              <w:t>densidad de 1.100 plantas/hectárea</w:t>
            </w:r>
            <w:r w:rsidR="00D43B8E" w:rsidRPr="000B4960">
              <w:t>.</w:t>
            </w:r>
            <w:r w:rsidR="00B95F4C" w:rsidRPr="000B4960">
              <w:t xml:space="preserve"> CONAF RM inform</w:t>
            </w:r>
            <w:r w:rsidR="005D4995">
              <w:t>ó</w:t>
            </w:r>
            <w:r w:rsidR="00B95F4C" w:rsidRPr="000B4960">
              <w:t xml:space="preserve"> los resultados de las actividades a la SMA mediante el Informe </w:t>
            </w:r>
            <w:r w:rsidR="005D4995">
              <w:t>Inspección Parque Capital – Lampa,</w:t>
            </w:r>
            <w:r w:rsidR="00B95F4C" w:rsidRPr="000B4960">
              <w:t xml:space="preserve"> remitido</w:t>
            </w:r>
            <w:r w:rsidR="00FF3554">
              <w:t xml:space="preserve"> el día 26 de agosto de 2019</w:t>
            </w:r>
            <w:r w:rsidR="00B95F4C" w:rsidRPr="000B4960">
              <w:t xml:space="preserve"> a través del ORD N° </w:t>
            </w:r>
            <w:r w:rsidR="000B4960" w:rsidRPr="000B4960">
              <w:t>106</w:t>
            </w:r>
            <w:r w:rsidR="00B95F4C" w:rsidRPr="000B4960">
              <w:t xml:space="preserve">/2019 (Anexo </w:t>
            </w:r>
            <w:r w:rsidR="004F5828" w:rsidRPr="000B4960">
              <w:t>3</w:t>
            </w:r>
            <w:r w:rsidR="00B95F4C" w:rsidRPr="000B4960">
              <w:t>)</w:t>
            </w:r>
            <w:r w:rsidR="000B4960">
              <w:t>.</w:t>
            </w:r>
          </w:p>
          <w:p w:rsidR="004247C4" w:rsidRPr="006062E2" w:rsidRDefault="004247C4" w:rsidP="00B95F4C">
            <w:pPr>
              <w:jc w:val="both"/>
              <w:rPr>
                <w:rFonts w:asciiTheme="minorHAnsi" w:hAnsiTheme="minorHAnsi"/>
                <w:b/>
              </w:rPr>
            </w:pPr>
          </w:p>
        </w:tc>
      </w:tr>
      <w:tr w:rsidR="00D96EAF" w:rsidRPr="006062E2" w:rsidTr="00512FA1">
        <w:trPr>
          <w:trHeight w:val="627"/>
        </w:trPr>
        <w:tc>
          <w:tcPr>
            <w:tcW w:w="5000" w:type="pct"/>
            <w:gridSpan w:val="2"/>
            <w:shd w:val="clear" w:color="auto" w:fill="auto"/>
          </w:tcPr>
          <w:p w:rsidR="00D96EAF" w:rsidRPr="00990CF1" w:rsidRDefault="002A4329" w:rsidP="00D96EAF">
            <w:pPr>
              <w:rPr>
                <w:rFonts w:asciiTheme="minorHAnsi" w:hAnsiTheme="minorHAnsi"/>
                <w:b/>
              </w:rPr>
            </w:pPr>
            <w:r w:rsidRPr="00990CF1">
              <w:rPr>
                <w:rFonts w:asciiTheme="minorHAnsi" w:hAnsiTheme="minorHAnsi"/>
                <w:b/>
              </w:rPr>
              <w:lastRenderedPageBreak/>
              <w:t>E</w:t>
            </w:r>
            <w:r w:rsidR="00D96EAF" w:rsidRPr="00990CF1">
              <w:rPr>
                <w:rFonts w:asciiTheme="minorHAnsi" w:hAnsiTheme="minorHAnsi"/>
                <w:b/>
              </w:rPr>
              <w:t>xamen de Información:</w:t>
            </w:r>
          </w:p>
          <w:p w:rsidR="004247C4" w:rsidRPr="00990CF1" w:rsidRDefault="004247C4" w:rsidP="00D96EAF">
            <w:pPr>
              <w:rPr>
                <w:rFonts w:asciiTheme="minorHAnsi" w:hAnsiTheme="minorHAnsi"/>
                <w:b/>
              </w:rPr>
            </w:pPr>
          </w:p>
          <w:p w:rsidR="00D96EAF" w:rsidRPr="00990CF1" w:rsidRDefault="00D96EAF" w:rsidP="00D96EAF">
            <w:pPr>
              <w:pStyle w:val="Prrafodelista"/>
              <w:numPr>
                <w:ilvl w:val="0"/>
                <w:numId w:val="14"/>
              </w:numPr>
              <w:ind w:left="314"/>
            </w:pPr>
            <w:r w:rsidRPr="00990CF1">
              <w:t xml:space="preserve">De los antecedentes </w:t>
            </w:r>
            <w:r w:rsidRPr="009464D7">
              <w:t>entregados por Parque Capital S.A. en el expediente de evaluación del proyecto</w:t>
            </w:r>
            <w:r w:rsidR="00785DB7" w:rsidRPr="009464D7">
              <w:t xml:space="preserve"> </w:t>
            </w:r>
            <w:r w:rsidR="00BA31BB" w:rsidRPr="009464D7">
              <w:t>“Obras de aguas lluvias y saneamiento interno Centro Industrial”</w:t>
            </w:r>
            <w:r w:rsidRPr="009464D7">
              <w:t xml:space="preserve">, disponible en el link </w:t>
            </w:r>
            <w:hyperlink r:id="rId15" w:history="1">
              <w:r w:rsidR="00337B84" w:rsidRPr="009464D7">
                <w:rPr>
                  <w:rStyle w:val="Hipervnculo"/>
                  <w:color w:val="auto"/>
                  <w:u w:val="none"/>
                </w:rPr>
                <w:t>http://seia.sea.gob.cl/expediente/expedientesEvaluacion.php?modo=ficha&amp;id_expediente=2131027049</w:t>
              </w:r>
            </w:hyperlink>
            <w:r w:rsidRPr="009464D7">
              <w:t xml:space="preserve">, se desprende </w:t>
            </w:r>
            <w:r w:rsidRPr="00990CF1">
              <w:t>que las primeras gestiones del Condominio Industrial Parque Capital, originalmente llamado “Parque Industrial Aeropuerto Norte” del titular Ciudad Modelo S.A., comenzaron en el año 2009. Luego, el 27 de noviembre de 2014 la Sociedad Ciudad Modelo S.A</w:t>
            </w:r>
            <w:r w:rsidRPr="00990CF1">
              <w:rPr>
                <w:color w:val="000000" w:themeColor="text1"/>
              </w:rPr>
              <w:t xml:space="preserve">. </w:t>
            </w:r>
            <w:r w:rsidR="00D43B8E" w:rsidRPr="00990CF1">
              <w:rPr>
                <w:color w:val="000000" w:themeColor="text1"/>
              </w:rPr>
              <w:t xml:space="preserve">modifica su </w:t>
            </w:r>
            <w:r w:rsidRPr="00990CF1">
              <w:rPr>
                <w:color w:val="000000" w:themeColor="text1"/>
              </w:rPr>
              <w:t xml:space="preserve">razón </w:t>
            </w:r>
            <w:r w:rsidRPr="00990CF1">
              <w:t>social a Parque Capital S.A.</w:t>
            </w:r>
          </w:p>
          <w:p w:rsidR="00D96EAF" w:rsidRPr="00990CF1" w:rsidRDefault="00D96EAF" w:rsidP="00D96EAF">
            <w:pPr>
              <w:pStyle w:val="Prrafodelista"/>
              <w:ind w:left="314"/>
            </w:pPr>
          </w:p>
          <w:p w:rsidR="00D96EAF" w:rsidRPr="00990CF1" w:rsidRDefault="00D96EAF" w:rsidP="00D96EAF">
            <w:pPr>
              <w:pStyle w:val="Prrafodelista"/>
              <w:numPr>
                <w:ilvl w:val="0"/>
                <w:numId w:val="14"/>
              </w:numPr>
              <w:ind w:left="314"/>
              <w:rPr>
                <w:rFonts w:asciiTheme="minorHAnsi" w:hAnsiTheme="minorHAnsi"/>
              </w:rPr>
            </w:pPr>
            <w:r w:rsidRPr="00990CF1">
              <w:t xml:space="preserve">De acuerdo a lo indicado en la Ley Nº19.537 sobre Copropiedad </w:t>
            </w:r>
            <w:r w:rsidRPr="000B4960">
              <w:t>Inmobiliaria, los condominios Tipo B son los predios, con construcciones o con proyectos de construcción aprobados, en el interior de cuyos deslindes existan simultáneamente</w:t>
            </w:r>
            <w:r w:rsidRPr="00990CF1">
              <w:t xml:space="preserve"> sitios que pertenezcan en dominio exclusivo a cada copropietario y terrenos de dominio común de todos ellos (art. 2°), y podrán acogerse al régimen de copropiedad inmobiliaria que consagra esta ley, las construcciones o los terrenos con construcciones o con proyectos de construcción aprobados, emplazados en áreas normadas por planes reguladores o que cuenten con límite urbano, o que correspondan a proyectos autorizados conforme al artículo 55 del </w:t>
            </w:r>
            <w:r w:rsidR="001505AE" w:rsidRPr="00990CF1">
              <w:t>D</w:t>
            </w:r>
            <w:r w:rsidRPr="00990CF1">
              <w:t xml:space="preserve">ecreto con </w:t>
            </w:r>
            <w:r w:rsidR="001505AE" w:rsidRPr="00990CF1">
              <w:t>F</w:t>
            </w:r>
            <w:r w:rsidRPr="00990CF1">
              <w:t xml:space="preserve">uerza de </w:t>
            </w:r>
            <w:r w:rsidR="001505AE" w:rsidRPr="00990CF1">
              <w:t>L</w:t>
            </w:r>
            <w:r w:rsidRPr="00990CF1">
              <w:t xml:space="preserve">ey </w:t>
            </w:r>
            <w:proofErr w:type="spellStart"/>
            <w:r w:rsidRPr="00990CF1">
              <w:t>Nº</w:t>
            </w:r>
            <w:proofErr w:type="spellEnd"/>
            <w:r w:rsidRPr="00990CF1">
              <w:t xml:space="preserve"> 458, de 1975, Ley General de Urbanismo y Construcciones, y que cumplan con los requisitos establecidos en esta ley (art. 1°).</w:t>
            </w:r>
          </w:p>
          <w:p w:rsidR="00D96EAF" w:rsidRPr="00990CF1" w:rsidRDefault="00D96EAF" w:rsidP="00D96EAF">
            <w:pPr>
              <w:pStyle w:val="Prrafodelista"/>
              <w:ind w:left="314"/>
            </w:pPr>
          </w:p>
          <w:p w:rsidR="00D96EAF" w:rsidRPr="00990CF1" w:rsidRDefault="00D96EAF" w:rsidP="00D96EAF">
            <w:pPr>
              <w:pStyle w:val="Prrafodelista"/>
              <w:ind w:left="314"/>
              <w:rPr>
                <w:rFonts w:asciiTheme="minorHAnsi" w:hAnsiTheme="minorHAnsi"/>
              </w:rPr>
            </w:pPr>
            <w:r w:rsidRPr="00990CF1">
              <w:rPr>
                <w:rFonts w:asciiTheme="minorHAnsi" w:hAnsiTheme="minorHAnsi"/>
              </w:rPr>
              <w:t>En tanto, el artículo 55 del DFL 458, Ley General de Urbanismo y Construcciones, indica que fuera de los límites urbanos establecidos en los Planes Reguladores no será permitido abrir calles, subdividir para formar poblaciones, ni levantar construcciones, salvo aquellas que fueren necesarias para la explotación agrícola del inmueble, o para las viviendas del propietario del mismo y sus trabajadores, o para la construcción de conjuntos habitacionales de viviendas sociales o de viviendas de hasta un valor de 1.000 unidades de fomento, que cuenten con los requisitos para obtener el subsidio del Estado.</w:t>
            </w:r>
          </w:p>
          <w:p w:rsidR="00D96EAF" w:rsidRPr="00990CF1" w:rsidRDefault="00D96EAF" w:rsidP="00D96EAF">
            <w:pPr>
              <w:pStyle w:val="Prrafodelista"/>
              <w:ind w:left="314"/>
              <w:rPr>
                <w:rFonts w:asciiTheme="minorHAnsi" w:hAnsiTheme="minorHAnsi"/>
              </w:rPr>
            </w:pPr>
            <w:r w:rsidRPr="00990CF1">
              <w:rPr>
                <w:rFonts w:asciiTheme="minorHAnsi" w:hAnsiTheme="minorHAnsi"/>
              </w:rPr>
              <w:t xml:space="preserve">Corresponderá a la Secretaría Regional de Vivienda y Urbanismo respectiva cautelar que las subdivisiones y construcciones en terrenos rurales, con fines ajenos a la agricultura, no originen nuevos núcleos urbanos al margen de la Planificación urbana intercomunal. Con dicho objeto, cuando sea necesario subdividir y urbanizar terrenos rurales para complementar alguna actividad industrial con viviendas, dotar de equipamiento a algún sector rural, o habilitar un balneario o campamento turístico, o para la construcción de conjuntos habitacionales de viviendas sociales o de viviendas de hasta un valor de 1.000 unidades de fomento, que cuenten con los requisitos para obtener el subsidio del Estado, la autorización que otorgue la Secretaría Regional del Ministerio de Agricultura requerirá del </w:t>
            </w:r>
            <w:r w:rsidRPr="00990CF1">
              <w:rPr>
                <w:rFonts w:asciiTheme="minorHAnsi" w:hAnsiTheme="minorHAnsi"/>
              </w:rPr>
              <w:lastRenderedPageBreak/>
              <w:t>informe previo favorable de la Secretaría Regional del Ministerio de Vivienda y Urbanismo. Este informe señalará el grado de urbanización que deberá tener esa división predial, conforme a lo que establezca la Ordenanza General de Urbanismo y Construcciones.</w:t>
            </w:r>
          </w:p>
          <w:p w:rsidR="00D96EAF" w:rsidRPr="00990CF1" w:rsidRDefault="00D96EAF" w:rsidP="00D96EAF">
            <w:pPr>
              <w:pStyle w:val="Prrafodelista"/>
              <w:ind w:left="314"/>
              <w:rPr>
                <w:rFonts w:asciiTheme="minorHAnsi" w:hAnsiTheme="minorHAnsi"/>
                <w:color w:val="000000" w:themeColor="text1"/>
              </w:rPr>
            </w:pPr>
            <w:r w:rsidRPr="00990CF1">
              <w:rPr>
                <w:rFonts w:asciiTheme="minorHAnsi" w:hAnsiTheme="minorHAnsi"/>
              </w:rPr>
              <w:t xml:space="preserve">Igualmente, las construcciones industriales, de infraestructura, de equipamiento, turismo, y poblaciones, fuera de los límites urbanos, requerirán, previamente a la aprobación correspondiente de la Dirección de Obras Municipales, del informe favorable de la Secretaría Regional del Ministerio de Vivienda y Urbanismo y del Servicio Agrícola que correspondan. El mismo informe será exigible a las obras </w:t>
            </w:r>
            <w:r w:rsidRPr="00990CF1">
              <w:rPr>
                <w:rFonts w:asciiTheme="minorHAnsi" w:hAnsiTheme="minorHAnsi"/>
                <w:color w:val="000000" w:themeColor="text1"/>
              </w:rPr>
              <w:t>de infraestructura de transporte, sanitaria y energética que ejecute el Estado.</w:t>
            </w:r>
          </w:p>
          <w:p w:rsidR="00D96EAF" w:rsidRPr="00990CF1" w:rsidRDefault="00D96EAF" w:rsidP="00D96EAF">
            <w:pPr>
              <w:pStyle w:val="Prrafodelista"/>
              <w:ind w:left="314"/>
              <w:rPr>
                <w:rFonts w:asciiTheme="minorHAnsi" w:hAnsiTheme="minorHAnsi"/>
                <w:color w:val="000000" w:themeColor="text1"/>
              </w:rPr>
            </w:pPr>
          </w:p>
          <w:p w:rsidR="00D96EAF" w:rsidRPr="00990CF1" w:rsidRDefault="00D96EAF" w:rsidP="00D96EAF">
            <w:pPr>
              <w:pStyle w:val="Prrafodelista"/>
              <w:ind w:left="314"/>
              <w:rPr>
                <w:rFonts w:asciiTheme="minorHAnsi" w:hAnsiTheme="minorHAnsi"/>
              </w:rPr>
            </w:pPr>
            <w:r w:rsidRPr="00990CF1">
              <w:rPr>
                <w:rFonts w:asciiTheme="minorHAnsi" w:hAnsiTheme="minorHAnsi"/>
                <w:color w:val="000000" w:themeColor="text1"/>
              </w:rPr>
              <w:t>El sector de emplazamiento del Condominio Industrial Parque Capital, Lote D Peralillo,</w:t>
            </w:r>
            <w:r w:rsidR="00D14097" w:rsidRPr="00990CF1">
              <w:rPr>
                <w:rFonts w:asciiTheme="minorHAnsi" w:hAnsiTheme="minorHAnsi"/>
                <w:color w:val="000000" w:themeColor="text1"/>
              </w:rPr>
              <w:t xml:space="preserve"> Comuna de Lampa,</w:t>
            </w:r>
            <w:r w:rsidRPr="00990CF1">
              <w:rPr>
                <w:rFonts w:asciiTheme="minorHAnsi" w:hAnsiTheme="minorHAnsi"/>
                <w:color w:val="000000" w:themeColor="text1"/>
              </w:rPr>
              <w:t xml:space="preserve"> se encuentra fuera del Límite Urbano </w:t>
            </w:r>
            <w:r w:rsidR="00DC6F6C" w:rsidRPr="00990CF1">
              <w:rPr>
                <w:rFonts w:asciiTheme="minorHAnsi" w:hAnsiTheme="minorHAnsi"/>
                <w:color w:val="000000" w:themeColor="text1"/>
              </w:rPr>
              <w:t xml:space="preserve">establecido en </w:t>
            </w:r>
            <w:r w:rsidR="00DC6F6C" w:rsidRPr="009C43E9">
              <w:rPr>
                <w:rFonts w:asciiTheme="minorHAnsi" w:hAnsiTheme="minorHAnsi"/>
                <w:color w:val="000000" w:themeColor="text1"/>
              </w:rPr>
              <w:t>el PRMS</w:t>
            </w:r>
            <w:r w:rsidR="009C50F1" w:rsidRPr="009C43E9">
              <w:rPr>
                <w:rFonts w:asciiTheme="minorHAnsi" w:hAnsiTheme="minorHAnsi"/>
                <w:color w:val="000000" w:themeColor="text1"/>
              </w:rPr>
              <w:t xml:space="preserve"> (Anexo </w:t>
            </w:r>
            <w:r w:rsidR="009C43E9" w:rsidRPr="009C43E9">
              <w:rPr>
                <w:rFonts w:asciiTheme="minorHAnsi" w:hAnsiTheme="minorHAnsi"/>
                <w:color w:val="000000" w:themeColor="text1"/>
              </w:rPr>
              <w:t>4</w:t>
            </w:r>
            <w:r w:rsidR="009C50F1" w:rsidRPr="009C43E9">
              <w:rPr>
                <w:rFonts w:asciiTheme="minorHAnsi" w:hAnsiTheme="minorHAnsi"/>
                <w:color w:val="000000" w:themeColor="text1"/>
              </w:rPr>
              <w:t>)</w:t>
            </w:r>
            <w:r w:rsidRPr="009C43E9">
              <w:rPr>
                <w:rFonts w:asciiTheme="minorHAnsi" w:hAnsiTheme="minorHAnsi"/>
                <w:color w:val="000000" w:themeColor="text1"/>
              </w:rPr>
              <w:t xml:space="preserve">. El lugar </w:t>
            </w:r>
            <w:r w:rsidRPr="009C43E9">
              <w:rPr>
                <w:rFonts w:asciiTheme="minorHAnsi" w:hAnsiTheme="minorHAnsi"/>
              </w:rPr>
              <w:t>de emplazamiento del proyecto, se encuentra habilitado para el desarrollo de actividades definidas como inofensivas, molestas y/o peligrosas, lo anterior de acuerdo al uso de suelo definido en el PRMS, el cual tiene clasificación de los siguientes usos permitidos</w:t>
            </w:r>
            <w:r w:rsidR="009C50F1" w:rsidRPr="009C43E9">
              <w:rPr>
                <w:rFonts w:asciiTheme="minorHAnsi" w:hAnsiTheme="minorHAnsi"/>
              </w:rPr>
              <w:t xml:space="preserve"> (Anexo </w:t>
            </w:r>
            <w:r w:rsidR="009C43E9" w:rsidRPr="009C43E9">
              <w:rPr>
                <w:rFonts w:asciiTheme="minorHAnsi" w:hAnsiTheme="minorHAnsi"/>
              </w:rPr>
              <w:t>5</w:t>
            </w:r>
            <w:r w:rsidR="009C50F1" w:rsidRPr="009C43E9">
              <w:rPr>
                <w:rFonts w:asciiTheme="minorHAnsi" w:hAnsiTheme="minorHAnsi"/>
              </w:rPr>
              <w:t>)</w:t>
            </w:r>
            <w:r w:rsidRPr="009C43E9">
              <w:rPr>
                <w:rFonts w:asciiTheme="minorHAnsi" w:hAnsiTheme="minorHAnsi"/>
              </w:rPr>
              <w:t>:</w:t>
            </w:r>
          </w:p>
          <w:p w:rsidR="00D96EAF" w:rsidRPr="00990CF1" w:rsidRDefault="00D96EAF" w:rsidP="00D96EAF">
            <w:pPr>
              <w:ind w:left="314"/>
              <w:jc w:val="both"/>
              <w:rPr>
                <w:rFonts w:asciiTheme="minorHAnsi" w:hAnsiTheme="minorHAnsi"/>
              </w:rPr>
            </w:pPr>
            <w:r w:rsidRPr="00990CF1">
              <w:rPr>
                <w:rFonts w:asciiTheme="minorHAnsi" w:hAnsiTheme="minorHAnsi"/>
              </w:rPr>
              <w:t>- Una zona considerada ISAM 6.</w:t>
            </w:r>
          </w:p>
          <w:p w:rsidR="00D96EAF" w:rsidRPr="00990CF1" w:rsidRDefault="00D96EAF" w:rsidP="00D96EAF">
            <w:pPr>
              <w:ind w:left="314"/>
              <w:jc w:val="both"/>
              <w:rPr>
                <w:rFonts w:asciiTheme="minorHAnsi" w:hAnsiTheme="minorHAnsi"/>
              </w:rPr>
            </w:pPr>
            <w:r w:rsidRPr="00990CF1">
              <w:rPr>
                <w:rFonts w:asciiTheme="minorHAnsi" w:hAnsiTheme="minorHAnsi"/>
              </w:rPr>
              <w:t>- Una zona considerada ISAM 7.</w:t>
            </w:r>
          </w:p>
          <w:p w:rsidR="00D96EAF" w:rsidRPr="00990CF1" w:rsidRDefault="00D96EAF" w:rsidP="00D96EAF">
            <w:pPr>
              <w:ind w:left="314"/>
              <w:jc w:val="both"/>
              <w:rPr>
                <w:rFonts w:asciiTheme="minorHAnsi" w:hAnsiTheme="minorHAnsi"/>
              </w:rPr>
            </w:pPr>
            <w:r w:rsidRPr="00990CF1">
              <w:rPr>
                <w:rFonts w:asciiTheme="minorHAnsi" w:hAnsiTheme="minorHAnsi"/>
              </w:rPr>
              <w:t>- Una zona considerada de Interés Agropecuario Exclusivo.</w:t>
            </w:r>
          </w:p>
          <w:p w:rsidR="00D96EAF" w:rsidRPr="00990CF1" w:rsidRDefault="00D96EAF" w:rsidP="00D96EAF">
            <w:pPr>
              <w:ind w:left="314"/>
              <w:jc w:val="both"/>
              <w:rPr>
                <w:rFonts w:asciiTheme="minorHAnsi" w:hAnsiTheme="minorHAnsi"/>
              </w:rPr>
            </w:pPr>
            <w:r w:rsidRPr="00990CF1">
              <w:rPr>
                <w:rFonts w:asciiTheme="minorHAnsi" w:hAnsiTheme="minorHAnsi"/>
              </w:rPr>
              <w:t>- Una zona de Área Verde complementaria.</w:t>
            </w:r>
          </w:p>
          <w:p w:rsidR="00D96EAF" w:rsidRPr="00990CF1" w:rsidRDefault="00D96EAF" w:rsidP="00D96EAF">
            <w:pPr>
              <w:jc w:val="both"/>
              <w:rPr>
                <w:rFonts w:asciiTheme="minorHAnsi" w:hAnsiTheme="minorHAnsi"/>
              </w:rPr>
            </w:pPr>
          </w:p>
          <w:p w:rsidR="00D96EAF" w:rsidRPr="00990CF1" w:rsidRDefault="00D96EAF" w:rsidP="00D96EAF">
            <w:pPr>
              <w:pStyle w:val="Prrafodelista"/>
              <w:numPr>
                <w:ilvl w:val="0"/>
                <w:numId w:val="14"/>
              </w:numPr>
              <w:ind w:left="314"/>
              <w:rPr>
                <w:rFonts w:asciiTheme="minorHAnsi" w:hAnsiTheme="minorHAnsi"/>
              </w:rPr>
            </w:pPr>
            <w:r w:rsidRPr="00990CF1">
              <w:t xml:space="preserve">El día 23 de diciembre de 2015, Parque Capital S.A ingresó al SEIA el </w:t>
            </w:r>
            <w:r w:rsidR="001942C7" w:rsidRPr="00990CF1">
              <w:t>proyecto “</w:t>
            </w:r>
            <w:r w:rsidR="00BA31BB" w:rsidRPr="00990CF1">
              <w:t>Obras de aguas lluvias y saneamiento interno Centro Industrial”</w:t>
            </w:r>
            <w:r w:rsidRPr="00990CF1">
              <w:t xml:space="preserve">, que consiste en la realización de obras de aguas lluvias y obras complementarias para el desarrollo de un Condominio Industrial en un área aproximada de 161,57 ha, ubicado en la comuna de Lampa, al poniente de la Ruta G-18, Noviciado Norte, y al sur del camino conocido como Crucero Peralillo. Dadas las características inundables de la zona, el Proyecto considera obras destinadas a la eliminación de los riesgos de inundación, consistente en realizar obras de aguas lluvias asociadas al Estero </w:t>
            </w:r>
            <w:proofErr w:type="spellStart"/>
            <w:r w:rsidRPr="00990CF1">
              <w:t>Carén</w:t>
            </w:r>
            <w:proofErr w:type="spellEnd"/>
            <w:r w:rsidRPr="00990CF1">
              <w:t xml:space="preserve"> en el tramo que cruza esta propiedad, en forma tal de poder garantizar su protección contra eventuales inundaciones derivadas de sus desbordes. El Proyecto contempla obras complementarias y obras de aguas lluvias. Las obras complementarias corresponden a vías pavimentadas, red y planta de agua potable, suministro eléctrico y cierre perimetral. Las obras de aguas lluvias incluirán estanques de retención al interior del predio, bajadas de aguas lluvias, colectores, canales interiores y el ensanchamiento del Estero </w:t>
            </w:r>
            <w:proofErr w:type="spellStart"/>
            <w:r w:rsidRPr="00990CF1">
              <w:t>Carén</w:t>
            </w:r>
            <w:proofErr w:type="spellEnd"/>
            <w:r w:rsidRPr="00990CF1">
              <w:t>. Todas las obras se realizarán dentro del Condominio.</w:t>
            </w:r>
          </w:p>
          <w:p w:rsidR="00D96EAF" w:rsidRPr="00990CF1" w:rsidRDefault="00D96EAF" w:rsidP="00D96EAF">
            <w:pPr>
              <w:pStyle w:val="Prrafodelista"/>
              <w:ind w:left="314"/>
            </w:pPr>
          </w:p>
          <w:p w:rsidR="00D96EAF" w:rsidRPr="00990CF1" w:rsidRDefault="00D96EAF" w:rsidP="00D96EAF">
            <w:pPr>
              <w:pStyle w:val="Prrafodelista"/>
              <w:ind w:left="314"/>
              <w:rPr>
                <w:rFonts w:asciiTheme="minorHAnsi" w:hAnsiTheme="minorHAnsi"/>
              </w:rPr>
            </w:pPr>
            <w:r w:rsidRPr="00990CF1">
              <w:t>A continuación, se analizará la información contenida en el expediente de evaluación respecto al uso de suelo del proyecto.</w:t>
            </w:r>
          </w:p>
          <w:p w:rsidR="00D96EAF" w:rsidRPr="00990CF1" w:rsidRDefault="00D96EAF" w:rsidP="00D96EAF">
            <w:pPr>
              <w:pStyle w:val="Prrafodelista"/>
              <w:ind w:left="314"/>
              <w:rPr>
                <w:rFonts w:asciiTheme="minorHAnsi" w:hAnsiTheme="minorHAnsi"/>
              </w:rPr>
            </w:pPr>
          </w:p>
          <w:p w:rsidR="00D96EAF" w:rsidRPr="00990CF1" w:rsidRDefault="00D96EAF" w:rsidP="00D96EAF">
            <w:pPr>
              <w:pStyle w:val="Prrafodelista"/>
              <w:ind w:left="314"/>
              <w:rPr>
                <w:rFonts w:asciiTheme="minorHAnsi" w:hAnsiTheme="minorHAnsi"/>
              </w:rPr>
            </w:pPr>
            <w:r w:rsidRPr="00990CF1">
              <w:rPr>
                <w:rFonts w:asciiTheme="minorHAnsi" w:hAnsiTheme="minorHAnsi"/>
              </w:rPr>
              <w:t>La Declaración de Impacto Ambiental en su Capítulo 1 – Descripción de Proyecto, Punto 1.2.10 Desarrollo de Proyectos o actividades por etapas, indica que el Proyecto, se desarrollará en dos (2) etapas. La Etapa I comprenderá obras de aguas lluvias y obras complementarias, cuyo periodo de construcción tendrá una duración estimada de 18 meses y que forma parte de la presente Declaración. La Etapa II, corresponde a obras complementarias</w:t>
            </w:r>
            <w:r w:rsidR="00213585" w:rsidRPr="00990CF1">
              <w:rPr>
                <w:rFonts w:asciiTheme="minorHAnsi" w:hAnsiTheme="minorHAnsi"/>
              </w:rPr>
              <w:t xml:space="preserve"> </w:t>
            </w:r>
            <w:r w:rsidR="00213585" w:rsidRPr="00990CF1">
              <w:rPr>
                <w:rFonts w:asciiTheme="minorHAnsi" w:hAnsiTheme="minorHAnsi"/>
                <w:color w:val="000000" w:themeColor="text1"/>
              </w:rPr>
              <w:t>(</w:t>
            </w:r>
            <w:r w:rsidR="00DC6F6C" w:rsidRPr="00990CF1">
              <w:rPr>
                <w:rFonts w:asciiTheme="minorHAnsi" w:hAnsiTheme="minorHAnsi"/>
                <w:color w:val="000000" w:themeColor="text1"/>
              </w:rPr>
              <w:t xml:space="preserve">pavimentación de circulaciones internas, </w:t>
            </w:r>
            <w:r w:rsidR="001265F3" w:rsidRPr="00990CF1">
              <w:rPr>
                <w:rFonts w:asciiTheme="minorHAnsi" w:hAnsiTheme="minorHAnsi"/>
                <w:color w:val="000000" w:themeColor="text1"/>
              </w:rPr>
              <w:t>redes de agua potable, suministro eléctrico y cierre perimetral, y de obras de aguas lluvias asociadas a este sector</w:t>
            </w:r>
            <w:r w:rsidR="00213585" w:rsidRPr="00990CF1">
              <w:rPr>
                <w:rFonts w:asciiTheme="minorHAnsi" w:hAnsiTheme="minorHAnsi"/>
                <w:color w:val="000000" w:themeColor="text1"/>
              </w:rPr>
              <w:t>)</w:t>
            </w:r>
            <w:r w:rsidRPr="00990CF1">
              <w:rPr>
                <w:rFonts w:asciiTheme="minorHAnsi" w:hAnsiTheme="minorHAnsi"/>
                <w:color w:val="000000" w:themeColor="text1"/>
              </w:rPr>
              <w:t xml:space="preserve">, </w:t>
            </w:r>
            <w:r w:rsidRPr="00990CF1">
              <w:rPr>
                <w:rFonts w:asciiTheme="minorHAnsi" w:hAnsiTheme="minorHAnsi"/>
              </w:rPr>
              <w:t>cuyo desarrollo dependerá de la demanda que exista desde el punto de vista comercial del Condominio Industrial. La duración estimada en la construcción de estas obras se estima en 8 meses.</w:t>
            </w:r>
          </w:p>
          <w:p w:rsidR="00D96EAF" w:rsidRPr="00990CF1" w:rsidRDefault="00D96EAF" w:rsidP="00D96EAF">
            <w:pPr>
              <w:pStyle w:val="Prrafodelista"/>
              <w:ind w:left="314"/>
            </w:pPr>
          </w:p>
          <w:p w:rsidR="00D96EAF" w:rsidRPr="00990CF1" w:rsidRDefault="00D96EAF" w:rsidP="00D96EAF">
            <w:pPr>
              <w:pStyle w:val="Prrafodelista"/>
              <w:ind w:left="314"/>
            </w:pPr>
            <w:r w:rsidRPr="00990CF1">
              <w:rPr>
                <w:color w:val="000000" w:themeColor="text1"/>
              </w:rPr>
              <w:t xml:space="preserve">Cabe </w:t>
            </w:r>
            <w:r w:rsidR="00213585" w:rsidRPr="00990CF1">
              <w:rPr>
                <w:color w:val="000000" w:themeColor="text1"/>
              </w:rPr>
              <w:t xml:space="preserve">destacar </w:t>
            </w:r>
            <w:r w:rsidRPr="00990CF1">
              <w:t xml:space="preserve">que el </w:t>
            </w:r>
            <w:r w:rsidR="00C22954" w:rsidRPr="00990CF1">
              <w:t>p</w:t>
            </w:r>
            <w:r w:rsidRPr="00990CF1">
              <w:t xml:space="preserve">royecto se restringe a la construcción de las obras de aguas lluvias y complementarias de la Etapa I, sin considerar el desarrollo de las futuras y eventuales actividades que se realicen al interior del Condominio, cuya pertinencia de ingreso al SEIA debe ser evaluada por los futuros desarrolladores, según lo exija la actividad que se ejecutará en los mismos. Las actividades de construcción </w:t>
            </w:r>
            <w:r w:rsidR="008167E8" w:rsidRPr="00990CF1">
              <w:t xml:space="preserve">de la Etapa I </w:t>
            </w:r>
            <w:r w:rsidRPr="00990CF1">
              <w:t>comenzarán con la Instalación de Faena para las primeras obras a construir, despeje de terreno y excavaciones, continuando con las obras complementarias</w:t>
            </w:r>
            <w:r w:rsidR="008167E8" w:rsidRPr="00990CF1">
              <w:t xml:space="preserve">. </w:t>
            </w:r>
            <w:r w:rsidRPr="00990CF1">
              <w:t>Dentro del área del Proyecto, existe un sector en el cual ya fueron realizadas obras complementarias, presentado como “Obras existentes”.</w:t>
            </w:r>
          </w:p>
          <w:p w:rsidR="00D96EAF" w:rsidRPr="00990CF1" w:rsidRDefault="00D96EAF" w:rsidP="00D96EAF">
            <w:pPr>
              <w:pStyle w:val="Prrafodelista"/>
              <w:ind w:left="314"/>
            </w:pPr>
          </w:p>
          <w:p w:rsidR="00D96EAF" w:rsidRPr="00990CF1" w:rsidRDefault="00D96EAF" w:rsidP="00D96EAF">
            <w:pPr>
              <w:pStyle w:val="Prrafodelista"/>
              <w:ind w:left="314"/>
              <w:rPr>
                <w:rFonts w:asciiTheme="minorHAnsi" w:hAnsiTheme="minorHAnsi"/>
              </w:rPr>
            </w:pPr>
            <w:r w:rsidRPr="00990CF1">
              <w:rPr>
                <w:rFonts w:asciiTheme="minorHAnsi" w:hAnsiTheme="minorHAnsi"/>
              </w:rPr>
              <w:lastRenderedPageBreak/>
              <w:t xml:space="preserve">En el punto 1.3.3 Superficie total del Capítulo 1 – Descripción de Proyecto de la Declaración de Impacto Ambiental </w:t>
            </w:r>
            <w:r w:rsidR="00CF1DF9" w:rsidRPr="00990CF1">
              <w:rPr>
                <w:rFonts w:asciiTheme="minorHAnsi" w:hAnsiTheme="minorHAnsi"/>
              </w:rPr>
              <w:t xml:space="preserve">se </w:t>
            </w:r>
            <w:r w:rsidRPr="00990CF1">
              <w:rPr>
                <w:rFonts w:asciiTheme="minorHAnsi" w:hAnsiTheme="minorHAnsi"/>
              </w:rPr>
              <w:t xml:space="preserve">señala que el área en donde se emplaza el proyecto posee una superficie total de 161,57 ha, lo cual se define como Etapa I. El área de estudio, equivale a una superficie aproximada de 399 ha. Se hace presente que la Etapa I sumada a la Etapa II (que no forma parte del presente Proyecto) equivale a esta área, y que la Superficie Efectiva de la Etapa I corresponde a 34,56 hectáreas divididas en Obras Existentes 10,27 (ha), Obras Proyectadas 23,92 (ha) y Obras temporales 0,37 (ha). </w:t>
            </w:r>
          </w:p>
          <w:p w:rsidR="00D96EAF" w:rsidRPr="00990CF1" w:rsidRDefault="00D96EAF" w:rsidP="00D96EAF">
            <w:pPr>
              <w:pStyle w:val="Prrafodelista"/>
              <w:ind w:left="314"/>
              <w:rPr>
                <w:rFonts w:asciiTheme="minorHAnsi" w:hAnsiTheme="minorHAnsi"/>
              </w:rPr>
            </w:pPr>
            <w:r w:rsidRPr="00990CF1">
              <w:rPr>
                <w:rFonts w:asciiTheme="minorHAnsi" w:hAnsiTheme="minorHAnsi"/>
              </w:rPr>
              <w:t xml:space="preserve">De lo anterior se desprende, que el proyecto sometido a evaluación ambiental, declara intervenir 34,56 hectáreas de las 161,57 hectáreas de la Etapa I o de las 399,04 hectáreas que comprende el Condominio Industrial Parque Capital. </w:t>
            </w:r>
          </w:p>
          <w:p w:rsidR="00D96EAF" w:rsidRPr="00990CF1" w:rsidRDefault="00D96EAF" w:rsidP="00D96EAF">
            <w:pPr>
              <w:pStyle w:val="Prrafodelista"/>
              <w:ind w:left="314"/>
              <w:rPr>
                <w:rFonts w:asciiTheme="minorHAnsi" w:hAnsiTheme="minorHAnsi"/>
              </w:rPr>
            </w:pPr>
          </w:p>
          <w:p w:rsidR="00D96EAF" w:rsidRPr="00990CF1" w:rsidRDefault="00D96EAF" w:rsidP="00D96EAF">
            <w:pPr>
              <w:pStyle w:val="Prrafodelista"/>
              <w:numPr>
                <w:ilvl w:val="0"/>
                <w:numId w:val="14"/>
              </w:numPr>
              <w:ind w:left="314"/>
            </w:pPr>
            <w:r w:rsidRPr="00990CF1">
              <w:t xml:space="preserve">Dentro del proceso de evaluación ambiental de la </w:t>
            </w:r>
            <w:r w:rsidR="00513348" w:rsidRPr="00990CF1">
              <w:t>DIA “</w:t>
            </w:r>
            <w:r w:rsidR="00BA31BB" w:rsidRPr="00990CF1">
              <w:t>Obras de aguas lluvias y saneamiento interno Centro Industrial”</w:t>
            </w:r>
            <w:r w:rsidRPr="00990CF1">
              <w:t xml:space="preserve">, se destacan las observaciones presentadas por la Dirección de Obras Hidráulicas, SEREMI MINVU, SEREMI </w:t>
            </w:r>
            <w:r w:rsidR="00213585" w:rsidRPr="00990CF1">
              <w:t xml:space="preserve">de </w:t>
            </w:r>
            <w:r w:rsidRPr="00990CF1">
              <w:t>Agricultura</w:t>
            </w:r>
            <w:r w:rsidR="00213585" w:rsidRPr="00990CF1">
              <w:t xml:space="preserve"> y</w:t>
            </w:r>
            <w:r w:rsidRPr="00990CF1">
              <w:t xml:space="preserve"> Servicio Agrícola y Ganadero.</w:t>
            </w:r>
          </w:p>
          <w:p w:rsidR="00D96EAF" w:rsidRPr="00990CF1" w:rsidRDefault="00D96EAF" w:rsidP="00D96EAF">
            <w:pPr>
              <w:pStyle w:val="Prrafodelista"/>
              <w:ind w:left="314"/>
              <w:rPr>
                <w:rFonts w:asciiTheme="minorHAnsi" w:hAnsiTheme="minorHAnsi"/>
              </w:rPr>
            </w:pPr>
          </w:p>
          <w:p w:rsidR="00D96EAF" w:rsidRPr="00990CF1" w:rsidRDefault="00D96EAF" w:rsidP="00D96EAF">
            <w:pPr>
              <w:ind w:left="314"/>
              <w:jc w:val="both"/>
              <w:rPr>
                <w:rFonts w:asciiTheme="minorHAnsi" w:hAnsiTheme="minorHAnsi"/>
              </w:rPr>
            </w:pPr>
            <w:r w:rsidRPr="00990CF1">
              <w:rPr>
                <w:rFonts w:asciiTheme="minorHAnsi" w:hAnsiTheme="minorHAnsi"/>
              </w:rPr>
              <w:t>La Dirección de Obras Hidráulicas Región Metropolitana, en su ORD. N° 28/2016, manifiesta dentro de sus observaciones a la DIA:</w:t>
            </w:r>
          </w:p>
          <w:p w:rsidR="00D96EAF" w:rsidRPr="00990CF1" w:rsidRDefault="00D96EAF" w:rsidP="00D96EAF">
            <w:pPr>
              <w:ind w:left="314"/>
              <w:jc w:val="both"/>
              <w:rPr>
                <w:rFonts w:asciiTheme="minorHAnsi" w:hAnsiTheme="minorHAnsi"/>
              </w:rPr>
            </w:pPr>
            <w:r w:rsidRPr="00990CF1">
              <w:rPr>
                <w:rFonts w:asciiTheme="minorHAnsi" w:hAnsiTheme="minorHAnsi"/>
              </w:rPr>
              <w:t>“Respecto del aumento de la escorrentía superficial producto de la impermeabilización, se consulta si la solución considera toda el área del proyecto incluyendo la ocupación futura del suelo por cada sitio del parque industrial, o bien cada sitio deberá implementar algún tipo de solución complementaria de aguas lluvia. De cualquier forma, se espera que el proyecto fije un estándar de ocupación del suelo y afectación del escurrimiento superficial para cada sitio industrial, para garantizar el buen funcionamiento del sistema. Aclarar y aportar antecedentes.”</w:t>
            </w:r>
          </w:p>
          <w:p w:rsidR="00D96EAF" w:rsidRPr="00990CF1" w:rsidRDefault="00D96EAF" w:rsidP="00D96EAF">
            <w:pPr>
              <w:ind w:left="314"/>
              <w:jc w:val="both"/>
              <w:rPr>
                <w:rFonts w:asciiTheme="minorHAnsi" w:hAnsiTheme="minorHAnsi"/>
              </w:rPr>
            </w:pPr>
          </w:p>
          <w:p w:rsidR="00D96EAF" w:rsidRPr="00990CF1" w:rsidRDefault="00D96EAF" w:rsidP="00D96EAF">
            <w:pPr>
              <w:ind w:left="314"/>
              <w:jc w:val="both"/>
              <w:rPr>
                <w:rFonts w:asciiTheme="minorHAnsi" w:hAnsiTheme="minorHAnsi"/>
              </w:rPr>
            </w:pPr>
            <w:r w:rsidRPr="00990CF1">
              <w:rPr>
                <w:rFonts w:asciiTheme="minorHAnsi" w:hAnsiTheme="minorHAnsi"/>
              </w:rPr>
              <w:t>La SEREMI MINVU</w:t>
            </w:r>
            <w:r w:rsidRPr="00990CF1">
              <w:t xml:space="preserve"> </w:t>
            </w:r>
            <w:r w:rsidRPr="00990CF1">
              <w:rPr>
                <w:rFonts w:asciiTheme="minorHAnsi" w:hAnsiTheme="minorHAnsi"/>
              </w:rPr>
              <w:t>Región Metropolitana, en su ORD. N° 234/2016, se pronuncia con observaciones a la DIA, entre las que destacan:</w:t>
            </w:r>
          </w:p>
          <w:p w:rsidR="00D96EAF" w:rsidRPr="00990CF1" w:rsidRDefault="00D96EAF" w:rsidP="00D96EAF">
            <w:pPr>
              <w:pStyle w:val="Prrafodelista"/>
              <w:numPr>
                <w:ilvl w:val="0"/>
                <w:numId w:val="15"/>
              </w:numPr>
              <w:rPr>
                <w:rFonts w:asciiTheme="minorHAnsi" w:hAnsiTheme="minorHAnsi"/>
              </w:rPr>
            </w:pPr>
            <w:r w:rsidRPr="00990CF1">
              <w:t xml:space="preserve">“La ubicación del Centro Industrial está ubicado en </w:t>
            </w:r>
            <w:proofErr w:type="spellStart"/>
            <w:r w:rsidRPr="00990CF1">
              <w:t>Isam</w:t>
            </w:r>
            <w:proofErr w:type="spellEnd"/>
            <w:r w:rsidRPr="00990CF1">
              <w:t xml:space="preserve"> 6, </w:t>
            </w:r>
            <w:proofErr w:type="spellStart"/>
            <w:r w:rsidRPr="00990CF1">
              <w:t>Isam</w:t>
            </w:r>
            <w:proofErr w:type="spellEnd"/>
            <w:r w:rsidRPr="00990CF1">
              <w:t xml:space="preserve"> 7 y </w:t>
            </w:r>
            <w:proofErr w:type="spellStart"/>
            <w:r w:rsidRPr="00990CF1">
              <w:t>area</w:t>
            </w:r>
            <w:proofErr w:type="spellEnd"/>
            <w:r w:rsidRPr="00990CF1">
              <w:t xml:space="preserve"> agropecuaria exclusiva por lo que deberá aplicarse el Articulo 55 de la L.G.U.C. el cual dicta que: Fuera de los limites Urbanos establecidos en los Planos Reguladores, no será permitido abrir calles, subdividir para formar poblaciones ni levantar construcciones, salvo aquellas que fueran necesarias para la explotación agrícola del inmueble, o para la vivienda del propietario del mismo y sus trabajadores.”</w:t>
            </w:r>
          </w:p>
          <w:p w:rsidR="00D96EAF" w:rsidRPr="00990CF1" w:rsidRDefault="00D96EAF" w:rsidP="00D96EAF">
            <w:pPr>
              <w:pStyle w:val="Prrafodelista"/>
              <w:numPr>
                <w:ilvl w:val="0"/>
                <w:numId w:val="15"/>
              </w:numPr>
              <w:rPr>
                <w:rFonts w:asciiTheme="minorHAnsi" w:hAnsiTheme="minorHAnsi"/>
              </w:rPr>
            </w:pPr>
            <w:r w:rsidRPr="00990CF1">
              <w:t>“El proyecto afecta a fauna (reptiles) con problemas de conservación. También afecta flora, como el caso de la Acacia caven, que actualmente no se observan ejemplares nuevos o de gran desarrollo para una regeneración natural.”</w:t>
            </w:r>
          </w:p>
          <w:p w:rsidR="00D96EAF" w:rsidRPr="00990CF1" w:rsidRDefault="00D96EAF" w:rsidP="00D96EAF">
            <w:pPr>
              <w:pStyle w:val="Prrafodelista"/>
              <w:numPr>
                <w:ilvl w:val="0"/>
                <w:numId w:val="15"/>
              </w:numPr>
            </w:pPr>
            <w:r w:rsidRPr="00990CF1">
              <w:t>Las construcciones Industriales fuera del Límite Urbano requerirán previamente</w:t>
            </w:r>
            <w:r w:rsidR="00BD6EAB" w:rsidRPr="00990CF1">
              <w:t>,</w:t>
            </w:r>
            <w:r w:rsidRPr="00990CF1">
              <w:t xml:space="preserve"> a la aprobación correspondiente de la Dirección de Obras Municipales, un informe favorable de la Secretaria Regional del Ministerio de Vivienda y Urbanismo y del Servicio Agrícola correspondiente. </w:t>
            </w:r>
          </w:p>
          <w:p w:rsidR="00D96EAF" w:rsidRPr="00990CF1" w:rsidRDefault="00D96EAF" w:rsidP="00D96EAF">
            <w:pPr>
              <w:pStyle w:val="Prrafodelista"/>
              <w:numPr>
                <w:ilvl w:val="0"/>
                <w:numId w:val="15"/>
              </w:numPr>
            </w:pPr>
            <w:r w:rsidRPr="00990CF1">
              <w:t xml:space="preserve">El proyecto </w:t>
            </w:r>
            <w:r w:rsidR="00FD016C" w:rsidRPr="00990CF1">
              <w:t>generará</w:t>
            </w:r>
            <w:r w:rsidRPr="00990CF1">
              <w:t xml:space="preserve"> una </w:t>
            </w:r>
            <w:r w:rsidR="00FD016C" w:rsidRPr="00990CF1">
              <w:t>pérdida</w:t>
            </w:r>
            <w:r w:rsidRPr="00990CF1">
              <w:t xml:space="preserve"> o degradación del recurso suelo, 38% clase III”</w:t>
            </w:r>
            <w:r w:rsidR="00BD6EAB" w:rsidRPr="00990CF1">
              <w:t>.</w:t>
            </w:r>
          </w:p>
          <w:p w:rsidR="00D96EAF" w:rsidRPr="00990CF1" w:rsidRDefault="00D96EAF" w:rsidP="00D96EAF">
            <w:pPr>
              <w:pStyle w:val="Prrafodelista"/>
              <w:ind w:left="314"/>
              <w:rPr>
                <w:rFonts w:asciiTheme="minorHAnsi" w:hAnsiTheme="minorHAnsi"/>
              </w:rPr>
            </w:pPr>
          </w:p>
          <w:p w:rsidR="00D96EAF" w:rsidRPr="00990CF1" w:rsidRDefault="00D96EAF" w:rsidP="00D96EAF">
            <w:pPr>
              <w:pStyle w:val="Prrafodelista"/>
              <w:ind w:left="314"/>
              <w:rPr>
                <w:rFonts w:asciiTheme="minorHAnsi" w:hAnsiTheme="minorHAnsi"/>
              </w:rPr>
            </w:pPr>
            <w:r w:rsidRPr="00990CF1">
              <w:rPr>
                <w:rFonts w:asciiTheme="minorHAnsi" w:hAnsiTheme="minorHAnsi"/>
              </w:rPr>
              <w:t>La SEREMI de Agricultura Región Metropolitana, en su ORD. N° 35/2016, se pronuncia con observaciones a la DIA, entre las que destacan:</w:t>
            </w:r>
          </w:p>
          <w:p w:rsidR="00D96EAF" w:rsidRPr="00990CF1" w:rsidRDefault="00D96EAF" w:rsidP="00D96EAF">
            <w:pPr>
              <w:pStyle w:val="Prrafodelista"/>
              <w:numPr>
                <w:ilvl w:val="0"/>
                <w:numId w:val="15"/>
              </w:numPr>
            </w:pPr>
            <w:r w:rsidRPr="00990CF1">
              <w:t>“Si bien el proyecto que se somete a evaluación corresponde a un solo predio, se señala que el destino es para un centro industrial. Al respecto, dado la existencia de tres zonificaciones del PRMS dentro de los límites del proyecto …”</w:t>
            </w:r>
          </w:p>
          <w:p w:rsidR="00D96EAF" w:rsidRPr="00990CF1" w:rsidRDefault="00D96EAF" w:rsidP="00D96EAF">
            <w:pPr>
              <w:pStyle w:val="Prrafodelista"/>
              <w:numPr>
                <w:ilvl w:val="0"/>
                <w:numId w:val="15"/>
              </w:numPr>
            </w:pPr>
            <w:r w:rsidRPr="00990CF1">
              <w:t>Se solicita justificar que el presente proyecto se emplaza adecuadamente de acuerdo a la zonificación ya que estaría dentro del área rural, donde el Art. 55 de la LGUC señala: " Fuera de los límite urbanos establecidos en los Planes Reguladores no será permitido abrir calles, subdividir para formar poblaciones, ni levantar construcciones, salvo aquellas que fueren necesarias para la explotación agrícola del inmueble, o para las viviendas del propietario del mismo y sus trabajadores, o para la construcción de conjunto...."</w:t>
            </w:r>
            <w:r w:rsidR="00BD6EAB" w:rsidRPr="00990CF1">
              <w:t>.</w:t>
            </w:r>
          </w:p>
          <w:p w:rsidR="00D96EAF" w:rsidRPr="00990CF1" w:rsidRDefault="00D96EAF" w:rsidP="00D96EAF">
            <w:pPr>
              <w:pStyle w:val="Prrafodelista"/>
              <w:ind w:left="314"/>
              <w:rPr>
                <w:rFonts w:asciiTheme="minorHAnsi" w:hAnsiTheme="minorHAnsi"/>
              </w:rPr>
            </w:pPr>
          </w:p>
          <w:p w:rsidR="00D96EAF" w:rsidRPr="00990CF1" w:rsidRDefault="00D96EAF" w:rsidP="00D96EAF">
            <w:pPr>
              <w:pStyle w:val="Prrafodelista"/>
              <w:ind w:left="314"/>
              <w:rPr>
                <w:rFonts w:asciiTheme="minorHAnsi" w:hAnsiTheme="minorHAnsi"/>
              </w:rPr>
            </w:pPr>
            <w:r w:rsidRPr="00990CF1">
              <w:rPr>
                <w:rFonts w:asciiTheme="minorHAnsi" w:hAnsiTheme="minorHAnsi"/>
              </w:rPr>
              <w:t>El Servicio Agrícola y Ganadero Región Metropolitana, en su ORD. N° 157/2016, se pronuncia con observaciones a la DIA, en la que se destaca:</w:t>
            </w:r>
          </w:p>
          <w:p w:rsidR="00D96EAF" w:rsidRPr="00990CF1" w:rsidRDefault="00D96EAF" w:rsidP="00D96EAF">
            <w:pPr>
              <w:pStyle w:val="Prrafodelista"/>
              <w:ind w:left="314"/>
              <w:rPr>
                <w:rFonts w:asciiTheme="minorHAnsi" w:hAnsiTheme="minorHAnsi"/>
              </w:rPr>
            </w:pPr>
            <w:r w:rsidRPr="00990CF1">
              <w:rPr>
                <w:rFonts w:asciiTheme="minorHAnsi" w:hAnsiTheme="minorHAnsi"/>
              </w:rPr>
              <w:t>“Según lo informado por el titular el predio en el cual se realizará el proyecto presenta tres zonificaciones según el PRMS, ISAM 6, ISAM 7</w:t>
            </w:r>
            <w:r w:rsidR="000C7681" w:rsidRPr="00990CF1">
              <w:rPr>
                <w:rFonts w:asciiTheme="minorHAnsi" w:hAnsiTheme="minorHAnsi"/>
              </w:rPr>
              <w:t xml:space="preserve"> </w:t>
            </w:r>
            <w:r w:rsidRPr="00990CF1">
              <w:rPr>
                <w:rFonts w:asciiTheme="minorHAnsi" w:hAnsiTheme="minorHAnsi"/>
              </w:rPr>
              <w:t>y Agropecuario Exclusivo…”</w:t>
            </w:r>
            <w:r w:rsidR="000C7681" w:rsidRPr="00990CF1">
              <w:rPr>
                <w:rFonts w:asciiTheme="minorHAnsi" w:hAnsiTheme="minorHAnsi"/>
              </w:rPr>
              <w:t>.</w:t>
            </w:r>
          </w:p>
          <w:p w:rsidR="00D96EAF" w:rsidRPr="00990CF1" w:rsidRDefault="00D96EAF" w:rsidP="00D96EAF">
            <w:pPr>
              <w:pStyle w:val="Prrafodelista"/>
              <w:ind w:left="314"/>
              <w:rPr>
                <w:rFonts w:asciiTheme="minorHAnsi" w:hAnsiTheme="minorHAnsi"/>
              </w:rPr>
            </w:pPr>
          </w:p>
          <w:p w:rsidR="00D96EAF" w:rsidRPr="00990CF1" w:rsidRDefault="00D96EAF" w:rsidP="00D96EAF">
            <w:pPr>
              <w:pStyle w:val="Prrafodelista"/>
              <w:numPr>
                <w:ilvl w:val="0"/>
                <w:numId w:val="14"/>
              </w:numPr>
              <w:ind w:left="314"/>
              <w:rPr>
                <w:rFonts w:asciiTheme="minorHAnsi" w:hAnsiTheme="minorHAnsi"/>
              </w:rPr>
            </w:pPr>
            <w:r w:rsidRPr="00990CF1">
              <w:t>En las observaciones realizadas por los Órganos de la Administración del Estado con Competencias Ambientales (OAECA) citados en el punto anterior, se hace referencia a la zonificación establecida en el Plan Regulador Metropolitano de Santiago (PRMS)</w:t>
            </w:r>
            <w:r w:rsidR="00BD6EAB" w:rsidRPr="00990CF1">
              <w:t>, p</w:t>
            </w:r>
            <w:r w:rsidRPr="00990CF1">
              <w:t>or lo que a continuación se citan extractos de lo indicado en el PRMS respecto a la Zonificación del sector:</w:t>
            </w:r>
          </w:p>
          <w:p w:rsidR="00D96EAF" w:rsidRPr="00990CF1" w:rsidRDefault="00D96EAF" w:rsidP="00D96EAF">
            <w:pPr>
              <w:pStyle w:val="Prrafodelista"/>
              <w:numPr>
                <w:ilvl w:val="0"/>
                <w:numId w:val="15"/>
              </w:numPr>
            </w:pPr>
            <w:r w:rsidRPr="00990CF1">
              <w:t xml:space="preserve">Artículo 6.1.3. Zonificación y Normas: Actividades Productivas Peligrosas debidamente autorizadas por los organismos competentes, sólo podrán emplazarse en el territorio de las comunas de Lampa y </w:t>
            </w:r>
            <w:proofErr w:type="spellStart"/>
            <w:r w:rsidRPr="00990CF1">
              <w:t>Til</w:t>
            </w:r>
            <w:proofErr w:type="spellEnd"/>
            <w:r w:rsidRPr="00990CF1">
              <w:t xml:space="preserve"> </w:t>
            </w:r>
            <w:proofErr w:type="spellStart"/>
            <w:r w:rsidRPr="00990CF1">
              <w:t>Til</w:t>
            </w:r>
            <w:proofErr w:type="spellEnd"/>
            <w:r w:rsidRPr="00990CF1">
              <w:t>, en las zonas graficadas como ISAM 6 en el plano RM-PRM-95-CH.</w:t>
            </w:r>
            <w:proofErr w:type="gramStart"/>
            <w:r w:rsidRPr="00990CF1">
              <w:t>1.A.</w:t>
            </w:r>
            <w:proofErr w:type="gramEnd"/>
            <w:r w:rsidRPr="00990CF1">
              <w:t xml:space="preserve"> … Los permisos municipales se condicionarán a que el proyecto resuelva de manera integral los impactos negativos que genere su instalación y que se detecten mediante un Estudio de Impacto Ambiental y un Estudio de Impacto Vial.</w:t>
            </w:r>
          </w:p>
          <w:p w:rsidR="00D96EAF" w:rsidRPr="00990CF1" w:rsidRDefault="00D96EAF" w:rsidP="00D96EAF">
            <w:pPr>
              <w:pStyle w:val="Prrafodelista"/>
              <w:numPr>
                <w:ilvl w:val="0"/>
                <w:numId w:val="15"/>
              </w:numPr>
            </w:pPr>
            <w:r w:rsidRPr="00990CF1">
              <w:t xml:space="preserve">Artículo 8.3.2.1. De interés Agropecuario Exclusivo, </w:t>
            </w:r>
            <w:r w:rsidR="00BD6EAB" w:rsidRPr="00990CF1">
              <w:t>c</w:t>
            </w:r>
            <w:r w:rsidRPr="00990CF1">
              <w:t>orresponden a aquellas áreas con uso agropecuario, cuyo suelo y capacidad de uso agrícola debe ser preservado. En estas áreas, en conjunto con las actividades agropecuarias, se podrá autorizar la instalación de agroindustrias que procesen productos frescos, previo informe favorable de los organismos, instituciones y servicios que corresponda.</w:t>
            </w:r>
          </w:p>
          <w:p w:rsidR="00D96EAF" w:rsidRPr="00990CF1" w:rsidRDefault="00D96EAF" w:rsidP="00D96EAF">
            <w:pPr>
              <w:pStyle w:val="Prrafodelista"/>
              <w:numPr>
                <w:ilvl w:val="0"/>
                <w:numId w:val="15"/>
              </w:numPr>
            </w:pPr>
            <w:r w:rsidRPr="00990CF1">
              <w:t xml:space="preserve">Artículo 8.2.2.4. De Actividades Peligrosas en las Comunas de Lampa y </w:t>
            </w:r>
            <w:proofErr w:type="spellStart"/>
            <w:r w:rsidRPr="00990CF1">
              <w:t>Til</w:t>
            </w:r>
            <w:proofErr w:type="spellEnd"/>
            <w:r w:rsidRPr="00990CF1">
              <w:t xml:space="preserve"> </w:t>
            </w:r>
            <w:proofErr w:type="spellStart"/>
            <w:r w:rsidRPr="00990CF1">
              <w:t>Til</w:t>
            </w:r>
            <w:proofErr w:type="spellEnd"/>
            <w:r w:rsidRPr="00990CF1">
              <w:t>: Corresponde a las áreas graficadas en el plano RM-PRM-95-CH-</w:t>
            </w:r>
            <w:proofErr w:type="gramStart"/>
            <w:r w:rsidRPr="00990CF1">
              <w:t>1.A.</w:t>
            </w:r>
            <w:proofErr w:type="gramEnd"/>
            <w:r w:rsidRPr="00990CF1">
              <w:t>, que permiten el uso de suelo de Actividades Peligrosas (ISAM-6). …</w:t>
            </w:r>
          </w:p>
          <w:p w:rsidR="00D96EAF" w:rsidRPr="00990CF1" w:rsidRDefault="00D96EAF" w:rsidP="00D96EAF">
            <w:pPr>
              <w:pStyle w:val="Prrafodelista"/>
              <w:numPr>
                <w:ilvl w:val="0"/>
                <w:numId w:val="15"/>
              </w:numPr>
              <w:rPr>
                <w:b/>
                <w:color w:val="000000" w:themeColor="text1"/>
              </w:rPr>
            </w:pPr>
            <w:r w:rsidRPr="00990CF1">
              <w:rPr>
                <w:color w:val="000000" w:themeColor="text1"/>
              </w:rPr>
              <w:t xml:space="preserve">Artículo 8.3.2.2. De Interés Silvoagropecuario Mixto (I.S.A.M.) Los usos de suelo susceptibles de desarrollarse en estas áreas son los que se describen más adelante y que se han clasificado en trece sectores sin perjuicio de lo prescrito en el inciso segundo del artículo 8.1.5. de la presente Ordenanza. (41i), (13.1), (32a) Para el desarrollo de actividades ajenas a la agricultura que se autoricen en estas áreas se requerirá, previo al otorgamiento de la patente respectiva, ser informadas favorablemente por los servicios que corresponda, sin perjuicio de lo señalado en el Título 6º de esta Ordenanza. Todo proyecto deberá respetar la faja de reserva establecida para las vías de tuición del Ministerio de Obras Públicas, que se ubiquen en el área de interés silvoagropecuario mixto. Además, todo proyecto que sea colindante o tenga salida a caminos públicos deberá contemplar previo al permiso de edificación, la presentación de la respectiva solicitud y el proyecto a ser evaluado y autorizado por el servicio competente en la materia. (3) Asimismo en los casos que en las Áreas de Interés Silvoagropecuario Mixto se presenten suelos clase IV o de inferior calidad agrícola, los municipios respectivos, conforme a lo establecido en la Ley General de Urbanismo y Construcciones, podrán proponer, previo informe favorable del organismo competente, la incorporación a su Plan Regulador Comunal, de áreas en las que se podrá desarrollar loteos de parcelas </w:t>
            </w:r>
            <w:proofErr w:type="spellStart"/>
            <w:r w:rsidRPr="00990CF1">
              <w:rPr>
                <w:color w:val="000000" w:themeColor="text1"/>
              </w:rPr>
              <w:t>agroresidenciales</w:t>
            </w:r>
            <w:proofErr w:type="spellEnd"/>
            <w:r w:rsidRPr="00990CF1">
              <w:rPr>
                <w:color w:val="000000" w:themeColor="text1"/>
              </w:rPr>
              <w:t xml:space="preserve"> cuya aprobación estará condicionada a las siguientes exigencias: - Contar con urbanización completa en términos de infraestructura sanitaria, energética y de pavimentación, lo que deberá ser ejecutado o garantizado por los interesados, conforme a la legislación vigente. Dar </w:t>
            </w:r>
            <w:r w:rsidR="009464D7" w:rsidRPr="00990CF1">
              <w:rPr>
                <w:color w:val="000000" w:themeColor="text1"/>
              </w:rPr>
              <w:t>cumplimiento,</w:t>
            </w:r>
            <w:r w:rsidRPr="00990CF1">
              <w:rPr>
                <w:color w:val="000000" w:themeColor="text1"/>
              </w:rPr>
              <w:t xml:space="preserve"> asimismo, a lo establecido en la Ordenanza General de Urbanismo y Construcciones, respecto de cesiones de terreno para áreas verdes, equipamiento y circulación. - Superficie predial mínima: 0,5 </w:t>
            </w:r>
            <w:proofErr w:type="spellStart"/>
            <w:r w:rsidRPr="00990CF1">
              <w:rPr>
                <w:color w:val="000000" w:themeColor="text1"/>
              </w:rPr>
              <w:t>Hás</w:t>
            </w:r>
            <w:proofErr w:type="spellEnd"/>
            <w:r w:rsidRPr="00990CF1">
              <w:rPr>
                <w:color w:val="000000" w:themeColor="text1"/>
              </w:rPr>
              <w:t>. - Coeficiente de constructibilidad máxima: 0,1 - Además de la vivienda del propietario se podrá construir una vivienda para cuidador en los términos señalados precedentemente.</w:t>
            </w:r>
          </w:p>
          <w:p w:rsidR="00D96EAF" w:rsidRPr="00990CF1" w:rsidRDefault="00D96EAF" w:rsidP="00D96EAF">
            <w:pPr>
              <w:pStyle w:val="Prrafodelista"/>
              <w:numPr>
                <w:ilvl w:val="0"/>
                <w:numId w:val="15"/>
              </w:numPr>
              <w:rPr>
                <w:rFonts w:asciiTheme="minorHAnsi" w:hAnsiTheme="minorHAnsi"/>
                <w:b/>
              </w:rPr>
            </w:pPr>
            <w:r w:rsidRPr="00990CF1">
              <w:t xml:space="preserve">I.S.A.M. - 6. Sector El Noviciado en la comuna de Lampa y Sector Los Ciruelos en la comuna de </w:t>
            </w:r>
            <w:proofErr w:type="spellStart"/>
            <w:r w:rsidRPr="00990CF1">
              <w:t>Til</w:t>
            </w:r>
            <w:proofErr w:type="spellEnd"/>
            <w:r w:rsidRPr="00990CF1">
              <w:t xml:space="preserve"> </w:t>
            </w:r>
            <w:proofErr w:type="spellStart"/>
            <w:r w:rsidRPr="00990CF1">
              <w:t>Til</w:t>
            </w:r>
            <w:proofErr w:type="spellEnd"/>
            <w:r w:rsidRPr="00990CF1">
              <w:t xml:space="preserve">. En estos sectores se permitirán los siguientes usos de suelo: Actividades silvoagropecuarias y agroindustrias que procesen productos frescos; - Actividades de carácter peligroso. En estos sectores, no </w:t>
            </w:r>
            <w:proofErr w:type="gramStart"/>
            <w:r w:rsidRPr="00990CF1">
              <w:t>obstante</w:t>
            </w:r>
            <w:proofErr w:type="gramEnd"/>
            <w:r w:rsidRPr="00990CF1">
              <w:t xml:space="preserve"> lo señalado en el tercer inciso de este artículo, no se permitirá loteos de parcelas </w:t>
            </w:r>
            <w:proofErr w:type="spellStart"/>
            <w:r w:rsidRPr="00990CF1">
              <w:t>agroresidenciales</w:t>
            </w:r>
            <w:proofErr w:type="spellEnd"/>
            <w:r w:rsidRPr="00990CF1">
              <w:t>, ni los conjuntos de viviendas sociales para campesinos establecidos en el Artículo 8.3.2. de la presente Ordenanza</w:t>
            </w:r>
          </w:p>
          <w:p w:rsidR="00D96EAF" w:rsidRPr="00990CF1" w:rsidRDefault="00D96EAF" w:rsidP="00D96EAF">
            <w:pPr>
              <w:pStyle w:val="Prrafodelista"/>
              <w:numPr>
                <w:ilvl w:val="0"/>
                <w:numId w:val="15"/>
              </w:numPr>
            </w:pPr>
            <w:r w:rsidRPr="00990CF1">
              <w:t xml:space="preserve">I.S.A.M. - 7. Sector El Noviciado en la comuna de Lampa y Sector La </w:t>
            </w:r>
            <w:proofErr w:type="spellStart"/>
            <w:r w:rsidRPr="00990CF1">
              <w:t>Maraguta</w:t>
            </w:r>
            <w:proofErr w:type="spellEnd"/>
            <w:r w:rsidRPr="00990CF1">
              <w:t xml:space="preserve"> en la comuna de </w:t>
            </w:r>
            <w:proofErr w:type="spellStart"/>
            <w:r w:rsidRPr="00990CF1">
              <w:t>Til</w:t>
            </w:r>
            <w:proofErr w:type="spellEnd"/>
            <w:r w:rsidRPr="00990CF1">
              <w:t xml:space="preserve"> </w:t>
            </w:r>
            <w:proofErr w:type="spellStart"/>
            <w:r w:rsidRPr="00990CF1">
              <w:t>Til</w:t>
            </w:r>
            <w:proofErr w:type="spellEnd"/>
            <w:r w:rsidRPr="00990CF1">
              <w:t>. En estos sectores se permitirán los siguientes usos de suelo: Actividades silvoagropecuarias y agroindustrias que procesen productos frescos; - Actividades deportivas, recreativas y de esparcimiento y turismo. En estos sectores, no obstante</w:t>
            </w:r>
            <w:r w:rsidR="00213585" w:rsidRPr="00990CF1">
              <w:t>,</w:t>
            </w:r>
            <w:r w:rsidRPr="00990CF1">
              <w:t xml:space="preserve"> lo señalado en el tercer inciso de este artículo, no se permitirá loteos de parcelas </w:t>
            </w:r>
            <w:r w:rsidR="008167E8" w:rsidRPr="00990CF1">
              <w:t>agro residenciales</w:t>
            </w:r>
            <w:r w:rsidR="000C7681" w:rsidRPr="00990CF1">
              <w:t xml:space="preserve"> (agregar definición de área verde y agregar figuras de límite urbano e ISAM).</w:t>
            </w:r>
          </w:p>
          <w:p w:rsidR="00673457" w:rsidRPr="00990CF1" w:rsidRDefault="00673457" w:rsidP="00AA5103">
            <w:pPr>
              <w:pStyle w:val="Prrafodelista"/>
              <w:numPr>
                <w:ilvl w:val="0"/>
                <w:numId w:val="15"/>
              </w:numPr>
            </w:pPr>
            <w:r w:rsidRPr="00990CF1">
              <w:t>Artículo 5.2.4. Áreas Verdes complementarias:</w:t>
            </w:r>
            <w:r w:rsidR="00AA5103" w:rsidRPr="00990CF1">
              <w:t xml:space="preserve"> </w:t>
            </w:r>
            <w:r w:rsidRPr="00990CF1">
              <w:t>Corresponden a recintos de carácter público o privado en que se desarrolla una función de equipamiento con</w:t>
            </w:r>
          </w:p>
          <w:p w:rsidR="00673457" w:rsidRPr="00990CF1" w:rsidRDefault="00673457" w:rsidP="008111BE">
            <w:pPr>
              <w:pStyle w:val="Prrafodelista"/>
              <w:numPr>
                <w:ilvl w:val="0"/>
                <w:numId w:val="15"/>
              </w:numPr>
            </w:pPr>
            <w:r w:rsidRPr="00990CF1">
              <w:t>construcciones asociadas a espacios libres dotados de árboles y especies vegetales necesarios para la</w:t>
            </w:r>
            <w:r w:rsidR="00AA5103" w:rsidRPr="00990CF1">
              <w:t xml:space="preserve"> </w:t>
            </w:r>
            <w:r w:rsidRPr="00990CF1">
              <w:t>recreación y la mejor calidad del medio ambiente de la ciudad. Entre éstas se consideran las siguientes</w:t>
            </w:r>
            <w:r w:rsidR="00AA5103" w:rsidRPr="00990CF1">
              <w:t xml:space="preserve"> </w:t>
            </w:r>
            <w:r w:rsidRPr="00990CF1">
              <w:t>tipologías:</w:t>
            </w:r>
          </w:p>
          <w:p w:rsidR="00673457" w:rsidRPr="00990CF1" w:rsidRDefault="00673457" w:rsidP="00673457">
            <w:pPr>
              <w:pStyle w:val="Prrafodelista"/>
              <w:numPr>
                <w:ilvl w:val="0"/>
                <w:numId w:val="15"/>
              </w:numPr>
            </w:pPr>
            <w:r w:rsidRPr="00990CF1">
              <w:lastRenderedPageBreak/>
              <w:t>- Equipamiento Recreacional y Deportivo.</w:t>
            </w:r>
          </w:p>
          <w:p w:rsidR="00673457" w:rsidRPr="00990CF1" w:rsidRDefault="00673457" w:rsidP="00673457">
            <w:pPr>
              <w:pStyle w:val="Prrafodelista"/>
              <w:numPr>
                <w:ilvl w:val="0"/>
                <w:numId w:val="15"/>
              </w:numPr>
            </w:pPr>
            <w:r w:rsidRPr="00990CF1">
              <w:t>- Cementerios Parque.</w:t>
            </w:r>
          </w:p>
          <w:p w:rsidR="00673457" w:rsidRPr="00990CF1" w:rsidRDefault="00673457" w:rsidP="00673457">
            <w:pPr>
              <w:pStyle w:val="Prrafodelista"/>
              <w:numPr>
                <w:ilvl w:val="0"/>
                <w:numId w:val="15"/>
              </w:numPr>
            </w:pPr>
            <w:r w:rsidRPr="00990CF1">
              <w:t>- Áreas de Interés Histórico o Cultural.</w:t>
            </w:r>
          </w:p>
          <w:p w:rsidR="00D96EAF" w:rsidRPr="00990CF1" w:rsidRDefault="00673457" w:rsidP="00673457">
            <w:pPr>
              <w:pStyle w:val="Prrafodelista"/>
              <w:numPr>
                <w:ilvl w:val="0"/>
                <w:numId w:val="15"/>
              </w:numPr>
            </w:pPr>
            <w:r w:rsidRPr="00990CF1">
              <w:t>- Áreas Recreativas de Interés Ecológico y Cultural.</w:t>
            </w:r>
          </w:p>
          <w:p w:rsidR="00AA5103" w:rsidRPr="00990CF1" w:rsidRDefault="00AA5103" w:rsidP="00AA5103">
            <w:pPr>
              <w:pStyle w:val="Prrafodelista"/>
              <w:ind w:left="674"/>
            </w:pPr>
          </w:p>
          <w:p w:rsidR="00D96EAF" w:rsidRPr="00990CF1" w:rsidRDefault="00D96EAF" w:rsidP="00D96EAF">
            <w:pPr>
              <w:pStyle w:val="Prrafodelista"/>
              <w:numPr>
                <w:ilvl w:val="0"/>
                <w:numId w:val="14"/>
              </w:numPr>
              <w:ind w:left="314"/>
            </w:pPr>
            <w:r w:rsidRPr="00990CF1">
              <w:t>El titular en su Adenda I se pronuncia respecto a las observaciones de las OAECAS señaladas en el punto 4, realizando una aclaración en la Introducción, y aclara</w:t>
            </w:r>
            <w:r w:rsidR="00213585" w:rsidRPr="00990CF1">
              <w:t>ción</w:t>
            </w:r>
            <w:r w:rsidRPr="00990CF1">
              <w:t xml:space="preserve"> respecto del proyecto que se ha sometido a evaluación ambiental:</w:t>
            </w:r>
          </w:p>
          <w:p w:rsidR="00D96EAF" w:rsidRPr="00990CF1" w:rsidRDefault="00D96EAF" w:rsidP="00D96EAF">
            <w:pPr>
              <w:pStyle w:val="Default"/>
              <w:numPr>
                <w:ilvl w:val="0"/>
                <w:numId w:val="15"/>
              </w:numPr>
              <w:jc w:val="both"/>
              <w:rPr>
                <w:rFonts w:asciiTheme="minorHAnsi" w:hAnsiTheme="minorHAnsi" w:cstheme="minorHAnsi"/>
                <w:sz w:val="20"/>
                <w:szCs w:val="20"/>
              </w:rPr>
            </w:pPr>
            <w:r w:rsidRPr="00990CF1">
              <w:rPr>
                <w:rFonts w:asciiTheme="minorHAnsi" w:hAnsiTheme="minorHAnsi" w:cstheme="minorHAnsi"/>
                <w:sz w:val="20"/>
                <w:szCs w:val="20"/>
              </w:rPr>
              <w:t xml:space="preserve">El </w:t>
            </w:r>
            <w:r w:rsidR="00FF31F7" w:rsidRPr="00990CF1">
              <w:rPr>
                <w:rFonts w:asciiTheme="minorHAnsi" w:hAnsiTheme="minorHAnsi" w:cstheme="minorHAnsi"/>
                <w:sz w:val="20"/>
                <w:szCs w:val="20"/>
              </w:rPr>
              <w:t>Proyecto “</w:t>
            </w:r>
            <w:r w:rsidR="00BA31BB" w:rsidRPr="00990CF1">
              <w:rPr>
                <w:rFonts w:asciiTheme="minorHAnsi" w:hAnsiTheme="minorHAnsi" w:cstheme="minorHAnsi"/>
                <w:sz w:val="20"/>
                <w:szCs w:val="20"/>
              </w:rPr>
              <w:t>Obras de aguas lluvias y saneamiento interno Centro Industrial”</w:t>
            </w:r>
            <w:r w:rsidRPr="00990CF1">
              <w:rPr>
                <w:rFonts w:asciiTheme="minorHAnsi" w:hAnsiTheme="minorHAnsi" w:cstheme="minorHAnsi"/>
                <w:sz w:val="20"/>
                <w:szCs w:val="20"/>
              </w:rPr>
              <w:t xml:space="preserve"> corresponde a la ejecución de obras al interior de un condominio Tipo B destinadas a levantar la restricción de inundación que presenta el predio donde se emplaza dicho condominio. </w:t>
            </w:r>
          </w:p>
          <w:p w:rsidR="00D96EAF" w:rsidRPr="00990CF1" w:rsidRDefault="00D96EAF" w:rsidP="00D96EAF">
            <w:pPr>
              <w:pStyle w:val="Default"/>
              <w:numPr>
                <w:ilvl w:val="0"/>
                <w:numId w:val="15"/>
              </w:numPr>
              <w:jc w:val="both"/>
              <w:rPr>
                <w:rFonts w:asciiTheme="minorHAnsi" w:hAnsiTheme="minorHAnsi" w:cstheme="minorHAnsi"/>
                <w:sz w:val="20"/>
                <w:szCs w:val="20"/>
              </w:rPr>
            </w:pPr>
            <w:r w:rsidRPr="00990CF1">
              <w:rPr>
                <w:rFonts w:asciiTheme="minorHAnsi" w:hAnsiTheme="minorHAnsi" w:cstheme="minorHAnsi"/>
                <w:sz w:val="20"/>
                <w:szCs w:val="20"/>
              </w:rPr>
              <w:t xml:space="preserve">Cabe aclarar que las obras planteadas en este proceso de evaluación ambiental corresponden a la primera etapa de un Proyecto </w:t>
            </w:r>
            <w:r w:rsidR="00BD6EAB" w:rsidRPr="00990CF1">
              <w:rPr>
                <w:rFonts w:asciiTheme="minorHAnsi" w:hAnsiTheme="minorHAnsi" w:cstheme="minorHAnsi"/>
                <w:sz w:val="20"/>
                <w:szCs w:val="20"/>
              </w:rPr>
              <w:t>M</w:t>
            </w:r>
            <w:r w:rsidRPr="00990CF1">
              <w:rPr>
                <w:rFonts w:asciiTheme="minorHAnsi" w:hAnsiTheme="minorHAnsi" w:cstheme="minorHAnsi"/>
                <w:sz w:val="20"/>
                <w:szCs w:val="20"/>
              </w:rPr>
              <w:t>ayor de Condominio Tipo B, el cual será ejecutado como un proyecto por etapas. Las obras que constituyen la materialización de la segunda etapa de este Proyecto mayor no forman parte del presente proceso de evaluación ambiental y sólo se desarrollarán en la medida que ello sea necesario según la demanda comercial del Condominio Tipo B, para lo cual se someterán a evaluación ambiental en su oportunidad, en caso de ser pertinente.</w:t>
            </w:r>
            <w:r w:rsidR="009902DD" w:rsidRPr="00990CF1">
              <w:rPr>
                <w:rFonts w:asciiTheme="minorHAnsi" w:hAnsiTheme="minorHAnsi" w:cstheme="minorHAnsi"/>
                <w:sz w:val="20"/>
                <w:szCs w:val="20"/>
              </w:rPr>
              <w:t xml:space="preserve"> </w:t>
            </w:r>
            <w:r w:rsidRPr="00990CF1">
              <w:rPr>
                <w:rFonts w:asciiTheme="minorHAnsi" w:hAnsiTheme="minorHAnsi" w:cstheme="minorHAnsi"/>
                <w:sz w:val="20"/>
                <w:szCs w:val="20"/>
              </w:rPr>
              <w:t>…</w:t>
            </w:r>
          </w:p>
          <w:p w:rsidR="00D96EAF" w:rsidRPr="00990CF1" w:rsidRDefault="00D96EAF" w:rsidP="00D96EAF">
            <w:pPr>
              <w:pStyle w:val="Default"/>
              <w:numPr>
                <w:ilvl w:val="0"/>
                <w:numId w:val="15"/>
              </w:numPr>
              <w:jc w:val="both"/>
              <w:rPr>
                <w:rFonts w:asciiTheme="minorHAnsi" w:hAnsiTheme="minorHAnsi" w:cstheme="minorHAnsi"/>
                <w:sz w:val="20"/>
                <w:szCs w:val="20"/>
              </w:rPr>
            </w:pPr>
            <w:r w:rsidRPr="00990CF1">
              <w:rPr>
                <w:rFonts w:asciiTheme="minorHAnsi" w:hAnsiTheme="minorHAnsi" w:cstheme="minorHAnsi"/>
                <w:sz w:val="20"/>
                <w:szCs w:val="20"/>
              </w:rPr>
              <w:t>Del mismo modo, cabe aclarar que la ejecución de las obras complementarias que se propone ejecutar al interior del Condominio Tipo B, incluyendo la pavimentación de circulaciones internas, no requieren ingresar de forma obligatoria al SEIA</w:t>
            </w:r>
            <w:r w:rsidR="00BD6EAB" w:rsidRPr="00990CF1">
              <w:rPr>
                <w:rFonts w:asciiTheme="minorHAnsi" w:hAnsiTheme="minorHAnsi" w:cstheme="minorHAnsi"/>
                <w:sz w:val="20"/>
                <w:szCs w:val="20"/>
              </w:rPr>
              <w:t>,</w:t>
            </w:r>
            <w:r w:rsidRPr="00990CF1">
              <w:rPr>
                <w:rFonts w:asciiTheme="minorHAnsi" w:hAnsiTheme="minorHAnsi" w:cstheme="minorHAnsi"/>
                <w:sz w:val="20"/>
                <w:szCs w:val="20"/>
              </w:rPr>
              <w:t xml:space="preserve"> por cuan</w:t>
            </w:r>
            <w:r w:rsidR="00BD6EAB" w:rsidRPr="00990CF1">
              <w:rPr>
                <w:rFonts w:asciiTheme="minorHAnsi" w:hAnsiTheme="minorHAnsi" w:cstheme="minorHAnsi"/>
                <w:sz w:val="20"/>
                <w:szCs w:val="20"/>
              </w:rPr>
              <w:t>t</w:t>
            </w:r>
            <w:r w:rsidRPr="00990CF1">
              <w:rPr>
                <w:rFonts w:asciiTheme="minorHAnsi" w:hAnsiTheme="minorHAnsi" w:cstheme="minorHAnsi"/>
                <w:sz w:val="20"/>
                <w:szCs w:val="20"/>
              </w:rPr>
              <w:t>o éstas no corresponden a una urbanización o loteo industrial según se explica en detalle en est</w:t>
            </w:r>
            <w:r w:rsidR="003850A6" w:rsidRPr="00990CF1">
              <w:rPr>
                <w:rFonts w:asciiTheme="minorHAnsi" w:hAnsiTheme="minorHAnsi" w:cstheme="minorHAnsi"/>
                <w:sz w:val="20"/>
                <w:szCs w:val="20"/>
              </w:rPr>
              <w:t>a</w:t>
            </w:r>
            <w:r w:rsidRPr="00990CF1">
              <w:rPr>
                <w:rFonts w:asciiTheme="minorHAnsi" w:hAnsiTheme="minorHAnsi" w:cstheme="minorHAnsi"/>
                <w:sz w:val="20"/>
                <w:szCs w:val="20"/>
              </w:rPr>
              <w:t xml:space="preserve"> Adenda, sino que éstas forman parte de obras interiores de un Condominio Tipo B, acogido a copropiedad inmobiliaria. Por ello, la ejecución de estas obras complementarias se incluye de forma voluntaria en el presente proceso de evaluación ambiental. En este sentido, conforme lo dispone el art. 2.6.17 de la OGUC estas obras interiores no requieren de la aprobación de un proyecto especial y se recibirán como obras complementarias.</w:t>
            </w:r>
          </w:p>
          <w:p w:rsidR="00D96EAF" w:rsidRPr="00990CF1" w:rsidRDefault="00D96EAF" w:rsidP="00D96EAF">
            <w:pPr>
              <w:pStyle w:val="Default"/>
              <w:numPr>
                <w:ilvl w:val="0"/>
                <w:numId w:val="15"/>
              </w:numPr>
              <w:jc w:val="both"/>
              <w:rPr>
                <w:rFonts w:asciiTheme="minorHAnsi" w:hAnsiTheme="minorHAnsi" w:cstheme="minorHAnsi"/>
                <w:sz w:val="20"/>
                <w:szCs w:val="20"/>
              </w:rPr>
            </w:pPr>
            <w:r w:rsidRPr="00990CF1">
              <w:rPr>
                <w:rFonts w:asciiTheme="minorHAnsi" w:hAnsiTheme="minorHAnsi" w:cstheme="minorHAnsi"/>
                <w:sz w:val="20"/>
                <w:szCs w:val="20"/>
              </w:rPr>
              <w:t>Bajo el mismo contexto, el Titular aclara que</w:t>
            </w:r>
            <w:r w:rsidR="003850A6" w:rsidRPr="00990CF1">
              <w:rPr>
                <w:rFonts w:asciiTheme="minorHAnsi" w:hAnsiTheme="minorHAnsi" w:cstheme="minorHAnsi"/>
                <w:sz w:val="20"/>
                <w:szCs w:val="20"/>
              </w:rPr>
              <w:t>,</w:t>
            </w:r>
            <w:r w:rsidRPr="00990CF1">
              <w:rPr>
                <w:rFonts w:asciiTheme="minorHAnsi" w:hAnsiTheme="minorHAnsi" w:cstheme="minorHAnsi"/>
                <w:sz w:val="20"/>
                <w:szCs w:val="20"/>
              </w:rPr>
              <w:t xml:space="preserve"> con anterioridad a la presentación de esta DIA, se han ejecutado obras interiores en el Condominio Tipo B, similares a las obras complementarias descritas en el párrafo precedente las cuales, por las mismas razones indicadas anteriormente, no requirieron ingresar al SEIA.</w:t>
            </w:r>
          </w:p>
          <w:p w:rsidR="00D96EAF" w:rsidRPr="00990CF1" w:rsidRDefault="00D96EAF" w:rsidP="00D96EAF">
            <w:pPr>
              <w:pStyle w:val="Default"/>
              <w:numPr>
                <w:ilvl w:val="0"/>
                <w:numId w:val="15"/>
              </w:numPr>
              <w:jc w:val="both"/>
              <w:rPr>
                <w:rFonts w:asciiTheme="minorHAnsi" w:hAnsiTheme="minorHAnsi" w:cstheme="minorHAnsi"/>
                <w:sz w:val="20"/>
                <w:szCs w:val="20"/>
              </w:rPr>
            </w:pPr>
            <w:r w:rsidRPr="00990CF1">
              <w:rPr>
                <w:rFonts w:asciiTheme="minorHAnsi" w:hAnsiTheme="minorHAnsi" w:cstheme="minorHAnsi"/>
                <w:sz w:val="20"/>
                <w:szCs w:val="20"/>
              </w:rPr>
              <w:t>A pesar que las obras existentes en el predio y que fueron ejecutadas con anterioridad no forman parte del Proyecto que se somete a evaluación ambiental, se hace ver que en el análisis de los efectos ocasionados por las obras, partes y acciones del proyecto</w:t>
            </w:r>
            <w:r w:rsidR="00785DB7" w:rsidRPr="00990CF1">
              <w:rPr>
                <w:rFonts w:asciiTheme="minorHAnsi" w:hAnsiTheme="minorHAnsi" w:cstheme="minorHAnsi"/>
                <w:sz w:val="20"/>
                <w:szCs w:val="20"/>
              </w:rPr>
              <w:t xml:space="preserve"> </w:t>
            </w:r>
            <w:r w:rsidR="00BA31BB" w:rsidRPr="00990CF1">
              <w:rPr>
                <w:rFonts w:asciiTheme="minorHAnsi" w:hAnsiTheme="minorHAnsi" w:cstheme="minorHAnsi"/>
                <w:sz w:val="20"/>
                <w:szCs w:val="20"/>
              </w:rPr>
              <w:t>“Obras de aguas lluvias y saneamiento interno Centro Industrial”</w:t>
            </w:r>
            <w:r w:rsidRPr="00990CF1">
              <w:rPr>
                <w:rFonts w:asciiTheme="minorHAnsi" w:hAnsiTheme="minorHAnsi" w:cstheme="minorHAnsi"/>
                <w:sz w:val="20"/>
                <w:szCs w:val="20"/>
              </w:rPr>
              <w:t xml:space="preserve"> se han incorporado los flujos vehiculares, emisiones y residuos que fueron generadas por la ejecución de las obras existentes, con el objetivo de demostrar que la ejecución completa del proyecto, sumando las obras ya construidas (que no requirieron someterse al SEIA) y aquellas que se pretende construir en la primera etapa (para las cuales se solicita autorización ambiental a través de esta DIA) no generan impactos significativos sobre ningún componente ambiental. …</w:t>
            </w:r>
          </w:p>
          <w:p w:rsidR="00D96EAF" w:rsidRPr="00990CF1" w:rsidRDefault="00D96EAF" w:rsidP="00D96EAF">
            <w:pPr>
              <w:ind w:left="314"/>
              <w:jc w:val="both"/>
              <w:rPr>
                <w:rFonts w:asciiTheme="minorHAnsi" w:hAnsiTheme="minorHAnsi" w:cstheme="minorHAnsi"/>
              </w:rPr>
            </w:pPr>
          </w:p>
          <w:p w:rsidR="00D96EAF" w:rsidRPr="00990CF1" w:rsidRDefault="00D96EAF" w:rsidP="00D96EAF">
            <w:pPr>
              <w:pStyle w:val="Prrafodelista"/>
              <w:ind w:left="314"/>
              <w:rPr>
                <w:rFonts w:asciiTheme="minorHAnsi" w:hAnsiTheme="minorHAnsi" w:cstheme="minorHAnsi"/>
              </w:rPr>
            </w:pPr>
            <w:r w:rsidRPr="00990CF1">
              <w:rPr>
                <w:rFonts w:asciiTheme="minorHAnsi" w:hAnsiTheme="minorHAnsi" w:cstheme="minorHAnsi"/>
              </w:rPr>
              <w:t>Posteriormente respecto a la observación relativa a la aplicación del artículo 55 de la LGUC, el Titular reitera y aclara que el Proyecto consiste exclusivamente en la ejecución de obras de manejo de aguas lluvias y obras complementarias. Por ello, no contempla abrir calles, subdividir para formar poblaciones ni levantar construcciones. En este sentido, no se ejecuta ninguna obra que esté prohibida por los usos de suelo en donde se ubica el Proyecto, a saber</w:t>
            </w:r>
            <w:r w:rsidR="003850A6" w:rsidRPr="00990CF1">
              <w:rPr>
                <w:rFonts w:asciiTheme="minorHAnsi" w:hAnsiTheme="minorHAnsi" w:cstheme="minorHAnsi"/>
              </w:rPr>
              <w:t xml:space="preserve">, </w:t>
            </w:r>
            <w:r w:rsidRPr="00990CF1">
              <w:rPr>
                <w:rFonts w:asciiTheme="minorHAnsi" w:hAnsiTheme="minorHAnsi" w:cstheme="minorHAnsi"/>
              </w:rPr>
              <w:t>ISAM 6, ISAM 7 y área agropecuaria exclusiva. Lo anterior no obsta a que los posibles futuros adquirentes de las unidades del Condominio Tipo B, deban cumplir con la normativa aplicable según el proyecto que pretendan desarrollar, incluyendo el permiso descrito en el Art. 55 de la LGUC.</w:t>
            </w:r>
          </w:p>
          <w:p w:rsidR="00D96EAF" w:rsidRPr="00990CF1" w:rsidRDefault="00D96EAF" w:rsidP="00D96EAF">
            <w:pPr>
              <w:pStyle w:val="Prrafodelista"/>
              <w:ind w:left="314"/>
              <w:rPr>
                <w:rFonts w:asciiTheme="minorHAnsi" w:hAnsiTheme="minorHAnsi" w:cstheme="minorHAnsi"/>
              </w:rPr>
            </w:pPr>
          </w:p>
          <w:p w:rsidR="00D96EAF" w:rsidRPr="00990CF1" w:rsidRDefault="00D96EAF" w:rsidP="00D96EAF">
            <w:pPr>
              <w:pStyle w:val="Prrafodelista"/>
              <w:numPr>
                <w:ilvl w:val="0"/>
                <w:numId w:val="14"/>
              </w:numPr>
              <w:ind w:left="314"/>
            </w:pPr>
            <w:r w:rsidRPr="00990CF1">
              <w:rPr>
                <w:rFonts w:asciiTheme="minorHAnsi" w:hAnsiTheme="minorHAnsi" w:cstheme="minorHAnsi"/>
              </w:rPr>
              <w:t xml:space="preserve">El </w:t>
            </w:r>
            <w:r w:rsidR="00CA58CA" w:rsidRPr="00990CF1">
              <w:rPr>
                <w:rFonts w:asciiTheme="minorHAnsi" w:hAnsiTheme="minorHAnsi" w:cstheme="minorHAnsi"/>
              </w:rPr>
              <w:t>a</w:t>
            </w:r>
            <w:r w:rsidRPr="00990CF1">
              <w:rPr>
                <w:rFonts w:asciiTheme="minorHAnsi" w:hAnsiTheme="minorHAnsi" w:cstheme="minorHAnsi"/>
              </w:rPr>
              <w:t xml:space="preserve">rtículo 2.6.17 de la OGUC, indica que los proyectos acogidos a la </w:t>
            </w:r>
            <w:r w:rsidR="003850A6" w:rsidRPr="00990CF1">
              <w:rPr>
                <w:rFonts w:asciiTheme="minorHAnsi" w:hAnsiTheme="minorHAnsi" w:cstheme="minorHAnsi"/>
              </w:rPr>
              <w:t>L</w:t>
            </w:r>
            <w:r w:rsidRPr="00990CF1">
              <w:rPr>
                <w:rFonts w:asciiTheme="minorHAnsi" w:hAnsiTheme="minorHAnsi" w:cstheme="minorHAnsi"/>
              </w:rPr>
              <w:t>ey Nº19.537, sobre copropiedad inmobiliaria, clasificados como condominios Tipo B, deberán contemplar superficies de terreno de dominio común destinadas a vialidad, áreas verdes y equipamiento como si se trataran de proyectos de loteo.</w:t>
            </w:r>
          </w:p>
          <w:p w:rsidR="00D96EAF" w:rsidRPr="00990CF1" w:rsidRDefault="00D96EAF" w:rsidP="00D96EAF"/>
          <w:p w:rsidR="00D96EAF" w:rsidRPr="00990CF1" w:rsidRDefault="00D96EAF" w:rsidP="00D96EAF">
            <w:pPr>
              <w:pStyle w:val="Prrafodelista"/>
              <w:numPr>
                <w:ilvl w:val="0"/>
                <w:numId w:val="14"/>
              </w:numPr>
              <w:ind w:left="314"/>
            </w:pPr>
            <w:r w:rsidRPr="00990CF1">
              <w:lastRenderedPageBreak/>
              <w:t xml:space="preserve">Posteriormente, </w:t>
            </w:r>
            <w:r w:rsidR="003850A6" w:rsidRPr="00990CF1">
              <w:rPr>
                <w:color w:val="000000" w:themeColor="text1"/>
              </w:rPr>
              <w:t xml:space="preserve">respecto a </w:t>
            </w:r>
            <w:r w:rsidRPr="00990CF1">
              <w:t xml:space="preserve">las observaciones sectoriales a la Adenda I, </w:t>
            </w:r>
            <w:r w:rsidR="003850A6" w:rsidRPr="00990CF1">
              <w:t xml:space="preserve">se </w:t>
            </w:r>
            <w:r w:rsidRPr="00990CF1">
              <w:t>destacan las siguientes</w:t>
            </w:r>
            <w:r w:rsidR="003850A6" w:rsidRPr="00990CF1">
              <w:t xml:space="preserve">: </w:t>
            </w:r>
          </w:p>
          <w:p w:rsidR="00D96EAF" w:rsidRPr="00990CF1" w:rsidRDefault="00D96EAF" w:rsidP="00D96EAF">
            <w:pPr>
              <w:ind w:left="314"/>
            </w:pPr>
            <w:r w:rsidRPr="00990CF1">
              <w:t xml:space="preserve">La Dirección de Obras Hidráulicas Región Metropolitana, en su ORD. N° 1176/2016 realiza las siguientes observaciones de la revisión </w:t>
            </w:r>
            <w:r w:rsidR="003850A6" w:rsidRPr="00990CF1">
              <w:t xml:space="preserve">de </w:t>
            </w:r>
            <w:r w:rsidRPr="00990CF1">
              <w:t>la Adenda del proyecto:</w:t>
            </w:r>
          </w:p>
          <w:p w:rsidR="00D96EAF" w:rsidRPr="00990CF1" w:rsidRDefault="00D96EAF" w:rsidP="00D96EAF">
            <w:pPr>
              <w:ind w:left="314"/>
              <w:jc w:val="both"/>
            </w:pPr>
            <w:r w:rsidRPr="00990CF1">
              <w:t>“Según el titular “las obras planteadas en este proceso de evaluación ambiental corresponden a la primera etapa de un Proyecto mayor de Condominio Tipo B, el cual será ejecutado como un proyecto por etapas. Las obras que constituyen la materialización de la segunda etapa de este Proyecto mayor no forman parte del presente proceso de evaluación ambiental y sólo se desarrollarán en la medida que ello sea necesario según la demanda comercial del Condominio Tipo B, para lo cual se someterán a evaluación ambiental en su oportunidad, en caso de ser pertinente”. Sobre estas afirmaciones, se observa:</w:t>
            </w:r>
          </w:p>
          <w:p w:rsidR="00D96EAF" w:rsidRPr="00990CF1" w:rsidRDefault="00D96EAF" w:rsidP="00D96EAF">
            <w:pPr>
              <w:ind w:left="314"/>
              <w:jc w:val="both"/>
            </w:pPr>
            <w:r w:rsidRPr="00990CF1">
              <w:t>- En el área que no se considera evaluar, se presentan obras preliminares como caminos, así como también una parte de la intervención del cauce del estero Lampa, por lo cual, no se considera atendible la explicación.</w:t>
            </w:r>
          </w:p>
          <w:p w:rsidR="00D96EAF" w:rsidRPr="00990CF1" w:rsidRDefault="00D96EAF" w:rsidP="00D96EAF">
            <w:pPr>
              <w:ind w:left="314"/>
              <w:jc w:val="both"/>
            </w:pPr>
            <w:r w:rsidRPr="00990CF1">
              <w:t xml:space="preserve">- Consecuentemente, en atención a que este es un proyecto de saneamiento, se requiere conocer también las obras de saneamiento de manejo de aguas lluvias y obras complementarias del resto del predio, ya que forman parte del área aportante del estero </w:t>
            </w:r>
            <w:proofErr w:type="spellStart"/>
            <w:r w:rsidRPr="00990CF1">
              <w:t>Carén</w:t>
            </w:r>
            <w:proofErr w:type="spellEnd"/>
            <w:r w:rsidRPr="00990CF1">
              <w:t xml:space="preserve">, y la modificación de este cauce natural debe considerar un enfoque integral, considerando el uso </w:t>
            </w:r>
            <w:r w:rsidR="003850A6" w:rsidRPr="00990CF1">
              <w:t>d</w:t>
            </w:r>
            <w:r w:rsidRPr="00990CF1">
              <w:t>el suelo con proyecto.</w:t>
            </w:r>
          </w:p>
          <w:p w:rsidR="00D96EAF" w:rsidRPr="00990CF1" w:rsidRDefault="00D96EAF" w:rsidP="00D96EAF">
            <w:pPr>
              <w:ind w:left="314"/>
              <w:jc w:val="both"/>
            </w:pPr>
            <w:r w:rsidRPr="00990CF1">
              <w:t xml:space="preserve">- Se interpreta que la DIA no es fidedigna al declarar respecto de la intervención del Estero </w:t>
            </w:r>
            <w:proofErr w:type="spellStart"/>
            <w:r w:rsidRPr="00990CF1">
              <w:t>Carén</w:t>
            </w:r>
            <w:proofErr w:type="spellEnd"/>
            <w:r w:rsidRPr="00990CF1">
              <w:t xml:space="preserve">, ya que sólo en esta adenda expone obras previas de “rectificación del trazado”, la que se realizó en todo el tramo que transita por el área total del proyecto. En razón de este cambio de emplazamiento del cauce del estero </w:t>
            </w:r>
            <w:proofErr w:type="spellStart"/>
            <w:r w:rsidRPr="00990CF1">
              <w:t>Carén</w:t>
            </w:r>
            <w:proofErr w:type="spellEnd"/>
            <w:r w:rsidRPr="00990CF1">
              <w:t>, obra ya construida” …</w:t>
            </w:r>
          </w:p>
          <w:p w:rsidR="00D96EAF" w:rsidRPr="00990CF1" w:rsidRDefault="00D96EAF" w:rsidP="00D96EAF">
            <w:pPr>
              <w:pStyle w:val="Prrafodelista"/>
              <w:ind w:left="314"/>
            </w:pPr>
          </w:p>
          <w:p w:rsidR="00D96EAF" w:rsidRPr="00990CF1" w:rsidRDefault="00D96EAF" w:rsidP="00D96EAF">
            <w:pPr>
              <w:ind w:left="314"/>
              <w:jc w:val="both"/>
              <w:rPr>
                <w:rFonts w:asciiTheme="minorHAnsi" w:hAnsiTheme="minorHAnsi"/>
              </w:rPr>
            </w:pPr>
            <w:r w:rsidRPr="00990CF1">
              <w:rPr>
                <w:rFonts w:asciiTheme="minorHAnsi" w:hAnsiTheme="minorHAnsi"/>
              </w:rPr>
              <w:t>La SEREMI MINVU</w:t>
            </w:r>
            <w:r w:rsidRPr="00990CF1">
              <w:t xml:space="preserve"> </w:t>
            </w:r>
            <w:r w:rsidRPr="00990CF1">
              <w:rPr>
                <w:rFonts w:asciiTheme="minorHAnsi" w:hAnsiTheme="minorHAnsi"/>
              </w:rPr>
              <w:t>Región Metropolitana, en su ORD. N° 4657/2016, se pronuncia con observaciones a la A</w:t>
            </w:r>
            <w:r w:rsidR="001B7B52" w:rsidRPr="00990CF1">
              <w:rPr>
                <w:rFonts w:asciiTheme="minorHAnsi" w:hAnsiTheme="minorHAnsi"/>
              </w:rPr>
              <w:t>denda I</w:t>
            </w:r>
            <w:r w:rsidRPr="00990CF1">
              <w:rPr>
                <w:rFonts w:asciiTheme="minorHAnsi" w:hAnsiTheme="minorHAnsi"/>
              </w:rPr>
              <w:t>, entre las que destacan</w:t>
            </w:r>
            <w:r w:rsidR="001B7B52" w:rsidRPr="00990CF1">
              <w:rPr>
                <w:rFonts w:asciiTheme="minorHAnsi" w:hAnsiTheme="minorHAnsi"/>
              </w:rPr>
              <w:t>:</w:t>
            </w:r>
          </w:p>
          <w:p w:rsidR="00D96EAF" w:rsidRPr="00990CF1" w:rsidRDefault="00D96EAF" w:rsidP="00D96EAF">
            <w:pPr>
              <w:pStyle w:val="Prrafodelista"/>
              <w:numPr>
                <w:ilvl w:val="0"/>
                <w:numId w:val="15"/>
              </w:numPr>
              <w:rPr>
                <w:rFonts w:asciiTheme="minorHAnsi" w:hAnsiTheme="minorHAnsi"/>
              </w:rPr>
            </w:pPr>
            <w:r w:rsidRPr="00990CF1">
              <w:t>“Ante la postura del proponente que arguye no cumplir las condiciones que exige el PAS 160 al tenor del art 55 del LGUC, porque él estaría realizando obras que no son consideradas urbanización, debemos hacer notar que el propósito del titular de acuerdo a su estudio, es crear una zona industrial en el actual sector rural de la comuna de Lampa y en el que convivirían tres categorías de uso, inofensivo, molesto y peligroso dándole una connotación importante en cuanto al impacto del complejo. Para esta secretaria no es posible analizar obras desconectadas del objetivo final del proyecto y que dependerán del éxito comercial para su concreción”</w:t>
            </w:r>
            <w:r w:rsidR="00163FF7" w:rsidRPr="00990CF1">
              <w:t>.</w:t>
            </w:r>
          </w:p>
          <w:p w:rsidR="00D96EAF" w:rsidRPr="00990CF1" w:rsidRDefault="00D96EAF" w:rsidP="00D96EAF">
            <w:pPr>
              <w:pStyle w:val="Prrafodelista"/>
              <w:numPr>
                <w:ilvl w:val="0"/>
                <w:numId w:val="15"/>
              </w:numPr>
              <w:rPr>
                <w:rFonts w:asciiTheme="minorHAnsi" w:hAnsiTheme="minorHAnsi"/>
              </w:rPr>
            </w:pPr>
            <w:r w:rsidRPr="00990CF1">
              <w:t>“Consecuentemente, los antecedentes del proyecto indican la creación y/o habilitación de una área urbana fuera de los limites urbanos establecidos lo que incide directamente en una de las funciones de esta Secretaria que, de acuerdo al artículo 55 de la LGUC corresponderá a la Secretaria Regional de vivienda y Urbanismo respectiva cautelar que las subdivisiones y construcciones en terrenos rurales, con fines ajenos a la agricultura, no originen nuevos núcleos urbanos al margen de la planificación urbana-regional”.</w:t>
            </w:r>
          </w:p>
          <w:p w:rsidR="00D96EAF" w:rsidRPr="00990CF1" w:rsidRDefault="00D96EAF" w:rsidP="00D96EAF">
            <w:pPr>
              <w:pStyle w:val="Prrafodelista"/>
              <w:ind w:left="314"/>
            </w:pPr>
          </w:p>
          <w:p w:rsidR="00D96EAF" w:rsidRPr="00990CF1" w:rsidRDefault="00D96EAF" w:rsidP="00D96EAF">
            <w:pPr>
              <w:pStyle w:val="Prrafodelista"/>
              <w:ind w:left="314"/>
            </w:pPr>
            <w:r w:rsidRPr="00990CF1">
              <w:t>El pronunciamiento del Servicio Agrícola y Ganadero Región Metropolitana, mediante su ORD. N° 2126/2016, señala que “de acuerdo nuestro Oficio Ord N° 157/2016 se solicitó al titular establecer la relación de las obras del proyecto con las zonificaciones existentes en el predio y cartografía que identifique las capacidades de uso de los suelos; de la respuesta entregada por el titular</w:t>
            </w:r>
            <w:r w:rsidR="009902DD" w:rsidRPr="00990CF1">
              <w:t xml:space="preserve"> </w:t>
            </w:r>
            <w:r w:rsidRPr="00990CF1">
              <w:t>no es posible concluir que se haya evaluado el efecto del proyecto sobre el recurso natural suelo; en este sentido la relación del proyecto sobre las clase</w:t>
            </w:r>
            <w:r w:rsidR="00163FF7" w:rsidRPr="00990CF1">
              <w:t>s</w:t>
            </w:r>
            <w:r w:rsidRPr="00990CF1">
              <w:t xml:space="preserve"> de capacidad de uso no indican que superficie de recurso será afectada irremediablemente por las obras del proyecto, generando su p</w:t>
            </w:r>
            <w:r w:rsidR="00163FF7" w:rsidRPr="00990CF1">
              <w:t>é</w:t>
            </w:r>
            <w:r w:rsidRPr="00990CF1">
              <w:t>rdida irreversible, tanto por las obras ejecutadas como por las proyectadas. De lo anterior el titular señala que realizar</w:t>
            </w:r>
            <w:r w:rsidR="00163FF7" w:rsidRPr="00990CF1">
              <w:t>á</w:t>
            </w:r>
            <w:r w:rsidRPr="00990CF1">
              <w:t xml:space="preserve"> obras de pavimentación</w:t>
            </w:r>
            <w:r w:rsidR="00163FF7" w:rsidRPr="00990CF1">
              <w:t>,</w:t>
            </w:r>
            <w:r w:rsidRPr="00990CF1">
              <w:t xml:space="preserve"> sin indicar qu</w:t>
            </w:r>
            <w:r w:rsidR="00163FF7" w:rsidRPr="00990CF1">
              <w:t>é</w:t>
            </w:r>
            <w:r w:rsidRPr="00990CF1">
              <w:t xml:space="preserve"> superficie será la pavimentada ni sobre qué capacidad de uso de suelos se realizar</w:t>
            </w:r>
            <w:r w:rsidR="00163FF7" w:rsidRPr="00990CF1">
              <w:t>á</w:t>
            </w:r>
            <w:r w:rsidRPr="00990CF1">
              <w:t>; es de interés señalar que a juicio de este Servicio el titular, realiz</w:t>
            </w:r>
            <w:r w:rsidR="00163FF7" w:rsidRPr="00990CF1">
              <w:t>ó</w:t>
            </w:r>
            <w:r w:rsidRPr="00990CF1">
              <w:t xml:space="preserve"> obras de pavimentación sin dar cumplimiento a lo indicado en el Art 55 del DFL 458, el cual en lo medular señala que Fuera de los limites urbanos</w:t>
            </w:r>
            <w:r w:rsidR="009902DD" w:rsidRPr="00990CF1">
              <w:t xml:space="preserve"> </w:t>
            </w:r>
            <w:r w:rsidRPr="00990CF1">
              <w:t>no será permitido abrir calles, subdividir para formar poblaciones ni levantar construcciones, salvo aquellas que fueren necesarias para la explotación agrícola del inmueble, o para las viviendas del propietario del mismo y sus trabajadores….”. …</w:t>
            </w:r>
          </w:p>
          <w:p w:rsidR="00D96EAF" w:rsidRPr="00990CF1" w:rsidRDefault="00D96EAF" w:rsidP="00D96EAF">
            <w:pPr>
              <w:pStyle w:val="Prrafodelista"/>
              <w:ind w:left="314"/>
            </w:pPr>
            <w:r w:rsidRPr="00990CF1">
              <w:t>En el mismo orden de ideas se hace necesario entender el proyecto como un todo para evaluar adecuadamente su impacto, independiente de las expectativas de venta que tenga el titular de la etapa II</w:t>
            </w:r>
            <w:r w:rsidR="00163FF7" w:rsidRPr="00990CF1">
              <w:t xml:space="preserve">, </w:t>
            </w:r>
            <w:r w:rsidRPr="00990CF1">
              <w:t>ya que estas expectativas no pueden determinar la dimensión de un proyecto presentado por etapas. En consecuencia</w:t>
            </w:r>
            <w:r w:rsidR="00163FF7" w:rsidRPr="00990CF1">
              <w:t>,</w:t>
            </w:r>
            <w:r w:rsidRPr="00990CF1">
              <w:t xml:space="preserve"> </w:t>
            </w:r>
            <w:r w:rsidRPr="00990CF1">
              <w:lastRenderedPageBreak/>
              <w:t>con los datos presentados no es posible Informar fundadamente, si el proyecto presenta, o no presenta, alguno de los efectos, características o circunstancias establecidas en el artículo 11 de la Ley Nº19.300, sobre Bases Generales del Medio Ambiente”</w:t>
            </w:r>
            <w:r w:rsidR="00163FF7" w:rsidRPr="00990CF1">
              <w:t>.</w:t>
            </w:r>
          </w:p>
          <w:p w:rsidR="00D96EAF" w:rsidRPr="00990CF1" w:rsidRDefault="00D96EAF" w:rsidP="00D96EAF"/>
          <w:p w:rsidR="00D96EAF" w:rsidRPr="00990CF1" w:rsidRDefault="00D96EAF" w:rsidP="00D96EAF">
            <w:pPr>
              <w:pStyle w:val="Prrafodelista"/>
              <w:ind w:left="314"/>
              <w:rPr>
                <w:rFonts w:asciiTheme="minorHAnsi" w:hAnsiTheme="minorHAnsi"/>
              </w:rPr>
            </w:pPr>
            <w:r w:rsidRPr="00990CF1">
              <w:rPr>
                <w:rFonts w:asciiTheme="minorHAnsi" w:hAnsiTheme="minorHAnsi"/>
              </w:rPr>
              <w:t>La SEREMI de Agricultura Región Metropolitana, en su ORD. N° 469/2016, se pronuncia con observaciones a la A</w:t>
            </w:r>
            <w:r w:rsidR="001B7B52" w:rsidRPr="00990CF1">
              <w:rPr>
                <w:rFonts w:asciiTheme="minorHAnsi" w:hAnsiTheme="minorHAnsi"/>
              </w:rPr>
              <w:t xml:space="preserve">denda I, </w:t>
            </w:r>
            <w:r w:rsidRPr="00990CF1">
              <w:rPr>
                <w:rFonts w:asciiTheme="minorHAnsi" w:hAnsiTheme="minorHAnsi"/>
              </w:rPr>
              <w:t>entre las que destacan:</w:t>
            </w:r>
          </w:p>
          <w:p w:rsidR="00D96EAF" w:rsidRPr="00990CF1" w:rsidRDefault="00D96EAF" w:rsidP="00D96EAF">
            <w:pPr>
              <w:pStyle w:val="Prrafodelista"/>
              <w:numPr>
                <w:ilvl w:val="0"/>
                <w:numId w:val="15"/>
              </w:numPr>
            </w:pPr>
            <w:r w:rsidRPr="00990CF1">
              <w:t>“Dado la envergadura del proyecto completo, que considera el loteo de una propiedad de al menos 400 ha, se solicita presentar el proyecto completo, independiente de la materialización de este, es decir, la urbanización que planifica el futuro de esta superficie. Con los antecedentes tenidos a la vista, se deduce que este proyecto pretende planificar un territorio nuevo dentro de las zonificaciones establecidas por el Plan Regulador Metropolitano de Santiago. En este caso, dado que el predio se emplaza en 4 diferentes usos de suelo, es deber del Estado velar por el cumplimiento de la normativa ambiental y territorial vigente. Por ello, se requiere conocer y poder evaluar estos aspectos”</w:t>
            </w:r>
            <w:r w:rsidR="00163FF7" w:rsidRPr="00990CF1">
              <w:t>.</w:t>
            </w:r>
          </w:p>
          <w:p w:rsidR="00D96EAF" w:rsidRPr="00990CF1" w:rsidRDefault="00D96EAF" w:rsidP="00D96EAF">
            <w:pPr>
              <w:pStyle w:val="Prrafodelista"/>
              <w:numPr>
                <w:ilvl w:val="0"/>
                <w:numId w:val="15"/>
              </w:numPr>
            </w:pPr>
            <w:r w:rsidRPr="00990CF1">
              <w:t>“El titular reconoce la ejecución de obras que forman parte del proyecto, de manera previa al ingreso al SEIA, las que además se pueden observar a través de la cartografía que acompaña la presentación de la DIA. Se puede observar la materialización de vialidad interna en el predio denominado Loteo D fusión del lote B-C1 y C2 del proyecto de parcelación Peralillo, fusión archivada en el CBR de Santiago N°47468 de 27/07/2012. Según el certificado de informaciones previas no actualizado aportado por el titular (año 2012), no se había materializado la urbanización ni se encontraba recibida.</w:t>
            </w:r>
          </w:p>
          <w:p w:rsidR="00D96EAF" w:rsidRPr="00990CF1" w:rsidRDefault="00D96EAF" w:rsidP="00D96EAF">
            <w:pPr>
              <w:pStyle w:val="Prrafodelista"/>
              <w:ind w:left="674"/>
            </w:pPr>
            <w:r w:rsidRPr="00990CF1">
              <w:t>Dado las obras que ya se encuentran ejecutadas, donde no se aportan antecedentes que den cuenta de una aprobación por parte de las instituciones correspondientes, se solicita presentar la aprobación necesaria para la materialización de "nueva vialidad" al interior de un predio, en virtud del cumplimiento al Art. 55 de la Ley General de Urbanismo y Construcciones que señala "Fuera de los límites urbanos establecidos en los Planes Reguladores no será permitido abrir calles, subdividir para formar poblaciones, ni levantar construcciones, salvo aquellas que fueren necesarias para la explotación agrícola del inmueble, o para las viviendas del propietario del mismo y sus trabajadores, o para la construcción de conjuntos habitacionales de viviendas sociales o de viviendas de hasta un valor de 1.000 unidades de fomento, que cuenten con los requisitos para obtener el subsidio del Estado"</w:t>
            </w:r>
            <w:r w:rsidR="00163FF7" w:rsidRPr="00990CF1">
              <w:t>.</w:t>
            </w:r>
          </w:p>
          <w:p w:rsidR="00D96EAF" w:rsidRPr="00990CF1" w:rsidRDefault="00D96EAF" w:rsidP="00D96EAF">
            <w:pPr>
              <w:pStyle w:val="Prrafodelista"/>
              <w:ind w:left="674"/>
            </w:pPr>
          </w:p>
          <w:p w:rsidR="00D96EAF" w:rsidRPr="00990CF1" w:rsidRDefault="00D96EAF" w:rsidP="00D96EAF">
            <w:pPr>
              <w:pStyle w:val="Prrafodelista"/>
              <w:numPr>
                <w:ilvl w:val="0"/>
                <w:numId w:val="14"/>
              </w:numPr>
              <w:ind w:left="310"/>
            </w:pPr>
            <w:r w:rsidRPr="00990CF1">
              <w:t>El titular en su Adenda Complementaria se pronuncia respecto a las observaciones indicadas en el punto 8, señalando que:</w:t>
            </w:r>
          </w:p>
          <w:p w:rsidR="00D96EAF" w:rsidRPr="00990CF1" w:rsidRDefault="00D96EAF" w:rsidP="00D96EAF">
            <w:pPr>
              <w:pStyle w:val="Prrafodelista"/>
              <w:numPr>
                <w:ilvl w:val="0"/>
                <w:numId w:val="15"/>
              </w:numPr>
            </w:pPr>
            <w:r w:rsidRPr="00990CF1">
              <w:t>“El Titular aclara que no existe la materialización de una “nueva vialidad”, dado que la habilitación de las circulaciones interiores de un condominio tipo B, como el de la especie, no se trata de una “apertura de calles”.</w:t>
            </w:r>
          </w:p>
          <w:p w:rsidR="00D96EAF" w:rsidRPr="00990CF1" w:rsidRDefault="00D96EAF" w:rsidP="00D96EAF">
            <w:pPr>
              <w:pStyle w:val="Prrafodelista"/>
              <w:numPr>
                <w:ilvl w:val="0"/>
                <w:numId w:val="15"/>
              </w:numPr>
            </w:pPr>
            <w:r w:rsidRPr="00990CF1">
              <w:t xml:space="preserve">La “apertura de calles” o “materialización de nuevas vialidades” se produce en los proyectos de loteo, según lo disponen los artículos 65 de la Ley General de Urbanismo y Construcciones (LGUC) y 1.1.2. y 2.2.4. </w:t>
            </w:r>
            <w:proofErr w:type="spellStart"/>
            <w:r w:rsidRPr="00990CF1">
              <w:t>N°s</w:t>
            </w:r>
            <w:proofErr w:type="spellEnd"/>
            <w:r w:rsidRPr="00990CF1">
              <w:t xml:space="preserve"> 1 y 3, de la Ordenanza General de Urbanismo y Construcciones (OGUC), más no en los proyectos de condominio acogidos a la Ley de Copropiedad Inmobiliaria.” …</w:t>
            </w:r>
          </w:p>
          <w:p w:rsidR="00D96EAF" w:rsidRPr="00990CF1" w:rsidRDefault="00D96EAF" w:rsidP="00D96EAF">
            <w:pPr>
              <w:pStyle w:val="Prrafodelista"/>
              <w:numPr>
                <w:ilvl w:val="0"/>
                <w:numId w:val="15"/>
              </w:numPr>
            </w:pPr>
            <w:r w:rsidRPr="00990CF1">
              <w:t>“De las disposiciones citadas anteriormente, se desprende de manera inequívoca que cuando la normativa urbanística habla de “apertura de calles” o “apertura de nuevas vías públicas” se está refiriendo a un proceso que ocurre en los proyectos de loteo, en los términos definidos en los artículos aludidos, más no en los condominios acogidos a la Ley N° 19.537, en la modalidad de condominios tipo B.”</w:t>
            </w:r>
          </w:p>
          <w:p w:rsidR="00840EE8" w:rsidRPr="00990CF1" w:rsidRDefault="00840EE8" w:rsidP="00840EE8">
            <w:pPr>
              <w:pStyle w:val="Prrafodelista"/>
              <w:ind w:left="674"/>
            </w:pPr>
          </w:p>
          <w:p w:rsidR="00D96EAF" w:rsidRPr="00990CF1" w:rsidRDefault="00840EE8" w:rsidP="00840EE8">
            <w:pPr>
              <w:pStyle w:val="Prrafodelista"/>
              <w:numPr>
                <w:ilvl w:val="0"/>
                <w:numId w:val="14"/>
              </w:numPr>
              <w:ind w:left="310"/>
            </w:pPr>
            <w:r w:rsidRPr="00990CF1">
              <w:t xml:space="preserve"> De la revisión del D.S. N° 46/2008, MINVU</w:t>
            </w:r>
            <w:r w:rsidR="009C719F" w:rsidRPr="00990CF1">
              <w:t>,</w:t>
            </w:r>
            <w:r w:rsidRPr="00990CF1">
              <w:t xml:space="preserve"> que Aprueba Reglamento de la Ley Nº19.537 sobre Copropiedad Inmobiliaria</w:t>
            </w:r>
            <w:r w:rsidR="009C719F" w:rsidRPr="00990CF1">
              <w:t>,</w:t>
            </w:r>
            <w:r w:rsidRPr="00990CF1">
              <w:t xml:space="preserve"> en su </w:t>
            </w:r>
            <w:r w:rsidR="009C719F" w:rsidRPr="00990CF1">
              <w:t>artículo</w:t>
            </w:r>
            <w:r w:rsidRPr="00990CF1">
              <w:t xml:space="preserve"> 2 indica</w:t>
            </w:r>
            <w:r w:rsidR="009C719F" w:rsidRPr="00990CF1">
              <w:t>,</w:t>
            </w:r>
            <w:r w:rsidRPr="00990CF1">
              <w:t xml:space="preserve"> respecto a la urbanización de un condominio: Además de las exigidas por las normas generales, a los lotes de los condominios tipo B, de vías de acceso, con sus obras de pavimentación y desagües de aguas lluvias; de redes colectivas sanitarias y energéticas, y de áreas verdes de acuerdo con los estándares y condiciones de diseño establecidos en la Ordenanza General de Urbanismo y Construcciones.</w:t>
            </w:r>
          </w:p>
          <w:p w:rsidR="00840EE8" w:rsidRPr="00990CF1" w:rsidRDefault="00840EE8" w:rsidP="00840EE8"/>
          <w:p w:rsidR="00D96EAF" w:rsidRPr="00990CF1" w:rsidRDefault="00D96EAF" w:rsidP="00D96EAF">
            <w:pPr>
              <w:pStyle w:val="Prrafodelista"/>
              <w:numPr>
                <w:ilvl w:val="0"/>
                <w:numId w:val="14"/>
              </w:numPr>
              <w:ind w:left="310"/>
            </w:pPr>
            <w:r w:rsidRPr="00990CF1">
              <w:t>En el Informe Consolidado de la Evaluación de la Declaración de Impacto Ambiental del Proyecto</w:t>
            </w:r>
            <w:r w:rsidR="00785DB7" w:rsidRPr="00990CF1">
              <w:t xml:space="preserve"> </w:t>
            </w:r>
            <w:r w:rsidR="00BA31BB" w:rsidRPr="00990CF1">
              <w:t>“Obras de aguas lluvias y saneamiento interno Centro Industrial”</w:t>
            </w:r>
            <w:r w:rsidRPr="00990CF1">
              <w:t xml:space="preserve">, el Servicio de Evaluación Ambiental de la Región Metropolitana de Santiago, recomienda Rechazar la Declaración de Impacto Ambiental, basándose entre otros argumentos que, a juicio de los órganos competentes, no se presentó la totalidad de los contenidos técnicos y formales y, además, no se cumple con el requisito </w:t>
            </w:r>
            <w:r w:rsidRPr="00990CF1">
              <w:lastRenderedPageBreak/>
              <w:t>de otorgamiento del PAS contenido en el artículo 160 del Reglamento del SEIA (Permiso para subdividir y urbanizar terrenos rurales o para construcciones fuera de los límites urbanos)</w:t>
            </w:r>
            <w:r w:rsidR="009C719F" w:rsidRPr="00990CF1">
              <w:t>.</w:t>
            </w:r>
          </w:p>
          <w:p w:rsidR="00D96EAF" w:rsidRPr="00990CF1" w:rsidRDefault="00D96EAF" w:rsidP="00D96EAF">
            <w:pPr>
              <w:pStyle w:val="Prrafodelista"/>
              <w:ind w:left="310"/>
            </w:pPr>
          </w:p>
          <w:p w:rsidR="00D96EAF" w:rsidRPr="00990CF1" w:rsidRDefault="00D96EAF" w:rsidP="00D96EAF">
            <w:pPr>
              <w:pStyle w:val="Prrafodelista"/>
              <w:numPr>
                <w:ilvl w:val="0"/>
                <w:numId w:val="14"/>
              </w:numPr>
              <w:ind w:left="310"/>
            </w:pPr>
            <w:r w:rsidRPr="00990CF1">
              <w:t xml:space="preserve"> A pesar de contar con ICE desfavorable, el proyecto</w:t>
            </w:r>
            <w:r w:rsidR="00785DB7" w:rsidRPr="00990CF1">
              <w:t xml:space="preserve"> </w:t>
            </w:r>
            <w:r w:rsidR="00BA31BB" w:rsidRPr="00990CF1">
              <w:t>“Obras de aguas lluvias y saneamiento interno Centro Industrial”</w:t>
            </w:r>
            <w:r w:rsidRPr="00990CF1">
              <w:t xml:space="preserve"> fue calificado ambientalmente favorable, mediante la RCA N° 433/2017. </w:t>
            </w:r>
          </w:p>
          <w:p w:rsidR="00D96EAF" w:rsidRPr="00990CF1" w:rsidRDefault="00D96EAF" w:rsidP="00D96EAF">
            <w:pPr>
              <w:pStyle w:val="Prrafodelista"/>
            </w:pPr>
          </w:p>
          <w:p w:rsidR="00D96EAF" w:rsidRPr="00990CF1" w:rsidRDefault="00D96EAF" w:rsidP="00D96EAF">
            <w:pPr>
              <w:pStyle w:val="Prrafodelista"/>
              <w:numPr>
                <w:ilvl w:val="0"/>
                <w:numId w:val="14"/>
              </w:numPr>
              <w:ind w:left="310"/>
            </w:pPr>
            <w:r w:rsidRPr="00990CF1">
              <w:t xml:space="preserve"> Respecto a la intervención de cauce del estero </w:t>
            </w:r>
            <w:proofErr w:type="spellStart"/>
            <w:r w:rsidRPr="00990CF1">
              <w:t>Carén</w:t>
            </w:r>
            <w:proofErr w:type="spellEnd"/>
            <w:r w:rsidRPr="00990CF1">
              <w:t>, mediante su ORD. N°</w:t>
            </w:r>
            <w:r w:rsidR="007D3595" w:rsidRPr="00990CF1">
              <w:t>1450/2017</w:t>
            </w:r>
            <w:r w:rsidR="009C719F" w:rsidRPr="00990CF1">
              <w:t>,</w:t>
            </w:r>
            <w:r w:rsidRPr="00990CF1">
              <w:t xml:space="preserve"> el Servicio de Evaluación Ambiental Región Metropolitana informa a la SMA que el proyecto</w:t>
            </w:r>
            <w:r w:rsidR="00785DB7" w:rsidRPr="00990CF1">
              <w:t xml:space="preserve"> </w:t>
            </w:r>
            <w:r w:rsidR="00BA31BB" w:rsidRPr="00990CF1">
              <w:t>“Obras de aguas lluvias y saneamiento interno Centro Industrial”</w:t>
            </w:r>
            <w:r w:rsidRPr="00990CF1">
              <w:t xml:space="preserve">, cuyo titular corresponde a la empresa </w:t>
            </w:r>
            <w:r w:rsidR="009C719F" w:rsidRPr="00990CF1">
              <w:t>P</w:t>
            </w:r>
            <w:r w:rsidRPr="00990CF1">
              <w:t xml:space="preserve">arque </w:t>
            </w:r>
            <w:r w:rsidR="009C719F" w:rsidRPr="00990CF1">
              <w:t>C</w:t>
            </w:r>
            <w:r w:rsidRPr="00990CF1">
              <w:t>apital S.A., ingresado al Sistema de Evaluación de Impacto Ambiental el día 23 de diciembre de 2015, ha realizado intervenciones dentro del área que se encuentra en evaluación, de forma previa a su ingreso al SEIA. Se debe señalar que la causal de ingreso del proyecto al SEIA fue por el literal a.4) del art, 3 del RSEIA: Defensa o alteración de un cuerpo o curso de aguas continentales.</w:t>
            </w:r>
          </w:p>
          <w:p w:rsidR="00D96EAF" w:rsidRPr="00990CF1" w:rsidRDefault="00D96EAF" w:rsidP="00D96EAF">
            <w:pPr>
              <w:pStyle w:val="Prrafodelista"/>
            </w:pPr>
          </w:p>
          <w:p w:rsidR="00D96EAF" w:rsidRPr="00990CF1" w:rsidRDefault="00D96EAF" w:rsidP="00D96EAF">
            <w:pPr>
              <w:pStyle w:val="Prrafodelista"/>
              <w:numPr>
                <w:ilvl w:val="0"/>
                <w:numId w:val="14"/>
              </w:numPr>
              <w:ind w:left="310"/>
            </w:pPr>
            <w:r w:rsidRPr="00990CF1">
              <w:t>La DIA</w:t>
            </w:r>
            <w:r w:rsidR="00785DB7" w:rsidRPr="00990CF1">
              <w:t xml:space="preserve"> </w:t>
            </w:r>
            <w:r w:rsidR="00BA31BB" w:rsidRPr="00990CF1">
              <w:t>“Obras de aguas lluvias y saneamiento interno Centro Industrial”</w:t>
            </w:r>
            <w:r w:rsidRPr="00990CF1">
              <w:t xml:space="preserve"> en su capítulo 1 punto 1.4.3 Obras proyectadas, describe la Canalización del Estero </w:t>
            </w:r>
            <w:proofErr w:type="spellStart"/>
            <w:r w:rsidRPr="00990CF1">
              <w:t>Carén</w:t>
            </w:r>
            <w:proofErr w:type="spellEnd"/>
            <w:r w:rsidRPr="00990CF1">
              <w:t>:</w:t>
            </w:r>
          </w:p>
          <w:p w:rsidR="00D96EAF" w:rsidRPr="00990CF1" w:rsidRDefault="00D96EAF" w:rsidP="00D96EAF">
            <w:pPr>
              <w:pStyle w:val="Prrafodelista"/>
              <w:ind w:left="310"/>
            </w:pPr>
            <w:r w:rsidRPr="00990CF1">
              <w:t xml:space="preserve">La canalización del Estero </w:t>
            </w:r>
            <w:proofErr w:type="spellStart"/>
            <w:r w:rsidRPr="00990CF1">
              <w:t>Carén</w:t>
            </w:r>
            <w:proofErr w:type="spellEnd"/>
            <w:r w:rsidRPr="00990CF1">
              <w:t xml:space="preserve"> corresponde a una sección en tierra de 80 m. de ancho basal con talud H/V = 1/1 y con una pendiente longitudinal de 0,06%. El caudal de diseño de esta canalización es de 161,7 m3/s y corresponde a una crecida centenaria, es decir, de período de retorno T = 100 años. Esta canalización se proyectó en todo el tramo del estero </w:t>
            </w:r>
            <w:proofErr w:type="spellStart"/>
            <w:r w:rsidRPr="00990CF1">
              <w:t>Carén</w:t>
            </w:r>
            <w:proofErr w:type="spellEnd"/>
            <w:r w:rsidRPr="00990CF1">
              <w:t xml:space="preserve"> que se ubica dentro de la propiedad, manteniendo las condiciones actuales del cauce hacia aguas abajo.</w:t>
            </w:r>
          </w:p>
          <w:p w:rsidR="00D96EAF" w:rsidRPr="00990CF1" w:rsidRDefault="00D96EAF" w:rsidP="00D96EAF">
            <w:pPr>
              <w:pStyle w:val="Prrafodelista"/>
              <w:ind w:left="310"/>
            </w:pPr>
          </w:p>
          <w:p w:rsidR="00D96EAF" w:rsidRPr="00990CF1" w:rsidRDefault="00D96EAF" w:rsidP="00D96EAF">
            <w:pPr>
              <w:pStyle w:val="Prrafodelista"/>
              <w:numPr>
                <w:ilvl w:val="0"/>
                <w:numId w:val="14"/>
              </w:numPr>
              <w:ind w:left="310"/>
            </w:pPr>
            <w:r w:rsidRPr="00990CF1">
              <w:t xml:space="preserve"> La Dirección General de Aguas de la Región Metropolitana, señala en su ORD N°81/2016: “El Titular ha ejecutado actividades de intervención del Estero </w:t>
            </w:r>
            <w:proofErr w:type="spellStart"/>
            <w:r w:rsidRPr="00990CF1">
              <w:t>Carén</w:t>
            </w:r>
            <w:proofErr w:type="spellEnd"/>
            <w:r w:rsidRPr="00990CF1">
              <w:t>, cauce natural, implementando pretiles y la construcción de zanjas. Lo indicado no ha sido ejecutado con autorización de DGA RMS, pues el Titular no presenta antecedentes que señalen lo contrario. A la fecha existe el Expediente de Inspección VV-1301-1868, en DGA RMS, materia que no es mencionada por el Titular.”</w:t>
            </w:r>
          </w:p>
          <w:p w:rsidR="00D96EAF" w:rsidRPr="00990CF1" w:rsidRDefault="00D96EAF" w:rsidP="00D96EAF">
            <w:pPr>
              <w:pStyle w:val="Prrafodelista"/>
              <w:ind w:left="310"/>
            </w:pPr>
          </w:p>
          <w:p w:rsidR="00D96EAF" w:rsidRPr="00990CF1" w:rsidRDefault="00D96EAF" w:rsidP="00D96EAF">
            <w:pPr>
              <w:pStyle w:val="Prrafodelista"/>
              <w:numPr>
                <w:ilvl w:val="0"/>
                <w:numId w:val="14"/>
              </w:numPr>
              <w:ind w:left="310"/>
            </w:pPr>
            <w:r w:rsidRPr="00990CF1">
              <w:t>En el ICSARA a la Declaración de Impacto Ambiental del Proyecto</w:t>
            </w:r>
            <w:r w:rsidR="00785DB7" w:rsidRPr="00990CF1">
              <w:t xml:space="preserve"> </w:t>
            </w:r>
            <w:r w:rsidR="00BA31BB" w:rsidRPr="00990CF1">
              <w:t>“Obras de aguas lluvias y saneamiento interno Centro Industrial”</w:t>
            </w:r>
            <w:r w:rsidRPr="00990CF1">
              <w:t xml:space="preserve">, en su pregunta 25 se indica que en la visita a terreno realizada el día 13 de enero de 2016, se pudo apreciar que el Estero </w:t>
            </w:r>
            <w:proofErr w:type="spellStart"/>
            <w:r w:rsidRPr="00990CF1">
              <w:t>Carén</w:t>
            </w:r>
            <w:proofErr w:type="spellEnd"/>
            <w:r w:rsidRPr="00990CF1">
              <w:t xml:space="preserve"> que se encuentra dentro del área del Proyecto, se encuentra completamente despejado de vegetación. Al respecto, se solicita al Titular incluir los residuos generados por dicha actividad y las emisiones respectivas. Con lo anterior, en el Anexo N°1 del presente ICSARA se adjuntan fotografías que corroboran lo indicado.</w:t>
            </w:r>
          </w:p>
          <w:p w:rsidR="00D96EAF" w:rsidRPr="00990CF1" w:rsidRDefault="00D96EAF" w:rsidP="00D96EAF">
            <w:pPr>
              <w:pStyle w:val="Prrafodelista"/>
              <w:ind w:left="310"/>
            </w:pPr>
          </w:p>
          <w:p w:rsidR="00D96EAF" w:rsidRPr="00990CF1" w:rsidRDefault="00D96EAF" w:rsidP="00D96EAF">
            <w:pPr>
              <w:pStyle w:val="Prrafodelista"/>
              <w:numPr>
                <w:ilvl w:val="0"/>
                <w:numId w:val="14"/>
              </w:numPr>
              <w:ind w:left="310"/>
            </w:pPr>
            <w:r w:rsidRPr="00990CF1">
              <w:t>E</w:t>
            </w:r>
            <w:r w:rsidR="009C719F" w:rsidRPr="00990CF1">
              <w:t>n</w:t>
            </w:r>
            <w:r w:rsidRPr="00990CF1">
              <w:t xml:space="preserve"> la Adenda I Parque Capital S.A indica “El Titular acoge la solicitud y aclara que, tal como se explicó en visita a terreno efectuada el día 13 de enero de 2016, efectivamente se realizó una limpieza en el Estero </w:t>
            </w:r>
            <w:proofErr w:type="spellStart"/>
            <w:r w:rsidRPr="00990CF1">
              <w:t>Carén</w:t>
            </w:r>
            <w:proofErr w:type="spellEnd"/>
            <w:r w:rsidRPr="00990CF1">
              <w:t xml:space="preserve"> de forma previa e independiente a las obras que son materia de este proceso de evaluación ambiental. Los residuos, emisiones y flujos vehiculares generados durante la limpieza en el Estero </w:t>
            </w:r>
            <w:proofErr w:type="spellStart"/>
            <w:r w:rsidRPr="00990CF1">
              <w:t>Carén</w:t>
            </w:r>
            <w:proofErr w:type="spellEnd"/>
            <w:r w:rsidRPr="00990CF1">
              <w:t xml:space="preserve"> han sido incorporado en el análisis de los efectos ocasionados por las obras, partes y acciones del proyecto “Obras de Aguas Lluvias y Saneamiento Interno Centro Industrial</w:t>
            </w:r>
            <w:r w:rsidR="009C719F" w:rsidRPr="00990CF1">
              <w:t>”</w:t>
            </w:r>
            <w:r w:rsidRPr="00990CF1">
              <w:t>, con el objetivo de demostrar que la ejecución completa del Proyecto, sumando las obras ya construidas (que no requirieron someterse al SEIA) y aquellas que se pretende construir a futuro (para las cuales se solicita autorización ambiental a través de esta DIA) no genera impactos significativos sobre ningún componente ambiental.</w:t>
            </w:r>
          </w:p>
          <w:p w:rsidR="00D96EAF" w:rsidRPr="00990CF1" w:rsidRDefault="00D96EAF" w:rsidP="00D96EAF">
            <w:pPr>
              <w:pStyle w:val="Prrafodelista"/>
              <w:ind w:left="310"/>
            </w:pPr>
            <w:r w:rsidRPr="00990CF1">
              <w:t>Cabe aclarar que la ejecución de esta actividad se enmarca en las labores usuales de limpieza que se realizan, frecuentemente, dentro del predio donde se ejecutará el Proyecto, la cual no requiere ser sometida a evaluación ambiental. La ejecución de dicha actividad no requería autorización previa de la DGA, materia que</w:t>
            </w:r>
            <w:r w:rsidR="009C719F" w:rsidRPr="00990CF1">
              <w:t>,</w:t>
            </w:r>
            <w:r w:rsidRPr="00990CF1">
              <w:t xml:space="preserve"> en todo caso, se encuentra en proceso de revisión en forma sectorial por parte de la DGA, en el marco del expediente de Inspección VV-1301-1868, iniciado por dicha repartición pública.”</w:t>
            </w:r>
          </w:p>
          <w:p w:rsidR="00D96EAF" w:rsidRPr="00990CF1" w:rsidRDefault="00D96EAF" w:rsidP="00D96EAF">
            <w:pPr>
              <w:pStyle w:val="Prrafodelista"/>
              <w:ind w:left="310"/>
            </w:pPr>
          </w:p>
          <w:p w:rsidR="00D96EAF" w:rsidRPr="00990CF1" w:rsidRDefault="00D96EAF" w:rsidP="00D96EAF">
            <w:pPr>
              <w:pStyle w:val="Prrafodelista"/>
              <w:numPr>
                <w:ilvl w:val="0"/>
                <w:numId w:val="14"/>
              </w:numPr>
              <w:ind w:left="310"/>
            </w:pPr>
            <w:r w:rsidRPr="00990CF1">
              <w:lastRenderedPageBreak/>
              <w:t xml:space="preserve">En el ORD N° 1126/2016, la DGA manifiesta que “La DIA y Adenda 1 no han dado respuesta a la intervención asociada al cambio de trazado que motiva el Expediente N° VV-1301-1868, sectorial y al cual este Servicio hizo referencia en su Ord. N° 81 de fecha 19/01/2016. A la fecha, durante el presente proceso de evaluación ambiental no se ha acreditado la autorización DGA al cambio de trazado señalado por el Titular. Tampoco se han adjuntado los antecedentes del PAS de tuición DGA relacionado con el cambio de trazado. De manera sectorial, no se ha dado respuesta a lo establecido en Expediente VV-1301-1868, puesto que los antecedentes ingresados a DGA RMS con fecha 11/08/2016 dan cuenta de antecedentes para la regularización de intervenciones en un cauce inexistente, puesto que no se ha aprobado el cambio de trazado del Estero </w:t>
            </w:r>
            <w:proofErr w:type="spellStart"/>
            <w:r w:rsidRPr="00990CF1">
              <w:t>Carén</w:t>
            </w:r>
            <w:proofErr w:type="spellEnd"/>
            <w:r w:rsidRPr="00990CF1">
              <w:t xml:space="preserve"> y con ello no se han evaluado los impactos de dicha intervención”.</w:t>
            </w:r>
          </w:p>
          <w:p w:rsidR="00D96EAF" w:rsidRPr="00990CF1" w:rsidRDefault="00D96EAF" w:rsidP="00D96EAF">
            <w:pPr>
              <w:pStyle w:val="Prrafodelista"/>
              <w:ind w:left="310"/>
            </w:pPr>
          </w:p>
          <w:p w:rsidR="00D96EAF" w:rsidRPr="00990CF1" w:rsidRDefault="00D96EAF" w:rsidP="00D96EAF">
            <w:pPr>
              <w:pStyle w:val="Prrafodelista"/>
              <w:numPr>
                <w:ilvl w:val="0"/>
                <w:numId w:val="14"/>
              </w:numPr>
              <w:ind w:left="310"/>
            </w:pPr>
            <w:r w:rsidRPr="00990CF1">
              <w:t xml:space="preserve">En la Adenda Complementaria “El Titular acoge lo solicitado por la autoridad e incorpora a la presente evaluación ambiental el cambio del estero </w:t>
            </w:r>
            <w:proofErr w:type="spellStart"/>
            <w:r w:rsidRPr="00990CF1">
              <w:t>Carén</w:t>
            </w:r>
            <w:proofErr w:type="spellEnd"/>
            <w:r w:rsidRPr="00990CF1">
              <w:t>, incluyendo el Permiso Ambiental Sectorial correspondiente, para lo cual ha actualizado el PAS 157 presentado anteriormente, el cual se incluye en el Anexo 3-3 de la presente Adenda Complementaria. En este anexo se evalúan las condiciones de escorrentía del estero modificado, verificándose que la sección proyectada para el cauce admite la crecida determinada para el periodo de retorno 100 años y no provoca inconvenientes hacia aguas abajo.</w:t>
            </w:r>
          </w:p>
          <w:p w:rsidR="00D96EAF" w:rsidRPr="00990CF1" w:rsidRDefault="00D96EAF" w:rsidP="00D96EAF">
            <w:pPr>
              <w:pStyle w:val="Prrafodelista"/>
            </w:pPr>
          </w:p>
          <w:p w:rsidR="00D96EAF" w:rsidRPr="00990CF1" w:rsidRDefault="00D96EAF" w:rsidP="00D96EAF">
            <w:pPr>
              <w:pStyle w:val="Prrafodelista"/>
              <w:ind w:left="310"/>
            </w:pPr>
            <w:r w:rsidRPr="00990CF1">
              <w:t>Por otro lado, a continuación, se amplía la definición del punto 1.4 del Capítulo 1 de Descripción de Proyecto donde se describen las partes, obras y acciones del proyecto:</w:t>
            </w:r>
          </w:p>
          <w:p w:rsidR="00D96EAF" w:rsidRPr="00990CF1" w:rsidRDefault="00D96EAF" w:rsidP="00D96EAF">
            <w:pPr>
              <w:ind w:left="310"/>
            </w:pPr>
            <w:r w:rsidRPr="00990CF1">
              <w:t>1.4.1 Obras existentes.</w:t>
            </w:r>
          </w:p>
          <w:p w:rsidR="00D96EAF" w:rsidRPr="00990CF1" w:rsidRDefault="00D96EAF" w:rsidP="00D96EAF">
            <w:pPr>
              <w:ind w:left="310"/>
            </w:pPr>
            <w:r w:rsidRPr="00990CF1">
              <w:t xml:space="preserve">Cambio de Trazado del Estero </w:t>
            </w:r>
            <w:proofErr w:type="spellStart"/>
            <w:r w:rsidRPr="00990CF1">
              <w:t>Carén</w:t>
            </w:r>
            <w:proofErr w:type="spellEnd"/>
          </w:p>
          <w:p w:rsidR="00D96EAF" w:rsidRPr="00990CF1" w:rsidRDefault="00D96EAF" w:rsidP="009C719F">
            <w:pPr>
              <w:ind w:left="310"/>
              <w:jc w:val="both"/>
            </w:pPr>
            <w:r w:rsidRPr="00990CF1">
              <w:t xml:space="preserve">El Estero </w:t>
            </w:r>
            <w:proofErr w:type="spellStart"/>
            <w:r w:rsidRPr="00990CF1">
              <w:t>Carén</w:t>
            </w:r>
            <w:proofErr w:type="spellEnd"/>
            <w:r w:rsidRPr="00990CF1">
              <w:t xml:space="preserve"> fue objeto de una intervención previa, ejecutada en el año 2011, la cual tuvo por objeto mejorar las condiciones de escurrimiento del cauce al interior del predio. Dicha modificación de cauce consideró un cambio de trazado cuyo detalle técnico se presenta en los Permisos Ambientales Sectoriales adjuntos en el Anexo 3-3.</w:t>
            </w:r>
          </w:p>
          <w:p w:rsidR="00D96EAF" w:rsidRPr="00990CF1" w:rsidRDefault="00D96EAF" w:rsidP="009C719F">
            <w:pPr>
              <w:ind w:left="310"/>
              <w:jc w:val="both"/>
            </w:pPr>
            <w:r w:rsidRPr="00990CF1">
              <w:t>Las acciones asociadas a la presente obra consideran únicamente movimiento de tierra, mediante el cual se retiró material del cauce proyectado y se depositó en la superficie del antiguo trazado.” …</w:t>
            </w:r>
          </w:p>
          <w:p w:rsidR="002A4329" w:rsidRPr="00990CF1" w:rsidRDefault="002A4329" w:rsidP="00D96EAF">
            <w:pPr>
              <w:ind w:left="310"/>
            </w:pPr>
          </w:p>
          <w:p w:rsidR="006868CD" w:rsidRPr="00990CF1" w:rsidRDefault="002A4329" w:rsidP="006868CD">
            <w:pPr>
              <w:pStyle w:val="Prrafodelista"/>
              <w:numPr>
                <w:ilvl w:val="0"/>
                <w:numId w:val="14"/>
              </w:numPr>
              <w:ind w:left="312"/>
            </w:pPr>
            <w:r w:rsidRPr="00990CF1">
              <w:t>Parque Capital S.A., el día</w:t>
            </w:r>
            <w:r w:rsidR="004B3C15" w:rsidRPr="00990CF1">
              <w:t xml:space="preserve"> 5 de septiembre de 2018, remitió Escrito que adjunta información solicitada en inspección </w:t>
            </w:r>
            <w:r w:rsidR="009C719F" w:rsidRPr="00990CF1">
              <w:t>a</w:t>
            </w:r>
            <w:r w:rsidR="004B3C15" w:rsidRPr="00990CF1">
              <w:t>mbiental del 14 de agosto de 2018 (Anexo</w:t>
            </w:r>
            <w:r w:rsidR="001B7B52" w:rsidRPr="00990CF1">
              <w:t xml:space="preserve"> </w:t>
            </w:r>
            <w:r w:rsidR="009C43E9">
              <w:t>6</w:t>
            </w:r>
            <w:r w:rsidR="004B3C15" w:rsidRPr="00990CF1">
              <w:t>)</w:t>
            </w:r>
            <w:r w:rsidR="00C02884" w:rsidRPr="00990CF1">
              <w:t xml:space="preserve"> de la cual se analiza la información entregada</w:t>
            </w:r>
            <w:r w:rsidR="001B7B52" w:rsidRPr="00990CF1">
              <w:t xml:space="preserve"> en los puntos siguientes. </w:t>
            </w:r>
          </w:p>
          <w:p w:rsidR="00512FA1" w:rsidRPr="00990CF1" w:rsidRDefault="00512FA1" w:rsidP="00512FA1">
            <w:pPr>
              <w:pStyle w:val="Prrafodelista"/>
              <w:ind w:left="312"/>
            </w:pPr>
          </w:p>
          <w:p w:rsidR="004B3C15" w:rsidRPr="00990CF1" w:rsidRDefault="006868CD" w:rsidP="00F240A8">
            <w:pPr>
              <w:pStyle w:val="Prrafodelista"/>
              <w:numPr>
                <w:ilvl w:val="0"/>
                <w:numId w:val="14"/>
              </w:numPr>
              <w:ind w:left="310"/>
            </w:pPr>
            <w:r w:rsidRPr="00990CF1">
              <w:t>R</w:t>
            </w:r>
            <w:r w:rsidR="00D64007" w:rsidRPr="00990CF1">
              <w:t>es</w:t>
            </w:r>
            <w:r w:rsidR="00C02884" w:rsidRPr="00990CF1">
              <w:t xml:space="preserve">pecto a la solicitud del </w:t>
            </w:r>
            <w:r w:rsidR="004B3C15" w:rsidRPr="00990CF1">
              <w:t>Informe favorable de construcción de las siguientes obras:</w:t>
            </w:r>
            <w:r w:rsidR="009C719F" w:rsidRPr="00990CF1">
              <w:t xml:space="preserve"> </w:t>
            </w:r>
          </w:p>
          <w:p w:rsidR="004B3C15" w:rsidRPr="00990CF1" w:rsidRDefault="004B3C15" w:rsidP="006868CD">
            <w:pPr>
              <w:ind w:left="312"/>
            </w:pPr>
            <w:r w:rsidRPr="00990CF1">
              <w:t>-</w:t>
            </w:r>
            <w:r w:rsidRPr="00990CF1">
              <w:tab/>
              <w:t xml:space="preserve">Garita y oficina </w:t>
            </w:r>
          </w:p>
          <w:p w:rsidR="004B3C15" w:rsidRPr="00990CF1" w:rsidRDefault="004B3C15" w:rsidP="006868CD">
            <w:pPr>
              <w:ind w:left="312"/>
            </w:pPr>
            <w:r w:rsidRPr="00990CF1">
              <w:t>-</w:t>
            </w:r>
            <w:r w:rsidRPr="00990CF1">
              <w:tab/>
              <w:t xml:space="preserve">Maestranza </w:t>
            </w:r>
            <w:proofErr w:type="spellStart"/>
            <w:r w:rsidRPr="00990CF1">
              <w:t>Ferromet</w:t>
            </w:r>
            <w:proofErr w:type="spellEnd"/>
            <w:r w:rsidRPr="00990CF1">
              <w:t xml:space="preserve"> Ltda.</w:t>
            </w:r>
          </w:p>
          <w:p w:rsidR="004B3C15" w:rsidRPr="00990CF1" w:rsidRDefault="004B3C15" w:rsidP="006868CD">
            <w:pPr>
              <w:ind w:left="312"/>
            </w:pPr>
            <w:r w:rsidRPr="00990CF1">
              <w:t>-</w:t>
            </w:r>
            <w:r w:rsidRPr="00990CF1">
              <w:tab/>
              <w:t>Desarrollos y Bodegas SpA.</w:t>
            </w:r>
          </w:p>
          <w:p w:rsidR="004B3C15" w:rsidRPr="00990CF1" w:rsidRDefault="004B3C15" w:rsidP="006868CD">
            <w:pPr>
              <w:ind w:left="312"/>
            </w:pPr>
            <w:r w:rsidRPr="00990CF1">
              <w:t>-</w:t>
            </w:r>
            <w:r w:rsidRPr="00990CF1">
              <w:tab/>
            </w:r>
            <w:proofErr w:type="spellStart"/>
            <w:r w:rsidRPr="00990CF1">
              <w:t>Danco</w:t>
            </w:r>
            <w:proofErr w:type="spellEnd"/>
          </w:p>
          <w:p w:rsidR="00C02884" w:rsidRPr="00990CF1" w:rsidRDefault="00C02884" w:rsidP="006868CD">
            <w:pPr>
              <w:ind w:left="312"/>
            </w:pPr>
          </w:p>
          <w:p w:rsidR="00C02884" w:rsidRPr="00990CF1" w:rsidRDefault="00C02884" w:rsidP="006868CD">
            <w:pPr>
              <w:ind w:left="312"/>
              <w:jc w:val="both"/>
            </w:pPr>
            <w:r w:rsidRPr="00990CF1">
              <w:t>Parque Capital</w:t>
            </w:r>
            <w:r w:rsidR="009C719F" w:rsidRPr="00990CF1">
              <w:t xml:space="preserve"> S.A.</w:t>
            </w:r>
            <w:r w:rsidRPr="00990CF1">
              <w:t xml:space="preserve">, respecto a lo solicitado para las edificaciones de </w:t>
            </w:r>
            <w:proofErr w:type="spellStart"/>
            <w:r w:rsidRPr="00990CF1">
              <w:t>Ferromet</w:t>
            </w:r>
            <w:proofErr w:type="spellEnd"/>
            <w:r w:rsidRPr="00990CF1">
              <w:t xml:space="preserve">, Desarrollos y Bodegas y </w:t>
            </w:r>
            <w:proofErr w:type="spellStart"/>
            <w:r w:rsidRPr="00990CF1">
              <w:t>Danco</w:t>
            </w:r>
            <w:proofErr w:type="spellEnd"/>
            <w:r w:rsidRPr="00990CF1">
              <w:t xml:space="preserve">, informa que las obras descritas no forman parte del condominio </w:t>
            </w:r>
            <w:r w:rsidRPr="00990CF1">
              <w:rPr>
                <w:color w:val="000000" w:themeColor="text1"/>
              </w:rPr>
              <w:t xml:space="preserve">Parque Capital </w:t>
            </w:r>
            <w:r w:rsidRPr="00990CF1">
              <w:t>y no pertenecen a Parque Capital S.A., por lo que no es posible entregar la información requerida, porque dichas construcciones pertenecen a los dueños de los predios en los cuales se emplazan, los cuales adquirieron los sitios mediante compraventas celebradas con Parque Capital S.A. Por lo tanto, la obligación de obtener el Informe Favorable de Construcción para las obras descritas es de los dueños de tales sitios. Respecto de la garita y oficina, el titular precisa que estas corresponden</w:t>
            </w:r>
            <w:r w:rsidR="00827143" w:rsidRPr="00990CF1">
              <w:t xml:space="preserve"> </w:t>
            </w:r>
            <w:r w:rsidRPr="00990CF1">
              <w:t>a instalaciones provisorias de carácter liviano y modulares, cuyo objetivo es de seguridad y comercial, las cuales serán desmontadas próximamente.</w:t>
            </w:r>
            <w:r w:rsidR="009C719F" w:rsidRPr="00990CF1">
              <w:t xml:space="preserve"> </w:t>
            </w:r>
          </w:p>
          <w:p w:rsidR="00C02884" w:rsidRPr="00990CF1" w:rsidRDefault="00C02884" w:rsidP="006868CD">
            <w:pPr>
              <w:ind w:left="312"/>
            </w:pPr>
          </w:p>
          <w:p w:rsidR="004B3C15" w:rsidRPr="00990CF1" w:rsidRDefault="00D64007" w:rsidP="006868CD">
            <w:pPr>
              <w:ind w:left="312"/>
            </w:pPr>
            <w:r w:rsidRPr="00990CF1">
              <w:lastRenderedPageBreak/>
              <w:t>Se requirió c</w:t>
            </w:r>
            <w:r w:rsidR="004B3C15" w:rsidRPr="00990CF1">
              <w:t>opia de contratos que acrediten la enajenación de los Sitios traspasados</w:t>
            </w:r>
            <w:r w:rsidR="00C02884" w:rsidRPr="00990CF1">
              <w:t>:</w:t>
            </w:r>
          </w:p>
          <w:p w:rsidR="00C02884" w:rsidRPr="00990CF1" w:rsidRDefault="003E3C6F" w:rsidP="006868CD">
            <w:pPr>
              <w:ind w:left="312"/>
            </w:pPr>
            <w:r w:rsidRPr="00990CF1">
              <w:t>El titular a</w:t>
            </w:r>
            <w:r w:rsidR="00C02884" w:rsidRPr="00990CF1">
              <w:t xml:space="preserve">djuntó copia de las inscripciones </w:t>
            </w:r>
            <w:r w:rsidR="001B7B52" w:rsidRPr="00990CF1">
              <w:t xml:space="preserve">de </w:t>
            </w:r>
            <w:r w:rsidR="00827143" w:rsidRPr="00990CF1">
              <w:t xml:space="preserve">dominio </w:t>
            </w:r>
            <w:r w:rsidR="00C02884" w:rsidRPr="00990CF1">
              <w:t>en el Registro de Propiedad del Conservador de Bienes Raíces</w:t>
            </w:r>
            <w:r w:rsidR="00827143" w:rsidRPr="00990CF1">
              <w:t xml:space="preserve"> de Santiago</w:t>
            </w:r>
            <w:r w:rsidR="00C02884" w:rsidRPr="00990CF1">
              <w:t>, correspondientes a:</w:t>
            </w:r>
          </w:p>
          <w:p w:rsidR="00E649B2" w:rsidRPr="00990CF1" w:rsidRDefault="00E649B2" w:rsidP="006868CD">
            <w:pPr>
              <w:ind w:left="312"/>
            </w:pPr>
            <w:r w:rsidRPr="00990CF1">
              <w:t>Compraventas celebradas entre Ciudad Modelo S.A. y:</w:t>
            </w:r>
          </w:p>
          <w:p w:rsidR="00E649B2" w:rsidRPr="00990CF1" w:rsidRDefault="00E649B2" w:rsidP="003E524E">
            <w:pPr>
              <w:pStyle w:val="Prrafodelista"/>
              <w:numPr>
                <w:ilvl w:val="0"/>
                <w:numId w:val="15"/>
              </w:numPr>
              <w:ind w:left="312" w:hanging="2"/>
              <w:rPr>
                <w:lang w:val="en-US"/>
              </w:rPr>
            </w:pPr>
            <w:r w:rsidRPr="00990CF1">
              <w:rPr>
                <w:lang w:val="en-US"/>
              </w:rPr>
              <w:t xml:space="preserve">Penta Vida </w:t>
            </w:r>
            <w:proofErr w:type="spellStart"/>
            <w:r w:rsidRPr="00990CF1">
              <w:rPr>
                <w:lang w:val="en-US"/>
              </w:rPr>
              <w:t>Compañía</w:t>
            </w:r>
            <w:proofErr w:type="spellEnd"/>
            <w:r w:rsidRPr="00990CF1">
              <w:rPr>
                <w:lang w:val="en-US"/>
              </w:rPr>
              <w:t xml:space="preserve"> de </w:t>
            </w:r>
            <w:proofErr w:type="spellStart"/>
            <w:r w:rsidRPr="00990CF1">
              <w:rPr>
                <w:lang w:val="en-US"/>
              </w:rPr>
              <w:t>Seguros</w:t>
            </w:r>
            <w:proofErr w:type="spellEnd"/>
            <w:r w:rsidRPr="00990CF1">
              <w:rPr>
                <w:lang w:val="en-US"/>
              </w:rPr>
              <w:t xml:space="preserve"> de Vida S.A. </w:t>
            </w:r>
            <w:r w:rsidR="006B292F" w:rsidRPr="00990CF1">
              <w:rPr>
                <w:lang w:val="en-US"/>
              </w:rPr>
              <w:t xml:space="preserve">por 85 </w:t>
            </w:r>
            <w:proofErr w:type="spellStart"/>
            <w:r w:rsidRPr="00990CF1">
              <w:rPr>
                <w:lang w:val="en-US"/>
              </w:rPr>
              <w:t>unidades</w:t>
            </w:r>
            <w:proofErr w:type="spellEnd"/>
            <w:r w:rsidRPr="00990CF1">
              <w:rPr>
                <w:lang w:val="en-US"/>
              </w:rPr>
              <w:t xml:space="preserve"> del </w:t>
            </w:r>
            <w:proofErr w:type="spellStart"/>
            <w:r w:rsidRPr="00990CF1">
              <w:rPr>
                <w:lang w:val="en-US"/>
              </w:rPr>
              <w:t>Condominio</w:t>
            </w:r>
            <w:proofErr w:type="spellEnd"/>
            <w:r w:rsidRPr="00990CF1">
              <w:rPr>
                <w:lang w:val="en-US"/>
              </w:rPr>
              <w:t xml:space="preserve"> Parque Industrial </w:t>
            </w:r>
            <w:proofErr w:type="spellStart"/>
            <w:r w:rsidRPr="00990CF1">
              <w:rPr>
                <w:lang w:val="en-US"/>
              </w:rPr>
              <w:t>Aeropuerto</w:t>
            </w:r>
            <w:proofErr w:type="spellEnd"/>
            <w:r w:rsidRPr="00990CF1">
              <w:rPr>
                <w:lang w:val="en-US"/>
              </w:rPr>
              <w:t xml:space="preserve"> Norte</w:t>
            </w:r>
            <w:r w:rsidR="006B292F" w:rsidRPr="00990CF1">
              <w:rPr>
                <w:lang w:val="en-US"/>
              </w:rPr>
              <w:t xml:space="preserve">: sitios </w:t>
            </w:r>
            <w:r w:rsidR="00264754" w:rsidRPr="00990CF1">
              <w:rPr>
                <w:lang w:val="en-US"/>
              </w:rPr>
              <w:t xml:space="preserve">S1B-1, S1B-2, </w:t>
            </w:r>
            <w:r w:rsidR="006B292F" w:rsidRPr="00990CF1">
              <w:rPr>
                <w:lang w:val="en-US"/>
              </w:rPr>
              <w:t xml:space="preserve">S1B-3, S2-1, S2-2, S2-3, S2-4, S2-5, S2-6, S2-7, S2-8, S2-9, S2-10, *S3A-1, *S3A-2, S3A-3, S3A-4, S3A-5, S3B-1, S3B-2, S3B-3, S3C-1, S3C-2, S3C-3, S3C-4, S3C-5, S3D-1, S3D-2, S1A-4, </w:t>
            </w:r>
            <w:r w:rsidR="00892149" w:rsidRPr="00990CF1">
              <w:rPr>
                <w:lang w:val="en-US"/>
              </w:rPr>
              <w:t>*</w:t>
            </w:r>
            <w:r w:rsidR="006B292F" w:rsidRPr="00990CF1">
              <w:rPr>
                <w:lang w:val="en-US"/>
              </w:rPr>
              <w:t>S5-2, S4-5, S4-6, S4-7, S4-8, S4-9, S4-10, S4-11, S4-12, S1A-6, S6-1, S6-2, S6-3, S6-4, S6-5, S6-6, S6-7, S6-8, S6-9, S6-10, S6-11, S6-12, S6-13, S6-14, S6-15, S6-16, S6-17, S6-18, S6-19, S6-20, S6-21, S6-22, S6-23, S7A-1, S7A-2, S7B-1, S7B-2, S8A-1, S8A-2, S8A-3, S8B-1, S8B-2, S8B-3, S8B-4, S8B-5, S8B-6, S8C-1, S8C-2, S9-1, S10-1, S11-1, S-11-2, S12-1, S12-2, S1A-5 y S9-2</w:t>
            </w:r>
            <w:r w:rsidR="00827143" w:rsidRPr="00990CF1">
              <w:rPr>
                <w:lang w:val="en-US"/>
              </w:rPr>
              <w:t xml:space="preserve">, </w:t>
            </w:r>
            <w:proofErr w:type="spellStart"/>
            <w:r w:rsidR="00827143" w:rsidRPr="00990CF1">
              <w:rPr>
                <w:lang w:val="en-US"/>
              </w:rPr>
              <w:t>todas</w:t>
            </w:r>
            <w:proofErr w:type="spellEnd"/>
            <w:r w:rsidR="00827143" w:rsidRPr="00990CF1">
              <w:rPr>
                <w:lang w:val="en-US"/>
              </w:rPr>
              <w:t xml:space="preserve"> de </w:t>
            </w:r>
            <w:proofErr w:type="spellStart"/>
            <w:r w:rsidR="006B292F" w:rsidRPr="00990CF1">
              <w:rPr>
                <w:lang w:val="en-US"/>
              </w:rPr>
              <w:t>fecha</w:t>
            </w:r>
            <w:proofErr w:type="spellEnd"/>
            <w:r w:rsidR="006B292F" w:rsidRPr="00990CF1">
              <w:rPr>
                <w:lang w:val="en-US"/>
              </w:rPr>
              <w:t xml:space="preserve"> 5 de </w:t>
            </w:r>
            <w:proofErr w:type="spellStart"/>
            <w:r w:rsidR="006B292F" w:rsidRPr="00990CF1">
              <w:rPr>
                <w:lang w:val="en-US"/>
              </w:rPr>
              <w:t>septiembre</w:t>
            </w:r>
            <w:proofErr w:type="spellEnd"/>
            <w:r w:rsidR="006B292F" w:rsidRPr="00990CF1">
              <w:rPr>
                <w:lang w:val="en-US"/>
              </w:rPr>
              <w:t xml:space="preserve"> de 2014.</w:t>
            </w:r>
          </w:p>
          <w:p w:rsidR="007D3595" w:rsidRPr="00990CF1" w:rsidRDefault="007D3595" w:rsidP="006868CD">
            <w:pPr>
              <w:ind w:left="312"/>
              <w:rPr>
                <w:lang w:val="en-US"/>
              </w:rPr>
            </w:pPr>
          </w:p>
          <w:p w:rsidR="003E3C6F" w:rsidRPr="00990CF1" w:rsidRDefault="003E3C6F" w:rsidP="006868CD">
            <w:pPr>
              <w:ind w:left="312"/>
            </w:pPr>
            <w:r w:rsidRPr="00990CF1">
              <w:t>Compraventas celebradas entre Parque Capital S.A.</w:t>
            </w:r>
            <w:r w:rsidR="00827143" w:rsidRPr="00990CF1">
              <w:t xml:space="preserve"> </w:t>
            </w:r>
            <w:r w:rsidRPr="00990CF1">
              <w:t>y:</w:t>
            </w:r>
          </w:p>
          <w:p w:rsidR="003E3C6F" w:rsidRPr="00990CF1" w:rsidRDefault="003E3C6F" w:rsidP="007D3595">
            <w:pPr>
              <w:pStyle w:val="Prrafodelista"/>
              <w:numPr>
                <w:ilvl w:val="0"/>
                <w:numId w:val="15"/>
              </w:numPr>
              <w:ind w:left="312" w:hanging="2"/>
            </w:pPr>
            <w:r w:rsidRPr="00990CF1">
              <w:t>Comercializadora El Gaucho S.A. por 1 unidad: sitio S3C-6; fecha 21 de diciembre de 2015.</w:t>
            </w:r>
          </w:p>
          <w:p w:rsidR="003E3C6F" w:rsidRPr="00990CF1" w:rsidRDefault="003E3C6F" w:rsidP="007D3595">
            <w:pPr>
              <w:pStyle w:val="Prrafodelista"/>
              <w:numPr>
                <w:ilvl w:val="0"/>
                <w:numId w:val="15"/>
              </w:numPr>
              <w:ind w:left="312" w:hanging="2"/>
            </w:pPr>
            <w:proofErr w:type="spellStart"/>
            <w:r w:rsidRPr="00990CF1">
              <w:t>Danco</w:t>
            </w:r>
            <w:proofErr w:type="spellEnd"/>
            <w:r w:rsidRPr="00990CF1">
              <w:t xml:space="preserve"> Servicios Limitada por 2 unidades: sitios S5- 3 y S5- 4; fecha 23 de diciembre de 2015.</w:t>
            </w:r>
          </w:p>
          <w:p w:rsidR="003E3C6F" w:rsidRPr="00990CF1" w:rsidRDefault="003E3C6F" w:rsidP="007D3595">
            <w:pPr>
              <w:pStyle w:val="Prrafodelista"/>
              <w:numPr>
                <w:ilvl w:val="0"/>
                <w:numId w:val="15"/>
              </w:numPr>
              <w:ind w:left="312" w:hanging="2"/>
            </w:pPr>
            <w:r w:rsidRPr="00990CF1">
              <w:t xml:space="preserve">Soluciones Constructivas </w:t>
            </w:r>
            <w:proofErr w:type="spellStart"/>
            <w:r w:rsidRPr="00990CF1">
              <w:t>Ferrogroup</w:t>
            </w:r>
            <w:proofErr w:type="spellEnd"/>
            <w:r w:rsidRPr="00990CF1">
              <w:t xml:space="preserve"> Limitada por 1 unidad: sitio S5-2; fecha 13 de noviembre de 2015.</w:t>
            </w:r>
          </w:p>
          <w:p w:rsidR="003E3C6F" w:rsidRPr="00990CF1" w:rsidRDefault="00D64007" w:rsidP="007D3595">
            <w:pPr>
              <w:pStyle w:val="Prrafodelista"/>
              <w:numPr>
                <w:ilvl w:val="0"/>
                <w:numId w:val="15"/>
              </w:numPr>
              <w:ind w:left="312" w:hanging="2"/>
            </w:pPr>
            <w:r w:rsidRPr="00990CF1">
              <w:t>Marítima Valparaíso S.A.</w:t>
            </w:r>
            <w:r w:rsidR="00827143" w:rsidRPr="00990CF1">
              <w:t xml:space="preserve"> </w:t>
            </w:r>
            <w:r w:rsidR="003E3C6F" w:rsidRPr="00990CF1">
              <w:t>por 2 unidades: sitios S3A-2 y S3A-1; fecha 19 de diciembre de 2016 y 20 de enero de 2017.</w:t>
            </w:r>
          </w:p>
          <w:p w:rsidR="003E3C6F" w:rsidRPr="00990CF1" w:rsidRDefault="003E3C6F" w:rsidP="007D3595">
            <w:pPr>
              <w:pStyle w:val="Prrafodelista"/>
              <w:numPr>
                <w:ilvl w:val="0"/>
                <w:numId w:val="15"/>
              </w:numPr>
              <w:ind w:left="312" w:hanging="2"/>
            </w:pPr>
            <w:proofErr w:type="spellStart"/>
            <w:r w:rsidRPr="00990CF1">
              <w:t>Neohaus</w:t>
            </w:r>
            <w:proofErr w:type="spellEnd"/>
            <w:r w:rsidRPr="00990CF1">
              <w:t xml:space="preserve"> Las Condes S.A. por 2 unidades: sitios S4-1 y S4-.3; fecha 24 de febrero de 2017.</w:t>
            </w:r>
          </w:p>
          <w:p w:rsidR="003E3C6F" w:rsidRPr="00990CF1" w:rsidRDefault="003E3C6F" w:rsidP="007D3595">
            <w:pPr>
              <w:pStyle w:val="Prrafodelista"/>
              <w:numPr>
                <w:ilvl w:val="0"/>
                <w:numId w:val="15"/>
              </w:numPr>
              <w:ind w:left="312" w:hanging="2"/>
            </w:pPr>
            <w:r w:rsidRPr="00990CF1">
              <w:t>Desarrollos y Bodegas SpA por 2 unidades: sitios S1A-2 y S1A-3; fecha 24 de febrero de 2017</w:t>
            </w:r>
          </w:p>
          <w:p w:rsidR="003E3C6F" w:rsidRPr="00990CF1" w:rsidRDefault="003E3C6F" w:rsidP="006868CD">
            <w:pPr>
              <w:ind w:left="312"/>
            </w:pPr>
          </w:p>
          <w:p w:rsidR="009C50F1" w:rsidRPr="00990CF1" w:rsidRDefault="003E3C6F" w:rsidP="009C50F1">
            <w:pPr>
              <w:ind w:left="312"/>
              <w:jc w:val="both"/>
            </w:pPr>
            <w:r w:rsidRPr="00990CF1">
              <w:t xml:space="preserve">De lo anterior, </w:t>
            </w:r>
            <w:r w:rsidR="001B7B52" w:rsidRPr="00990CF1">
              <w:t xml:space="preserve">el titular </w:t>
            </w:r>
            <w:r w:rsidRPr="00990CF1">
              <w:t>acredita el traspaso de 10 sitios por parte de Parque Capital S.A. y el traspaso de 85 sitios por parte de Ciudad Modelo S.A. a Penta Vida Compañía de Seguros de Vida S.A</w:t>
            </w:r>
            <w:r w:rsidR="00827143" w:rsidRPr="00990CF1">
              <w:t xml:space="preserve">.; </w:t>
            </w:r>
            <w:r w:rsidRPr="00990CF1">
              <w:t xml:space="preserve">entre estos sitios </w:t>
            </w:r>
            <w:r w:rsidR="00990CF1">
              <w:t xml:space="preserve">pertenecientes a </w:t>
            </w:r>
            <w:r w:rsidR="00990CF1" w:rsidRPr="00990CF1">
              <w:t xml:space="preserve">Penta Vida </w:t>
            </w:r>
            <w:r w:rsidRPr="00990CF1">
              <w:t>se encuentran los sitios S3A-</w:t>
            </w:r>
            <w:r w:rsidR="00785888">
              <w:t xml:space="preserve">1, </w:t>
            </w:r>
            <w:r w:rsidRPr="00990CF1">
              <w:t>S3A-</w:t>
            </w:r>
            <w:r w:rsidR="00785888">
              <w:t>2 y S5.2,</w:t>
            </w:r>
            <w:r w:rsidR="00D64007" w:rsidRPr="00990CF1">
              <w:t xml:space="preserve"> </w:t>
            </w:r>
            <w:r w:rsidR="00785888">
              <w:t xml:space="preserve">los que </w:t>
            </w:r>
            <w:r w:rsidR="00785888" w:rsidRPr="00785888">
              <w:t>de acuerdo a los antecedentes disponibles en la web del CBRS</w:t>
            </w:r>
            <w:r w:rsidR="00785888">
              <w:t xml:space="preserve">, </w:t>
            </w:r>
            <w:r w:rsidR="00785888" w:rsidRPr="00785888">
              <w:t>fueron vendidos por Penta Vida Compañía de Seguros de Vida S.A a Parque Capital</w:t>
            </w:r>
            <w:r w:rsidR="00785888">
              <w:t xml:space="preserve"> S.A., </w:t>
            </w:r>
            <w:r w:rsidR="009C50F1">
              <w:t xml:space="preserve">y luego Parque Capital S.A., los vendió a </w:t>
            </w:r>
            <w:r w:rsidR="009C50F1" w:rsidRPr="009C50F1">
              <w:t xml:space="preserve">Soluciones Constructivas </w:t>
            </w:r>
            <w:proofErr w:type="spellStart"/>
            <w:r w:rsidR="009C50F1" w:rsidRPr="009C50F1">
              <w:t>Ferrogroup</w:t>
            </w:r>
            <w:proofErr w:type="spellEnd"/>
            <w:r w:rsidR="009C50F1" w:rsidRPr="009C50F1">
              <w:t xml:space="preserve"> Limitada</w:t>
            </w:r>
            <w:r w:rsidR="009C50F1">
              <w:t xml:space="preserve"> (S3A-2 y S3-A1) y </w:t>
            </w:r>
            <w:r w:rsidR="009C50F1" w:rsidRPr="00990CF1">
              <w:t xml:space="preserve">Soluciones Constructivas </w:t>
            </w:r>
            <w:proofErr w:type="spellStart"/>
            <w:r w:rsidR="009C50F1" w:rsidRPr="00990CF1">
              <w:t>Ferrogroup</w:t>
            </w:r>
            <w:proofErr w:type="spellEnd"/>
            <w:r w:rsidR="009C50F1" w:rsidRPr="00990CF1">
              <w:t xml:space="preserve"> Limitada</w:t>
            </w:r>
            <w:r w:rsidR="009C50F1">
              <w:t xml:space="preserve"> (S5-2). </w:t>
            </w:r>
            <w:r w:rsidR="009C50F1" w:rsidRPr="00990CF1">
              <w:t xml:space="preserve">Por lo que se acredita la venta de 92 de 97 sitios. </w:t>
            </w:r>
          </w:p>
          <w:p w:rsidR="009C50F1" w:rsidRPr="00990CF1" w:rsidRDefault="009C50F1" w:rsidP="009C50F1">
            <w:pPr>
              <w:pStyle w:val="Prrafodelista"/>
              <w:ind w:left="312"/>
            </w:pPr>
            <w:r w:rsidRPr="00990CF1">
              <w:t>Adicionalmente, el sitio S1A-1 es ocupado por acceso al Parque Industrial y camino interior.</w:t>
            </w:r>
          </w:p>
          <w:p w:rsidR="00785888" w:rsidRDefault="00785888" w:rsidP="00827143">
            <w:pPr>
              <w:ind w:left="312"/>
              <w:jc w:val="both"/>
            </w:pPr>
          </w:p>
          <w:p w:rsidR="00E239FB" w:rsidRPr="00990CF1" w:rsidRDefault="00E239FB" w:rsidP="006868CD">
            <w:pPr>
              <w:pStyle w:val="Prrafodelista"/>
              <w:ind w:left="312"/>
            </w:pPr>
          </w:p>
          <w:p w:rsidR="004B3C15" w:rsidRPr="00990CF1" w:rsidRDefault="00D64007" w:rsidP="00AA5103">
            <w:pPr>
              <w:pStyle w:val="Prrafodelista"/>
              <w:numPr>
                <w:ilvl w:val="0"/>
                <w:numId w:val="14"/>
              </w:numPr>
              <w:ind w:left="311"/>
            </w:pPr>
            <w:r w:rsidRPr="00990CF1">
              <w:t xml:space="preserve">Respecto a la </w:t>
            </w:r>
            <w:r w:rsidR="004B3C15" w:rsidRPr="00990CF1">
              <w:t xml:space="preserve">Presentación a </w:t>
            </w:r>
            <w:r w:rsidR="00827143" w:rsidRPr="00990CF1">
              <w:t xml:space="preserve">la </w:t>
            </w:r>
            <w:r w:rsidR="004B3C15" w:rsidRPr="00990CF1">
              <w:t xml:space="preserve">Autoridad Sanitaria de </w:t>
            </w:r>
            <w:r w:rsidR="00827143" w:rsidRPr="00990CF1">
              <w:t xml:space="preserve">la </w:t>
            </w:r>
            <w:r w:rsidR="004B3C15" w:rsidRPr="00990CF1">
              <w:t>Planta de Agua Potable</w:t>
            </w:r>
            <w:r w:rsidRPr="00990CF1">
              <w:t>, el titular adjuntó copia de Carta N° 591-210</w:t>
            </w:r>
            <w:r w:rsidR="00827143" w:rsidRPr="00990CF1">
              <w:t>,</w:t>
            </w:r>
            <w:r w:rsidRPr="00990CF1">
              <w:t xml:space="preserve"> de fecha 22 de junio de 2015, mediante la cual se ingresó en la SEREMI de Salud de la Región Metropolitana el proyecto del Sistema de Agua Potable del Parque Industrial Aeropuerto Norte. Cabe señalar, que es el mismo antecedente presentado en el expediente de evaluación del proyecto</w:t>
            </w:r>
            <w:r w:rsidR="00785DB7" w:rsidRPr="00990CF1">
              <w:t xml:space="preserve"> </w:t>
            </w:r>
            <w:r w:rsidR="00BA31BB" w:rsidRPr="00990CF1">
              <w:t>“Obras de aguas lluvias y saneamiento interno Centro Industrial”</w:t>
            </w:r>
            <w:r w:rsidRPr="00990CF1">
              <w:t>.</w:t>
            </w:r>
          </w:p>
          <w:p w:rsidR="00D64007" w:rsidRPr="00990CF1" w:rsidRDefault="00D64007" w:rsidP="00AA5103">
            <w:pPr>
              <w:ind w:left="311"/>
              <w:jc w:val="both"/>
            </w:pPr>
          </w:p>
          <w:p w:rsidR="004B3C15" w:rsidRPr="00990CF1" w:rsidRDefault="00D64007" w:rsidP="00AA5103">
            <w:pPr>
              <w:pStyle w:val="Prrafodelista"/>
              <w:numPr>
                <w:ilvl w:val="0"/>
                <w:numId w:val="14"/>
              </w:numPr>
              <w:ind w:left="311"/>
              <w:rPr>
                <w:color w:val="000000" w:themeColor="text1"/>
              </w:rPr>
            </w:pPr>
            <w:r w:rsidRPr="00990CF1">
              <w:t>Se solicitó el expediente del</w:t>
            </w:r>
            <w:r w:rsidR="004B3C15" w:rsidRPr="00990CF1">
              <w:t xml:space="preserve"> Proyecto de Subdivisión Predial y Plano de loteo aprobado por la Dirección de Obras de la Ilustre Municipalidad de Lampa. </w:t>
            </w:r>
            <w:r w:rsidRPr="00990CF1">
              <w:t xml:space="preserve">Al respecto, el titular indica que el proyecto </w:t>
            </w:r>
            <w:r w:rsidRPr="00990CF1">
              <w:rPr>
                <w:color w:val="000000" w:themeColor="text1"/>
              </w:rPr>
              <w:t xml:space="preserve">Parque Capital no corresponde a un loteo, sino que corresponde a un condominio tipo B, acogido a copropiedad inmobiliaria establecida en la Ley N° 19.537. </w:t>
            </w:r>
            <w:r w:rsidR="00827143" w:rsidRPr="00990CF1">
              <w:rPr>
                <w:color w:val="000000" w:themeColor="text1"/>
              </w:rPr>
              <w:t>Se a</w:t>
            </w:r>
            <w:r w:rsidRPr="00990CF1">
              <w:rPr>
                <w:color w:val="000000" w:themeColor="text1"/>
              </w:rPr>
              <w:t>djuntan</w:t>
            </w:r>
            <w:r w:rsidR="00827143" w:rsidRPr="00990CF1">
              <w:rPr>
                <w:color w:val="000000" w:themeColor="text1"/>
              </w:rPr>
              <w:t xml:space="preserve"> </w:t>
            </w:r>
            <w:r w:rsidRPr="00990CF1">
              <w:rPr>
                <w:color w:val="000000" w:themeColor="text1"/>
              </w:rPr>
              <w:t xml:space="preserve">Certificado de Copropiedad Inmobiliaria N° 2, de fecha 4 de marzo </w:t>
            </w:r>
            <w:r w:rsidR="000933A8" w:rsidRPr="00990CF1">
              <w:rPr>
                <w:color w:val="000000" w:themeColor="text1"/>
              </w:rPr>
              <w:t>d</w:t>
            </w:r>
            <w:r w:rsidRPr="00990CF1">
              <w:rPr>
                <w:color w:val="000000" w:themeColor="text1"/>
              </w:rPr>
              <w:t>e 2014, emitido por la Dirección de Obras Municipales de Lampa, el cual se archivó con fecha 18 de marzo de 2014, bajo el N° 4.516, en el Conservador de Bienes Raíces de Santiago, y la Resolución N°12/2015</w:t>
            </w:r>
            <w:r w:rsidR="000933A8" w:rsidRPr="00990CF1">
              <w:rPr>
                <w:color w:val="000000" w:themeColor="text1"/>
              </w:rPr>
              <w:t>,</w:t>
            </w:r>
            <w:r w:rsidRPr="00990CF1">
              <w:rPr>
                <w:color w:val="000000" w:themeColor="text1"/>
              </w:rPr>
              <w:t xml:space="preserve"> de fecha 7 de mayo de 2015</w:t>
            </w:r>
            <w:r w:rsidR="000933A8" w:rsidRPr="00990CF1">
              <w:rPr>
                <w:color w:val="000000" w:themeColor="text1"/>
              </w:rPr>
              <w:t>,</w:t>
            </w:r>
            <w:r w:rsidRPr="00990CF1">
              <w:rPr>
                <w:color w:val="000000" w:themeColor="text1"/>
              </w:rPr>
              <w:t xml:space="preserve"> de la Dirección de Obras Municipales de la I. Municipalidad de Lampa</w:t>
            </w:r>
            <w:r w:rsidR="000933A8" w:rsidRPr="00990CF1">
              <w:rPr>
                <w:color w:val="000000" w:themeColor="text1"/>
              </w:rPr>
              <w:t>,</w:t>
            </w:r>
            <w:r w:rsidRPr="00990CF1">
              <w:rPr>
                <w:color w:val="000000" w:themeColor="text1"/>
              </w:rPr>
              <w:t xml:space="preserve"> que aprueba la modificación de Plano de Sitios y Sectores en Condominio Parque </w:t>
            </w:r>
            <w:r w:rsidR="00830520" w:rsidRPr="00990CF1">
              <w:rPr>
                <w:color w:val="000000" w:themeColor="text1"/>
              </w:rPr>
              <w:t xml:space="preserve">Industrial </w:t>
            </w:r>
            <w:r w:rsidRPr="00990CF1">
              <w:rPr>
                <w:color w:val="000000" w:themeColor="text1"/>
              </w:rPr>
              <w:t>Aeropuerto Norte</w:t>
            </w:r>
            <w:r w:rsidR="00E6091F" w:rsidRPr="00990CF1">
              <w:rPr>
                <w:color w:val="000000" w:themeColor="text1"/>
              </w:rPr>
              <w:t>.</w:t>
            </w:r>
          </w:p>
          <w:p w:rsidR="00E6091F" w:rsidRPr="00990CF1" w:rsidRDefault="00E6091F" w:rsidP="00E6091F">
            <w:pPr>
              <w:pStyle w:val="Prrafodelista"/>
              <w:rPr>
                <w:color w:val="000000" w:themeColor="text1"/>
              </w:rPr>
            </w:pPr>
          </w:p>
          <w:p w:rsidR="00D64007" w:rsidRPr="00990CF1" w:rsidRDefault="00E6091F" w:rsidP="00ED3DF5">
            <w:pPr>
              <w:pStyle w:val="Prrafodelista"/>
              <w:ind w:left="312"/>
            </w:pPr>
            <w:r w:rsidRPr="00990CF1">
              <w:lastRenderedPageBreak/>
              <w:t xml:space="preserve">El </w:t>
            </w:r>
            <w:r w:rsidR="00ED3DF5" w:rsidRPr="00990CF1">
              <w:t>C</w:t>
            </w:r>
            <w:r w:rsidRPr="00990CF1">
              <w:t>ertificado de Copropiedad Inmobiliaria N° 2/2014 resuelve certificar el Condominio Tipo B del proyecto destinado a “Bodega peligrosa para Arriendo”</w:t>
            </w:r>
            <w:r w:rsidR="00830520" w:rsidRPr="00990CF1">
              <w:t>,</w:t>
            </w:r>
            <w:r w:rsidRPr="00990CF1">
              <w:t xml:space="preserve"> de propiedad de Ciudad Modelo S.A.</w:t>
            </w:r>
            <w:r w:rsidR="00D00C7D" w:rsidRPr="00990CF1">
              <w:t xml:space="preserve"> que consta de 99 sitios. La Resolución N°12/2015, resuelve </w:t>
            </w:r>
            <w:r w:rsidR="00ED3DF5" w:rsidRPr="00990CF1">
              <w:t xml:space="preserve">modificar el Certificado de Copropiedad Inmobiliaria N° 2/2014 en el número de unidades “donde </w:t>
            </w:r>
            <w:r w:rsidR="00B95F4C" w:rsidRPr="00990CF1">
              <w:t>dice</w:t>
            </w:r>
            <w:r w:rsidR="00ED3DF5" w:rsidRPr="00990CF1">
              <w:t xml:space="preserve"> 99 debe decir 97” y modifica plano aprobado, observándose las mo</w:t>
            </w:r>
            <w:r w:rsidR="00D00C7D" w:rsidRPr="00990CF1">
              <w:t>dificaciones en los sectores 4 y 5</w:t>
            </w:r>
            <w:r w:rsidR="00ED3DF5" w:rsidRPr="00990CF1">
              <w:t>.</w:t>
            </w:r>
          </w:p>
          <w:p w:rsidR="00ED3DF5" w:rsidRPr="00990CF1" w:rsidRDefault="00ED3DF5" w:rsidP="00ED3DF5">
            <w:pPr>
              <w:pStyle w:val="Prrafodelista"/>
              <w:ind w:left="312"/>
            </w:pPr>
          </w:p>
          <w:p w:rsidR="004B3C15" w:rsidRPr="00990CF1" w:rsidRDefault="00D64007" w:rsidP="00AA5103">
            <w:pPr>
              <w:pStyle w:val="Prrafodelista"/>
              <w:numPr>
                <w:ilvl w:val="0"/>
                <w:numId w:val="14"/>
              </w:numPr>
              <w:ind w:left="311"/>
            </w:pPr>
            <w:r w:rsidRPr="00990CF1">
              <w:t xml:space="preserve">Se solicitó el </w:t>
            </w:r>
            <w:r w:rsidR="004B3C15" w:rsidRPr="00990CF1">
              <w:t>Permiso de captura (PAS-146)</w:t>
            </w:r>
            <w:r w:rsidRPr="00990CF1">
              <w:t>. Al respecto, el titular acompaña copia de la Resolución Exenta N°477/2018</w:t>
            </w:r>
            <w:r w:rsidR="000933A8" w:rsidRPr="00990CF1">
              <w:t>,</w:t>
            </w:r>
            <w:r w:rsidR="00CA58CA" w:rsidRPr="00990CF1">
              <w:t xml:space="preserve"> </w:t>
            </w:r>
            <w:r w:rsidRPr="00990CF1">
              <w:t xml:space="preserve">de fecha 14 de marzo de 2018, mediante la cual se autoriza a la Sra. Ana Torres a la captura y relocalización de reptiles </w:t>
            </w:r>
            <w:r w:rsidR="009A23B3" w:rsidRPr="00990CF1">
              <w:t>con fines de</w:t>
            </w:r>
            <w:r w:rsidRPr="00990CF1">
              <w:t xml:space="preserve"> investigación, comprometida en la Resolución Exenta N°</w:t>
            </w:r>
            <w:r w:rsidR="009902DD" w:rsidRPr="00990CF1">
              <w:t xml:space="preserve"> </w:t>
            </w:r>
            <w:r w:rsidRPr="00990CF1">
              <w:t>473/2017 del proyecto</w:t>
            </w:r>
            <w:r w:rsidR="00785DB7" w:rsidRPr="00990CF1">
              <w:t xml:space="preserve"> </w:t>
            </w:r>
            <w:r w:rsidR="00BA31BB" w:rsidRPr="00990CF1">
              <w:t>“Obras de aguas lluvias y saneamiento interno Centro Industrial”</w:t>
            </w:r>
            <w:r w:rsidR="009A23B3" w:rsidRPr="00990CF1">
              <w:t xml:space="preserve">. La </w:t>
            </w:r>
            <w:r w:rsidR="009902DD" w:rsidRPr="00990CF1">
              <w:t>autorización</w:t>
            </w:r>
            <w:r w:rsidR="009A23B3" w:rsidRPr="00990CF1">
              <w:t xml:space="preserve"> del SAG, define 11 puntos de captura ubicados en el perímetro de la Etapa I del proyecto.</w:t>
            </w:r>
          </w:p>
          <w:p w:rsidR="009902DD" w:rsidRPr="00990CF1" w:rsidRDefault="009902DD" w:rsidP="006868CD">
            <w:pPr>
              <w:ind w:left="312"/>
            </w:pPr>
          </w:p>
          <w:p w:rsidR="004B3C15" w:rsidRPr="00990CF1" w:rsidRDefault="009902DD" w:rsidP="00AA5103">
            <w:pPr>
              <w:pStyle w:val="Prrafodelista"/>
              <w:numPr>
                <w:ilvl w:val="0"/>
                <w:numId w:val="14"/>
              </w:numPr>
              <w:ind w:left="311"/>
            </w:pPr>
            <w:r w:rsidRPr="00990CF1">
              <w:t>Respecto al p</w:t>
            </w:r>
            <w:r w:rsidR="004B3C15" w:rsidRPr="00990CF1">
              <w:t>ermiso de Intervención de Bosque Nativo</w:t>
            </w:r>
            <w:r w:rsidRPr="00990CF1">
              <w:t xml:space="preserve"> (PAS-148), el titular adjuntó copia de la Resolución 25/341-20/18</w:t>
            </w:r>
            <w:r w:rsidR="000933A8" w:rsidRPr="00990CF1">
              <w:t>,</w:t>
            </w:r>
            <w:r w:rsidRPr="00990CF1">
              <w:t xml:space="preserve"> de fecha 29 de junio de 2018, que aprueba la solicitud de Plan de Manejo Corta y Reforestación de Bosques Nativos para Ejecutar Obras Civiles, para 0,41 hectáreas del predio denominado "Peralillo, Lote D, Lampa"</w:t>
            </w:r>
            <w:r w:rsidR="000933A8" w:rsidRPr="00990CF1">
              <w:t>,</w:t>
            </w:r>
            <w:r w:rsidRPr="00990CF1">
              <w:t xml:space="preserve"> rol de avalúo 764-190 de la </w:t>
            </w:r>
            <w:r w:rsidR="000933A8" w:rsidRPr="00990CF1">
              <w:t>C</w:t>
            </w:r>
            <w:r w:rsidRPr="00990CF1">
              <w:t xml:space="preserve">omuna de Lampa, </w:t>
            </w:r>
            <w:r w:rsidR="000933A8" w:rsidRPr="00990CF1">
              <w:t>P</w:t>
            </w:r>
            <w:r w:rsidRPr="00990CF1">
              <w:t>rovincia de Chacabuco, de la Región Metropolitana.</w:t>
            </w:r>
          </w:p>
          <w:p w:rsidR="009902DD" w:rsidRPr="00990CF1" w:rsidRDefault="009902DD" w:rsidP="006868CD">
            <w:pPr>
              <w:ind w:left="312"/>
              <w:jc w:val="both"/>
            </w:pPr>
          </w:p>
          <w:p w:rsidR="009902DD" w:rsidRPr="00990CF1" w:rsidRDefault="009902DD" w:rsidP="006868CD">
            <w:pPr>
              <w:ind w:left="312"/>
              <w:jc w:val="both"/>
              <w:rPr>
                <w:i/>
                <w:iCs/>
              </w:rPr>
            </w:pPr>
            <w:r w:rsidRPr="00990CF1">
              <w:t xml:space="preserve">Adicionalmente, el titular señala que </w:t>
            </w:r>
            <w:r w:rsidR="00E12940" w:rsidRPr="00990CF1">
              <w:t>“</w:t>
            </w:r>
            <w:r w:rsidRPr="00990CF1">
              <w:rPr>
                <w:i/>
                <w:iCs/>
              </w:rPr>
              <w:t>e</w:t>
            </w:r>
            <w:r w:rsidR="00B95F4C" w:rsidRPr="00990CF1">
              <w:rPr>
                <w:i/>
                <w:iCs/>
              </w:rPr>
              <w:t>l</w:t>
            </w:r>
            <w:r w:rsidRPr="00990CF1">
              <w:rPr>
                <w:i/>
                <w:iCs/>
              </w:rPr>
              <w:t xml:space="preserve"> área inspeccionada de CONAF,</w:t>
            </w:r>
            <w:r w:rsidR="006868CD" w:rsidRPr="00990CF1">
              <w:rPr>
                <w:i/>
                <w:iCs/>
              </w:rPr>
              <w:t xml:space="preserve"> </w:t>
            </w:r>
            <w:r w:rsidRPr="00990CF1">
              <w:rPr>
                <w:i/>
                <w:iCs/>
              </w:rPr>
              <w:t>corresponden a suelos ubicados al sur de la laguna seca existente en el predio de propiedad de la empresa, y que correspondería a suelos que han tenido uso agrícola en el pasado, por lo cual no tienen condición de bosque nativo, pues se han realizado actividades de cultivos de diferente condición, que por condiciones de cuidado, escasez de agua y problemas de seguridad y cuidado de los productos, no se han seguido realizando. Habiendo en la actualidad, solo ganadería que utiliza los pastos naturales y ramonea los árboles existentes. En este sector de la propiedad (terrenos fuera de la Etapa 1 del Condominio Industrial tipo B), se mantiene actividad ganadera con ganado mayor (bovinos o vacunos) y ganado menor (ovinos o corderos) cuya función es mantener los pastos naturales controlados para evitar incendios naturales, y, por otro lado, se dedica a cuidar de su propiedad en esta área del predio que no corresponde a la Etapa 1 del Condominio Industrial Tipo B de Parque Capital.</w:t>
            </w:r>
          </w:p>
          <w:p w:rsidR="009902DD" w:rsidRPr="00990CF1" w:rsidRDefault="009902DD" w:rsidP="006868CD">
            <w:pPr>
              <w:ind w:left="312"/>
              <w:jc w:val="both"/>
              <w:rPr>
                <w:i/>
                <w:iCs/>
              </w:rPr>
            </w:pPr>
          </w:p>
          <w:p w:rsidR="009902DD" w:rsidRPr="00990CF1" w:rsidRDefault="009902DD" w:rsidP="006868CD">
            <w:pPr>
              <w:ind w:left="312"/>
              <w:jc w:val="both"/>
              <w:rPr>
                <w:i/>
                <w:iCs/>
              </w:rPr>
            </w:pPr>
            <w:r w:rsidRPr="00990CF1">
              <w:rPr>
                <w:i/>
                <w:iCs/>
              </w:rPr>
              <w:t xml:space="preserve">Conversación informativa: Por otra parte, luego de la visita a terreno de los profesionales de CONAF, se juntaron con ellos, nuestro Administrador del Predio, Ingeniero Comercial Señor Eduardo Menichetti </w:t>
            </w:r>
            <w:proofErr w:type="spellStart"/>
            <w:r w:rsidRPr="00990CF1">
              <w:rPr>
                <w:i/>
                <w:iCs/>
              </w:rPr>
              <w:t>Pilasi</w:t>
            </w:r>
            <w:proofErr w:type="spellEnd"/>
            <w:r w:rsidRPr="00990CF1">
              <w:rPr>
                <w:i/>
                <w:iCs/>
              </w:rPr>
              <w:t xml:space="preserve"> y el Asesor de la empresa, Ingeniero Agrónomo M. Se. Señor Claudia Ortiz Rojas, quienes sostuvieron una prolongada conversación informativa con dichos tres (3) Ingenieros Forestales de CONAF. En lo particular, dichos profesionales relacionados a nuestra empresa, informaron en detalle de la problemática de resguardo de los límites del predio, por razones históricas, donde estaban acostumbrados a ingresar a hacer paseos, asados, cazar y usar las instalaciones del predio, que, en el pasado, había sido la denominada Ciudad Azul, pues perteneció al Club deportivo de la Universidad de Chile. Se les informó en detalle, las formas de ingreso al predio y como dichas personas ajenas al mismo, cortaban árboles para su beneficio, robaban árboles para llevarlos fuera del mismo y hacer carbón, y como en el tiempo, habían robado y destruido las dependencias de dicho predio y las construcciones, arrancando de raíz los artefactos, techos, y demás construcciones. Que los cercos perimetrales son rotos permanentemente para ingresar, y que la empresa gasta ingentes recursos en la mantención del cerco perimetral y servicios de guardia, pero que, en esos eventos de ingreso de personas, se evita el enfrentamiento con las personas que ingresan, pues son violentos y cuidamos de la integridad física de nuestro personal.</w:t>
            </w:r>
          </w:p>
          <w:p w:rsidR="009902DD" w:rsidRPr="00990CF1" w:rsidRDefault="009902DD" w:rsidP="006868CD">
            <w:pPr>
              <w:ind w:left="312"/>
              <w:jc w:val="both"/>
            </w:pPr>
          </w:p>
          <w:p w:rsidR="009902DD" w:rsidRPr="00990CF1" w:rsidRDefault="009902DD" w:rsidP="006868CD">
            <w:pPr>
              <w:ind w:left="312"/>
              <w:jc w:val="both"/>
              <w:rPr>
                <w:i/>
                <w:iCs/>
                <w:color w:val="000000" w:themeColor="text1"/>
              </w:rPr>
            </w:pPr>
            <w:r w:rsidRPr="00990CF1">
              <w:rPr>
                <w:i/>
                <w:iCs/>
              </w:rPr>
              <w:t xml:space="preserve">También indican que, esta situación de robo, ingreso y afectación de la propiedad y árboles del predio en este sector, ha sido expresamente informado al Director Regional de CONAF Región Metropolitana por documento oficial en su poder, de enero del presente año. Por otra parte, en partes importantes del predio propiedad de la </w:t>
            </w:r>
            <w:r w:rsidRPr="00990CF1">
              <w:rPr>
                <w:i/>
                <w:iCs/>
                <w:color w:val="000000" w:themeColor="text1"/>
              </w:rPr>
              <w:t>empresa, en su sector correspondiente a suelos donde no está ubicado el proyecto Etapa 1 del Condominio Industrial Tipo B de Parque Capital, y en el lugar que se indica (terrenos desde la laguna hacia el sur), la densidad de árboles nativos correspondientes a acacia cave (espino), tienen una densidad menor a 10% de cobertura de suelos, lo cual no lo hace ser una agrupación de bosque. En otros lugares determinados, existen densidades mayores, pero no donde se indica en el acta</w:t>
            </w:r>
            <w:r w:rsidR="00E12940" w:rsidRPr="00990CF1">
              <w:rPr>
                <w:i/>
                <w:iCs/>
                <w:color w:val="000000" w:themeColor="text1"/>
              </w:rPr>
              <w:t>”</w:t>
            </w:r>
            <w:r w:rsidR="000933A8" w:rsidRPr="00990CF1">
              <w:rPr>
                <w:i/>
                <w:iCs/>
                <w:color w:val="000000" w:themeColor="text1"/>
              </w:rPr>
              <w:t xml:space="preserve">. </w:t>
            </w:r>
          </w:p>
          <w:p w:rsidR="006868CD" w:rsidRPr="00990CF1" w:rsidRDefault="006868CD" w:rsidP="006868CD">
            <w:pPr>
              <w:ind w:left="312"/>
              <w:jc w:val="both"/>
            </w:pPr>
          </w:p>
          <w:p w:rsidR="006868CD" w:rsidRPr="00990CF1" w:rsidRDefault="006868CD" w:rsidP="00AA5103">
            <w:pPr>
              <w:pStyle w:val="Prrafodelista"/>
              <w:numPr>
                <w:ilvl w:val="0"/>
                <w:numId w:val="14"/>
              </w:numPr>
              <w:ind w:left="311"/>
            </w:pPr>
            <w:r w:rsidRPr="00990CF1">
              <w:t>Se s</w:t>
            </w:r>
            <w:r w:rsidR="00CB0224" w:rsidRPr="00990CF1">
              <w:t>olicitó informe</w:t>
            </w:r>
            <w:r w:rsidR="004B3C15" w:rsidRPr="00990CF1">
              <w:t xml:space="preserve"> de Avance de Programa de Compensación de Suelo.</w:t>
            </w:r>
            <w:r w:rsidR="00CB0224" w:rsidRPr="00990CF1">
              <w:t xml:space="preserve"> Al respecto, en la evaluación ambiental del proyecto </w:t>
            </w:r>
            <w:r w:rsidR="00BA31BB" w:rsidRPr="00990CF1">
              <w:t>“</w:t>
            </w:r>
            <w:r w:rsidRPr="00990CF1">
              <w:t xml:space="preserve">Obras de aguas lluvias y saneamiento interno Centro-Industrial”, se determinó que </w:t>
            </w:r>
            <w:r w:rsidR="00CB0224" w:rsidRPr="00990CF1">
              <w:t xml:space="preserve">la empresa afecta una superficie </w:t>
            </w:r>
            <w:r w:rsidRPr="00990CF1">
              <w:t xml:space="preserve">de 3,39 ha </w:t>
            </w:r>
            <w:r w:rsidR="00CB0224" w:rsidRPr="00990CF1">
              <w:t xml:space="preserve">de suelos de la clase III de capacidad de uso de suelos, que de acuerdo a los instructivos del Ministerio de Agricultura y el Servicio Agrícola y Ganadero – SAG, deben ser compensados en una relación de 1: 1,5 veces la superficie afectada. Para tal efecto, los estudios presentados hacían mención a esta situación y proponían un plan de compensación de suelos en dicha proporción, en suelos de un predio de la Provincia de Melipilla. Cabe señalar, que </w:t>
            </w:r>
            <w:r w:rsidR="000933A8" w:rsidRPr="00990CF1">
              <w:t>l</w:t>
            </w:r>
            <w:r w:rsidR="00CB0224" w:rsidRPr="00990CF1">
              <w:t xml:space="preserve">as obras del proyecto que se emplazan en suelos </w:t>
            </w:r>
            <w:r w:rsidR="000933A8" w:rsidRPr="00990CF1">
              <w:t>C</w:t>
            </w:r>
            <w:r w:rsidR="00CB0224" w:rsidRPr="00990CF1">
              <w:t xml:space="preserve">lase III, corresponden </w:t>
            </w:r>
            <w:r w:rsidRPr="00990CF1">
              <w:t xml:space="preserve">solamente </w:t>
            </w:r>
            <w:r w:rsidR="00CB0224" w:rsidRPr="00990CF1">
              <w:t>a las obras de pavimentación</w:t>
            </w:r>
            <w:r w:rsidR="000933A8" w:rsidRPr="00990CF1">
              <w:t xml:space="preserve">; </w:t>
            </w:r>
            <w:r w:rsidRPr="00990CF1">
              <w:t>d</w:t>
            </w:r>
            <w:r w:rsidR="00CB0224" w:rsidRPr="00990CF1">
              <w:t>e esta superficie el proyecto presenta 1,45 ha pavimentadas, que forman parte de las obras existentes y proyecta la pavimentación de 1,94 ha.</w:t>
            </w:r>
          </w:p>
          <w:p w:rsidR="006868CD" w:rsidRPr="00990CF1" w:rsidRDefault="006868CD" w:rsidP="006868CD">
            <w:pPr>
              <w:ind w:left="310"/>
              <w:jc w:val="both"/>
            </w:pPr>
          </w:p>
          <w:p w:rsidR="006868CD" w:rsidRPr="00990CF1" w:rsidRDefault="006868CD" w:rsidP="006868CD">
            <w:pPr>
              <w:ind w:left="310"/>
              <w:jc w:val="both"/>
            </w:pPr>
            <w:r w:rsidRPr="00990CF1">
              <w:t>El titula</w:t>
            </w:r>
            <w:r w:rsidR="000933A8" w:rsidRPr="00990CF1">
              <w:t>r</w:t>
            </w:r>
            <w:r w:rsidRPr="00990CF1">
              <w:t xml:space="preserve"> presentó “Informe de Avance Plan de Compensación de Suelos Condominio Industrial Parque Capital Etapa 1 Lampa – Región Metropolitana” el que indica el avance concreto del Acuerdo con el propietario del predio donde se realizaría la compensación de suelos en una relación 1:1,5, por lo que la superficie de suelo a mejorar corresponde a 5,085 ha (aproximando a 5,1 ha). Esta actividad ya está acordada con el propietario del Predio Peralillo de la comuna de Melipilla, en un reta</w:t>
            </w:r>
            <w:r w:rsidR="000B53EA" w:rsidRPr="00990CF1">
              <w:t>z</w:t>
            </w:r>
            <w:r w:rsidRPr="00990CF1">
              <w:t>o del predio, de clase de uso de suelos VI, para mejorar a clase III, ubicado colindante a la comuna, correspondiente a la comuna de María Pinto. Los suelos están disponibles y listos para utilizar en las labores de compensación de suelos indicado.</w:t>
            </w:r>
          </w:p>
          <w:p w:rsidR="006868CD" w:rsidRPr="00990CF1" w:rsidRDefault="006868CD" w:rsidP="006868CD">
            <w:pPr>
              <w:ind w:left="310"/>
              <w:jc w:val="both"/>
            </w:pPr>
          </w:p>
          <w:p w:rsidR="004B3C15" w:rsidRPr="00990CF1" w:rsidRDefault="006868CD" w:rsidP="00AA5103">
            <w:pPr>
              <w:pStyle w:val="Prrafodelista"/>
              <w:numPr>
                <w:ilvl w:val="0"/>
                <w:numId w:val="14"/>
              </w:numPr>
              <w:ind w:left="311"/>
            </w:pPr>
            <w:r w:rsidRPr="00990CF1">
              <w:t xml:space="preserve">Se solicitó Plano de Condominio Anterior, y el titular adjuntó </w:t>
            </w:r>
            <w:r w:rsidR="00E12940" w:rsidRPr="00990CF1">
              <w:t>P</w:t>
            </w:r>
            <w:r w:rsidRPr="00990CF1">
              <w:t xml:space="preserve">lano Modificación de Plano de Sitios y Sectores en Condominio Parque </w:t>
            </w:r>
            <w:r w:rsidR="00820B0C" w:rsidRPr="00990CF1">
              <w:t xml:space="preserve">Industrial </w:t>
            </w:r>
            <w:r w:rsidRPr="00990CF1">
              <w:t>Aeropuerto Norte, aprobado por Resolución N°12 de fecha 7 de mayo de 2015, de la Dirección de Obras Municipales de la l. Municipalidad de Lampa.</w:t>
            </w:r>
          </w:p>
          <w:p w:rsidR="004247C4" w:rsidRPr="00990CF1" w:rsidRDefault="004247C4" w:rsidP="004247C4">
            <w:pPr>
              <w:pStyle w:val="Prrafodelista"/>
              <w:ind w:left="310"/>
            </w:pPr>
          </w:p>
        </w:tc>
      </w:tr>
      <w:tr w:rsidR="00D96EAF" w:rsidRPr="006062E2" w:rsidTr="00B17169">
        <w:trPr>
          <w:trHeight w:val="627"/>
        </w:trPr>
        <w:tc>
          <w:tcPr>
            <w:tcW w:w="5000" w:type="pct"/>
            <w:gridSpan w:val="2"/>
          </w:tcPr>
          <w:p w:rsidR="00D96EAF" w:rsidRPr="00E12940" w:rsidRDefault="00BA31BB" w:rsidP="00D96EAF">
            <w:pPr>
              <w:rPr>
                <w:b/>
              </w:rPr>
            </w:pPr>
            <w:r w:rsidRPr="00E12940">
              <w:rPr>
                <w:b/>
              </w:rPr>
              <w:lastRenderedPageBreak/>
              <w:t>De lo anterior se concluye:</w:t>
            </w:r>
          </w:p>
          <w:p w:rsidR="00BA31BB" w:rsidRPr="00E12940" w:rsidRDefault="00BA31BB" w:rsidP="00D96EAF">
            <w:pPr>
              <w:rPr>
                <w:b/>
              </w:rPr>
            </w:pPr>
          </w:p>
          <w:p w:rsidR="00BA31BB" w:rsidRPr="00E12940" w:rsidRDefault="00BA31BB" w:rsidP="00AA5103">
            <w:pPr>
              <w:pStyle w:val="Prrafodelista"/>
              <w:numPr>
                <w:ilvl w:val="0"/>
                <w:numId w:val="21"/>
              </w:numPr>
              <w:ind w:left="311"/>
              <w:rPr>
                <w:b/>
              </w:rPr>
            </w:pPr>
            <w:r w:rsidRPr="00E12940">
              <w:t>Los hechos denunciados</w:t>
            </w:r>
            <w:r w:rsidR="00CE5BD5" w:rsidRPr="00E12940">
              <w:t xml:space="preserve"> por </w:t>
            </w:r>
            <w:proofErr w:type="spellStart"/>
            <w:r w:rsidR="00CE5BD5" w:rsidRPr="00E12940">
              <w:t>el</w:t>
            </w:r>
            <w:proofErr w:type="spellEnd"/>
            <w:r w:rsidR="00CE5BD5" w:rsidRPr="00E12940">
              <w:t xml:space="preserve"> SEA RM</w:t>
            </w:r>
            <w:r w:rsidRPr="00E12940">
              <w:t xml:space="preserve"> señalan la ejecución de obras previ</w:t>
            </w:r>
            <w:r w:rsidR="000B53EA">
              <w:t>o</w:t>
            </w:r>
            <w:r w:rsidRPr="00E12940">
              <w:t xml:space="preserve"> a la tramitación de RCA por la intervención asociada al cambio de trazado del estero </w:t>
            </w:r>
            <w:proofErr w:type="spellStart"/>
            <w:r w:rsidRPr="00E12940">
              <w:t>Carén</w:t>
            </w:r>
            <w:proofErr w:type="spellEnd"/>
            <w:r w:rsidRPr="00E12940">
              <w:t>, lo cual quedó demostrado en el proceso de evaluación ambiental del proyecto "Obras de aguas lluvias y saneamiento interno Centro Industrial" que finalizó con la calificación ambiental favorable del proyecto, mediante la RCA N° 473/2017</w:t>
            </w:r>
            <w:r w:rsidR="00CE5BD5" w:rsidRPr="00E12940">
              <w:t>, en la cual se regularizan obras preexistentes.</w:t>
            </w:r>
          </w:p>
          <w:p w:rsidR="006460A0" w:rsidRPr="00E12940" w:rsidRDefault="006460A0" w:rsidP="00AA5103">
            <w:pPr>
              <w:pStyle w:val="Prrafodelista"/>
              <w:ind w:left="311"/>
              <w:rPr>
                <w:b/>
              </w:rPr>
            </w:pPr>
          </w:p>
          <w:p w:rsidR="00BA31BB" w:rsidRPr="00E12940" w:rsidRDefault="00513348" w:rsidP="00AA5103">
            <w:pPr>
              <w:pStyle w:val="Prrafodelista"/>
              <w:numPr>
                <w:ilvl w:val="0"/>
                <w:numId w:val="21"/>
              </w:numPr>
              <w:ind w:left="311"/>
            </w:pPr>
            <w:r w:rsidRPr="00E12940">
              <w:t>De la revisión del expediente de evaluación del proyecto "Obras de aguas lluvias y saneamiento interno Centro Industrial" se determina que la evaluación se restringe a la construcción de las obras de aguas lluvias y complementarias, de la Etapa I, sin considerar el desarrollo de las futuras y eventuales actividades que se realicen al interior del Condominio, cuya pertinencia de ingreso al SEIA debe ser evaluada por los futuros desarrolladores, según lo exija la actividad que se ejecutará en los mismos.</w:t>
            </w:r>
          </w:p>
          <w:p w:rsidR="006460A0" w:rsidRPr="00E12940" w:rsidRDefault="006460A0" w:rsidP="00AA5103">
            <w:pPr>
              <w:pStyle w:val="Prrafodelista"/>
              <w:ind w:left="311"/>
            </w:pPr>
          </w:p>
          <w:p w:rsidR="00513348" w:rsidRPr="00E12940" w:rsidRDefault="00513348" w:rsidP="00AA5103">
            <w:pPr>
              <w:pStyle w:val="Prrafodelista"/>
              <w:numPr>
                <w:ilvl w:val="0"/>
                <w:numId w:val="21"/>
              </w:numPr>
              <w:ind w:left="311"/>
              <w:rPr>
                <w:b/>
              </w:rPr>
            </w:pPr>
            <w:r w:rsidRPr="00E12940">
              <w:t xml:space="preserve">El citado </w:t>
            </w:r>
            <w:r w:rsidRPr="00820B0C">
              <w:t>Condominio Industrial Parque Capital</w:t>
            </w:r>
            <w:r w:rsidRPr="00E12940">
              <w:t xml:space="preserve"> se emplaza en la comuna de Lampa, en Lote D Peralillo</w:t>
            </w:r>
            <w:r w:rsidR="00D14097">
              <w:t xml:space="preserve">, </w:t>
            </w:r>
            <w:r w:rsidRPr="00E12940">
              <w:t xml:space="preserve">de 399,04 hectáreas, ubicado </w:t>
            </w:r>
            <w:r w:rsidRPr="001265F3">
              <w:t xml:space="preserve">fuera del Límite Urbano </w:t>
            </w:r>
            <w:r w:rsidR="00DC6F6C">
              <w:t>establecido en el PRMS</w:t>
            </w:r>
            <w:r w:rsidRPr="00E12940">
              <w:t>,</w:t>
            </w:r>
            <w:r w:rsidR="001942C7" w:rsidRPr="00E12940">
              <w:t xml:space="preserve"> donde se identifican zonas ISAM 6 e ISAM 7, zona considerada de Interés Agropecuario Exclusivo </w:t>
            </w:r>
            <w:r w:rsidR="001942C7" w:rsidRPr="00512FA1">
              <w:t xml:space="preserve">y </w:t>
            </w:r>
            <w:r w:rsidR="00512FA1" w:rsidRPr="00512FA1">
              <w:t>Z</w:t>
            </w:r>
            <w:r w:rsidR="001942C7" w:rsidRPr="00512FA1">
              <w:t xml:space="preserve">ona de Área Verde </w:t>
            </w:r>
            <w:r w:rsidR="00820B0C" w:rsidRPr="00512FA1">
              <w:t>C</w:t>
            </w:r>
            <w:r w:rsidR="001942C7" w:rsidRPr="00512FA1">
              <w:t>omplementaria</w:t>
            </w:r>
            <w:r w:rsidR="001942C7" w:rsidRPr="00E12940">
              <w:t xml:space="preserve">. </w:t>
            </w:r>
            <w:r w:rsidR="00956E63" w:rsidRPr="00E12940">
              <w:t xml:space="preserve">En el lugar de emplazamiento del proyecto también se </w:t>
            </w:r>
            <w:r w:rsidR="00FF7FEB" w:rsidRPr="00E12940">
              <w:t>encuentran aproximadamente 10</w:t>
            </w:r>
            <w:r w:rsidR="00403EA4" w:rsidRPr="00E12940">
              <w:t>3</w:t>
            </w:r>
            <w:r w:rsidR="00FF7FEB" w:rsidRPr="00E12940">
              <w:t xml:space="preserve"> hectáreas de </w:t>
            </w:r>
            <w:r w:rsidR="001942C7" w:rsidRPr="00E12940">
              <w:t xml:space="preserve">suelo </w:t>
            </w:r>
            <w:r w:rsidR="000B53EA">
              <w:t>C</w:t>
            </w:r>
            <w:r w:rsidR="001942C7" w:rsidRPr="00E12940">
              <w:t>lase III</w:t>
            </w:r>
            <w:r w:rsidR="00956E63" w:rsidRPr="00E12940">
              <w:t xml:space="preserve"> </w:t>
            </w:r>
            <w:r w:rsidR="00FF7FEB" w:rsidRPr="00E12940">
              <w:t>(61,8</w:t>
            </w:r>
            <w:r w:rsidR="00956E63" w:rsidRPr="00E12940">
              <w:t xml:space="preserve"> hectáreas</w:t>
            </w:r>
            <w:r w:rsidR="00FF7FEB" w:rsidRPr="00E12940">
              <w:t xml:space="preserve"> en la Etapa I)</w:t>
            </w:r>
            <w:r w:rsidR="00956E63" w:rsidRPr="00E12940">
              <w:t xml:space="preserve"> </w:t>
            </w:r>
            <w:r w:rsidR="00FF7FEB" w:rsidRPr="00E12940">
              <w:t xml:space="preserve">y presencia </w:t>
            </w:r>
            <w:r w:rsidR="00956E63" w:rsidRPr="00E12940">
              <w:t xml:space="preserve">de bosque nativo. </w:t>
            </w:r>
          </w:p>
          <w:p w:rsidR="006460A0" w:rsidRPr="00E12940" w:rsidRDefault="006460A0" w:rsidP="00AA5103">
            <w:pPr>
              <w:pStyle w:val="Prrafodelista"/>
              <w:ind w:left="311"/>
              <w:rPr>
                <w:b/>
              </w:rPr>
            </w:pPr>
          </w:p>
          <w:p w:rsidR="001942C7" w:rsidRPr="00E12940" w:rsidRDefault="005A5D9A" w:rsidP="00AA5103">
            <w:pPr>
              <w:pStyle w:val="Prrafodelista"/>
              <w:numPr>
                <w:ilvl w:val="0"/>
                <w:numId w:val="21"/>
              </w:numPr>
              <w:ind w:left="311"/>
              <w:rPr>
                <w:bCs/>
              </w:rPr>
            </w:pPr>
            <w:r w:rsidRPr="00E12940">
              <w:rPr>
                <w:bCs/>
              </w:rPr>
              <w:t>En la inspección ambiental s</w:t>
            </w:r>
            <w:r w:rsidR="001942C7" w:rsidRPr="00E12940">
              <w:rPr>
                <w:bCs/>
              </w:rPr>
              <w:t>e constató la operación de</w:t>
            </w:r>
            <w:r w:rsidR="00ED3DF5" w:rsidRPr="00E12940">
              <w:rPr>
                <w:bCs/>
              </w:rPr>
              <w:t xml:space="preserve">l </w:t>
            </w:r>
            <w:r w:rsidR="00ED3DF5" w:rsidRPr="00B201EA">
              <w:rPr>
                <w:bCs/>
              </w:rPr>
              <w:t>Condominio Industrial Parque Capital</w:t>
            </w:r>
            <w:r w:rsidRPr="00E12940">
              <w:rPr>
                <w:bCs/>
              </w:rPr>
              <w:t>, además de la habilitación de la urbanización interna, la operación de establecimientos y la habilitación de construcciones en 226.605 m</w:t>
            </w:r>
            <w:r w:rsidRPr="00E12940">
              <w:rPr>
                <w:bCs/>
                <w:vertAlign w:val="superscript"/>
              </w:rPr>
              <w:t>2</w:t>
            </w:r>
            <w:r w:rsidRPr="00E12940">
              <w:rPr>
                <w:bCs/>
              </w:rPr>
              <w:t xml:space="preserve"> (22,66 </w:t>
            </w:r>
            <w:r w:rsidR="00956E63" w:rsidRPr="00E12940">
              <w:rPr>
                <w:bCs/>
              </w:rPr>
              <w:t>hectáreas</w:t>
            </w:r>
            <w:r w:rsidRPr="00E12940">
              <w:rPr>
                <w:bCs/>
              </w:rPr>
              <w:t xml:space="preserve">), correspondientes a los sitios S1A-1, S1A2, </w:t>
            </w:r>
            <w:r w:rsidR="00956E63" w:rsidRPr="00E12940">
              <w:rPr>
                <w:bCs/>
              </w:rPr>
              <w:t>S1A-3, S5-2 y S5-4.</w:t>
            </w:r>
          </w:p>
          <w:p w:rsidR="006460A0" w:rsidRPr="00E12940" w:rsidRDefault="006460A0" w:rsidP="00AA5103">
            <w:pPr>
              <w:pStyle w:val="Prrafodelista"/>
              <w:ind w:left="311"/>
              <w:rPr>
                <w:bCs/>
              </w:rPr>
            </w:pPr>
          </w:p>
          <w:p w:rsidR="00CE5BD5" w:rsidRPr="00E12940" w:rsidRDefault="00956E63" w:rsidP="00AA5103">
            <w:pPr>
              <w:pStyle w:val="Prrafodelista"/>
              <w:numPr>
                <w:ilvl w:val="0"/>
                <w:numId w:val="21"/>
              </w:numPr>
              <w:ind w:left="311"/>
            </w:pPr>
            <w:r w:rsidRPr="00E12940">
              <w:rPr>
                <w:bCs/>
              </w:rPr>
              <w:t xml:space="preserve">Dentro de la documentación entregada por Parque Capital S.A., se evidencia la venta por parte del titular del proyecto (Ciudad Modelo S.A./Parque </w:t>
            </w:r>
            <w:r w:rsidR="00FF7FEB" w:rsidRPr="00E12940">
              <w:rPr>
                <w:bCs/>
              </w:rPr>
              <w:t>C</w:t>
            </w:r>
            <w:r w:rsidRPr="00E12940">
              <w:rPr>
                <w:bCs/>
              </w:rPr>
              <w:t>apital S.A.) de 92 de los 97 sitios del Condominio Industrial. En la RCA</w:t>
            </w:r>
            <w:r w:rsidRPr="00E12940">
              <w:t xml:space="preserve"> N° 473/2017, se establece que el proyecto se ejecutará por etapas, evaluándose solamente las </w:t>
            </w:r>
            <w:r w:rsidR="008460D0" w:rsidRPr="00E12940">
              <w:t xml:space="preserve">obras </w:t>
            </w:r>
            <w:r w:rsidR="008460D0" w:rsidRPr="00E12940">
              <w:lastRenderedPageBreak/>
              <w:t xml:space="preserve">de aguas lluvias destinadas a levantar el riesgo de inundación del predio y la ejecución de obras complementarias: pavimentación de circulaciones internas, extensión de las redes de suministro eléctrico y redes de agua potable, y cierre perimetral </w:t>
            </w:r>
            <w:r w:rsidRPr="00E12940">
              <w:t xml:space="preserve">de la Etapa I </w:t>
            </w:r>
            <w:r w:rsidR="008460D0" w:rsidRPr="00E12940">
              <w:t>que comprende 161,57 ha y proyecta la realización de obras en la Etapa II de 237,43 hectáreas, cuya ejecución dependerá de la demanda comercial del Condominio Tipo B.</w:t>
            </w:r>
          </w:p>
          <w:p w:rsidR="006460A0" w:rsidRPr="00E12940" w:rsidRDefault="006460A0" w:rsidP="00AA5103">
            <w:pPr>
              <w:pStyle w:val="Prrafodelista"/>
              <w:ind w:left="311"/>
            </w:pPr>
          </w:p>
          <w:p w:rsidR="00CE5BD5" w:rsidRPr="00E12940" w:rsidRDefault="00CE5BD5" w:rsidP="00AA5103">
            <w:pPr>
              <w:pStyle w:val="Prrafodelista"/>
              <w:numPr>
                <w:ilvl w:val="0"/>
                <w:numId w:val="21"/>
              </w:numPr>
              <w:ind w:left="311"/>
            </w:pPr>
            <w:r w:rsidRPr="00E12940">
              <w:t>De acuerdo al hecho denunciado por el SAG</w:t>
            </w:r>
            <w:r w:rsidR="000B53EA">
              <w:t>,</w:t>
            </w:r>
            <w:r w:rsidRPr="00E12940">
              <w:t xml:space="preserve"> sobre la posible Elusión al SEIA por la totalidad del proyecto de Condominio Industrial del titular Parque Capital S.A, </w:t>
            </w:r>
            <w:r w:rsidR="000B53EA">
              <w:t xml:space="preserve">dicho </w:t>
            </w:r>
            <w:r w:rsidRPr="00E12940">
              <w:t xml:space="preserve">hecho se manifestó en el proceso de evaluación ambiental del proyecto “Obras de aguas lluvias y saneamiento interno Centro Industrial”, tanto por el mismo Servicio Agrícola y Ganadero, como por la SEREMI de Agricultura y SEREMI MINVU. </w:t>
            </w:r>
          </w:p>
          <w:p w:rsidR="006460A0" w:rsidRPr="00E12940" w:rsidRDefault="006460A0" w:rsidP="00AA5103">
            <w:pPr>
              <w:pStyle w:val="Prrafodelista"/>
              <w:ind w:left="311"/>
            </w:pPr>
          </w:p>
          <w:p w:rsidR="003F104A" w:rsidRPr="00E12940" w:rsidRDefault="00CE5BD5" w:rsidP="00AA5103">
            <w:pPr>
              <w:pStyle w:val="Prrafodelista"/>
              <w:ind w:left="311"/>
            </w:pPr>
            <w:r w:rsidRPr="00E12940">
              <w:t xml:space="preserve">Ante estas observaciones, el titular argumenta, en primer lugar, que el proyecto en evaluación solamente corresponde a la ejecución de obras al interior de un condominio Tipo B destinadas a levantar la restricción de inundación que presenta el predio donde se emplaza dicho condominio. Posteriormente, señala que su proyecto de Condominio Industrial </w:t>
            </w:r>
            <w:r w:rsidR="003F104A" w:rsidRPr="00E12940">
              <w:t xml:space="preserve">Parque </w:t>
            </w:r>
            <w:r w:rsidR="000B53EA">
              <w:t>C</w:t>
            </w:r>
            <w:r w:rsidR="003F104A" w:rsidRPr="00E12940">
              <w:t>apital</w:t>
            </w:r>
            <w:r w:rsidRPr="00E12940">
              <w:t xml:space="preserve"> no corresponde a un </w:t>
            </w:r>
            <w:r w:rsidR="003F104A" w:rsidRPr="00E12940">
              <w:t xml:space="preserve">Loteo, sino a un Condominio Tipo B, en el que las futuras y eventuales actividades que se realicen al interior del Condominio, cuya pertinencia de ingreso al SEIA debe ser evaluada por los futuros desarrolladores, según lo exija la actividad que se ejecutará en los mismos. Por lo que, el titular estima que no aplicaría el literal h.2) del artículo 3 de D.S. N° 40/2012 MMA (RSEIA). </w:t>
            </w:r>
          </w:p>
          <w:p w:rsidR="006460A0" w:rsidRPr="00E12940" w:rsidRDefault="006460A0" w:rsidP="00AA5103">
            <w:pPr>
              <w:pStyle w:val="Prrafodelista"/>
              <w:ind w:left="311"/>
            </w:pPr>
          </w:p>
          <w:p w:rsidR="00FD016C" w:rsidRPr="00E12940" w:rsidRDefault="003F104A" w:rsidP="00AA5103">
            <w:pPr>
              <w:pStyle w:val="Prrafodelista"/>
              <w:numPr>
                <w:ilvl w:val="0"/>
                <w:numId w:val="21"/>
              </w:numPr>
              <w:ind w:left="311"/>
              <w:rPr>
                <w:bCs/>
              </w:rPr>
            </w:pPr>
            <w:r w:rsidRPr="00E12940">
              <w:rPr>
                <w:bCs/>
              </w:rPr>
              <w:t>El artículo 10, letra h) de la LBGMA indica “Los proyectos o actividades susceptibles de causar impacto ambiental, en cualesquiera de sus fases, que deberán someterse al sistema de evaluación de impacto ambiental, son los siguientes: Proyectos industriales o inmobiliarios que se ejecuten en zonas declaradas latentes o saturadas.” y el artículo 3, letra h.2 del RSEIA indica “Se entenderá por proyectos industriales aquellas urbanizaciones y/o loteos con destino industrial de una superficie igual o mayor a veinte hectáreas (20 ha)”.</w:t>
            </w:r>
          </w:p>
          <w:p w:rsidR="006460A0" w:rsidRPr="00E12940" w:rsidRDefault="006460A0" w:rsidP="00AA5103">
            <w:pPr>
              <w:pStyle w:val="Prrafodelista"/>
              <w:ind w:left="311"/>
              <w:rPr>
                <w:bCs/>
              </w:rPr>
            </w:pPr>
          </w:p>
          <w:p w:rsidR="001236F9" w:rsidRPr="00E12940" w:rsidRDefault="003F104A" w:rsidP="00AA5103">
            <w:pPr>
              <w:pStyle w:val="Prrafodelista"/>
              <w:numPr>
                <w:ilvl w:val="0"/>
                <w:numId w:val="21"/>
              </w:numPr>
              <w:ind w:left="311"/>
              <w:rPr>
                <w:bCs/>
              </w:rPr>
            </w:pPr>
            <w:r w:rsidRPr="00E12940">
              <w:rPr>
                <w:bCs/>
              </w:rPr>
              <w:t xml:space="preserve">Analizando la normativa urbanística, Ley General de Urbanismo y Construcciones (LGUC), </w:t>
            </w:r>
            <w:r w:rsidRPr="00E12940">
              <w:t>Ordenanza General de Urbanismo y Construcciones (OGUC), Plan Regulador Metropolitano de Santiago (PRMS) y Ley de Copropiedad</w:t>
            </w:r>
            <w:r w:rsidR="00840EE8" w:rsidRPr="00E12940">
              <w:t xml:space="preserve"> y su Reglamento</w:t>
            </w:r>
            <w:r w:rsidRPr="00E12940">
              <w:t>, de acuerdo al tipo de proyecto y lugar de emplazamiento, se desprende que el Condominio Industrial Parque Capital para acogerse a Ley de Copr</w:t>
            </w:r>
            <w:r w:rsidR="000B53EA">
              <w:t>o</w:t>
            </w:r>
            <w:r w:rsidRPr="00E12940">
              <w:t xml:space="preserve">piedad, al encontrarse fuera del límite urbano, debe cumplir el artículo 55 </w:t>
            </w:r>
            <w:r w:rsidR="001236F9" w:rsidRPr="00E12940">
              <w:t>de la LGUC, el que</w:t>
            </w:r>
            <w:r w:rsidRPr="00E12940">
              <w:t xml:space="preserve"> indica que corresponderá a la Secretaría Regional de Vivienda y Urbanismo respectiva cautelar que las subdivisiones y construcciones en terrenos rurales, con fines ajenos a la agricultura, no originen nuevos núcleos urbanos al margen de la Planificación urbana intercomunal.</w:t>
            </w:r>
          </w:p>
          <w:p w:rsidR="001236F9" w:rsidRPr="00E12940" w:rsidRDefault="001236F9" w:rsidP="00AA5103">
            <w:pPr>
              <w:pStyle w:val="Prrafodelista"/>
              <w:ind w:left="311"/>
              <w:rPr>
                <w:bCs/>
              </w:rPr>
            </w:pPr>
            <w:r w:rsidRPr="00E12940">
              <w:rPr>
                <w:bCs/>
              </w:rPr>
              <w:t>Al respecto, el titular establece que</w:t>
            </w:r>
            <w:r w:rsidR="000B53EA">
              <w:rPr>
                <w:bCs/>
              </w:rPr>
              <w:t>,</w:t>
            </w:r>
            <w:r w:rsidRPr="00E12940">
              <w:rPr>
                <w:bCs/>
              </w:rPr>
              <w:t xml:space="preserve"> al no realizar una subdivisión predial o loteo, la “apertura de calles” o “materialización de nuevas vialidades” se produce en los proyectos de loteo, según lo disponen los artículos 65 de la Ley General de Urbanismo y Construcciones (LGUC) y 1.1.2. y 2.2.4. </w:t>
            </w:r>
            <w:proofErr w:type="spellStart"/>
            <w:r w:rsidRPr="00E12940">
              <w:rPr>
                <w:bCs/>
              </w:rPr>
              <w:t>N°s</w:t>
            </w:r>
            <w:proofErr w:type="spellEnd"/>
            <w:r w:rsidRPr="00E12940">
              <w:rPr>
                <w:bCs/>
              </w:rPr>
              <w:t xml:space="preserve"> 1 y 3, de la Ordenanza General de Urbanismo y Construcciones (OGUC), más no en los proyectos de condominio acogidos a la Ley de Copropiedad Inmobiliaria.</w:t>
            </w:r>
          </w:p>
          <w:p w:rsidR="006460A0" w:rsidRPr="00E12940" w:rsidRDefault="006460A0" w:rsidP="00AA5103">
            <w:pPr>
              <w:pStyle w:val="Prrafodelista"/>
              <w:ind w:left="311"/>
              <w:rPr>
                <w:bCs/>
              </w:rPr>
            </w:pPr>
          </w:p>
          <w:p w:rsidR="003F104A" w:rsidRPr="00E12940" w:rsidRDefault="003F104A" w:rsidP="00AA5103">
            <w:pPr>
              <w:pStyle w:val="Prrafodelista"/>
              <w:numPr>
                <w:ilvl w:val="0"/>
                <w:numId w:val="21"/>
              </w:numPr>
              <w:ind w:left="311"/>
              <w:rPr>
                <w:bCs/>
              </w:rPr>
            </w:pPr>
            <w:r w:rsidRPr="00E12940">
              <w:t>Para el caso de</w:t>
            </w:r>
            <w:r w:rsidR="001236F9" w:rsidRPr="00E12940">
              <w:t>l Condominio Industrial</w:t>
            </w:r>
            <w:r w:rsidRPr="00E12940">
              <w:t xml:space="preserve"> Parque Capital, </w:t>
            </w:r>
            <w:r w:rsidR="001236F9" w:rsidRPr="00E12940">
              <w:t xml:space="preserve">al observar los planos se aprecia </w:t>
            </w:r>
            <w:r w:rsidR="000B4960">
              <w:t>el loteo</w:t>
            </w:r>
            <w:r w:rsidR="001236F9" w:rsidRPr="00E12940">
              <w:t xml:space="preserve"> del Lote D Peralillo</w:t>
            </w:r>
            <w:r w:rsidR="000B4960">
              <w:t xml:space="preserve"> en “unidades de condominio”</w:t>
            </w:r>
            <w:r w:rsidR="001236F9" w:rsidRPr="00E12940">
              <w:t xml:space="preserve"> y la habilitación de urbanización, entre </w:t>
            </w:r>
            <w:r w:rsidR="001236F9" w:rsidRPr="00DC6F6C">
              <w:t>ellas</w:t>
            </w:r>
            <w:r w:rsidR="000B53EA" w:rsidRPr="00DC6F6C">
              <w:t>,</w:t>
            </w:r>
            <w:r w:rsidR="001236F9" w:rsidRPr="00DC6F6C">
              <w:t xml:space="preserve"> </w:t>
            </w:r>
            <w:r w:rsidR="00D14097">
              <w:t>vías de circulación</w:t>
            </w:r>
            <w:r w:rsidR="000B4960">
              <w:t xml:space="preserve"> con acceso a caminos públicos</w:t>
            </w:r>
            <w:r w:rsidR="001236F9" w:rsidRPr="00DC6F6C">
              <w:t xml:space="preserve">. </w:t>
            </w:r>
            <w:r w:rsidR="000B4960">
              <w:t>Por lo que</w:t>
            </w:r>
            <w:r w:rsidR="001236F9" w:rsidRPr="00DC6F6C">
              <w:t xml:space="preserve">, este proyecto por sí solo corresponde a la habilitación de 399,04 hectáreas ubicadas </w:t>
            </w:r>
            <w:r w:rsidR="00DC6F6C" w:rsidRPr="00DC6F6C">
              <w:t xml:space="preserve">fuera del límite urbano establecido en el PRMS </w:t>
            </w:r>
            <w:r w:rsidR="001236F9" w:rsidRPr="00DC6F6C">
              <w:t xml:space="preserve">para la instalación de actividades con fines ajenos a la agricultura, de acuerdo al Certificado de Copropiedad Inmobiliaria N°2/2014 </w:t>
            </w:r>
            <w:r w:rsidR="000B53EA" w:rsidRPr="00DC6F6C">
              <w:t xml:space="preserve">que </w:t>
            </w:r>
            <w:r w:rsidR="001236F9" w:rsidRPr="00DC6F6C">
              <w:t>resuelve certificar el</w:t>
            </w:r>
            <w:r w:rsidR="001236F9" w:rsidRPr="00E12940">
              <w:t xml:space="preserve"> Condominio Tipo B del proyecto destinado a “Bodega peligrosa para Arriendo”. Por lo </w:t>
            </w:r>
            <w:r w:rsidR="000B53EA">
              <w:t>anterior</w:t>
            </w:r>
            <w:r w:rsidR="001236F9" w:rsidRPr="00E12940">
              <w:t xml:space="preserve">, se cumple el requisito establecido en el literal h.2 del </w:t>
            </w:r>
            <w:r w:rsidR="000B53EA" w:rsidRPr="00E12940">
              <w:t>artículo</w:t>
            </w:r>
            <w:r w:rsidR="001236F9" w:rsidRPr="00E12940">
              <w:t xml:space="preserve"> 3 del Reglamento del Sistema de Evaluación de Impacto Ambiental “Se entenderá por proyectos industriales aquellas urbanizaciones y/o loteos con destino industrial de una superficie igual o mayor a veinte hectáreas (20 ha)”.</w:t>
            </w:r>
          </w:p>
          <w:p w:rsidR="006460A0" w:rsidRPr="00E12940" w:rsidRDefault="006460A0" w:rsidP="00AA5103">
            <w:pPr>
              <w:pStyle w:val="Prrafodelista"/>
              <w:ind w:left="311"/>
              <w:rPr>
                <w:bCs/>
              </w:rPr>
            </w:pPr>
          </w:p>
          <w:p w:rsidR="006460A0" w:rsidRPr="00E12940" w:rsidRDefault="001236F9" w:rsidP="00AA5103">
            <w:pPr>
              <w:pStyle w:val="Prrafodelista"/>
              <w:numPr>
                <w:ilvl w:val="0"/>
                <w:numId w:val="21"/>
              </w:numPr>
              <w:ind w:left="311"/>
              <w:rPr>
                <w:bCs/>
              </w:rPr>
            </w:pPr>
            <w:r w:rsidRPr="00E12940">
              <w:rPr>
                <w:bCs/>
              </w:rPr>
              <w:t>De acuerdo a lo anterior,</w:t>
            </w:r>
            <w:r w:rsidR="006460A0" w:rsidRPr="00E12940">
              <w:rPr>
                <w:bCs/>
              </w:rPr>
              <w:t xml:space="preserve"> </w:t>
            </w:r>
            <w:r w:rsidRPr="00E12940">
              <w:rPr>
                <w:bCs/>
              </w:rPr>
              <w:t>s</w:t>
            </w:r>
            <w:r w:rsidR="006460A0" w:rsidRPr="00E12940">
              <w:rPr>
                <w:bCs/>
              </w:rPr>
              <w:t>e</w:t>
            </w:r>
            <w:r w:rsidRPr="00E12940">
              <w:rPr>
                <w:bCs/>
              </w:rPr>
              <w:t xml:space="preserve"> </w:t>
            </w:r>
            <w:r w:rsidR="006460A0" w:rsidRPr="00E12940">
              <w:rPr>
                <w:bCs/>
              </w:rPr>
              <w:t xml:space="preserve">establece que </w:t>
            </w:r>
            <w:r w:rsidR="00117D5C" w:rsidRPr="00E12940">
              <w:rPr>
                <w:rFonts w:cs="Calibri"/>
              </w:rPr>
              <w:t>Parque Capital S.A. ha ejecutado obras previ</w:t>
            </w:r>
            <w:r w:rsidR="00512FA1">
              <w:rPr>
                <w:rFonts w:cs="Calibri"/>
              </w:rPr>
              <w:t>o</w:t>
            </w:r>
            <w:r w:rsidR="00117D5C" w:rsidRPr="00E12940">
              <w:rPr>
                <w:rFonts w:cs="Calibri"/>
              </w:rPr>
              <w:t xml:space="preserve"> a la obtención de la RCA N° 473/</w:t>
            </w:r>
            <w:r w:rsidR="00A245D4" w:rsidRPr="00E12940">
              <w:rPr>
                <w:rFonts w:cs="Calibri"/>
              </w:rPr>
              <w:t>201</w:t>
            </w:r>
            <w:r w:rsidR="00A245D4">
              <w:rPr>
                <w:rFonts w:cs="Calibri"/>
              </w:rPr>
              <w:t>7</w:t>
            </w:r>
            <w:r w:rsidR="00117D5C" w:rsidRPr="00E12940">
              <w:rPr>
                <w:rFonts w:cs="Calibri"/>
              </w:rPr>
              <w:t xml:space="preserve">. </w:t>
            </w:r>
            <w:r w:rsidR="00DC6F6C" w:rsidRPr="00E12940">
              <w:rPr>
                <w:rFonts w:cs="Calibri"/>
              </w:rPr>
              <w:t>Además</w:t>
            </w:r>
            <w:r w:rsidR="00DC6F6C">
              <w:rPr>
                <w:rFonts w:cs="Calibri"/>
              </w:rPr>
              <w:t>, considerando</w:t>
            </w:r>
            <w:r w:rsidR="00B201EA">
              <w:rPr>
                <w:rFonts w:cs="Calibri"/>
              </w:rPr>
              <w:t xml:space="preserve"> el </w:t>
            </w:r>
            <w:r w:rsidR="00DC6F6C">
              <w:rPr>
                <w:rFonts w:cs="Calibri"/>
              </w:rPr>
              <w:t>artículo</w:t>
            </w:r>
            <w:r w:rsidR="00B201EA">
              <w:rPr>
                <w:rFonts w:cs="Calibri"/>
              </w:rPr>
              <w:t xml:space="preserve"> 11 bis de la LGBMA</w:t>
            </w:r>
            <w:r w:rsidR="00DC6F6C">
              <w:rPr>
                <w:rFonts w:cs="Calibri"/>
              </w:rPr>
              <w:t xml:space="preserve">, </w:t>
            </w:r>
            <w:r w:rsidR="00117D5C" w:rsidRPr="00E12940">
              <w:rPr>
                <w:rFonts w:cs="Calibri"/>
              </w:rPr>
              <w:t xml:space="preserve">ha fraccionado su proyecto o actividades relacionadas al Condominio Industrial Parque Capital, con el objeto de variar el instrumento, sometiendo al Sistema de Evaluación de Impacto Ambiental </w:t>
            </w:r>
            <w:r w:rsidR="00A245D4">
              <w:rPr>
                <w:rFonts w:cs="Calibri"/>
              </w:rPr>
              <w:t xml:space="preserve">solamente </w:t>
            </w:r>
            <w:r w:rsidR="00512FA1">
              <w:rPr>
                <w:rFonts w:cs="Calibri"/>
              </w:rPr>
              <w:t>l</w:t>
            </w:r>
            <w:r w:rsidR="00117D5C" w:rsidRPr="00E12940">
              <w:rPr>
                <w:rFonts w:cs="Calibri"/>
              </w:rPr>
              <w:t xml:space="preserve">as obras complementarias de pavimentación de caminos del loteo y obras de aguas lluvias </w:t>
            </w:r>
            <w:r w:rsidR="00117D5C" w:rsidRPr="00E12940">
              <w:rPr>
                <w:rFonts w:cs="Calibri"/>
              </w:rPr>
              <w:lastRenderedPageBreak/>
              <w:t xml:space="preserve">destinadas a levantar el riesgo de inundación del predio de la Etapa I, y </w:t>
            </w:r>
            <w:r w:rsidR="00117D5C" w:rsidRPr="00DC6F6C">
              <w:rPr>
                <w:rFonts w:cs="Calibri"/>
              </w:rPr>
              <w:t>eludiendo parte del proyecto correspondiente a las unidades resultante</w:t>
            </w:r>
            <w:r w:rsidR="00512FA1" w:rsidRPr="00DC6F6C">
              <w:rPr>
                <w:rFonts w:cs="Calibri"/>
              </w:rPr>
              <w:t>s</w:t>
            </w:r>
            <w:r w:rsidR="00117D5C" w:rsidRPr="00DC6F6C">
              <w:rPr>
                <w:rFonts w:cs="Calibri"/>
              </w:rPr>
              <w:t xml:space="preserve"> de la habilitación del Condominio Industrial Tipo B de 399,04 hectáreas y los posibles impactos</w:t>
            </w:r>
            <w:r w:rsidR="00117D5C" w:rsidRPr="00E12940">
              <w:rPr>
                <w:rFonts w:cs="Calibri"/>
              </w:rPr>
              <w:t xml:space="preserve"> que puede generar la totalidad del proyecto relacionados a la afectación </w:t>
            </w:r>
            <w:r w:rsidR="00512FA1">
              <w:rPr>
                <w:rFonts w:cs="Calibri"/>
              </w:rPr>
              <w:t xml:space="preserve">de </w:t>
            </w:r>
            <w:r w:rsidR="00117D5C" w:rsidRPr="00E12940">
              <w:rPr>
                <w:rFonts w:cs="Calibri"/>
              </w:rPr>
              <w:t>componentes ambientales como el aire, agua, suelo, flora, fauna, patrimonio cultural, entre otros, al configurarse la tipología de ingreso descrita en el art.3 letra h.2. del D.S. N° 40/2012 MMA.</w:t>
            </w:r>
          </w:p>
          <w:p w:rsidR="006460A0" w:rsidRPr="00E12940" w:rsidRDefault="006460A0" w:rsidP="00AA5103">
            <w:pPr>
              <w:pStyle w:val="Prrafodelista"/>
              <w:ind w:left="311"/>
              <w:rPr>
                <w:bCs/>
              </w:rPr>
            </w:pPr>
          </w:p>
          <w:p w:rsidR="003F104A" w:rsidRPr="00E12940" w:rsidRDefault="00AF7D94" w:rsidP="00AA5103">
            <w:pPr>
              <w:pStyle w:val="Prrafodelista"/>
              <w:ind w:left="311"/>
            </w:pPr>
            <w:r w:rsidRPr="00E12940">
              <w:rPr>
                <w:bCs/>
              </w:rPr>
              <w:t xml:space="preserve">Como ejemplo, se indica el caso del componente </w:t>
            </w:r>
            <w:r w:rsidR="00512FA1">
              <w:rPr>
                <w:bCs/>
              </w:rPr>
              <w:t>flora</w:t>
            </w:r>
            <w:r w:rsidRPr="00E12940">
              <w:rPr>
                <w:bCs/>
              </w:rPr>
              <w:t>,</w:t>
            </w:r>
            <w:r w:rsidRPr="00E12940">
              <w:t xml:space="preserve"> </w:t>
            </w:r>
            <w:r w:rsidR="000B53EA">
              <w:t xml:space="preserve">en que </w:t>
            </w:r>
            <w:r w:rsidRPr="00E12940">
              <w:rPr>
                <w:bCs/>
              </w:rPr>
              <w:t xml:space="preserve">la RCA N°473/2017, en su </w:t>
            </w:r>
            <w:r w:rsidR="000B53EA">
              <w:rPr>
                <w:bCs/>
              </w:rPr>
              <w:t>C</w:t>
            </w:r>
            <w:r w:rsidRPr="00E12940">
              <w:rPr>
                <w:bCs/>
              </w:rPr>
              <w:t>onsiderando 4.3.1 Fase de Construcción</w:t>
            </w:r>
            <w:r w:rsidRPr="00E12940">
              <w:t xml:space="preserve"> </w:t>
            </w:r>
            <w:r w:rsidRPr="00E12940">
              <w:rPr>
                <w:bCs/>
              </w:rPr>
              <w:t xml:space="preserve">Recursos naturales a extraer, explotar o utilizar, señala </w:t>
            </w:r>
            <w:r w:rsidR="006460A0" w:rsidRPr="00E12940">
              <w:rPr>
                <w:bCs/>
              </w:rPr>
              <w:t>“Durante la fase de construcción se contempla la extracción de 0,41 ha de bosque nativo que deben ser ingresados a tramitación a través del PAS 148”, mientras que e</w:t>
            </w:r>
            <w:r w:rsidR="003F104A" w:rsidRPr="00E12940">
              <w:t xml:space="preserve">n el sector de emplazamiento de la Etapa II del Condominio Industrial Parque Capital se constató la intervención de 12,6 hectáreas de bosque nativo, en el que se observaron evidencias de “floreo de cepa”, método que consiste en eliminar los vástagos y ramas de mayor diámetro, disminuyendo la cobertura y superficie de bosque nativo en el área, dejando en el suelo aledaño al ejemplar algunas ramas acumuladas. Esta intervención tuvo una magnitud tal, </w:t>
            </w:r>
            <w:r w:rsidR="00512FA1">
              <w:t xml:space="preserve">que </w:t>
            </w:r>
            <w:r w:rsidR="003F104A" w:rsidRPr="00E12940">
              <w:t>en los sectores en donde no fueron eliminados completamente los espinos</w:t>
            </w:r>
            <w:r w:rsidR="00512FA1">
              <w:t>,</w:t>
            </w:r>
            <w:r w:rsidR="003F104A" w:rsidRPr="00E12940">
              <w:t xml:space="preserve"> la cobertura de copas quedó bajo un 10%, perdiendo la condición de bosque.</w:t>
            </w:r>
          </w:p>
          <w:p w:rsidR="006460A0" w:rsidRPr="00E12940" w:rsidRDefault="006460A0" w:rsidP="00AA5103">
            <w:pPr>
              <w:pStyle w:val="Prrafodelista"/>
              <w:ind w:left="311"/>
              <w:rPr>
                <w:bCs/>
              </w:rPr>
            </w:pPr>
          </w:p>
          <w:p w:rsidR="00513348" w:rsidRPr="00E12940" w:rsidRDefault="006460A0" w:rsidP="00AA5103">
            <w:pPr>
              <w:pStyle w:val="Prrafodelista"/>
              <w:ind w:left="311"/>
              <w:rPr>
                <w:bCs/>
              </w:rPr>
            </w:pPr>
            <w:r w:rsidRPr="00E12940">
              <w:rPr>
                <w:bCs/>
              </w:rPr>
              <w:t xml:space="preserve">En el mismo considerando se indica </w:t>
            </w:r>
            <w:r w:rsidR="00AF7D94" w:rsidRPr="00E12940">
              <w:rPr>
                <w:bCs/>
              </w:rPr>
              <w:t>“Adicionalmente, el Proyecto considera la afectación de suelo con categoría de clase agrícola, correspondiente a 3,39 ha de suelo Clase III de Capacidad de Uso.</w:t>
            </w:r>
            <w:r w:rsidRPr="00E12940">
              <w:rPr>
                <w:bCs/>
              </w:rPr>
              <w:t xml:space="preserve">”, </w:t>
            </w:r>
            <w:r w:rsidR="00117D5C" w:rsidRPr="00E12940">
              <w:rPr>
                <w:bCs/>
              </w:rPr>
              <w:t xml:space="preserve">que corresponde solamente a las vías de circulación pavimentadas en la Etapa I, </w:t>
            </w:r>
            <w:r w:rsidRPr="00E12940">
              <w:rPr>
                <w:bCs/>
              </w:rPr>
              <w:t>cuando la totalidad del proyecto potencialmente afectaría aproximadamente 10</w:t>
            </w:r>
            <w:r w:rsidR="00403EA4" w:rsidRPr="00E12940">
              <w:rPr>
                <w:bCs/>
              </w:rPr>
              <w:t>3</w:t>
            </w:r>
            <w:r w:rsidRPr="00E12940">
              <w:rPr>
                <w:bCs/>
              </w:rPr>
              <w:t xml:space="preserve"> hectáreas de suelo Clase III</w:t>
            </w:r>
            <w:r w:rsidR="00DC6F6C">
              <w:rPr>
                <w:bCs/>
              </w:rPr>
              <w:t>.</w:t>
            </w:r>
          </w:p>
          <w:p w:rsidR="006460A0" w:rsidRPr="00E12940" w:rsidRDefault="006460A0" w:rsidP="00AA5103">
            <w:pPr>
              <w:pStyle w:val="Prrafodelista"/>
              <w:ind w:left="311"/>
              <w:rPr>
                <w:bCs/>
              </w:rPr>
            </w:pPr>
          </w:p>
          <w:p w:rsidR="006460A0" w:rsidRPr="00E12940" w:rsidRDefault="006460A0" w:rsidP="00AA5103">
            <w:pPr>
              <w:pStyle w:val="Prrafodelista"/>
              <w:ind w:left="311"/>
              <w:rPr>
                <w:bCs/>
              </w:rPr>
            </w:pPr>
            <w:r w:rsidRPr="00E12940">
              <w:rPr>
                <w:bCs/>
              </w:rPr>
              <w:t>El cálculo de emisiones atmosféricas y la evaluación del impacto sobre las componentes fauna</w:t>
            </w:r>
            <w:r w:rsidR="000B4960">
              <w:rPr>
                <w:bCs/>
              </w:rPr>
              <w:t>, vialidad y</w:t>
            </w:r>
            <w:r w:rsidRPr="00E12940">
              <w:rPr>
                <w:bCs/>
              </w:rPr>
              <w:t xml:space="preserve"> patrimonio cultural se realizó solamente sobre la ejecución de las obras descritas en la RCA N°473/2017, es decir</w:t>
            </w:r>
            <w:r w:rsidR="001D5459">
              <w:rPr>
                <w:bCs/>
              </w:rPr>
              <w:t xml:space="preserve">, </w:t>
            </w:r>
            <w:r w:rsidRPr="00E12940">
              <w:rPr>
                <w:bCs/>
              </w:rPr>
              <w:t>obras de agua lluvia, pavimentación de circulaciones internas, extensión de las redes de suministro eléctrico y redes de agua potable, y cierre perimetral en 161,57 de 399,04 hectáreas.</w:t>
            </w:r>
            <w:r w:rsidR="000B4960">
              <w:rPr>
                <w:bCs/>
              </w:rPr>
              <w:t xml:space="preserve"> No considerándose los impactos generados en las habilitaciones de los sitios (etapa de construcción) ni los impactos de la etapa de operación del Condominio Industrial.</w:t>
            </w:r>
          </w:p>
          <w:p w:rsidR="006460A0" w:rsidRDefault="006460A0" w:rsidP="00AA5103">
            <w:pPr>
              <w:pStyle w:val="Prrafodelista"/>
              <w:ind w:left="311"/>
              <w:rPr>
                <w:bCs/>
              </w:rPr>
            </w:pPr>
          </w:p>
          <w:p w:rsidR="000B4960" w:rsidRDefault="000B4960" w:rsidP="00AA5103">
            <w:pPr>
              <w:pStyle w:val="Prrafodelista"/>
              <w:ind w:left="311"/>
              <w:rPr>
                <w:bCs/>
              </w:rPr>
            </w:pPr>
            <w:r w:rsidRPr="003E524E">
              <w:rPr>
                <w:rFonts w:cs="Calibri"/>
                <w:color w:val="000000" w:themeColor="text1"/>
              </w:rPr>
              <w:t>Adicionalmente</w:t>
            </w:r>
            <w:r w:rsidRPr="00E12940">
              <w:rPr>
                <w:rFonts w:cs="Calibri"/>
              </w:rPr>
              <w:t xml:space="preserve">, a pesar de que el proyecto </w:t>
            </w:r>
            <w:r>
              <w:rPr>
                <w:rFonts w:cs="Calibri"/>
              </w:rPr>
              <w:t xml:space="preserve">calificado ambientalmente por la RCA N° 473/2017 </w:t>
            </w:r>
            <w:r w:rsidRPr="00E12940">
              <w:rPr>
                <w:rFonts w:cs="Calibri"/>
              </w:rPr>
              <w:t>ha declarado su ejecución por etapas, mediante el examen de la información entregada por el titular</w:t>
            </w:r>
            <w:r>
              <w:rPr>
                <w:rFonts w:cs="Calibri"/>
              </w:rPr>
              <w:t>,</w:t>
            </w:r>
            <w:r w:rsidRPr="00E12940">
              <w:rPr>
                <w:rFonts w:cs="Calibri"/>
              </w:rPr>
              <w:t xml:space="preserve"> se evidencia que previo </w:t>
            </w:r>
            <w:r>
              <w:rPr>
                <w:rFonts w:cs="Calibri"/>
              </w:rPr>
              <w:t>a</w:t>
            </w:r>
            <w:r w:rsidRPr="00E12940">
              <w:rPr>
                <w:rFonts w:cs="Calibri"/>
              </w:rPr>
              <w:t>l ingreso del proyecto al SEIA, ya se habían vendido 88 de los 97 sitios del condominio</w:t>
            </w:r>
          </w:p>
          <w:p w:rsidR="000B4960" w:rsidRPr="00E12940" w:rsidRDefault="000B4960" w:rsidP="00AA5103">
            <w:pPr>
              <w:pStyle w:val="Prrafodelista"/>
              <w:ind w:left="311"/>
              <w:rPr>
                <w:bCs/>
              </w:rPr>
            </w:pPr>
          </w:p>
          <w:p w:rsidR="006460A0" w:rsidRPr="00E12940" w:rsidRDefault="006460A0" w:rsidP="00AA5103">
            <w:pPr>
              <w:pStyle w:val="Prrafodelista"/>
              <w:ind w:left="311"/>
              <w:rPr>
                <w:bCs/>
              </w:rPr>
            </w:pPr>
            <w:r w:rsidRPr="00E12940">
              <w:rPr>
                <w:bCs/>
              </w:rPr>
              <w:t xml:space="preserve">Adicionalmente, a pesar de que el proyecto </w:t>
            </w:r>
            <w:r w:rsidR="000B4960">
              <w:rPr>
                <w:rFonts w:cs="Calibri"/>
              </w:rPr>
              <w:t xml:space="preserve">calificado ambientalmente por la RCA N° 473/2017 </w:t>
            </w:r>
            <w:r w:rsidRPr="00E12940">
              <w:rPr>
                <w:bCs/>
              </w:rPr>
              <w:t xml:space="preserve">ha declarado su ejecución por etapas, </w:t>
            </w:r>
            <w:r w:rsidR="001265F3">
              <w:rPr>
                <w:bCs/>
              </w:rPr>
              <w:t>cuya Etapa II</w:t>
            </w:r>
            <w:r w:rsidR="001265F3" w:rsidRPr="001265F3">
              <w:rPr>
                <w:bCs/>
              </w:rPr>
              <w:t xml:space="preserve"> </w:t>
            </w:r>
            <w:r w:rsidR="001265F3">
              <w:rPr>
                <w:bCs/>
              </w:rPr>
              <w:t>(de acuerdo a lo declarado por el titular</w:t>
            </w:r>
            <w:r w:rsidR="00634D6E">
              <w:rPr>
                <w:bCs/>
              </w:rPr>
              <w:t xml:space="preserve"> en la DIA</w:t>
            </w:r>
            <w:r w:rsidR="00A245D4">
              <w:rPr>
                <w:bCs/>
              </w:rPr>
              <w:t xml:space="preserve"> y que a la fecha no se ha calificado ambientalmente</w:t>
            </w:r>
            <w:r w:rsidR="001265F3">
              <w:rPr>
                <w:bCs/>
              </w:rPr>
              <w:t xml:space="preserve">) </w:t>
            </w:r>
            <w:r w:rsidR="001265F3" w:rsidRPr="001265F3">
              <w:rPr>
                <w:bCs/>
              </w:rPr>
              <w:t>depender</w:t>
            </w:r>
            <w:r w:rsidR="001265F3">
              <w:rPr>
                <w:bCs/>
              </w:rPr>
              <w:t>ía</w:t>
            </w:r>
            <w:r w:rsidR="001265F3" w:rsidRPr="001265F3">
              <w:rPr>
                <w:bCs/>
              </w:rPr>
              <w:t xml:space="preserve"> de la demanda comercial del Condominio tipo B</w:t>
            </w:r>
            <w:r w:rsidR="001265F3">
              <w:rPr>
                <w:bCs/>
              </w:rPr>
              <w:t>,</w:t>
            </w:r>
            <w:r w:rsidR="001265F3" w:rsidRPr="001265F3">
              <w:rPr>
                <w:bCs/>
              </w:rPr>
              <w:t xml:space="preserve"> </w:t>
            </w:r>
            <w:r w:rsidRPr="00E12940">
              <w:rPr>
                <w:bCs/>
              </w:rPr>
              <w:t>mediante el examen de la información entregada por el titular</w:t>
            </w:r>
            <w:r w:rsidR="001265F3">
              <w:rPr>
                <w:bCs/>
              </w:rPr>
              <w:t>,</w:t>
            </w:r>
            <w:r w:rsidRPr="00E12940">
              <w:rPr>
                <w:bCs/>
              </w:rPr>
              <w:t xml:space="preserve"> se evidencia que previo </w:t>
            </w:r>
            <w:r w:rsidR="00512FA1">
              <w:rPr>
                <w:bCs/>
              </w:rPr>
              <w:t>a</w:t>
            </w:r>
            <w:r w:rsidRPr="00E12940">
              <w:rPr>
                <w:bCs/>
              </w:rPr>
              <w:t>l ingreso del proyecto al SEIA, ya se habían vendido 88 de los 97 sitios.</w:t>
            </w:r>
          </w:p>
          <w:p w:rsidR="006460A0" w:rsidRPr="00E12940" w:rsidRDefault="006460A0" w:rsidP="006460A0">
            <w:pPr>
              <w:pStyle w:val="Prrafodelista"/>
              <w:rPr>
                <w:bCs/>
              </w:rPr>
            </w:pPr>
          </w:p>
        </w:tc>
      </w:tr>
    </w:tbl>
    <w:p w:rsidR="007A7DEB" w:rsidRPr="006062E2" w:rsidRDefault="007A7DEB" w:rsidP="006062E2">
      <w:pPr>
        <w:spacing w:line="240" w:lineRule="auto"/>
        <w:rPr>
          <w:rFonts w:eastAsia="Calibri" w:cs="Calibri"/>
          <w:sz w:val="28"/>
          <w:szCs w:val="32"/>
        </w:rPr>
      </w:pPr>
    </w:p>
    <w:p w:rsidR="00145D63" w:rsidRDefault="00145D63">
      <w:r>
        <w:br w:type="page"/>
      </w:r>
      <w:bookmarkStart w:id="116" w:name="_GoBack"/>
      <w:bookmarkEnd w:id="116"/>
    </w:p>
    <w:p w:rsidR="00374831" w:rsidRDefault="00374831"/>
    <w:tbl>
      <w:tblPr>
        <w:tblW w:w="136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621"/>
        <w:gridCol w:w="10001"/>
      </w:tblGrid>
      <w:tr w:rsidR="00374831" w:rsidRPr="00B3221E" w:rsidTr="00374831">
        <w:trPr>
          <w:trHeight w:val="131"/>
          <w:jc w:val="center"/>
        </w:trPr>
        <w:tc>
          <w:tcPr>
            <w:tcW w:w="5000" w:type="pct"/>
            <w:gridSpan w:val="2"/>
            <w:tcBorders>
              <w:top w:val="single" w:sz="4" w:space="0" w:color="auto"/>
              <w:left w:val="single" w:sz="4" w:space="0" w:color="auto"/>
              <w:bottom w:val="single" w:sz="4" w:space="0" w:color="auto"/>
              <w:right w:val="single" w:sz="4" w:space="0" w:color="auto"/>
            </w:tcBorders>
            <w:noWrap/>
            <w:vAlign w:val="center"/>
          </w:tcPr>
          <w:p w:rsidR="00374831" w:rsidRPr="00374831" w:rsidRDefault="00374831" w:rsidP="00901B30">
            <w:pPr>
              <w:jc w:val="center"/>
              <w:rPr>
                <w:rFonts w:eastAsia="Times New Roman"/>
                <w:b/>
                <w:bCs/>
                <w:sz w:val="20"/>
                <w:szCs w:val="20"/>
                <w:lang w:val="es-ES" w:eastAsia="es-CL"/>
              </w:rPr>
            </w:pPr>
            <w:r w:rsidRPr="00B3221E">
              <w:rPr>
                <w:rFonts w:eastAsia="Times New Roman"/>
                <w:b/>
                <w:bCs/>
                <w:sz w:val="20"/>
                <w:szCs w:val="20"/>
                <w:lang w:val="es-ES" w:eastAsia="es-CL"/>
              </w:rPr>
              <w:t>Registros</w:t>
            </w:r>
          </w:p>
        </w:tc>
      </w:tr>
      <w:tr w:rsidR="00374831" w:rsidRPr="00B3221E" w:rsidTr="00374831">
        <w:trPr>
          <w:trHeight w:val="131"/>
          <w:jc w:val="center"/>
        </w:trPr>
        <w:tc>
          <w:tcPr>
            <w:tcW w:w="5000" w:type="pct"/>
            <w:gridSpan w:val="2"/>
            <w:tcBorders>
              <w:top w:val="single" w:sz="4" w:space="0" w:color="auto"/>
              <w:left w:val="single" w:sz="4" w:space="0" w:color="auto"/>
              <w:bottom w:val="single" w:sz="4" w:space="0" w:color="auto"/>
              <w:right w:val="single" w:sz="4" w:space="0" w:color="auto"/>
            </w:tcBorders>
            <w:noWrap/>
            <w:vAlign w:val="center"/>
          </w:tcPr>
          <w:p w:rsidR="00374831" w:rsidRPr="00374831" w:rsidRDefault="00374831" w:rsidP="00901B30">
            <w:pPr>
              <w:jc w:val="center"/>
              <w:rPr>
                <w:rFonts w:eastAsia="Times New Roman"/>
                <w:b/>
                <w:bCs/>
                <w:sz w:val="20"/>
                <w:szCs w:val="20"/>
                <w:lang w:val="es-ES" w:eastAsia="es-CL"/>
              </w:rPr>
            </w:pPr>
            <w:r>
              <w:rPr>
                <w:noProof/>
                <w:lang w:eastAsia="es-CL"/>
              </w:rPr>
              <w:drawing>
                <wp:inline distT="0" distB="0" distL="0" distR="0" wp14:anchorId="5B431FE1" wp14:editId="6492B7F2">
                  <wp:extent cx="7740326" cy="4392000"/>
                  <wp:effectExtent l="0" t="0" r="0" b="889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7740326" cy="4392000"/>
                          </a:xfrm>
                          <a:prstGeom prst="rect">
                            <a:avLst/>
                          </a:prstGeom>
                        </pic:spPr>
                      </pic:pic>
                    </a:graphicData>
                  </a:graphic>
                </wp:inline>
              </w:drawing>
            </w:r>
          </w:p>
        </w:tc>
      </w:tr>
      <w:tr w:rsidR="00374831" w:rsidRPr="00B3221E" w:rsidTr="00901B30">
        <w:trPr>
          <w:trHeight w:val="340"/>
          <w:jc w:val="center"/>
        </w:trPr>
        <w:tc>
          <w:tcPr>
            <w:tcW w:w="1329" w:type="pct"/>
            <w:noWrap/>
            <w:vAlign w:val="center"/>
            <w:hideMark/>
          </w:tcPr>
          <w:p w:rsidR="00374831" w:rsidRPr="00B3221E" w:rsidRDefault="00374831" w:rsidP="00374831">
            <w:pPr>
              <w:pStyle w:val="Descripcin"/>
              <w:spacing w:after="240"/>
              <w:rPr>
                <w:rFonts w:eastAsia="Times New Roman"/>
                <w:lang w:val="es-ES" w:eastAsia="es-CL"/>
              </w:rPr>
            </w:pPr>
            <w:r w:rsidRPr="00145D63">
              <w:rPr>
                <w:b/>
                <w:bCs/>
                <w:i w:val="0"/>
                <w:iCs w:val="0"/>
                <w:color w:val="auto"/>
                <w:lang w:val="es-ES"/>
              </w:rPr>
              <w:t xml:space="preserve">Fotografía </w:t>
            </w:r>
            <w:r w:rsidRPr="00145D63">
              <w:rPr>
                <w:b/>
                <w:bCs/>
                <w:i w:val="0"/>
                <w:iCs w:val="0"/>
                <w:color w:val="auto"/>
                <w:lang w:val="es-ES"/>
              </w:rPr>
              <w:fldChar w:fldCharType="begin"/>
            </w:r>
            <w:r w:rsidRPr="00145D63">
              <w:rPr>
                <w:b/>
                <w:bCs/>
                <w:i w:val="0"/>
                <w:iCs w:val="0"/>
                <w:color w:val="auto"/>
                <w:lang w:val="es-ES"/>
              </w:rPr>
              <w:instrText xml:space="preserve"> SEQ Fotografía \* ARABIC </w:instrText>
            </w:r>
            <w:r w:rsidRPr="00145D63">
              <w:rPr>
                <w:b/>
                <w:bCs/>
                <w:i w:val="0"/>
                <w:iCs w:val="0"/>
                <w:color w:val="auto"/>
                <w:lang w:val="es-ES"/>
              </w:rPr>
              <w:fldChar w:fldCharType="separate"/>
            </w:r>
            <w:r w:rsidR="00E12940">
              <w:rPr>
                <w:b/>
                <w:bCs/>
                <w:i w:val="0"/>
                <w:iCs w:val="0"/>
                <w:noProof/>
                <w:color w:val="auto"/>
                <w:lang w:val="es-ES"/>
              </w:rPr>
              <w:t>1</w:t>
            </w:r>
            <w:r w:rsidRPr="00145D63">
              <w:rPr>
                <w:b/>
                <w:bCs/>
                <w:i w:val="0"/>
                <w:iCs w:val="0"/>
                <w:color w:val="auto"/>
                <w:lang w:val="es-ES"/>
              </w:rPr>
              <w:fldChar w:fldCharType="end"/>
            </w:r>
            <w:r w:rsidRPr="00145D63">
              <w:rPr>
                <w:b/>
                <w:bCs/>
                <w:i w:val="0"/>
                <w:iCs w:val="0"/>
                <w:color w:val="auto"/>
                <w:lang w:val="es-ES"/>
              </w:rPr>
              <w:t>.</w:t>
            </w:r>
          </w:p>
        </w:tc>
        <w:tc>
          <w:tcPr>
            <w:tcW w:w="3671" w:type="pct"/>
            <w:noWrap/>
            <w:vAlign w:val="center"/>
            <w:hideMark/>
          </w:tcPr>
          <w:p w:rsidR="00374831" w:rsidRPr="00B3221E" w:rsidRDefault="00374831" w:rsidP="00374831">
            <w:pPr>
              <w:spacing w:after="240"/>
              <w:rPr>
                <w:rFonts w:eastAsia="Times New Roman"/>
                <w:b/>
                <w:sz w:val="18"/>
                <w:szCs w:val="18"/>
                <w:lang w:val="es-ES" w:eastAsia="es-CL"/>
              </w:rPr>
            </w:pPr>
            <w:r>
              <w:rPr>
                <w:rFonts w:eastAsia="Times New Roman"/>
                <w:b/>
                <w:sz w:val="18"/>
                <w:szCs w:val="18"/>
                <w:lang w:val="es-ES" w:eastAsia="es-CL"/>
              </w:rPr>
              <w:t xml:space="preserve">Fecha: </w:t>
            </w:r>
            <w:r w:rsidRPr="00145D63">
              <w:rPr>
                <w:rFonts w:eastAsia="Times New Roman"/>
                <w:bCs/>
                <w:sz w:val="18"/>
                <w:szCs w:val="18"/>
                <w:lang w:val="es-ES" w:eastAsia="es-CL"/>
              </w:rPr>
              <w:t>14 de agosto de 2018</w:t>
            </w:r>
          </w:p>
        </w:tc>
      </w:tr>
      <w:tr w:rsidR="00374831" w:rsidRPr="00F7064B" w:rsidTr="00901B30">
        <w:trPr>
          <w:trHeight w:val="489"/>
          <w:jc w:val="center"/>
        </w:trPr>
        <w:tc>
          <w:tcPr>
            <w:tcW w:w="5000" w:type="pct"/>
            <w:gridSpan w:val="2"/>
            <w:hideMark/>
          </w:tcPr>
          <w:p w:rsidR="00374831" w:rsidRPr="00B3221E" w:rsidRDefault="00374831" w:rsidP="00901B30">
            <w:pPr>
              <w:rPr>
                <w:rFonts w:eastAsia="Times New Roman"/>
                <w:sz w:val="18"/>
                <w:szCs w:val="18"/>
                <w:lang w:val="es-ES" w:eastAsia="es-CL"/>
              </w:rPr>
            </w:pPr>
            <w:r w:rsidRPr="00B3221E">
              <w:rPr>
                <w:rFonts w:eastAsia="Times New Roman"/>
                <w:b/>
                <w:sz w:val="18"/>
                <w:szCs w:val="18"/>
                <w:lang w:val="es-ES" w:eastAsia="es-CL"/>
              </w:rPr>
              <w:t>Descripción medio de prueba:</w:t>
            </w:r>
            <w:r w:rsidRPr="00B3221E">
              <w:rPr>
                <w:rFonts w:eastAsia="Times New Roman"/>
                <w:sz w:val="18"/>
                <w:szCs w:val="18"/>
                <w:lang w:val="es-ES" w:eastAsia="es-CL"/>
              </w:rPr>
              <w:t xml:space="preserve"> </w:t>
            </w:r>
          </w:p>
          <w:p w:rsidR="00374831" w:rsidRPr="00F7064B" w:rsidRDefault="003E2352" w:rsidP="00901B30">
            <w:pPr>
              <w:rPr>
                <w:rFonts w:eastAsia="Times New Roman"/>
                <w:sz w:val="18"/>
                <w:szCs w:val="18"/>
                <w:lang w:val="es-ES" w:eastAsia="es-CL"/>
              </w:rPr>
            </w:pPr>
            <w:r>
              <w:rPr>
                <w:rFonts w:eastAsia="Times New Roman"/>
                <w:sz w:val="18"/>
                <w:szCs w:val="18"/>
                <w:lang w:val="es-ES" w:eastAsia="es-CL"/>
              </w:rPr>
              <w:t xml:space="preserve">Fotografía del </w:t>
            </w:r>
            <w:r w:rsidR="00374831">
              <w:rPr>
                <w:rFonts w:eastAsia="Times New Roman"/>
                <w:sz w:val="18"/>
                <w:szCs w:val="18"/>
                <w:lang w:val="es-ES" w:eastAsia="es-CL"/>
              </w:rPr>
              <w:t>Plano de Condominio Anterior, utilizado durante la inspección ambiental.</w:t>
            </w:r>
          </w:p>
        </w:tc>
      </w:tr>
      <w:tr w:rsidR="00403EA4" w:rsidRPr="00B3221E" w:rsidTr="00901B30">
        <w:trPr>
          <w:trHeight w:val="131"/>
          <w:jc w:val="center"/>
        </w:trPr>
        <w:tc>
          <w:tcPr>
            <w:tcW w:w="5000" w:type="pct"/>
            <w:gridSpan w:val="2"/>
            <w:noWrap/>
            <w:vAlign w:val="center"/>
          </w:tcPr>
          <w:p w:rsidR="00403EA4" w:rsidRPr="00B3221E" w:rsidRDefault="00403EA4" w:rsidP="00901B30">
            <w:pPr>
              <w:jc w:val="center"/>
              <w:rPr>
                <w:rFonts w:eastAsia="Times New Roman"/>
                <w:sz w:val="20"/>
                <w:szCs w:val="20"/>
                <w:lang w:val="es-ES" w:eastAsia="es-CL"/>
              </w:rPr>
            </w:pPr>
            <w:r w:rsidRPr="00B3221E">
              <w:rPr>
                <w:rFonts w:eastAsia="Times New Roman"/>
                <w:b/>
                <w:bCs/>
                <w:sz w:val="20"/>
                <w:szCs w:val="20"/>
                <w:lang w:val="es-ES" w:eastAsia="es-CL"/>
              </w:rPr>
              <w:lastRenderedPageBreak/>
              <w:t>Registros</w:t>
            </w:r>
          </w:p>
        </w:tc>
      </w:tr>
      <w:tr w:rsidR="00403EA4" w:rsidRPr="00B3221E" w:rsidTr="00901B30">
        <w:trPr>
          <w:trHeight w:val="2793"/>
          <w:jc w:val="center"/>
        </w:trPr>
        <w:tc>
          <w:tcPr>
            <w:tcW w:w="5000" w:type="pct"/>
            <w:gridSpan w:val="2"/>
            <w:noWrap/>
            <w:vAlign w:val="center"/>
            <w:hideMark/>
          </w:tcPr>
          <w:p w:rsidR="00403EA4" w:rsidRPr="00B3221E" w:rsidRDefault="00793C3F" w:rsidP="00901B30">
            <w:pPr>
              <w:jc w:val="center"/>
              <w:rPr>
                <w:rFonts w:eastAsia="Times New Roman"/>
                <w:sz w:val="20"/>
                <w:szCs w:val="20"/>
                <w:lang w:val="es-ES" w:eastAsia="es-CL"/>
              </w:rPr>
            </w:pPr>
            <w:r>
              <w:rPr>
                <w:noProof/>
                <w:lang w:eastAsia="es-CL"/>
              </w:rPr>
              <mc:AlternateContent>
                <mc:Choice Requires="wps">
                  <w:drawing>
                    <wp:anchor distT="0" distB="0" distL="114300" distR="114300" simplePos="0" relativeHeight="251687936" behindDoc="0" locked="0" layoutInCell="1" allowOverlap="1" wp14:anchorId="04675C76" wp14:editId="0C52BCF7">
                      <wp:simplePos x="0" y="0"/>
                      <wp:positionH relativeFrom="column">
                        <wp:posOffset>3200400</wp:posOffset>
                      </wp:positionH>
                      <wp:positionV relativeFrom="paragraph">
                        <wp:posOffset>727710</wp:posOffset>
                      </wp:positionV>
                      <wp:extent cx="890270" cy="247650"/>
                      <wp:effectExtent l="0" t="0" r="271780" b="190500"/>
                      <wp:wrapNone/>
                      <wp:docPr id="130" name="Globo: línea 130"/>
                      <wp:cNvGraphicFramePr/>
                      <a:graphic xmlns:a="http://schemas.openxmlformats.org/drawingml/2006/main">
                        <a:graphicData uri="http://schemas.microsoft.com/office/word/2010/wordprocessingShape">
                          <wps:wsp>
                            <wps:cNvSpPr/>
                            <wps:spPr>
                              <a:xfrm>
                                <a:off x="0" y="0"/>
                                <a:ext cx="890270" cy="247650"/>
                              </a:xfrm>
                              <a:prstGeom prst="borderCallout1">
                                <a:avLst>
                                  <a:gd name="adj1" fmla="val 58424"/>
                                  <a:gd name="adj2" fmla="val 99756"/>
                                  <a:gd name="adj3" fmla="val 161589"/>
                                  <a:gd name="adj4" fmla="val 125849"/>
                                </a:avLst>
                              </a:prstGeom>
                              <a:solidFill>
                                <a:schemeClr val="bg1">
                                  <a:alpha val="4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111BE" w:rsidRPr="00B006D6" w:rsidRDefault="008111BE" w:rsidP="00793C3F">
                                  <w:pPr>
                                    <w:rPr>
                                      <w:color w:val="000000" w:themeColor="text1"/>
                                      <w:sz w:val="14"/>
                                      <w:szCs w:val="14"/>
                                      <w14:textOutline w14:w="9525" w14:cap="rnd" w14:cmpd="sng" w14:algn="ctr">
                                        <w14:solidFill>
                                          <w14:schemeClr w14:val="tx1"/>
                                        </w14:solidFill>
                                        <w14:prstDash w14:val="solid"/>
                                        <w14:bevel/>
                                      </w14:textOutline>
                                    </w:rPr>
                                  </w:pPr>
                                  <w:r>
                                    <w:rPr>
                                      <w:color w:val="000000" w:themeColor="text1"/>
                                      <w:sz w:val="16"/>
                                      <w:szCs w:val="16"/>
                                    </w:rPr>
                                    <w:t>Atravieso AV07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4675C76"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Globo: línea 130" o:spid="_x0000_s1026" type="#_x0000_t47" style="position:absolute;left:0;text-align:left;margin-left:252pt;margin-top:57.3pt;width:70.1pt;height:19.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" adj="27183,34903,21547,12620" fillcolor="white [3212]" strokecolor="black [3213]" strokeweight="1pt">
                      <v:fill opacity="26214f"/>
                      <v:textbox>
                        <w:txbxContent>
                          <w:p w:rsidR="008111BE" w:rsidRPr="00B006D6" w:rsidRDefault="008111BE" w:rsidP="00793C3F">
                            <w:pPr>
                              <w:rPr>
                                <w:color w:val="000000" w:themeColor="text1"/>
                                <w:sz w:val="14"/>
                                <w:szCs w:val="14"/>
                                <w14:textOutline w14:w="9525" w14:cap="rnd" w14:cmpd="sng" w14:algn="ctr">
                                  <w14:solidFill>
                                    <w14:schemeClr w14:val="tx1"/>
                                  </w14:solidFill>
                                  <w14:prstDash w14:val="solid"/>
                                  <w14:bevel/>
                                </w14:textOutline>
                              </w:rPr>
                            </w:pPr>
                            <w:r>
                              <w:rPr>
                                <w:color w:val="000000" w:themeColor="text1"/>
                                <w:sz w:val="16"/>
                                <w:szCs w:val="16"/>
                              </w:rPr>
                              <w:t>Atravieso AV07</w:t>
                            </w:r>
                          </w:p>
                        </w:txbxContent>
                      </v:textbox>
                      <o:callout v:ext="edit" minusx="t" minusy="t"/>
                    </v:shape>
                  </w:pict>
                </mc:Fallback>
              </mc:AlternateContent>
            </w:r>
            <w:r w:rsidR="00D07626">
              <w:rPr>
                <w:noProof/>
                <w:lang w:eastAsia="es-CL"/>
              </w:rPr>
              <mc:AlternateContent>
                <mc:Choice Requires="wps">
                  <w:drawing>
                    <wp:anchor distT="0" distB="0" distL="114300" distR="114300" simplePos="0" relativeHeight="251681792" behindDoc="0" locked="0" layoutInCell="1" allowOverlap="1" wp14:anchorId="059076B4" wp14:editId="122698A8">
                      <wp:simplePos x="0" y="0"/>
                      <wp:positionH relativeFrom="column">
                        <wp:posOffset>2859405</wp:posOffset>
                      </wp:positionH>
                      <wp:positionV relativeFrom="paragraph">
                        <wp:posOffset>2419350</wp:posOffset>
                      </wp:positionV>
                      <wp:extent cx="1123950" cy="229870"/>
                      <wp:effectExtent l="0" t="971550" r="19050" b="17780"/>
                      <wp:wrapNone/>
                      <wp:docPr id="32" name="Globo: línea 32"/>
                      <wp:cNvGraphicFramePr/>
                      <a:graphic xmlns:a="http://schemas.openxmlformats.org/drawingml/2006/main">
                        <a:graphicData uri="http://schemas.microsoft.com/office/word/2010/wordprocessingShape">
                          <wps:wsp>
                            <wps:cNvSpPr/>
                            <wps:spPr>
                              <a:xfrm>
                                <a:off x="0" y="0"/>
                                <a:ext cx="1123950" cy="229870"/>
                              </a:xfrm>
                              <a:prstGeom prst="borderCallout1">
                                <a:avLst>
                                  <a:gd name="adj1" fmla="val 1600"/>
                                  <a:gd name="adj2" fmla="val 50112"/>
                                  <a:gd name="adj3" fmla="val -421377"/>
                                  <a:gd name="adj4" fmla="val 85347"/>
                                </a:avLst>
                              </a:prstGeom>
                              <a:solidFill>
                                <a:schemeClr val="bg1">
                                  <a:alpha val="4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111BE" w:rsidRPr="00B006D6" w:rsidRDefault="008111BE" w:rsidP="00D07626">
                                  <w:pPr>
                                    <w:rPr>
                                      <w:color w:val="000000" w:themeColor="text1"/>
                                      <w:sz w:val="14"/>
                                      <w:szCs w:val="14"/>
                                      <w14:textOutline w14:w="9525" w14:cap="rnd" w14:cmpd="sng" w14:algn="ctr">
                                        <w14:solidFill>
                                          <w14:schemeClr w14:val="tx1"/>
                                        </w14:solidFill>
                                        <w14:prstDash w14:val="solid"/>
                                        <w14:bevel/>
                                      </w14:textOutline>
                                    </w:rPr>
                                  </w:pPr>
                                  <w:r>
                                    <w:rPr>
                                      <w:color w:val="000000" w:themeColor="text1"/>
                                      <w:sz w:val="16"/>
                                      <w:szCs w:val="16"/>
                                    </w:rPr>
                                    <w:t>S4-1 y S4-3: Neohaus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9076B4" id="Globo: línea 32" o:spid="_x0000_s1027" type="#_x0000_t47" style="position:absolute;left:0;text-align:left;margin-left:225.15pt;margin-top:190.5pt;width:88.5pt;height:18.1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" adj="18435,-91017,10824,346" fillcolor="white [3212]" strokecolor="black [3213]" strokeweight="1pt">
                      <v:fill opacity="26214f"/>
                      <v:textbox>
                        <w:txbxContent>
                          <w:p w:rsidR="008111BE" w:rsidRPr="00B006D6" w:rsidRDefault="008111BE" w:rsidP="00D07626">
                            <w:pPr>
                              <w:rPr>
                                <w:color w:val="000000" w:themeColor="text1"/>
                                <w:sz w:val="14"/>
                                <w:szCs w:val="14"/>
                                <w14:textOutline w14:w="9525" w14:cap="rnd" w14:cmpd="sng" w14:algn="ctr">
                                  <w14:solidFill>
                                    <w14:schemeClr w14:val="tx1"/>
                                  </w14:solidFill>
                                  <w14:prstDash w14:val="solid"/>
                                  <w14:bevel/>
                                </w14:textOutline>
                              </w:rPr>
                            </w:pPr>
                            <w:r>
                              <w:rPr>
                                <w:color w:val="000000" w:themeColor="text1"/>
                                <w:sz w:val="16"/>
                                <w:szCs w:val="16"/>
                              </w:rPr>
                              <w:t>S4-1 y S4-3: Neohaus</w:t>
                            </w:r>
                          </w:p>
                        </w:txbxContent>
                      </v:textbox>
                      <o:callout v:ext="edit" minusx="t"/>
                    </v:shape>
                  </w:pict>
                </mc:Fallback>
              </mc:AlternateContent>
            </w:r>
            <w:r w:rsidR="00D07626">
              <w:rPr>
                <w:noProof/>
                <w:lang w:eastAsia="es-CL"/>
              </w:rPr>
              <mc:AlternateContent>
                <mc:Choice Requires="wps">
                  <w:drawing>
                    <wp:anchor distT="0" distB="0" distL="114300" distR="114300" simplePos="0" relativeHeight="251669504" behindDoc="0" locked="0" layoutInCell="1" allowOverlap="1" wp14:anchorId="55B789F2" wp14:editId="7D33F794">
                      <wp:simplePos x="0" y="0"/>
                      <wp:positionH relativeFrom="column">
                        <wp:posOffset>4383405</wp:posOffset>
                      </wp:positionH>
                      <wp:positionV relativeFrom="paragraph">
                        <wp:posOffset>2512060</wp:posOffset>
                      </wp:positionV>
                      <wp:extent cx="1123950" cy="229870"/>
                      <wp:effectExtent l="0" t="971550" r="19050" b="17780"/>
                      <wp:wrapNone/>
                      <wp:docPr id="20" name="Globo: línea 20"/>
                      <wp:cNvGraphicFramePr/>
                      <a:graphic xmlns:a="http://schemas.openxmlformats.org/drawingml/2006/main">
                        <a:graphicData uri="http://schemas.microsoft.com/office/word/2010/wordprocessingShape">
                          <wps:wsp>
                            <wps:cNvSpPr/>
                            <wps:spPr>
                              <a:xfrm>
                                <a:off x="0" y="0"/>
                                <a:ext cx="1123950" cy="229870"/>
                              </a:xfrm>
                              <a:prstGeom prst="borderCallout1">
                                <a:avLst>
                                  <a:gd name="adj1" fmla="val 1600"/>
                                  <a:gd name="adj2" fmla="val 50112"/>
                                  <a:gd name="adj3" fmla="val -421377"/>
                                  <a:gd name="adj4" fmla="val 85347"/>
                                </a:avLst>
                              </a:prstGeom>
                              <a:solidFill>
                                <a:schemeClr val="bg1">
                                  <a:alpha val="4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111BE" w:rsidRPr="00B006D6" w:rsidRDefault="008111BE" w:rsidP="00B006D6">
                                  <w:pPr>
                                    <w:rPr>
                                      <w:color w:val="000000" w:themeColor="text1"/>
                                      <w:sz w:val="14"/>
                                      <w:szCs w:val="14"/>
                                      <w14:textOutline w14:w="9525" w14:cap="rnd" w14:cmpd="sng" w14:algn="ctr">
                                        <w14:solidFill>
                                          <w14:schemeClr w14:val="tx1"/>
                                        </w14:solidFill>
                                        <w14:prstDash w14:val="solid"/>
                                        <w14:bevel/>
                                      </w14:textOutline>
                                    </w:rPr>
                                  </w:pPr>
                                  <w:r>
                                    <w:rPr>
                                      <w:color w:val="000000" w:themeColor="text1"/>
                                      <w:sz w:val="16"/>
                                      <w:szCs w:val="16"/>
                                    </w:rPr>
                                    <w:t>S5-4</w:t>
                                  </w:r>
                                  <w:r w:rsidRPr="00B006D6">
                                    <w:rPr>
                                      <w:color w:val="000000" w:themeColor="text1"/>
                                      <w:sz w:val="16"/>
                                      <w:szCs w:val="16"/>
                                    </w:rPr>
                                    <w:t xml:space="preserve"> y S</w:t>
                                  </w:r>
                                  <w:r>
                                    <w:rPr>
                                      <w:color w:val="000000" w:themeColor="text1"/>
                                      <w:sz w:val="16"/>
                                      <w:szCs w:val="16"/>
                                    </w:rPr>
                                    <w:t>5-3</w:t>
                                  </w:r>
                                  <w:r w:rsidRPr="00B006D6">
                                    <w:rPr>
                                      <w:color w:val="000000" w:themeColor="text1"/>
                                      <w:sz w:val="16"/>
                                      <w:szCs w:val="16"/>
                                    </w:rPr>
                                    <w:t xml:space="preserve">: </w:t>
                                  </w:r>
                                  <w:r>
                                    <w:rPr>
                                      <w:color w:val="000000" w:themeColor="text1"/>
                                      <w:sz w:val="16"/>
                                      <w:szCs w:val="16"/>
                                    </w:rPr>
                                    <w:t>Danco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B789F2" id="Globo: línea 20" o:spid="_x0000_s1028" type="#_x0000_t47" style="position:absolute;left:0;text-align:left;margin-left:345.15pt;margin-top:197.8pt;width:88.5pt;height:18.1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" adj="18435,-91017,10824,346" fillcolor="white [3212]" strokecolor="black [3213]" strokeweight="1pt">
                      <v:fill opacity="26214f"/>
                      <v:textbox>
                        <w:txbxContent>
                          <w:p w:rsidR="008111BE" w:rsidRPr="00B006D6" w:rsidRDefault="008111BE" w:rsidP="00B006D6">
                            <w:pPr>
                              <w:rPr>
                                <w:color w:val="000000" w:themeColor="text1"/>
                                <w:sz w:val="14"/>
                                <w:szCs w:val="14"/>
                                <w14:textOutline w14:w="9525" w14:cap="rnd" w14:cmpd="sng" w14:algn="ctr">
                                  <w14:solidFill>
                                    <w14:schemeClr w14:val="tx1"/>
                                  </w14:solidFill>
                                  <w14:prstDash w14:val="solid"/>
                                  <w14:bevel/>
                                </w14:textOutline>
                              </w:rPr>
                            </w:pPr>
                            <w:r>
                              <w:rPr>
                                <w:color w:val="000000" w:themeColor="text1"/>
                                <w:sz w:val="16"/>
                                <w:szCs w:val="16"/>
                              </w:rPr>
                              <w:t>S5-4</w:t>
                            </w:r>
                            <w:r w:rsidRPr="00B006D6">
                              <w:rPr>
                                <w:color w:val="000000" w:themeColor="text1"/>
                                <w:sz w:val="16"/>
                                <w:szCs w:val="16"/>
                              </w:rPr>
                              <w:t xml:space="preserve"> y S</w:t>
                            </w:r>
                            <w:r>
                              <w:rPr>
                                <w:color w:val="000000" w:themeColor="text1"/>
                                <w:sz w:val="16"/>
                                <w:szCs w:val="16"/>
                              </w:rPr>
                              <w:t>5-3</w:t>
                            </w:r>
                            <w:r w:rsidRPr="00B006D6">
                              <w:rPr>
                                <w:color w:val="000000" w:themeColor="text1"/>
                                <w:sz w:val="16"/>
                                <w:szCs w:val="16"/>
                              </w:rPr>
                              <w:t xml:space="preserve">: </w:t>
                            </w:r>
                            <w:r>
                              <w:rPr>
                                <w:color w:val="000000" w:themeColor="text1"/>
                                <w:sz w:val="16"/>
                                <w:szCs w:val="16"/>
                              </w:rPr>
                              <w:t>Danco</w:t>
                            </w:r>
                          </w:p>
                        </w:txbxContent>
                      </v:textbox>
                      <o:callout v:ext="edit" minusx="t"/>
                    </v:shape>
                  </w:pict>
                </mc:Fallback>
              </mc:AlternateContent>
            </w:r>
            <w:r w:rsidR="00B006D6">
              <w:rPr>
                <w:noProof/>
                <w:lang w:eastAsia="es-CL"/>
              </w:rPr>
              <mc:AlternateContent>
                <mc:Choice Requires="wps">
                  <w:drawing>
                    <wp:anchor distT="0" distB="0" distL="114300" distR="114300" simplePos="0" relativeHeight="251671552" behindDoc="0" locked="0" layoutInCell="1" allowOverlap="1" wp14:anchorId="61B93593" wp14:editId="194929D0">
                      <wp:simplePos x="0" y="0"/>
                      <wp:positionH relativeFrom="column">
                        <wp:posOffset>2550160</wp:posOffset>
                      </wp:positionH>
                      <wp:positionV relativeFrom="paragraph">
                        <wp:posOffset>27940</wp:posOffset>
                      </wp:positionV>
                      <wp:extent cx="1059815" cy="221615"/>
                      <wp:effectExtent l="0" t="0" r="254635" b="216535"/>
                      <wp:wrapNone/>
                      <wp:docPr id="21" name="Globo: línea 21"/>
                      <wp:cNvGraphicFramePr/>
                      <a:graphic xmlns:a="http://schemas.openxmlformats.org/drawingml/2006/main">
                        <a:graphicData uri="http://schemas.microsoft.com/office/word/2010/wordprocessingShape">
                          <wps:wsp>
                            <wps:cNvSpPr/>
                            <wps:spPr>
                              <a:xfrm>
                                <a:off x="3298183" y="1030682"/>
                                <a:ext cx="1059815" cy="221615"/>
                              </a:xfrm>
                              <a:prstGeom prst="borderCallout1">
                                <a:avLst>
                                  <a:gd name="adj1" fmla="val 54155"/>
                                  <a:gd name="adj2" fmla="val 100430"/>
                                  <a:gd name="adj3" fmla="val 176824"/>
                                  <a:gd name="adj4" fmla="val 121354"/>
                                </a:avLst>
                              </a:prstGeom>
                              <a:solidFill>
                                <a:schemeClr val="bg1">
                                  <a:alpha val="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111BE" w:rsidRPr="00B006D6" w:rsidRDefault="008111BE" w:rsidP="00B006D6">
                                  <w:pPr>
                                    <w:rPr>
                                      <w:color w:val="000000" w:themeColor="text1"/>
                                      <w:sz w:val="14"/>
                                      <w:szCs w:val="14"/>
                                      <w14:textOutline w14:w="9525" w14:cap="rnd" w14:cmpd="sng" w14:algn="ctr">
                                        <w14:solidFill>
                                          <w14:schemeClr w14:val="tx1"/>
                                        </w14:solidFill>
                                        <w14:prstDash w14:val="solid"/>
                                        <w14:bevel/>
                                      </w14:textOutline>
                                    </w:rPr>
                                  </w:pPr>
                                  <w:r>
                                    <w:rPr>
                                      <w:color w:val="000000" w:themeColor="text1"/>
                                      <w:sz w:val="16"/>
                                      <w:szCs w:val="16"/>
                                    </w:rPr>
                                    <w:t>Planta Agua Potable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B93593" id="Globo: línea 21" o:spid="_x0000_s1029" type="#_x0000_t47" style="position:absolute;left:0;text-align:left;margin-left:200.8pt;margin-top:2.2pt;width:83.45pt;height:17.4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" adj="26212,38194,21693,11697" fillcolor="white [3212]" strokecolor="black [3213]" strokeweight="1pt">
                      <v:fill opacity="0"/>
                      <v:textbox>
                        <w:txbxContent>
                          <w:p w:rsidR="008111BE" w:rsidRPr="00B006D6" w:rsidRDefault="008111BE" w:rsidP="00B006D6">
                            <w:pPr>
                              <w:rPr>
                                <w:color w:val="000000" w:themeColor="text1"/>
                                <w:sz w:val="14"/>
                                <w:szCs w:val="14"/>
                                <w14:textOutline w14:w="9525" w14:cap="rnd" w14:cmpd="sng" w14:algn="ctr">
                                  <w14:solidFill>
                                    <w14:schemeClr w14:val="tx1"/>
                                  </w14:solidFill>
                                  <w14:prstDash w14:val="solid"/>
                                  <w14:bevel/>
                                </w14:textOutline>
                              </w:rPr>
                            </w:pPr>
                            <w:r>
                              <w:rPr>
                                <w:color w:val="000000" w:themeColor="text1"/>
                                <w:sz w:val="16"/>
                                <w:szCs w:val="16"/>
                              </w:rPr>
                              <w:t>Planta Agua Potable</w:t>
                            </w:r>
                          </w:p>
                        </w:txbxContent>
                      </v:textbox>
                      <o:callout v:ext="edit" minusx="t" minusy="t"/>
                    </v:shape>
                  </w:pict>
                </mc:Fallback>
              </mc:AlternateContent>
            </w:r>
            <w:r w:rsidR="00B006D6">
              <w:rPr>
                <w:noProof/>
                <w:lang w:eastAsia="es-CL"/>
              </w:rPr>
              <mc:AlternateContent>
                <mc:Choice Requires="wps">
                  <w:drawing>
                    <wp:anchor distT="0" distB="0" distL="114300" distR="114300" simplePos="0" relativeHeight="251659264" behindDoc="0" locked="0" layoutInCell="1" allowOverlap="1">
                      <wp:simplePos x="0" y="0"/>
                      <wp:positionH relativeFrom="column">
                        <wp:posOffset>6635750</wp:posOffset>
                      </wp:positionH>
                      <wp:positionV relativeFrom="paragraph">
                        <wp:posOffset>59690</wp:posOffset>
                      </wp:positionV>
                      <wp:extent cx="1123950" cy="358140"/>
                      <wp:effectExtent l="438150" t="0" r="19050" b="80010"/>
                      <wp:wrapNone/>
                      <wp:docPr id="14" name="Globo: línea 14"/>
                      <wp:cNvGraphicFramePr/>
                      <a:graphic xmlns:a="http://schemas.openxmlformats.org/drawingml/2006/main">
                        <a:graphicData uri="http://schemas.microsoft.com/office/word/2010/wordprocessingShape">
                          <wps:wsp>
                            <wps:cNvSpPr/>
                            <wps:spPr>
                              <a:xfrm>
                                <a:off x="0" y="0"/>
                                <a:ext cx="1123950" cy="358140"/>
                              </a:xfrm>
                              <a:prstGeom prst="borderCallout1">
                                <a:avLst>
                                  <a:gd name="adj1" fmla="val 47752"/>
                                  <a:gd name="adj2" fmla="val -207"/>
                                  <a:gd name="adj3" fmla="val 112500"/>
                                  <a:gd name="adj4" fmla="val -38333"/>
                                </a:avLst>
                              </a:prstGeom>
                              <a:solidFill>
                                <a:schemeClr val="bg1">
                                  <a:alpha val="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111BE" w:rsidRPr="00B006D6" w:rsidRDefault="008111BE" w:rsidP="00B006D6">
                                  <w:pPr>
                                    <w:rPr>
                                      <w:color w:val="000000" w:themeColor="text1"/>
                                      <w:sz w:val="14"/>
                                      <w:szCs w:val="14"/>
                                      <w14:textOutline w14:w="9525" w14:cap="rnd" w14:cmpd="sng" w14:algn="ctr">
                                        <w14:solidFill>
                                          <w14:schemeClr w14:val="tx1"/>
                                        </w14:solidFill>
                                        <w14:prstDash w14:val="solid"/>
                                        <w14:bevel/>
                                      </w14:textOutline>
                                    </w:rPr>
                                  </w:pPr>
                                  <w:r w:rsidRPr="00B006D6">
                                    <w:rPr>
                                      <w:color w:val="000000" w:themeColor="text1"/>
                                      <w:sz w:val="16"/>
                                      <w:szCs w:val="16"/>
                                    </w:rPr>
                                    <w:t>S1A-1: Acceso</w:t>
                                  </w:r>
                                  <w:r>
                                    <w:rPr>
                                      <w:color w:val="000000" w:themeColor="text1"/>
                                      <w:sz w:val="16"/>
                                      <w:szCs w:val="16"/>
                                    </w:rPr>
                                    <w:t xml:space="preserve">, Garita, Oficina </w:t>
                                  </w:r>
                                  <w:r w:rsidRPr="00B006D6">
                                    <w:rPr>
                                      <w:color w:val="000000" w:themeColor="text1"/>
                                      <w:sz w:val="16"/>
                                      <w:szCs w:val="16"/>
                                    </w:rPr>
                                    <w:t>y calle.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Globo: línea 14" o:spid="_x0000_s1030" type="#_x0000_t47" style="position:absolute;left:0;text-align:left;margin-left:522.5pt;margin-top:4.7pt;width:88.5pt;height:28.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" adj=",,-45,10314" fillcolor="white [3212]" strokecolor="black [3213]" strokeweight="1pt">
                      <v:fill opacity="0"/>
                      <v:textbox>
                        <w:txbxContent>
                          <w:p w:rsidR="008111BE" w:rsidRPr="00B006D6" w:rsidRDefault="008111BE" w:rsidP="00B006D6">
                            <w:pPr>
                              <w:rPr>
                                <w:color w:val="000000" w:themeColor="text1"/>
                                <w:sz w:val="14"/>
                                <w:szCs w:val="14"/>
                                <w14:textOutline w14:w="9525" w14:cap="rnd" w14:cmpd="sng" w14:algn="ctr">
                                  <w14:solidFill>
                                    <w14:schemeClr w14:val="tx1"/>
                                  </w14:solidFill>
                                  <w14:prstDash w14:val="solid"/>
                                  <w14:bevel/>
                                </w14:textOutline>
                              </w:rPr>
                            </w:pPr>
                            <w:r w:rsidRPr="00B006D6">
                              <w:rPr>
                                <w:color w:val="000000" w:themeColor="text1"/>
                                <w:sz w:val="16"/>
                                <w:szCs w:val="16"/>
                              </w:rPr>
                              <w:t>S1A-1: Acceso</w:t>
                            </w:r>
                            <w:r>
                              <w:rPr>
                                <w:color w:val="000000" w:themeColor="text1"/>
                                <w:sz w:val="16"/>
                                <w:szCs w:val="16"/>
                              </w:rPr>
                              <w:t xml:space="preserve">, Garita, Oficina </w:t>
                            </w:r>
                            <w:r w:rsidRPr="00B006D6">
                              <w:rPr>
                                <w:color w:val="000000" w:themeColor="text1"/>
                                <w:sz w:val="16"/>
                                <w:szCs w:val="16"/>
                              </w:rPr>
                              <w:t>y calle.</w:t>
                            </w:r>
                          </w:p>
                        </w:txbxContent>
                      </v:textbox>
                      <o:callout v:ext="edit" minusy="t"/>
                    </v:shape>
                  </w:pict>
                </mc:Fallback>
              </mc:AlternateContent>
            </w:r>
            <w:r w:rsidR="00B006D6">
              <w:rPr>
                <w:noProof/>
                <w:lang w:eastAsia="es-CL"/>
              </w:rPr>
              <mc:AlternateContent>
                <mc:Choice Requires="wps">
                  <w:drawing>
                    <wp:anchor distT="0" distB="0" distL="114300" distR="114300" simplePos="0" relativeHeight="251661312" behindDoc="0" locked="0" layoutInCell="1" allowOverlap="1" wp14:anchorId="6B7DAE6A" wp14:editId="4F990B99">
                      <wp:simplePos x="0" y="0"/>
                      <wp:positionH relativeFrom="column">
                        <wp:posOffset>4305300</wp:posOffset>
                      </wp:positionH>
                      <wp:positionV relativeFrom="paragraph">
                        <wp:posOffset>-3810</wp:posOffset>
                      </wp:positionV>
                      <wp:extent cx="1329690" cy="385445"/>
                      <wp:effectExtent l="0" t="0" r="156210" b="471805"/>
                      <wp:wrapNone/>
                      <wp:docPr id="15" name="Globo: línea 15"/>
                      <wp:cNvGraphicFramePr/>
                      <a:graphic xmlns:a="http://schemas.openxmlformats.org/drawingml/2006/main">
                        <a:graphicData uri="http://schemas.microsoft.com/office/word/2010/wordprocessingShape">
                          <wps:wsp>
                            <wps:cNvSpPr/>
                            <wps:spPr>
                              <a:xfrm>
                                <a:off x="0" y="0"/>
                                <a:ext cx="1329690" cy="385445"/>
                              </a:xfrm>
                              <a:prstGeom prst="borderCallout1">
                                <a:avLst>
                                  <a:gd name="adj1" fmla="val 54155"/>
                                  <a:gd name="adj2" fmla="val 100430"/>
                                  <a:gd name="adj3" fmla="val 215991"/>
                                  <a:gd name="adj4" fmla="val 109031"/>
                                </a:avLst>
                              </a:prstGeom>
                              <a:solidFill>
                                <a:schemeClr val="bg1">
                                  <a:alpha val="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111BE" w:rsidRPr="00B006D6" w:rsidRDefault="008111BE" w:rsidP="00B006D6">
                                  <w:pPr>
                                    <w:rPr>
                                      <w:color w:val="000000" w:themeColor="text1"/>
                                      <w:sz w:val="14"/>
                                      <w:szCs w:val="14"/>
                                      <w14:textOutline w14:w="9525" w14:cap="rnd" w14:cmpd="sng" w14:algn="ctr">
                                        <w14:solidFill>
                                          <w14:schemeClr w14:val="tx1"/>
                                        </w14:solidFill>
                                        <w14:prstDash w14:val="solid"/>
                                        <w14:bevel/>
                                      </w14:textOutline>
                                    </w:rPr>
                                  </w:pPr>
                                  <w:r w:rsidRPr="00B006D6">
                                    <w:rPr>
                                      <w:color w:val="000000" w:themeColor="text1"/>
                                      <w:sz w:val="16"/>
                                      <w:szCs w:val="16"/>
                                    </w:rPr>
                                    <w:t>S1A-2 y S1A3: Comercial K, Desarrollos y Bodegas calle.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7DAE6A" id="Globo: línea 15" o:spid="_x0000_s1031" type="#_x0000_t47" style="position:absolute;left:0;text-align:left;margin-left:339pt;margin-top:-.3pt;width:104.7pt;height:30.3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" adj="23551,46654,21693,11697" fillcolor="white [3212]" strokecolor="black [3213]" strokeweight="1pt">
                      <v:fill opacity="0"/>
                      <v:textbox>
                        <w:txbxContent>
                          <w:p w:rsidR="008111BE" w:rsidRPr="00B006D6" w:rsidRDefault="008111BE" w:rsidP="00B006D6">
                            <w:pPr>
                              <w:rPr>
                                <w:color w:val="000000" w:themeColor="text1"/>
                                <w:sz w:val="14"/>
                                <w:szCs w:val="14"/>
                                <w14:textOutline w14:w="9525" w14:cap="rnd" w14:cmpd="sng" w14:algn="ctr">
                                  <w14:solidFill>
                                    <w14:schemeClr w14:val="tx1"/>
                                  </w14:solidFill>
                                  <w14:prstDash w14:val="solid"/>
                                  <w14:bevel/>
                                </w14:textOutline>
                              </w:rPr>
                            </w:pPr>
                            <w:r w:rsidRPr="00B006D6">
                              <w:rPr>
                                <w:color w:val="000000" w:themeColor="text1"/>
                                <w:sz w:val="16"/>
                                <w:szCs w:val="16"/>
                              </w:rPr>
                              <w:t>S1A-2 y S1A3: Comercial K, Desarrollos y Bodegas calle.</w:t>
                            </w:r>
                          </w:p>
                        </w:txbxContent>
                      </v:textbox>
                      <o:callout v:ext="edit" minusx="t" minusy="t"/>
                    </v:shape>
                  </w:pict>
                </mc:Fallback>
              </mc:AlternateContent>
            </w:r>
            <w:r w:rsidR="00B006D6">
              <w:rPr>
                <w:noProof/>
                <w:lang w:eastAsia="es-CL"/>
              </w:rPr>
              <mc:AlternateContent>
                <mc:Choice Requires="wps">
                  <w:drawing>
                    <wp:anchor distT="0" distB="0" distL="114300" distR="114300" simplePos="0" relativeHeight="251667456" behindDoc="0" locked="0" layoutInCell="1" allowOverlap="1" wp14:anchorId="0D84756A" wp14:editId="2D991556">
                      <wp:simplePos x="0" y="0"/>
                      <wp:positionH relativeFrom="column">
                        <wp:posOffset>2048510</wp:posOffset>
                      </wp:positionH>
                      <wp:positionV relativeFrom="paragraph">
                        <wp:posOffset>656590</wp:posOffset>
                      </wp:positionV>
                      <wp:extent cx="808990" cy="247650"/>
                      <wp:effectExtent l="0" t="0" r="219710" b="190500"/>
                      <wp:wrapNone/>
                      <wp:docPr id="18" name="Globo: línea 18"/>
                      <wp:cNvGraphicFramePr/>
                      <a:graphic xmlns:a="http://schemas.openxmlformats.org/drawingml/2006/main">
                        <a:graphicData uri="http://schemas.microsoft.com/office/word/2010/wordprocessingShape">
                          <wps:wsp>
                            <wps:cNvSpPr/>
                            <wps:spPr>
                              <a:xfrm>
                                <a:off x="2796496" y="1659662"/>
                                <a:ext cx="808990" cy="247650"/>
                              </a:xfrm>
                              <a:prstGeom prst="borderCallout1">
                                <a:avLst>
                                  <a:gd name="adj1" fmla="val 58424"/>
                                  <a:gd name="adj2" fmla="val 99756"/>
                                  <a:gd name="adj3" fmla="val 161589"/>
                                  <a:gd name="adj4" fmla="val 125849"/>
                                </a:avLst>
                              </a:prstGeom>
                              <a:solidFill>
                                <a:schemeClr val="bg1">
                                  <a:alpha val="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111BE" w:rsidRPr="00B006D6" w:rsidRDefault="008111BE" w:rsidP="00B006D6">
                                  <w:pPr>
                                    <w:rPr>
                                      <w:color w:val="000000" w:themeColor="text1"/>
                                      <w:sz w:val="14"/>
                                      <w:szCs w:val="14"/>
                                      <w14:textOutline w14:w="9525" w14:cap="rnd" w14:cmpd="sng" w14:algn="ctr">
                                        <w14:solidFill>
                                          <w14:schemeClr w14:val="tx1"/>
                                        </w14:solidFill>
                                        <w14:prstDash w14:val="solid"/>
                                        <w14:bevel/>
                                      </w14:textOutline>
                                    </w:rPr>
                                  </w:pPr>
                                  <w:r>
                                    <w:rPr>
                                      <w:color w:val="000000" w:themeColor="text1"/>
                                      <w:sz w:val="16"/>
                                      <w:szCs w:val="16"/>
                                    </w:rPr>
                                    <w:t>Rotonda AV10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84756A" id="Globo: línea 18" o:spid="_x0000_s1032" type="#_x0000_t47" style="position:absolute;left:0;text-align:left;margin-left:161.3pt;margin-top:51.7pt;width:63.7pt;height:19.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" adj="27183,34903,21547,12620" fillcolor="white [3212]" strokecolor="black [3213]" strokeweight="1pt">
                      <v:fill opacity="0"/>
                      <v:textbox>
                        <w:txbxContent>
                          <w:p w:rsidR="008111BE" w:rsidRPr="00B006D6" w:rsidRDefault="008111BE" w:rsidP="00B006D6">
                            <w:pPr>
                              <w:rPr>
                                <w:color w:val="000000" w:themeColor="text1"/>
                                <w:sz w:val="14"/>
                                <w:szCs w:val="14"/>
                                <w14:textOutline w14:w="9525" w14:cap="rnd" w14:cmpd="sng" w14:algn="ctr">
                                  <w14:solidFill>
                                    <w14:schemeClr w14:val="tx1"/>
                                  </w14:solidFill>
                                  <w14:prstDash w14:val="solid"/>
                                  <w14:bevel/>
                                </w14:textOutline>
                              </w:rPr>
                            </w:pPr>
                            <w:r>
                              <w:rPr>
                                <w:color w:val="000000" w:themeColor="text1"/>
                                <w:sz w:val="16"/>
                                <w:szCs w:val="16"/>
                              </w:rPr>
                              <w:t>Rotonda AV10</w:t>
                            </w:r>
                          </w:p>
                        </w:txbxContent>
                      </v:textbox>
                      <o:callout v:ext="edit" minusx="t" minusy="t"/>
                    </v:shape>
                  </w:pict>
                </mc:Fallback>
              </mc:AlternateContent>
            </w:r>
            <w:r w:rsidR="00B006D6">
              <w:rPr>
                <w:noProof/>
                <w:lang w:eastAsia="es-CL"/>
              </w:rPr>
              <mc:AlternateContent>
                <mc:Choice Requires="wps">
                  <w:drawing>
                    <wp:anchor distT="0" distB="0" distL="114300" distR="114300" simplePos="0" relativeHeight="251665408" behindDoc="0" locked="0" layoutInCell="1" allowOverlap="1" wp14:anchorId="4A4433F2" wp14:editId="3589BA8F">
                      <wp:simplePos x="0" y="0"/>
                      <wp:positionH relativeFrom="column">
                        <wp:posOffset>6573520</wp:posOffset>
                      </wp:positionH>
                      <wp:positionV relativeFrom="paragraph">
                        <wp:posOffset>977900</wp:posOffset>
                      </wp:positionV>
                      <wp:extent cx="808990" cy="247650"/>
                      <wp:effectExtent l="381000" t="0" r="10160" b="19050"/>
                      <wp:wrapNone/>
                      <wp:docPr id="17" name="Globo: línea 17"/>
                      <wp:cNvGraphicFramePr/>
                      <a:graphic xmlns:a="http://schemas.openxmlformats.org/drawingml/2006/main">
                        <a:graphicData uri="http://schemas.microsoft.com/office/word/2010/wordprocessingShape">
                          <wps:wsp>
                            <wps:cNvSpPr/>
                            <wps:spPr>
                              <a:xfrm>
                                <a:off x="0" y="0"/>
                                <a:ext cx="808990" cy="247650"/>
                              </a:xfrm>
                              <a:prstGeom prst="borderCallout1">
                                <a:avLst>
                                  <a:gd name="adj1" fmla="val 47752"/>
                                  <a:gd name="adj2" fmla="val -207"/>
                                  <a:gd name="adj3" fmla="val 78352"/>
                                  <a:gd name="adj4" fmla="val -45983"/>
                                </a:avLst>
                              </a:prstGeom>
                              <a:solidFill>
                                <a:schemeClr val="bg1">
                                  <a:alpha val="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111BE" w:rsidRPr="00B006D6" w:rsidRDefault="008111BE" w:rsidP="00B006D6">
                                  <w:pPr>
                                    <w:rPr>
                                      <w:color w:val="000000" w:themeColor="text1"/>
                                      <w:sz w:val="14"/>
                                      <w:szCs w:val="14"/>
                                      <w14:textOutline w14:w="9525" w14:cap="rnd" w14:cmpd="sng" w14:algn="ctr">
                                        <w14:solidFill>
                                          <w14:schemeClr w14:val="tx1"/>
                                        </w14:solidFill>
                                        <w14:prstDash w14:val="solid"/>
                                        <w14:bevel/>
                                      </w14:textOutline>
                                    </w:rPr>
                                  </w:pPr>
                                  <w:r>
                                    <w:rPr>
                                      <w:color w:val="000000" w:themeColor="text1"/>
                                      <w:sz w:val="16"/>
                                      <w:szCs w:val="16"/>
                                    </w:rPr>
                                    <w:t>Rotonda AV08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4433F2" id="Globo: línea 17" o:spid="_x0000_s1033" type="#_x0000_t47" style="position:absolute;left:0;text-align:left;margin-left:517.6pt;margin-top:77pt;width:63.7pt;height:19.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" adj="-9932,16924,-45,10314" fillcolor="white [3212]" strokecolor="black [3213]" strokeweight="1pt">
                      <v:fill opacity="0"/>
                      <v:textbox>
                        <w:txbxContent>
                          <w:p w:rsidR="008111BE" w:rsidRPr="00B006D6" w:rsidRDefault="008111BE" w:rsidP="00B006D6">
                            <w:pPr>
                              <w:rPr>
                                <w:color w:val="000000" w:themeColor="text1"/>
                                <w:sz w:val="14"/>
                                <w:szCs w:val="14"/>
                                <w14:textOutline w14:w="9525" w14:cap="rnd" w14:cmpd="sng" w14:algn="ctr">
                                  <w14:solidFill>
                                    <w14:schemeClr w14:val="tx1"/>
                                  </w14:solidFill>
                                  <w14:prstDash w14:val="solid"/>
                                  <w14:bevel/>
                                </w14:textOutline>
                              </w:rPr>
                            </w:pPr>
                            <w:r>
                              <w:rPr>
                                <w:color w:val="000000" w:themeColor="text1"/>
                                <w:sz w:val="16"/>
                                <w:szCs w:val="16"/>
                              </w:rPr>
                              <w:t>Rotonda AV08</w:t>
                            </w:r>
                          </w:p>
                        </w:txbxContent>
                      </v:textbox>
                      <o:callout v:ext="edit" minusy="t"/>
                    </v:shape>
                  </w:pict>
                </mc:Fallback>
              </mc:AlternateContent>
            </w:r>
            <w:r w:rsidR="00B006D6">
              <w:rPr>
                <w:noProof/>
                <w:lang w:eastAsia="es-CL"/>
              </w:rPr>
              <mc:AlternateContent>
                <mc:Choice Requires="wps">
                  <w:drawing>
                    <wp:anchor distT="0" distB="0" distL="114300" distR="114300" simplePos="0" relativeHeight="251663360" behindDoc="0" locked="0" layoutInCell="1" allowOverlap="1" wp14:anchorId="4CE9693E" wp14:editId="3177508F">
                      <wp:simplePos x="0" y="0"/>
                      <wp:positionH relativeFrom="column">
                        <wp:posOffset>6424930</wp:posOffset>
                      </wp:positionH>
                      <wp:positionV relativeFrom="paragraph">
                        <wp:posOffset>1537970</wp:posOffset>
                      </wp:positionV>
                      <wp:extent cx="956945" cy="247650"/>
                      <wp:effectExtent l="381000" t="0" r="14605" b="19050"/>
                      <wp:wrapNone/>
                      <wp:docPr id="16" name="Globo: línea 16"/>
                      <wp:cNvGraphicFramePr/>
                      <a:graphic xmlns:a="http://schemas.openxmlformats.org/drawingml/2006/main">
                        <a:graphicData uri="http://schemas.microsoft.com/office/word/2010/wordprocessingShape">
                          <wps:wsp>
                            <wps:cNvSpPr/>
                            <wps:spPr>
                              <a:xfrm>
                                <a:off x="0" y="0"/>
                                <a:ext cx="956945" cy="247650"/>
                              </a:xfrm>
                              <a:prstGeom prst="borderCallout1">
                                <a:avLst>
                                  <a:gd name="adj1" fmla="val 47752"/>
                                  <a:gd name="adj2" fmla="val -207"/>
                                  <a:gd name="adj3" fmla="val 5786"/>
                                  <a:gd name="adj4" fmla="val -38803"/>
                                </a:avLst>
                              </a:prstGeom>
                              <a:solidFill>
                                <a:schemeClr val="bg1">
                                  <a:alpha val="4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111BE" w:rsidRPr="00B006D6" w:rsidRDefault="008111BE" w:rsidP="00B006D6">
                                  <w:pPr>
                                    <w:rPr>
                                      <w:color w:val="000000" w:themeColor="text1"/>
                                      <w:sz w:val="14"/>
                                      <w:szCs w:val="14"/>
                                      <w14:textOutline w14:w="9525" w14:cap="rnd" w14:cmpd="sng" w14:algn="ctr">
                                        <w14:solidFill>
                                          <w14:schemeClr w14:val="tx1"/>
                                        </w14:solidFill>
                                        <w14:prstDash w14:val="solid"/>
                                        <w14:bevel/>
                                      </w14:textOutline>
                                    </w:rPr>
                                  </w:pPr>
                                  <w:r w:rsidRPr="00B006D6">
                                    <w:rPr>
                                      <w:color w:val="000000" w:themeColor="text1"/>
                                      <w:sz w:val="16"/>
                                      <w:szCs w:val="16"/>
                                    </w:rPr>
                                    <w:t>S</w:t>
                                  </w:r>
                                  <w:r>
                                    <w:rPr>
                                      <w:color w:val="000000" w:themeColor="text1"/>
                                      <w:sz w:val="16"/>
                                      <w:szCs w:val="16"/>
                                    </w:rPr>
                                    <w:t>5</w:t>
                                  </w:r>
                                  <w:r w:rsidRPr="00B006D6">
                                    <w:rPr>
                                      <w:color w:val="000000" w:themeColor="text1"/>
                                      <w:sz w:val="16"/>
                                      <w:szCs w:val="16"/>
                                    </w:rPr>
                                    <w:t>-</w:t>
                                  </w:r>
                                  <w:r>
                                    <w:rPr>
                                      <w:color w:val="000000" w:themeColor="text1"/>
                                      <w:sz w:val="16"/>
                                      <w:szCs w:val="16"/>
                                    </w:rPr>
                                    <w:t>2</w:t>
                                  </w:r>
                                  <w:r w:rsidRPr="00B006D6">
                                    <w:rPr>
                                      <w:color w:val="000000" w:themeColor="text1"/>
                                      <w:sz w:val="16"/>
                                      <w:szCs w:val="16"/>
                                    </w:rPr>
                                    <w:t xml:space="preserve">: </w:t>
                                  </w:r>
                                  <w:r>
                                    <w:rPr>
                                      <w:color w:val="000000" w:themeColor="text1"/>
                                      <w:sz w:val="16"/>
                                      <w:szCs w:val="16"/>
                                    </w:rPr>
                                    <w:t>Ferrogroup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E9693E" id="Globo: línea 16" o:spid="_x0000_s1034" type="#_x0000_t47" style="position:absolute;left:0;text-align:left;margin-left:505.9pt;margin-top:121.1pt;width:75.35pt;height:1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" adj="-8381,1250,-45,10314" fillcolor="white [3212]" strokecolor="black [3213]" strokeweight="1pt">
                      <v:fill opacity="26214f"/>
                      <v:textbox>
                        <w:txbxContent>
                          <w:p w:rsidR="008111BE" w:rsidRPr="00B006D6" w:rsidRDefault="008111BE" w:rsidP="00B006D6">
                            <w:pPr>
                              <w:rPr>
                                <w:color w:val="000000" w:themeColor="text1"/>
                                <w:sz w:val="14"/>
                                <w:szCs w:val="14"/>
                                <w14:textOutline w14:w="9525" w14:cap="rnd" w14:cmpd="sng" w14:algn="ctr">
                                  <w14:solidFill>
                                    <w14:schemeClr w14:val="tx1"/>
                                  </w14:solidFill>
                                  <w14:prstDash w14:val="solid"/>
                                  <w14:bevel/>
                                </w14:textOutline>
                              </w:rPr>
                            </w:pPr>
                            <w:r w:rsidRPr="00B006D6">
                              <w:rPr>
                                <w:color w:val="000000" w:themeColor="text1"/>
                                <w:sz w:val="16"/>
                                <w:szCs w:val="16"/>
                              </w:rPr>
                              <w:t>S</w:t>
                            </w:r>
                            <w:r>
                              <w:rPr>
                                <w:color w:val="000000" w:themeColor="text1"/>
                                <w:sz w:val="16"/>
                                <w:szCs w:val="16"/>
                              </w:rPr>
                              <w:t>5</w:t>
                            </w:r>
                            <w:r w:rsidRPr="00B006D6">
                              <w:rPr>
                                <w:color w:val="000000" w:themeColor="text1"/>
                                <w:sz w:val="16"/>
                                <w:szCs w:val="16"/>
                              </w:rPr>
                              <w:t>-</w:t>
                            </w:r>
                            <w:r>
                              <w:rPr>
                                <w:color w:val="000000" w:themeColor="text1"/>
                                <w:sz w:val="16"/>
                                <w:szCs w:val="16"/>
                              </w:rPr>
                              <w:t>2</w:t>
                            </w:r>
                            <w:r w:rsidRPr="00B006D6">
                              <w:rPr>
                                <w:color w:val="000000" w:themeColor="text1"/>
                                <w:sz w:val="16"/>
                                <w:szCs w:val="16"/>
                              </w:rPr>
                              <w:t xml:space="preserve">: </w:t>
                            </w:r>
                            <w:r>
                              <w:rPr>
                                <w:color w:val="000000" w:themeColor="text1"/>
                                <w:sz w:val="16"/>
                                <w:szCs w:val="16"/>
                              </w:rPr>
                              <w:t>Ferrogroup</w:t>
                            </w:r>
                          </w:p>
                        </w:txbxContent>
                      </v:textbox>
                    </v:shape>
                  </w:pict>
                </mc:Fallback>
              </mc:AlternateContent>
            </w:r>
            <w:r w:rsidR="00403EA4">
              <w:rPr>
                <w:noProof/>
                <w:lang w:eastAsia="es-CL"/>
              </w:rPr>
              <w:drawing>
                <wp:inline distT="0" distB="0" distL="0" distR="0" wp14:anchorId="3A7537AB" wp14:editId="327A1B52">
                  <wp:extent cx="7491187" cy="453600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7491187" cy="4536000"/>
                          </a:xfrm>
                          <a:prstGeom prst="rect">
                            <a:avLst/>
                          </a:prstGeom>
                        </pic:spPr>
                      </pic:pic>
                    </a:graphicData>
                  </a:graphic>
                </wp:inline>
              </w:drawing>
            </w:r>
          </w:p>
        </w:tc>
      </w:tr>
      <w:tr w:rsidR="00403EA4" w:rsidRPr="00B3221E" w:rsidTr="00901B30">
        <w:trPr>
          <w:trHeight w:val="340"/>
          <w:jc w:val="center"/>
        </w:trPr>
        <w:tc>
          <w:tcPr>
            <w:tcW w:w="1329" w:type="pct"/>
            <w:noWrap/>
            <w:vAlign w:val="center"/>
            <w:hideMark/>
          </w:tcPr>
          <w:p w:rsidR="00403EA4" w:rsidRPr="00145D63" w:rsidRDefault="00403EA4" w:rsidP="00901B30">
            <w:pPr>
              <w:pStyle w:val="Descripcin"/>
              <w:spacing w:after="240"/>
              <w:rPr>
                <w:rFonts w:eastAsiaTheme="majorEastAsia"/>
                <w:b/>
                <w:i w:val="0"/>
                <w:iCs w:val="0"/>
                <w:lang w:val="es-ES"/>
              </w:rPr>
            </w:pPr>
            <w:r w:rsidRPr="00145D63">
              <w:rPr>
                <w:b/>
                <w:i w:val="0"/>
                <w:iCs w:val="0"/>
                <w:color w:val="auto"/>
              </w:rPr>
              <w:t xml:space="preserve">Figura </w:t>
            </w:r>
            <w:r w:rsidRPr="00145D63">
              <w:rPr>
                <w:b/>
                <w:i w:val="0"/>
                <w:iCs w:val="0"/>
                <w:color w:val="auto"/>
              </w:rPr>
              <w:fldChar w:fldCharType="begin"/>
            </w:r>
            <w:r w:rsidRPr="00145D63">
              <w:rPr>
                <w:b/>
                <w:i w:val="0"/>
                <w:iCs w:val="0"/>
                <w:color w:val="auto"/>
              </w:rPr>
              <w:instrText xml:space="preserve"> SEQ Figura \* ARABIC </w:instrText>
            </w:r>
            <w:r w:rsidRPr="00145D63">
              <w:rPr>
                <w:b/>
                <w:i w:val="0"/>
                <w:iCs w:val="0"/>
                <w:color w:val="auto"/>
              </w:rPr>
              <w:fldChar w:fldCharType="separate"/>
            </w:r>
            <w:r w:rsidR="00E12940">
              <w:rPr>
                <w:b/>
                <w:i w:val="0"/>
                <w:iCs w:val="0"/>
                <w:noProof/>
                <w:color w:val="auto"/>
              </w:rPr>
              <w:t>4</w:t>
            </w:r>
            <w:r w:rsidRPr="00145D63">
              <w:rPr>
                <w:b/>
                <w:i w:val="0"/>
                <w:iCs w:val="0"/>
                <w:color w:val="auto"/>
              </w:rPr>
              <w:fldChar w:fldCharType="end"/>
            </w:r>
          </w:p>
        </w:tc>
        <w:tc>
          <w:tcPr>
            <w:tcW w:w="3671" w:type="pct"/>
            <w:noWrap/>
            <w:vAlign w:val="center"/>
            <w:hideMark/>
          </w:tcPr>
          <w:p w:rsidR="00403EA4" w:rsidRPr="00B3221E" w:rsidRDefault="00403EA4" w:rsidP="00901B30">
            <w:pPr>
              <w:spacing w:after="240"/>
              <w:rPr>
                <w:rFonts w:eastAsia="Times New Roman"/>
                <w:b/>
                <w:sz w:val="18"/>
                <w:szCs w:val="18"/>
                <w:lang w:val="es-ES" w:eastAsia="es-CL"/>
              </w:rPr>
            </w:pPr>
            <w:r>
              <w:rPr>
                <w:rFonts w:eastAsia="Times New Roman"/>
                <w:b/>
                <w:sz w:val="18"/>
                <w:szCs w:val="18"/>
                <w:lang w:val="es-ES" w:eastAsia="es-CL"/>
              </w:rPr>
              <w:t xml:space="preserve">Fuente: </w:t>
            </w:r>
            <w:r w:rsidR="009E2FC1" w:rsidRPr="009E2FC1">
              <w:rPr>
                <w:rFonts w:eastAsia="Times New Roman"/>
                <w:bCs/>
                <w:sz w:val="18"/>
                <w:szCs w:val="18"/>
                <w:lang w:val="es-ES" w:eastAsia="es-CL"/>
              </w:rPr>
              <w:t>Parque Capital S.A.</w:t>
            </w:r>
            <w:r w:rsidR="009E2FC1">
              <w:rPr>
                <w:rFonts w:eastAsia="Times New Roman"/>
                <w:bCs/>
                <w:sz w:val="18"/>
                <w:szCs w:val="18"/>
                <w:lang w:val="es-ES" w:eastAsia="es-CL"/>
              </w:rPr>
              <w:t xml:space="preserve"> (Anexo </w:t>
            </w:r>
            <w:r w:rsidR="009C43E9">
              <w:rPr>
                <w:rFonts w:eastAsia="Times New Roman"/>
                <w:bCs/>
                <w:sz w:val="18"/>
                <w:szCs w:val="18"/>
                <w:lang w:val="es-ES" w:eastAsia="es-CL"/>
              </w:rPr>
              <w:t>6</w:t>
            </w:r>
            <w:r w:rsidR="009E2FC1">
              <w:rPr>
                <w:rFonts w:eastAsia="Times New Roman"/>
                <w:bCs/>
                <w:sz w:val="18"/>
                <w:szCs w:val="18"/>
                <w:lang w:val="es-ES" w:eastAsia="es-CL"/>
              </w:rPr>
              <w:t>).</w:t>
            </w:r>
          </w:p>
        </w:tc>
      </w:tr>
      <w:tr w:rsidR="00403EA4" w:rsidRPr="00F7064B" w:rsidTr="00901B30">
        <w:trPr>
          <w:trHeight w:val="489"/>
          <w:jc w:val="center"/>
        </w:trPr>
        <w:tc>
          <w:tcPr>
            <w:tcW w:w="5000" w:type="pct"/>
            <w:gridSpan w:val="2"/>
            <w:hideMark/>
          </w:tcPr>
          <w:p w:rsidR="00403EA4" w:rsidRPr="00E12940" w:rsidRDefault="00403EA4" w:rsidP="00901B30">
            <w:pPr>
              <w:rPr>
                <w:rFonts w:eastAsia="Times New Roman"/>
                <w:sz w:val="18"/>
                <w:szCs w:val="18"/>
                <w:lang w:val="es-ES" w:eastAsia="es-CL"/>
              </w:rPr>
            </w:pPr>
            <w:r w:rsidRPr="00E12940">
              <w:rPr>
                <w:rFonts w:eastAsia="Times New Roman"/>
                <w:b/>
                <w:sz w:val="18"/>
                <w:szCs w:val="18"/>
                <w:lang w:val="es-ES" w:eastAsia="es-CL"/>
              </w:rPr>
              <w:t>Descripción medio de prueba:</w:t>
            </w:r>
            <w:r w:rsidRPr="00E12940">
              <w:rPr>
                <w:rFonts w:eastAsia="Times New Roman"/>
                <w:sz w:val="18"/>
                <w:szCs w:val="18"/>
                <w:lang w:val="es-ES" w:eastAsia="es-CL"/>
              </w:rPr>
              <w:t xml:space="preserve"> </w:t>
            </w:r>
          </w:p>
          <w:p w:rsidR="00403EA4" w:rsidRPr="00F7064B" w:rsidRDefault="00AA5103" w:rsidP="00901B30">
            <w:pPr>
              <w:rPr>
                <w:rFonts w:eastAsia="Times New Roman"/>
                <w:sz w:val="18"/>
                <w:szCs w:val="18"/>
                <w:lang w:val="es-ES" w:eastAsia="es-CL"/>
              </w:rPr>
            </w:pPr>
            <w:r>
              <w:rPr>
                <w:sz w:val="18"/>
                <w:szCs w:val="18"/>
              </w:rPr>
              <w:t xml:space="preserve">Extracto de </w:t>
            </w:r>
            <w:r w:rsidR="00E12940" w:rsidRPr="00E12940">
              <w:rPr>
                <w:sz w:val="18"/>
                <w:szCs w:val="18"/>
              </w:rPr>
              <w:t xml:space="preserve">Plano Modificación de Plano de Sitios y Sectores en Condominio </w:t>
            </w:r>
            <w:r>
              <w:rPr>
                <w:sz w:val="18"/>
                <w:szCs w:val="18"/>
              </w:rPr>
              <w:t>Industrial</w:t>
            </w:r>
            <w:r w:rsidR="00E12940" w:rsidRPr="00E12940">
              <w:rPr>
                <w:sz w:val="18"/>
                <w:szCs w:val="18"/>
              </w:rPr>
              <w:t xml:space="preserve"> Aeropuerto Norte, aprobado por Resolución N°12 de fecha 7 de mayo de 2015</w:t>
            </w:r>
            <w:r w:rsidR="00E12940">
              <w:rPr>
                <w:sz w:val="18"/>
                <w:szCs w:val="18"/>
              </w:rPr>
              <w:t>, Condominio</w:t>
            </w:r>
            <w:r>
              <w:rPr>
                <w:sz w:val="18"/>
                <w:szCs w:val="18"/>
              </w:rPr>
              <w:t xml:space="preserve"> </w:t>
            </w:r>
            <w:r w:rsidR="009E2FC1" w:rsidRPr="00E12940">
              <w:rPr>
                <w:rFonts w:eastAsia="Times New Roman"/>
                <w:sz w:val="18"/>
                <w:szCs w:val="18"/>
                <w:lang w:val="es-ES" w:eastAsia="es-CL"/>
              </w:rPr>
              <w:t>Industrial Parque Capital.</w:t>
            </w:r>
          </w:p>
        </w:tc>
      </w:tr>
    </w:tbl>
    <w:p w:rsidR="00403EA4" w:rsidRDefault="00403EA4"/>
    <w:tbl>
      <w:tblPr>
        <w:tblW w:w="136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621"/>
        <w:gridCol w:w="10001"/>
      </w:tblGrid>
      <w:tr w:rsidR="00B006D6" w:rsidRPr="00B3221E" w:rsidTr="00901B30">
        <w:trPr>
          <w:trHeight w:val="131"/>
          <w:jc w:val="center"/>
        </w:trPr>
        <w:tc>
          <w:tcPr>
            <w:tcW w:w="5000" w:type="pct"/>
            <w:gridSpan w:val="2"/>
            <w:noWrap/>
            <w:vAlign w:val="center"/>
          </w:tcPr>
          <w:p w:rsidR="00B006D6" w:rsidRPr="00B3221E" w:rsidRDefault="00B006D6" w:rsidP="00901B30">
            <w:pPr>
              <w:jc w:val="center"/>
              <w:rPr>
                <w:rFonts w:eastAsia="Times New Roman"/>
                <w:sz w:val="20"/>
                <w:szCs w:val="20"/>
                <w:lang w:val="es-ES" w:eastAsia="es-CL"/>
              </w:rPr>
            </w:pPr>
            <w:r w:rsidRPr="00B3221E">
              <w:rPr>
                <w:rFonts w:eastAsia="Times New Roman"/>
                <w:b/>
                <w:bCs/>
                <w:sz w:val="20"/>
                <w:szCs w:val="20"/>
                <w:lang w:val="es-ES" w:eastAsia="es-CL"/>
              </w:rPr>
              <w:t>Registros</w:t>
            </w:r>
          </w:p>
        </w:tc>
      </w:tr>
      <w:tr w:rsidR="00B006D6" w:rsidRPr="00B3221E" w:rsidTr="00901B30">
        <w:trPr>
          <w:trHeight w:val="2793"/>
          <w:jc w:val="center"/>
        </w:trPr>
        <w:tc>
          <w:tcPr>
            <w:tcW w:w="5000" w:type="pct"/>
            <w:gridSpan w:val="2"/>
            <w:noWrap/>
            <w:vAlign w:val="center"/>
            <w:hideMark/>
          </w:tcPr>
          <w:p w:rsidR="00B006D6" w:rsidRPr="00B3221E" w:rsidRDefault="00793C3F" w:rsidP="00901B30">
            <w:pPr>
              <w:jc w:val="center"/>
              <w:rPr>
                <w:rFonts w:eastAsia="Times New Roman"/>
                <w:sz w:val="20"/>
                <w:szCs w:val="20"/>
                <w:lang w:val="es-ES" w:eastAsia="es-CL"/>
              </w:rPr>
            </w:pPr>
            <w:r>
              <w:rPr>
                <w:noProof/>
                <w:lang w:eastAsia="es-CL"/>
              </w:rPr>
              <mc:AlternateContent>
                <mc:Choice Requires="wps">
                  <w:drawing>
                    <wp:anchor distT="0" distB="0" distL="114300" distR="114300" simplePos="0" relativeHeight="251685888" behindDoc="0" locked="0" layoutInCell="1" allowOverlap="1" wp14:anchorId="4D268288" wp14:editId="596A8042">
                      <wp:simplePos x="0" y="0"/>
                      <wp:positionH relativeFrom="column">
                        <wp:posOffset>3366770</wp:posOffset>
                      </wp:positionH>
                      <wp:positionV relativeFrom="paragraph">
                        <wp:posOffset>737235</wp:posOffset>
                      </wp:positionV>
                      <wp:extent cx="890270" cy="247650"/>
                      <wp:effectExtent l="0" t="0" r="271780" b="190500"/>
                      <wp:wrapNone/>
                      <wp:docPr id="129" name="Globo: línea 129"/>
                      <wp:cNvGraphicFramePr/>
                      <a:graphic xmlns:a="http://schemas.openxmlformats.org/drawingml/2006/main">
                        <a:graphicData uri="http://schemas.microsoft.com/office/word/2010/wordprocessingShape">
                          <wps:wsp>
                            <wps:cNvSpPr/>
                            <wps:spPr>
                              <a:xfrm>
                                <a:off x="0" y="0"/>
                                <a:ext cx="890270" cy="247650"/>
                              </a:xfrm>
                              <a:prstGeom prst="borderCallout1">
                                <a:avLst>
                                  <a:gd name="adj1" fmla="val 58424"/>
                                  <a:gd name="adj2" fmla="val 99756"/>
                                  <a:gd name="adj3" fmla="val 161589"/>
                                  <a:gd name="adj4" fmla="val 125849"/>
                                </a:avLst>
                              </a:prstGeom>
                              <a:solidFill>
                                <a:schemeClr val="bg1">
                                  <a:alpha val="4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111BE" w:rsidRPr="00B006D6" w:rsidRDefault="008111BE" w:rsidP="00793C3F">
                                  <w:pPr>
                                    <w:rPr>
                                      <w:color w:val="000000" w:themeColor="text1"/>
                                      <w:sz w:val="14"/>
                                      <w:szCs w:val="14"/>
                                      <w14:textOutline w14:w="9525" w14:cap="rnd" w14:cmpd="sng" w14:algn="ctr">
                                        <w14:solidFill>
                                          <w14:schemeClr w14:val="tx1"/>
                                        </w14:solidFill>
                                        <w14:prstDash w14:val="solid"/>
                                        <w14:bevel/>
                                      </w14:textOutline>
                                    </w:rPr>
                                  </w:pPr>
                                  <w:r>
                                    <w:rPr>
                                      <w:color w:val="000000" w:themeColor="text1"/>
                                      <w:sz w:val="16"/>
                                      <w:szCs w:val="16"/>
                                    </w:rPr>
                                    <w:t>Atravieso AV07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268288" id="Globo: línea 129" o:spid="_x0000_s1035" type="#_x0000_t47" style="position:absolute;left:0;text-align:left;margin-left:265.1pt;margin-top:58.05pt;width:70.1pt;height:19.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" adj="27183,34903,21547,12620" fillcolor="white [3212]" strokecolor="black [3213]" strokeweight="1pt">
                      <v:fill opacity="26214f"/>
                      <v:textbox>
                        <w:txbxContent>
                          <w:p w:rsidR="008111BE" w:rsidRPr="00B006D6" w:rsidRDefault="008111BE" w:rsidP="00793C3F">
                            <w:pPr>
                              <w:rPr>
                                <w:color w:val="000000" w:themeColor="text1"/>
                                <w:sz w:val="14"/>
                                <w:szCs w:val="14"/>
                                <w14:textOutline w14:w="9525" w14:cap="rnd" w14:cmpd="sng" w14:algn="ctr">
                                  <w14:solidFill>
                                    <w14:schemeClr w14:val="tx1"/>
                                  </w14:solidFill>
                                  <w14:prstDash w14:val="solid"/>
                                  <w14:bevel/>
                                </w14:textOutline>
                              </w:rPr>
                            </w:pPr>
                            <w:r>
                              <w:rPr>
                                <w:color w:val="000000" w:themeColor="text1"/>
                                <w:sz w:val="16"/>
                                <w:szCs w:val="16"/>
                              </w:rPr>
                              <w:t>Atravieso AV07</w:t>
                            </w:r>
                          </w:p>
                        </w:txbxContent>
                      </v:textbox>
                      <o:callout v:ext="edit" minusx="t" minusy="t"/>
                    </v:shape>
                  </w:pict>
                </mc:Fallback>
              </mc:AlternateContent>
            </w:r>
            <w:r w:rsidR="00D07626">
              <w:rPr>
                <w:noProof/>
                <w:lang w:eastAsia="es-CL"/>
              </w:rPr>
              <mc:AlternateContent>
                <mc:Choice Requires="wps">
                  <w:drawing>
                    <wp:anchor distT="0" distB="0" distL="114300" distR="114300" simplePos="0" relativeHeight="251677696" behindDoc="0" locked="0" layoutInCell="1" allowOverlap="1" wp14:anchorId="65A5B92D" wp14:editId="21BDD2CF">
                      <wp:simplePos x="0" y="0"/>
                      <wp:positionH relativeFrom="column">
                        <wp:posOffset>2292350</wp:posOffset>
                      </wp:positionH>
                      <wp:positionV relativeFrom="paragraph">
                        <wp:posOffset>735965</wp:posOffset>
                      </wp:positionV>
                      <wp:extent cx="808990" cy="247650"/>
                      <wp:effectExtent l="0" t="0" r="219710" b="190500"/>
                      <wp:wrapNone/>
                      <wp:docPr id="26" name="Globo: línea 26"/>
                      <wp:cNvGraphicFramePr/>
                      <a:graphic xmlns:a="http://schemas.openxmlformats.org/drawingml/2006/main">
                        <a:graphicData uri="http://schemas.microsoft.com/office/word/2010/wordprocessingShape">
                          <wps:wsp>
                            <wps:cNvSpPr/>
                            <wps:spPr>
                              <a:xfrm>
                                <a:off x="0" y="0"/>
                                <a:ext cx="808990" cy="247650"/>
                              </a:xfrm>
                              <a:prstGeom prst="borderCallout1">
                                <a:avLst>
                                  <a:gd name="adj1" fmla="val 58424"/>
                                  <a:gd name="adj2" fmla="val 99756"/>
                                  <a:gd name="adj3" fmla="val 161589"/>
                                  <a:gd name="adj4" fmla="val 125849"/>
                                </a:avLst>
                              </a:prstGeom>
                              <a:solidFill>
                                <a:schemeClr val="bg1">
                                  <a:alpha val="4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111BE" w:rsidRPr="00B006D6" w:rsidRDefault="008111BE" w:rsidP="00B006D6">
                                  <w:pPr>
                                    <w:rPr>
                                      <w:color w:val="000000" w:themeColor="text1"/>
                                      <w:sz w:val="14"/>
                                      <w:szCs w:val="14"/>
                                      <w14:textOutline w14:w="9525" w14:cap="rnd" w14:cmpd="sng" w14:algn="ctr">
                                        <w14:solidFill>
                                          <w14:schemeClr w14:val="tx1"/>
                                        </w14:solidFill>
                                        <w14:prstDash w14:val="solid"/>
                                        <w14:bevel/>
                                      </w14:textOutline>
                                    </w:rPr>
                                  </w:pPr>
                                  <w:r>
                                    <w:rPr>
                                      <w:color w:val="000000" w:themeColor="text1"/>
                                      <w:sz w:val="16"/>
                                      <w:szCs w:val="16"/>
                                    </w:rPr>
                                    <w:t>Rotonda AV10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A5B92D" id="Globo: línea 26" o:spid="_x0000_s1036" type="#_x0000_t47" style="position:absolute;left:0;text-align:left;margin-left:180.5pt;margin-top:57.95pt;width:63.7pt;height:19.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" adj="27183,34903,21547,12620" fillcolor="white [3212]" strokecolor="black [3213]" strokeweight="1pt">
                      <v:fill opacity="26214f"/>
                      <v:textbox>
                        <w:txbxContent>
                          <w:p w:rsidR="008111BE" w:rsidRPr="00B006D6" w:rsidRDefault="008111BE" w:rsidP="00B006D6">
                            <w:pPr>
                              <w:rPr>
                                <w:color w:val="000000" w:themeColor="text1"/>
                                <w:sz w:val="14"/>
                                <w:szCs w:val="14"/>
                                <w14:textOutline w14:w="9525" w14:cap="rnd" w14:cmpd="sng" w14:algn="ctr">
                                  <w14:solidFill>
                                    <w14:schemeClr w14:val="tx1"/>
                                  </w14:solidFill>
                                  <w14:prstDash w14:val="solid"/>
                                  <w14:bevel/>
                                </w14:textOutline>
                              </w:rPr>
                            </w:pPr>
                            <w:r>
                              <w:rPr>
                                <w:color w:val="000000" w:themeColor="text1"/>
                                <w:sz w:val="16"/>
                                <w:szCs w:val="16"/>
                              </w:rPr>
                              <w:t>Rotonda AV10</w:t>
                            </w:r>
                          </w:p>
                        </w:txbxContent>
                      </v:textbox>
                      <o:callout v:ext="edit" minusx="t" minusy="t"/>
                    </v:shape>
                  </w:pict>
                </mc:Fallback>
              </mc:AlternateContent>
            </w:r>
            <w:r w:rsidR="00D07626">
              <w:rPr>
                <w:noProof/>
                <w:lang w:eastAsia="es-CL"/>
              </w:rPr>
              <mc:AlternateContent>
                <mc:Choice Requires="wps">
                  <w:drawing>
                    <wp:anchor distT="0" distB="0" distL="114300" distR="114300" simplePos="0" relativeHeight="251675648" behindDoc="0" locked="0" layoutInCell="1" allowOverlap="1" wp14:anchorId="1D1B3CBF" wp14:editId="38F63B90">
                      <wp:simplePos x="0" y="0"/>
                      <wp:positionH relativeFrom="column">
                        <wp:posOffset>6420485</wp:posOffset>
                      </wp:positionH>
                      <wp:positionV relativeFrom="paragraph">
                        <wp:posOffset>1459230</wp:posOffset>
                      </wp:positionV>
                      <wp:extent cx="956945" cy="247650"/>
                      <wp:effectExtent l="381000" t="0" r="14605" b="19050"/>
                      <wp:wrapNone/>
                      <wp:docPr id="29" name="Globo: línea 29"/>
                      <wp:cNvGraphicFramePr/>
                      <a:graphic xmlns:a="http://schemas.openxmlformats.org/drawingml/2006/main">
                        <a:graphicData uri="http://schemas.microsoft.com/office/word/2010/wordprocessingShape">
                          <wps:wsp>
                            <wps:cNvSpPr/>
                            <wps:spPr>
                              <a:xfrm>
                                <a:off x="0" y="0"/>
                                <a:ext cx="956945" cy="247650"/>
                              </a:xfrm>
                              <a:prstGeom prst="borderCallout1">
                                <a:avLst>
                                  <a:gd name="adj1" fmla="val 47752"/>
                                  <a:gd name="adj2" fmla="val -207"/>
                                  <a:gd name="adj3" fmla="val 5786"/>
                                  <a:gd name="adj4" fmla="val -38803"/>
                                </a:avLst>
                              </a:prstGeom>
                              <a:solidFill>
                                <a:schemeClr val="bg1">
                                  <a:alpha val="4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111BE" w:rsidRPr="00B006D6" w:rsidRDefault="008111BE" w:rsidP="00B006D6">
                                  <w:pPr>
                                    <w:rPr>
                                      <w:color w:val="000000" w:themeColor="text1"/>
                                      <w:sz w:val="14"/>
                                      <w:szCs w:val="14"/>
                                      <w14:textOutline w14:w="9525" w14:cap="rnd" w14:cmpd="sng" w14:algn="ctr">
                                        <w14:solidFill>
                                          <w14:schemeClr w14:val="tx1"/>
                                        </w14:solidFill>
                                        <w14:prstDash w14:val="solid"/>
                                        <w14:bevel/>
                                      </w14:textOutline>
                                    </w:rPr>
                                  </w:pPr>
                                  <w:r w:rsidRPr="00B006D6">
                                    <w:rPr>
                                      <w:color w:val="000000" w:themeColor="text1"/>
                                      <w:sz w:val="16"/>
                                      <w:szCs w:val="16"/>
                                    </w:rPr>
                                    <w:t>S</w:t>
                                  </w:r>
                                  <w:r>
                                    <w:rPr>
                                      <w:color w:val="000000" w:themeColor="text1"/>
                                      <w:sz w:val="16"/>
                                      <w:szCs w:val="16"/>
                                    </w:rPr>
                                    <w:t>5</w:t>
                                  </w:r>
                                  <w:r w:rsidRPr="00B006D6">
                                    <w:rPr>
                                      <w:color w:val="000000" w:themeColor="text1"/>
                                      <w:sz w:val="16"/>
                                      <w:szCs w:val="16"/>
                                    </w:rPr>
                                    <w:t>-</w:t>
                                  </w:r>
                                  <w:r>
                                    <w:rPr>
                                      <w:color w:val="000000" w:themeColor="text1"/>
                                      <w:sz w:val="16"/>
                                      <w:szCs w:val="16"/>
                                    </w:rPr>
                                    <w:t>2</w:t>
                                  </w:r>
                                  <w:r w:rsidRPr="00B006D6">
                                    <w:rPr>
                                      <w:color w:val="000000" w:themeColor="text1"/>
                                      <w:sz w:val="16"/>
                                      <w:szCs w:val="16"/>
                                    </w:rPr>
                                    <w:t xml:space="preserve">: </w:t>
                                  </w:r>
                                  <w:r>
                                    <w:rPr>
                                      <w:color w:val="000000" w:themeColor="text1"/>
                                      <w:sz w:val="16"/>
                                      <w:szCs w:val="16"/>
                                    </w:rPr>
                                    <w:t>Ferrogroup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1B3CBF" id="Globo: línea 29" o:spid="_x0000_s1037" type="#_x0000_t47" style="position:absolute;left:0;text-align:left;margin-left:505.55pt;margin-top:114.9pt;width:75.35pt;height:19.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" adj="-8381,1250,-45,10314" fillcolor="white [3212]" strokecolor="black [3213]" strokeweight="1pt">
                      <v:fill opacity="26214f"/>
                      <v:textbox>
                        <w:txbxContent>
                          <w:p w:rsidR="008111BE" w:rsidRPr="00B006D6" w:rsidRDefault="008111BE" w:rsidP="00B006D6">
                            <w:pPr>
                              <w:rPr>
                                <w:color w:val="000000" w:themeColor="text1"/>
                                <w:sz w:val="14"/>
                                <w:szCs w:val="14"/>
                                <w14:textOutline w14:w="9525" w14:cap="rnd" w14:cmpd="sng" w14:algn="ctr">
                                  <w14:solidFill>
                                    <w14:schemeClr w14:val="tx1"/>
                                  </w14:solidFill>
                                  <w14:prstDash w14:val="solid"/>
                                  <w14:bevel/>
                                </w14:textOutline>
                              </w:rPr>
                            </w:pPr>
                            <w:r w:rsidRPr="00B006D6">
                              <w:rPr>
                                <w:color w:val="000000" w:themeColor="text1"/>
                                <w:sz w:val="16"/>
                                <w:szCs w:val="16"/>
                              </w:rPr>
                              <w:t>S</w:t>
                            </w:r>
                            <w:r>
                              <w:rPr>
                                <w:color w:val="000000" w:themeColor="text1"/>
                                <w:sz w:val="16"/>
                                <w:szCs w:val="16"/>
                              </w:rPr>
                              <w:t>5</w:t>
                            </w:r>
                            <w:r w:rsidRPr="00B006D6">
                              <w:rPr>
                                <w:color w:val="000000" w:themeColor="text1"/>
                                <w:sz w:val="16"/>
                                <w:szCs w:val="16"/>
                              </w:rPr>
                              <w:t>-</w:t>
                            </w:r>
                            <w:r>
                              <w:rPr>
                                <w:color w:val="000000" w:themeColor="text1"/>
                                <w:sz w:val="16"/>
                                <w:szCs w:val="16"/>
                              </w:rPr>
                              <w:t>2</w:t>
                            </w:r>
                            <w:r w:rsidRPr="00B006D6">
                              <w:rPr>
                                <w:color w:val="000000" w:themeColor="text1"/>
                                <w:sz w:val="16"/>
                                <w:szCs w:val="16"/>
                              </w:rPr>
                              <w:t xml:space="preserve">: </w:t>
                            </w:r>
                            <w:r>
                              <w:rPr>
                                <w:color w:val="000000" w:themeColor="text1"/>
                                <w:sz w:val="16"/>
                                <w:szCs w:val="16"/>
                              </w:rPr>
                              <w:t>Ferrogroup</w:t>
                            </w:r>
                          </w:p>
                        </w:txbxContent>
                      </v:textbox>
                    </v:shape>
                  </w:pict>
                </mc:Fallback>
              </mc:AlternateContent>
            </w:r>
            <w:r w:rsidR="00D07626">
              <w:rPr>
                <w:noProof/>
                <w:lang w:eastAsia="es-CL"/>
              </w:rPr>
              <mc:AlternateContent>
                <mc:Choice Requires="wps">
                  <w:drawing>
                    <wp:anchor distT="0" distB="0" distL="114300" distR="114300" simplePos="0" relativeHeight="251679744" behindDoc="0" locked="0" layoutInCell="1" allowOverlap="1" wp14:anchorId="0545A66B" wp14:editId="5C0DFFF7">
                      <wp:simplePos x="0" y="0"/>
                      <wp:positionH relativeFrom="column">
                        <wp:posOffset>2765425</wp:posOffset>
                      </wp:positionH>
                      <wp:positionV relativeFrom="paragraph">
                        <wp:posOffset>69850</wp:posOffset>
                      </wp:positionV>
                      <wp:extent cx="1059815" cy="221615"/>
                      <wp:effectExtent l="0" t="0" r="254635" b="216535"/>
                      <wp:wrapNone/>
                      <wp:docPr id="22" name="Globo: línea 22"/>
                      <wp:cNvGraphicFramePr/>
                      <a:graphic xmlns:a="http://schemas.openxmlformats.org/drawingml/2006/main">
                        <a:graphicData uri="http://schemas.microsoft.com/office/word/2010/wordprocessingShape">
                          <wps:wsp>
                            <wps:cNvSpPr/>
                            <wps:spPr>
                              <a:xfrm>
                                <a:off x="0" y="0"/>
                                <a:ext cx="1059815" cy="221615"/>
                              </a:xfrm>
                              <a:prstGeom prst="borderCallout1">
                                <a:avLst>
                                  <a:gd name="adj1" fmla="val 54155"/>
                                  <a:gd name="adj2" fmla="val 100430"/>
                                  <a:gd name="adj3" fmla="val 176824"/>
                                  <a:gd name="adj4" fmla="val 121354"/>
                                </a:avLst>
                              </a:prstGeom>
                              <a:solidFill>
                                <a:schemeClr val="bg1">
                                  <a:alpha val="4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111BE" w:rsidRPr="00B006D6" w:rsidRDefault="008111BE" w:rsidP="00B006D6">
                                  <w:pPr>
                                    <w:rPr>
                                      <w:color w:val="000000" w:themeColor="text1"/>
                                      <w:sz w:val="14"/>
                                      <w:szCs w:val="14"/>
                                      <w14:textOutline w14:w="9525" w14:cap="rnd" w14:cmpd="sng" w14:algn="ctr">
                                        <w14:solidFill>
                                          <w14:schemeClr w14:val="tx1"/>
                                        </w14:solidFill>
                                        <w14:prstDash w14:val="solid"/>
                                        <w14:bevel/>
                                      </w14:textOutline>
                                    </w:rPr>
                                  </w:pPr>
                                  <w:r>
                                    <w:rPr>
                                      <w:color w:val="000000" w:themeColor="text1"/>
                                      <w:sz w:val="16"/>
                                      <w:szCs w:val="16"/>
                                    </w:rPr>
                                    <w:t>Planta Agua Potable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45A66B" id="Globo: línea 22" o:spid="_x0000_s1038" type="#_x0000_t47" style="position:absolute;left:0;text-align:left;margin-left:217.75pt;margin-top:5.5pt;width:83.45pt;height:17.4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" adj="26212,38194,21693,11697" fillcolor="white [3212]" strokecolor="black [3213]" strokeweight="1pt">
                      <v:fill opacity="26214f"/>
                      <v:textbox>
                        <w:txbxContent>
                          <w:p w:rsidR="008111BE" w:rsidRPr="00B006D6" w:rsidRDefault="008111BE" w:rsidP="00B006D6">
                            <w:pPr>
                              <w:rPr>
                                <w:color w:val="000000" w:themeColor="text1"/>
                                <w:sz w:val="14"/>
                                <w:szCs w:val="14"/>
                                <w14:textOutline w14:w="9525" w14:cap="rnd" w14:cmpd="sng" w14:algn="ctr">
                                  <w14:solidFill>
                                    <w14:schemeClr w14:val="tx1"/>
                                  </w14:solidFill>
                                  <w14:prstDash w14:val="solid"/>
                                  <w14:bevel/>
                                </w14:textOutline>
                              </w:rPr>
                            </w:pPr>
                            <w:r>
                              <w:rPr>
                                <w:color w:val="000000" w:themeColor="text1"/>
                                <w:sz w:val="16"/>
                                <w:szCs w:val="16"/>
                              </w:rPr>
                              <w:t>Planta Agua Potable</w:t>
                            </w:r>
                          </w:p>
                        </w:txbxContent>
                      </v:textbox>
                      <o:callout v:ext="edit" minusx="t" minusy="t"/>
                    </v:shape>
                  </w:pict>
                </mc:Fallback>
              </mc:AlternateContent>
            </w:r>
            <w:r w:rsidR="00D07626">
              <w:rPr>
                <w:noProof/>
                <w:lang w:eastAsia="es-CL"/>
              </w:rPr>
              <mc:AlternateContent>
                <mc:Choice Requires="wps">
                  <w:drawing>
                    <wp:anchor distT="0" distB="0" distL="114300" distR="114300" simplePos="0" relativeHeight="251674624" behindDoc="0" locked="0" layoutInCell="1" allowOverlap="1" wp14:anchorId="6FCE13B0" wp14:editId="4FD62712">
                      <wp:simplePos x="0" y="0"/>
                      <wp:positionH relativeFrom="column">
                        <wp:posOffset>4295775</wp:posOffset>
                      </wp:positionH>
                      <wp:positionV relativeFrom="paragraph">
                        <wp:posOffset>27940</wp:posOffset>
                      </wp:positionV>
                      <wp:extent cx="1329690" cy="385445"/>
                      <wp:effectExtent l="0" t="0" r="156210" b="471805"/>
                      <wp:wrapNone/>
                      <wp:docPr id="25" name="Globo: línea 25"/>
                      <wp:cNvGraphicFramePr/>
                      <a:graphic xmlns:a="http://schemas.openxmlformats.org/drawingml/2006/main">
                        <a:graphicData uri="http://schemas.microsoft.com/office/word/2010/wordprocessingShape">
                          <wps:wsp>
                            <wps:cNvSpPr/>
                            <wps:spPr>
                              <a:xfrm>
                                <a:off x="0" y="0"/>
                                <a:ext cx="1329690" cy="385445"/>
                              </a:xfrm>
                              <a:prstGeom prst="borderCallout1">
                                <a:avLst>
                                  <a:gd name="adj1" fmla="val 54155"/>
                                  <a:gd name="adj2" fmla="val 100430"/>
                                  <a:gd name="adj3" fmla="val 215991"/>
                                  <a:gd name="adj4" fmla="val 109031"/>
                                </a:avLst>
                              </a:prstGeom>
                              <a:solidFill>
                                <a:schemeClr val="bg1">
                                  <a:alpha val="4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111BE" w:rsidRPr="00B006D6" w:rsidRDefault="008111BE" w:rsidP="00B006D6">
                                  <w:pPr>
                                    <w:rPr>
                                      <w:color w:val="000000" w:themeColor="text1"/>
                                      <w:sz w:val="14"/>
                                      <w:szCs w:val="14"/>
                                      <w14:textOutline w14:w="9525" w14:cap="rnd" w14:cmpd="sng" w14:algn="ctr">
                                        <w14:solidFill>
                                          <w14:schemeClr w14:val="tx1"/>
                                        </w14:solidFill>
                                        <w14:prstDash w14:val="solid"/>
                                        <w14:bevel/>
                                      </w14:textOutline>
                                    </w:rPr>
                                  </w:pPr>
                                  <w:r w:rsidRPr="00B006D6">
                                    <w:rPr>
                                      <w:color w:val="000000" w:themeColor="text1"/>
                                      <w:sz w:val="16"/>
                                      <w:szCs w:val="16"/>
                                    </w:rPr>
                                    <w:t>S1A-2 y S1A3: Comercial K, Desarrollos y Bodegas calle.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CE13B0" id="Globo: línea 25" o:spid="_x0000_s1039" type="#_x0000_t47" style="position:absolute;left:0;text-align:left;margin-left:338.25pt;margin-top:2.2pt;width:104.7pt;height:30.3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" adj="23551,46654,21693,11697" fillcolor="white [3212]" strokecolor="black [3213]" strokeweight="1pt">
                      <v:fill opacity="26214f"/>
                      <v:textbox>
                        <w:txbxContent>
                          <w:p w:rsidR="008111BE" w:rsidRPr="00B006D6" w:rsidRDefault="008111BE" w:rsidP="00B006D6">
                            <w:pPr>
                              <w:rPr>
                                <w:color w:val="000000" w:themeColor="text1"/>
                                <w:sz w:val="14"/>
                                <w:szCs w:val="14"/>
                                <w14:textOutline w14:w="9525" w14:cap="rnd" w14:cmpd="sng" w14:algn="ctr">
                                  <w14:solidFill>
                                    <w14:schemeClr w14:val="tx1"/>
                                  </w14:solidFill>
                                  <w14:prstDash w14:val="solid"/>
                                  <w14:bevel/>
                                </w14:textOutline>
                              </w:rPr>
                            </w:pPr>
                            <w:r w:rsidRPr="00B006D6">
                              <w:rPr>
                                <w:color w:val="000000" w:themeColor="text1"/>
                                <w:sz w:val="16"/>
                                <w:szCs w:val="16"/>
                              </w:rPr>
                              <w:t>S1A-2 y S1A3: Comercial K, Desarrollos y Bodegas calle.</w:t>
                            </w:r>
                          </w:p>
                        </w:txbxContent>
                      </v:textbox>
                      <o:callout v:ext="edit" minusx="t" minusy="t"/>
                    </v:shape>
                  </w:pict>
                </mc:Fallback>
              </mc:AlternateContent>
            </w:r>
            <w:r w:rsidR="00D07626">
              <w:rPr>
                <w:noProof/>
                <w:lang w:eastAsia="es-CL"/>
              </w:rPr>
              <mc:AlternateContent>
                <mc:Choice Requires="wps">
                  <w:drawing>
                    <wp:anchor distT="0" distB="0" distL="114300" distR="114300" simplePos="0" relativeHeight="251673600" behindDoc="0" locked="0" layoutInCell="1" allowOverlap="1" wp14:anchorId="20217DED" wp14:editId="3FE8B148">
                      <wp:simplePos x="0" y="0"/>
                      <wp:positionH relativeFrom="column">
                        <wp:posOffset>6609080</wp:posOffset>
                      </wp:positionH>
                      <wp:positionV relativeFrom="paragraph">
                        <wp:posOffset>137160</wp:posOffset>
                      </wp:positionV>
                      <wp:extent cx="1123950" cy="358140"/>
                      <wp:effectExtent l="438150" t="0" r="19050" b="80010"/>
                      <wp:wrapNone/>
                      <wp:docPr id="23" name="Globo: línea 23"/>
                      <wp:cNvGraphicFramePr/>
                      <a:graphic xmlns:a="http://schemas.openxmlformats.org/drawingml/2006/main">
                        <a:graphicData uri="http://schemas.microsoft.com/office/word/2010/wordprocessingShape">
                          <wps:wsp>
                            <wps:cNvSpPr/>
                            <wps:spPr>
                              <a:xfrm>
                                <a:off x="0" y="0"/>
                                <a:ext cx="1123950" cy="358140"/>
                              </a:xfrm>
                              <a:prstGeom prst="borderCallout1">
                                <a:avLst>
                                  <a:gd name="adj1" fmla="val 47752"/>
                                  <a:gd name="adj2" fmla="val -207"/>
                                  <a:gd name="adj3" fmla="val 112500"/>
                                  <a:gd name="adj4" fmla="val -38333"/>
                                </a:avLst>
                              </a:prstGeom>
                              <a:solidFill>
                                <a:schemeClr val="bg1">
                                  <a:alpha val="4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111BE" w:rsidRPr="00B006D6" w:rsidRDefault="008111BE" w:rsidP="00B006D6">
                                  <w:pPr>
                                    <w:rPr>
                                      <w:color w:val="000000" w:themeColor="text1"/>
                                      <w:sz w:val="14"/>
                                      <w:szCs w:val="14"/>
                                      <w14:textOutline w14:w="9525" w14:cap="rnd" w14:cmpd="sng" w14:algn="ctr">
                                        <w14:solidFill>
                                          <w14:schemeClr w14:val="tx1"/>
                                        </w14:solidFill>
                                        <w14:prstDash w14:val="solid"/>
                                        <w14:bevel/>
                                      </w14:textOutline>
                                    </w:rPr>
                                  </w:pPr>
                                  <w:r w:rsidRPr="00B006D6">
                                    <w:rPr>
                                      <w:color w:val="000000" w:themeColor="text1"/>
                                      <w:sz w:val="16"/>
                                      <w:szCs w:val="16"/>
                                    </w:rPr>
                                    <w:t>S1A-1: Acceso</w:t>
                                  </w:r>
                                  <w:r>
                                    <w:rPr>
                                      <w:color w:val="000000" w:themeColor="text1"/>
                                      <w:sz w:val="16"/>
                                      <w:szCs w:val="16"/>
                                    </w:rPr>
                                    <w:t xml:space="preserve">, Garita, Oficina </w:t>
                                  </w:r>
                                  <w:r w:rsidRPr="00B006D6">
                                    <w:rPr>
                                      <w:color w:val="000000" w:themeColor="text1"/>
                                      <w:sz w:val="16"/>
                                      <w:szCs w:val="16"/>
                                    </w:rPr>
                                    <w:t>y calle.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217DED" id="Globo: línea 23" o:spid="_x0000_s1040" type="#_x0000_t47" style="position:absolute;left:0;text-align:left;margin-left:520.4pt;margin-top:10.8pt;width:88.5pt;height:28.2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" adj=",,-45,10314" fillcolor="white [3212]" strokecolor="black [3213]" strokeweight="1pt">
                      <v:fill opacity="26214f"/>
                      <v:textbox>
                        <w:txbxContent>
                          <w:p w:rsidR="008111BE" w:rsidRPr="00B006D6" w:rsidRDefault="008111BE" w:rsidP="00B006D6">
                            <w:pPr>
                              <w:rPr>
                                <w:color w:val="000000" w:themeColor="text1"/>
                                <w:sz w:val="14"/>
                                <w:szCs w:val="14"/>
                                <w14:textOutline w14:w="9525" w14:cap="rnd" w14:cmpd="sng" w14:algn="ctr">
                                  <w14:solidFill>
                                    <w14:schemeClr w14:val="tx1"/>
                                  </w14:solidFill>
                                  <w14:prstDash w14:val="solid"/>
                                  <w14:bevel/>
                                </w14:textOutline>
                              </w:rPr>
                            </w:pPr>
                            <w:r w:rsidRPr="00B006D6">
                              <w:rPr>
                                <w:color w:val="000000" w:themeColor="text1"/>
                                <w:sz w:val="16"/>
                                <w:szCs w:val="16"/>
                              </w:rPr>
                              <w:t>S1A-1: Acceso</w:t>
                            </w:r>
                            <w:r>
                              <w:rPr>
                                <w:color w:val="000000" w:themeColor="text1"/>
                                <w:sz w:val="16"/>
                                <w:szCs w:val="16"/>
                              </w:rPr>
                              <w:t xml:space="preserve">, Garita, Oficina </w:t>
                            </w:r>
                            <w:r w:rsidRPr="00B006D6">
                              <w:rPr>
                                <w:color w:val="000000" w:themeColor="text1"/>
                                <w:sz w:val="16"/>
                                <w:szCs w:val="16"/>
                              </w:rPr>
                              <w:t>y calle.</w:t>
                            </w:r>
                          </w:p>
                        </w:txbxContent>
                      </v:textbox>
                      <o:callout v:ext="edit" minusy="t"/>
                    </v:shape>
                  </w:pict>
                </mc:Fallback>
              </mc:AlternateContent>
            </w:r>
            <w:r w:rsidR="00D07626">
              <w:rPr>
                <w:noProof/>
                <w:lang w:eastAsia="es-CL"/>
              </w:rPr>
              <mc:AlternateContent>
                <mc:Choice Requires="wps">
                  <w:drawing>
                    <wp:anchor distT="0" distB="0" distL="114300" distR="114300" simplePos="0" relativeHeight="251676672" behindDoc="0" locked="0" layoutInCell="1" allowOverlap="1" wp14:anchorId="0A4D126A" wp14:editId="49C81D5C">
                      <wp:simplePos x="0" y="0"/>
                      <wp:positionH relativeFrom="column">
                        <wp:posOffset>6523990</wp:posOffset>
                      </wp:positionH>
                      <wp:positionV relativeFrom="paragraph">
                        <wp:posOffset>1064260</wp:posOffset>
                      </wp:positionV>
                      <wp:extent cx="808990" cy="247650"/>
                      <wp:effectExtent l="381000" t="0" r="10160" b="19050"/>
                      <wp:wrapNone/>
                      <wp:docPr id="27" name="Globo: línea 27"/>
                      <wp:cNvGraphicFramePr/>
                      <a:graphic xmlns:a="http://schemas.openxmlformats.org/drawingml/2006/main">
                        <a:graphicData uri="http://schemas.microsoft.com/office/word/2010/wordprocessingShape">
                          <wps:wsp>
                            <wps:cNvSpPr/>
                            <wps:spPr>
                              <a:xfrm>
                                <a:off x="0" y="0"/>
                                <a:ext cx="808990" cy="247650"/>
                              </a:xfrm>
                              <a:prstGeom prst="borderCallout1">
                                <a:avLst>
                                  <a:gd name="adj1" fmla="val 47752"/>
                                  <a:gd name="adj2" fmla="val -207"/>
                                  <a:gd name="adj3" fmla="val 78352"/>
                                  <a:gd name="adj4" fmla="val -45983"/>
                                </a:avLst>
                              </a:prstGeom>
                              <a:solidFill>
                                <a:schemeClr val="bg1">
                                  <a:alpha val="4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111BE" w:rsidRPr="00B006D6" w:rsidRDefault="008111BE" w:rsidP="00B006D6">
                                  <w:pPr>
                                    <w:rPr>
                                      <w:color w:val="000000" w:themeColor="text1"/>
                                      <w:sz w:val="14"/>
                                      <w:szCs w:val="14"/>
                                      <w14:textOutline w14:w="9525" w14:cap="rnd" w14:cmpd="sng" w14:algn="ctr">
                                        <w14:solidFill>
                                          <w14:schemeClr w14:val="tx1"/>
                                        </w14:solidFill>
                                        <w14:prstDash w14:val="solid"/>
                                        <w14:bevel/>
                                      </w14:textOutline>
                                    </w:rPr>
                                  </w:pPr>
                                  <w:r>
                                    <w:rPr>
                                      <w:color w:val="000000" w:themeColor="text1"/>
                                      <w:sz w:val="16"/>
                                      <w:szCs w:val="16"/>
                                    </w:rPr>
                                    <w:t>Rotonda AV08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4D126A" id="Globo: línea 27" o:spid="_x0000_s1041" type="#_x0000_t47" style="position:absolute;left:0;text-align:left;margin-left:513.7pt;margin-top:83.8pt;width:63.7pt;height:19.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" adj="-9932,16924,-45,10314" fillcolor="white [3212]" strokecolor="black [3213]" strokeweight="1pt">
                      <v:fill opacity="26214f"/>
                      <v:textbox>
                        <w:txbxContent>
                          <w:p w:rsidR="008111BE" w:rsidRPr="00B006D6" w:rsidRDefault="008111BE" w:rsidP="00B006D6">
                            <w:pPr>
                              <w:rPr>
                                <w:color w:val="000000" w:themeColor="text1"/>
                                <w:sz w:val="14"/>
                                <w:szCs w:val="14"/>
                                <w14:textOutline w14:w="9525" w14:cap="rnd" w14:cmpd="sng" w14:algn="ctr">
                                  <w14:solidFill>
                                    <w14:schemeClr w14:val="tx1"/>
                                  </w14:solidFill>
                                  <w14:prstDash w14:val="solid"/>
                                  <w14:bevel/>
                                </w14:textOutline>
                              </w:rPr>
                            </w:pPr>
                            <w:r>
                              <w:rPr>
                                <w:color w:val="000000" w:themeColor="text1"/>
                                <w:sz w:val="16"/>
                                <w:szCs w:val="16"/>
                              </w:rPr>
                              <w:t>Rotonda AV08</w:t>
                            </w:r>
                          </w:p>
                        </w:txbxContent>
                      </v:textbox>
                      <o:callout v:ext="edit" minusy="t"/>
                    </v:shape>
                  </w:pict>
                </mc:Fallback>
              </mc:AlternateContent>
            </w:r>
            <w:r w:rsidR="00D07626">
              <w:rPr>
                <w:noProof/>
                <w:lang w:eastAsia="es-CL"/>
              </w:rPr>
              <mc:AlternateContent>
                <mc:Choice Requires="wps">
                  <w:drawing>
                    <wp:anchor distT="0" distB="0" distL="114300" distR="114300" simplePos="0" relativeHeight="251678720" behindDoc="0" locked="0" layoutInCell="1" allowOverlap="1" wp14:anchorId="5CE5FC3C" wp14:editId="7E0A64E8">
                      <wp:simplePos x="0" y="0"/>
                      <wp:positionH relativeFrom="column">
                        <wp:posOffset>3966210</wp:posOffset>
                      </wp:positionH>
                      <wp:positionV relativeFrom="paragraph">
                        <wp:posOffset>2359660</wp:posOffset>
                      </wp:positionV>
                      <wp:extent cx="1123950" cy="229870"/>
                      <wp:effectExtent l="0" t="723900" r="342900" b="17780"/>
                      <wp:wrapNone/>
                      <wp:docPr id="24" name="Globo: línea 24"/>
                      <wp:cNvGraphicFramePr/>
                      <a:graphic xmlns:a="http://schemas.openxmlformats.org/drawingml/2006/main">
                        <a:graphicData uri="http://schemas.microsoft.com/office/word/2010/wordprocessingShape">
                          <wps:wsp>
                            <wps:cNvSpPr/>
                            <wps:spPr>
                              <a:xfrm>
                                <a:off x="0" y="0"/>
                                <a:ext cx="1123950" cy="229870"/>
                              </a:xfrm>
                              <a:prstGeom prst="borderCallout1">
                                <a:avLst>
                                  <a:gd name="adj1" fmla="val -579"/>
                                  <a:gd name="adj2" fmla="val 51859"/>
                                  <a:gd name="adj3" fmla="val -314201"/>
                                  <a:gd name="adj4" fmla="val 128292"/>
                                </a:avLst>
                              </a:prstGeom>
                              <a:solidFill>
                                <a:schemeClr val="bg1">
                                  <a:alpha val="4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111BE" w:rsidRPr="00B006D6" w:rsidRDefault="008111BE" w:rsidP="00B006D6">
                                  <w:pPr>
                                    <w:rPr>
                                      <w:color w:val="000000" w:themeColor="text1"/>
                                      <w:sz w:val="14"/>
                                      <w:szCs w:val="14"/>
                                      <w14:textOutline w14:w="9525" w14:cap="rnd" w14:cmpd="sng" w14:algn="ctr">
                                        <w14:solidFill>
                                          <w14:schemeClr w14:val="tx1"/>
                                        </w14:solidFill>
                                        <w14:prstDash w14:val="solid"/>
                                        <w14:bevel/>
                                      </w14:textOutline>
                                    </w:rPr>
                                  </w:pPr>
                                  <w:r>
                                    <w:rPr>
                                      <w:color w:val="000000" w:themeColor="text1"/>
                                      <w:sz w:val="16"/>
                                      <w:szCs w:val="16"/>
                                    </w:rPr>
                                    <w:t>S5-4 y S5-3</w:t>
                                  </w:r>
                                  <w:r w:rsidRPr="00B006D6">
                                    <w:rPr>
                                      <w:color w:val="000000" w:themeColor="text1"/>
                                      <w:sz w:val="16"/>
                                      <w:szCs w:val="16"/>
                                    </w:rPr>
                                    <w:t xml:space="preserve">: </w:t>
                                  </w:r>
                                  <w:r>
                                    <w:rPr>
                                      <w:color w:val="000000" w:themeColor="text1"/>
                                      <w:sz w:val="16"/>
                                      <w:szCs w:val="16"/>
                                    </w:rPr>
                                    <w:t>Danco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E5FC3C" id="Globo: línea 24" o:spid="_x0000_s1042" type="#_x0000_t47" style="position:absolute;left:0;text-align:left;margin-left:312.3pt;margin-top:185.8pt;width:88.5pt;height:18.1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" adj="27711,-67867,11202,-125" fillcolor="white [3212]" strokecolor="black [3213]" strokeweight="1pt">
                      <v:fill opacity="26214f"/>
                      <v:textbox>
                        <w:txbxContent>
                          <w:p w:rsidR="008111BE" w:rsidRPr="00B006D6" w:rsidRDefault="008111BE" w:rsidP="00B006D6">
                            <w:pPr>
                              <w:rPr>
                                <w:color w:val="000000" w:themeColor="text1"/>
                                <w:sz w:val="14"/>
                                <w:szCs w:val="14"/>
                                <w14:textOutline w14:w="9525" w14:cap="rnd" w14:cmpd="sng" w14:algn="ctr">
                                  <w14:solidFill>
                                    <w14:schemeClr w14:val="tx1"/>
                                  </w14:solidFill>
                                  <w14:prstDash w14:val="solid"/>
                                  <w14:bevel/>
                                </w14:textOutline>
                              </w:rPr>
                            </w:pPr>
                            <w:r>
                              <w:rPr>
                                <w:color w:val="000000" w:themeColor="text1"/>
                                <w:sz w:val="16"/>
                                <w:szCs w:val="16"/>
                              </w:rPr>
                              <w:t>S5-4 y S5-3</w:t>
                            </w:r>
                            <w:r w:rsidRPr="00B006D6">
                              <w:rPr>
                                <w:color w:val="000000" w:themeColor="text1"/>
                                <w:sz w:val="16"/>
                                <w:szCs w:val="16"/>
                              </w:rPr>
                              <w:t xml:space="preserve">: </w:t>
                            </w:r>
                            <w:r>
                              <w:rPr>
                                <w:color w:val="000000" w:themeColor="text1"/>
                                <w:sz w:val="16"/>
                                <w:szCs w:val="16"/>
                              </w:rPr>
                              <w:t>Danco</w:t>
                            </w:r>
                          </w:p>
                        </w:txbxContent>
                      </v:textbox>
                      <o:callout v:ext="edit" minusx="t"/>
                    </v:shape>
                  </w:pict>
                </mc:Fallback>
              </mc:AlternateContent>
            </w:r>
            <w:r w:rsidR="00D07626">
              <w:rPr>
                <w:noProof/>
                <w:lang w:eastAsia="es-CL"/>
              </w:rPr>
              <mc:AlternateContent>
                <mc:Choice Requires="wps">
                  <w:drawing>
                    <wp:anchor distT="0" distB="0" distL="114300" distR="114300" simplePos="0" relativeHeight="251683840" behindDoc="0" locked="0" layoutInCell="1" allowOverlap="1" wp14:anchorId="374853F7" wp14:editId="6CCA0504">
                      <wp:simplePos x="0" y="0"/>
                      <wp:positionH relativeFrom="column">
                        <wp:posOffset>2553970</wp:posOffset>
                      </wp:positionH>
                      <wp:positionV relativeFrom="paragraph">
                        <wp:posOffset>2261870</wp:posOffset>
                      </wp:positionV>
                      <wp:extent cx="1123950" cy="229870"/>
                      <wp:effectExtent l="0" t="628650" r="590550" b="17780"/>
                      <wp:wrapNone/>
                      <wp:docPr id="33" name="Globo: línea 33"/>
                      <wp:cNvGraphicFramePr/>
                      <a:graphic xmlns:a="http://schemas.openxmlformats.org/drawingml/2006/main">
                        <a:graphicData uri="http://schemas.microsoft.com/office/word/2010/wordprocessingShape">
                          <wps:wsp>
                            <wps:cNvSpPr/>
                            <wps:spPr>
                              <a:xfrm>
                                <a:off x="0" y="0"/>
                                <a:ext cx="1123950" cy="229870"/>
                              </a:xfrm>
                              <a:prstGeom prst="borderCallout1">
                                <a:avLst>
                                  <a:gd name="adj1" fmla="val 1600"/>
                                  <a:gd name="adj2" fmla="val 50112"/>
                                  <a:gd name="adj3" fmla="val -267010"/>
                                  <a:gd name="adj4" fmla="val 150310"/>
                                </a:avLst>
                              </a:prstGeom>
                              <a:solidFill>
                                <a:schemeClr val="bg1">
                                  <a:alpha val="4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111BE" w:rsidRPr="00B006D6" w:rsidRDefault="008111BE" w:rsidP="00D07626">
                                  <w:pPr>
                                    <w:rPr>
                                      <w:color w:val="000000" w:themeColor="text1"/>
                                      <w:sz w:val="14"/>
                                      <w:szCs w:val="14"/>
                                      <w14:textOutline w14:w="9525" w14:cap="rnd" w14:cmpd="sng" w14:algn="ctr">
                                        <w14:solidFill>
                                          <w14:schemeClr w14:val="tx1"/>
                                        </w14:solidFill>
                                        <w14:prstDash w14:val="solid"/>
                                        <w14:bevel/>
                                      </w14:textOutline>
                                    </w:rPr>
                                  </w:pPr>
                                  <w:r>
                                    <w:rPr>
                                      <w:color w:val="000000" w:themeColor="text1"/>
                                      <w:sz w:val="16"/>
                                      <w:szCs w:val="16"/>
                                    </w:rPr>
                                    <w:t>S4-1 y S4-3: Neohaus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4853F7" id="Globo: línea 33" o:spid="_x0000_s1043" type="#_x0000_t47" style="position:absolute;left:0;text-align:left;margin-left:201.1pt;margin-top:178.1pt;width:88.5pt;height:18.1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" adj="32467,-57674,10824,346" fillcolor="white [3212]" strokecolor="black [3213]" strokeweight="1pt">
                      <v:fill opacity="26214f"/>
                      <v:textbox>
                        <w:txbxContent>
                          <w:p w:rsidR="008111BE" w:rsidRPr="00B006D6" w:rsidRDefault="008111BE" w:rsidP="00D07626">
                            <w:pPr>
                              <w:rPr>
                                <w:color w:val="000000" w:themeColor="text1"/>
                                <w:sz w:val="14"/>
                                <w:szCs w:val="14"/>
                                <w14:textOutline w14:w="9525" w14:cap="rnd" w14:cmpd="sng" w14:algn="ctr">
                                  <w14:solidFill>
                                    <w14:schemeClr w14:val="tx1"/>
                                  </w14:solidFill>
                                  <w14:prstDash w14:val="solid"/>
                                  <w14:bevel/>
                                </w14:textOutline>
                              </w:rPr>
                            </w:pPr>
                            <w:r>
                              <w:rPr>
                                <w:color w:val="000000" w:themeColor="text1"/>
                                <w:sz w:val="16"/>
                                <w:szCs w:val="16"/>
                              </w:rPr>
                              <w:t>S4-1 y S4-3: Neohaus</w:t>
                            </w:r>
                          </w:p>
                        </w:txbxContent>
                      </v:textbox>
                      <o:callout v:ext="edit" minusx="t"/>
                    </v:shape>
                  </w:pict>
                </mc:Fallback>
              </mc:AlternateContent>
            </w:r>
            <w:r w:rsidR="00D07626">
              <w:rPr>
                <w:noProof/>
                <w:lang w:eastAsia="es-CL"/>
              </w:rPr>
              <w:drawing>
                <wp:inline distT="0" distB="0" distL="0" distR="0" wp14:anchorId="4C01B368" wp14:editId="0DED4314">
                  <wp:extent cx="6693046" cy="4464000"/>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693046" cy="4464000"/>
                          </a:xfrm>
                          <a:prstGeom prst="rect">
                            <a:avLst/>
                          </a:prstGeom>
                        </pic:spPr>
                      </pic:pic>
                    </a:graphicData>
                  </a:graphic>
                </wp:inline>
              </w:drawing>
            </w:r>
          </w:p>
        </w:tc>
      </w:tr>
      <w:tr w:rsidR="00B006D6" w:rsidRPr="00B3221E" w:rsidTr="00901B30">
        <w:trPr>
          <w:trHeight w:val="340"/>
          <w:jc w:val="center"/>
        </w:trPr>
        <w:tc>
          <w:tcPr>
            <w:tcW w:w="1329" w:type="pct"/>
            <w:noWrap/>
            <w:vAlign w:val="center"/>
            <w:hideMark/>
          </w:tcPr>
          <w:p w:rsidR="00B006D6" w:rsidRPr="00145D63" w:rsidRDefault="00B006D6" w:rsidP="00901B30">
            <w:pPr>
              <w:pStyle w:val="Descripcin"/>
              <w:spacing w:after="240"/>
              <w:rPr>
                <w:rFonts w:eastAsiaTheme="majorEastAsia"/>
                <w:b/>
                <w:i w:val="0"/>
                <w:iCs w:val="0"/>
                <w:lang w:val="es-ES"/>
              </w:rPr>
            </w:pPr>
            <w:r w:rsidRPr="00145D63">
              <w:rPr>
                <w:b/>
                <w:i w:val="0"/>
                <w:iCs w:val="0"/>
                <w:color w:val="auto"/>
              </w:rPr>
              <w:t xml:space="preserve">Figura </w:t>
            </w:r>
            <w:r w:rsidRPr="00145D63">
              <w:rPr>
                <w:b/>
                <w:i w:val="0"/>
                <w:iCs w:val="0"/>
                <w:color w:val="auto"/>
              </w:rPr>
              <w:fldChar w:fldCharType="begin"/>
            </w:r>
            <w:r w:rsidRPr="00145D63">
              <w:rPr>
                <w:b/>
                <w:i w:val="0"/>
                <w:iCs w:val="0"/>
                <w:color w:val="auto"/>
              </w:rPr>
              <w:instrText xml:space="preserve"> SEQ Figura \* ARABIC </w:instrText>
            </w:r>
            <w:r w:rsidRPr="00145D63">
              <w:rPr>
                <w:b/>
                <w:i w:val="0"/>
                <w:iCs w:val="0"/>
                <w:color w:val="auto"/>
              </w:rPr>
              <w:fldChar w:fldCharType="separate"/>
            </w:r>
            <w:r w:rsidR="00E12940">
              <w:rPr>
                <w:b/>
                <w:i w:val="0"/>
                <w:iCs w:val="0"/>
                <w:noProof/>
                <w:color w:val="auto"/>
              </w:rPr>
              <w:t>5</w:t>
            </w:r>
            <w:r w:rsidRPr="00145D63">
              <w:rPr>
                <w:b/>
                <w:i w:val="0"/>
                <w:iCs w:val="0"/>
                <w:color w:val="auto"/>
              </w:rPr>
              <w:fldChar w:fldCharType="end"/>
            </w:r>
          </w:p>
        </w:tc>
        <w:tc>
          <w:tcPr>
            <w:tcW w:w="3671" w:type="pct"/>
            <w:noWrap/>
            <w:vAlign w:val="center"/>
            <w:hideMark/>
          </w:tcPr>
          <w:p w:rsidR="00B006D6" w:rsidRPr="00B3221E" w:rsidRDefault="00B006D6" w:rsidP="00901B30">
            <w:pPr>
              <w:spacing w:after="240"/>
              <w:rPr>
                <w:rFonts w:eastAsia="Times New Roman"/>
                <w:b/>
                <w:sz w:val="18"/>
                <w:szCs w:val="18"/>
                <w:lang w:val="es-ES" w:eastAsia="es-CL"/>
              </w:rPr>
            </w:pPr>
            <w:r>
              <w:rPr>
                <w:rFonts w:eastAsia="Times New Roman"/>
                <w:b/>
                <w:sz w:val="18"/>
                <w:szCs w:val="18"/>
                <w:lang w:val="es-ES" w:eastAsia="es-CL"/>
              </w:rPr>
              <w:t xml:space="preserve">Fuente: </w:t>
            </w:r>
            <w:r w:rsidR="009E2FC1">
              <w:rPr>
                <w:rFonts w:eastAsia="Times New Roman"/>
                <w:bCs/>
                <w:sz w:val="18"/>
                <w:szCs w:val="18"/>
                <w:lang w:val="es-ES" w:eastAsia="es-CL"/>
              </w:rPr>
              <w:t>Google Earth.</w:t>
            </w:r>
          </w:p>
        </w:tc>
      </w:tr>
      <w:tr w:rsidR="00B006D6" w:rsidRPr="00F7064B" w:rsidTr="00901B30">
        <w:trPr>
          <w:trHeight w:val="489"/>
          <w:jc w:val="center"/>
        </w:trPr>
        <w:tc>
          <w:tcPr>
            <w:tcW w:w="5000" w:type="pct"/>
            <w:gridSpan w:val="2"/>
            <w:hideMark/>
          </w:tcPr>
          <w:p w:rsidR="00B006D6" w:rsidRPr="00B3221E" w:rsidRDefault="00B006D6" w:rsidP="00901B30">
            <w:pPr>
              <w:rPr>
                <w:rFonts w:eastAsia="Times New Roman"/>
                <w:sz w:val="18"/>
                <w:szCs w:val="18"/>
                <w:lang w:val="es-ES" w:eastAsia="es-CL"/>
              </w:rPr>
            </w:pPr>
            <w:r w:rsidRPr="00B3221E">
              <w:rPr>
                <w:rFonts w:eastAsia="Times New Roman"/>
                <w:b/>
                <w:sz w:val="18"/>
                <w:szCs w:val="18"/>
                <w:lang w:val="es-ES" w:eastAsia="es-CL"/>
              </w:rPr>
              <w:t>Descripción medio de prueba:</w:t>
            </w:r>
            <w:r w:rsidRPr="00B3221E">
              <w:rPr>
                <w:rFonts w:eastAsia="Times New Roman"/>
                <w:sz w:val="18"/>
                <w:szCs w:val="18"/>
                <w:lang w:val="es-ES" w:eastAsia="es-CL"/>
              </w:rPr>
              <w:t xml:space="preserve"> </w:t>
            </w:r>
          </w:p>
          <w:p w:rsidR="00B006D6" w:rsidRPr="00F7064B" w:rsidRDefault="009E2FC1" w:rsidP="00901B30">
            <w:pPr>
              <w:rPr>
                <w:rFonts w:eastAsia="Times New Roman"/>
                <w:sz w:val="18"/>
                <w:szCs w:val="18"/>
                <w:lang w:val="es-ES" w:eastAsia="es-CL"/>
              </w:rPr>
            </w:pPr>
            <w:r>
              <w:rPr>
                <w:rFonts w:eastAsia="Times New Roman"/>
                <w:sz w:val="18"/>
                <w:szCs w:val="18"/>
                <w:lang w:val="es-ES" w:eastAsia="es-CL"/>
              </w:rPr>
              <w:t>Imagen satelital en la que se observa el avance del Condominio Parque Capital.</w:t>
            </w:r>
          </w:p>
        </w:tc>
      </w:tr>
    </w:tbl>
    <w:p w:rsidR="00403EA4" w:rsidRDefault="00403EA4"/>
    <w:tbl>
      <w:tblPr>
        <w:tblW w:w="136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585"/>
        <w:gridCol w:w="3171"/>
        <w:gridCol w:w="3621"/>
        <w:gridCol w:w="3245"/>
      </w:tblGrid>
      <w:tr w:rsidR="00145D63" w:rsidRPr="00B3221E" w:rsidTr="00145D63">
        <w:trPr>
          <w:trHeight w:val="131"/>
          <w:jc w:val="center"/>
        </w:trPr>
        <w:tc>
          <w:tcPr>
            <w:tcW w:w="5000" w:type="pct"/>
            <w:gridSpan w:val="4"/>
            <w:noWrap/>
            <w:vAlign w:val="center"/>
          </w:tcPr>
          <w:p w:rsidR="00145D63" w:rsidRPr="00B3221E" w:rsidRDefault="00145D63" w:rsidP="004F5828">
            <w:pPr>
              <w:jc w:val="center"/>
              <w:rPr>
                <w:rFonts w:eastAsia="Times New Roman"/>
                <w:sz w:val="20"/>
                <w:szCs w:val="20"/>
                <w:lang w:val="es-ES" w:eastAsia="es-CL"/>
              </w:rPr>
            </w:pPr>
            <w:r w:rsidRPr="00B3221E">
              <w:rPr>
                <w:rFonts w:eastAsia="Times New Roman"/>
                <w:b/>
                <w:bCs/>
                <w:sz w:val="20"/>
                <w:szCs w:val="20"/>
                <w:lang w:val="es-ES" w:eastAsia="es-CL"/>
              </w:rPr>
              <w:t>Registros</w:t>
            </w:r>
          </w:p>
        </w:tc>
      </w:tr>
      <w:tr w:rsidR="00145D63" w:rsidRPr="00B3221E" w:rsidTr="00145D63">
        <w:trPr>
          <w:trHeight w:val="2793"/>
          <w:jc w:val="center"/>
        </w:trPr>
        <w:tc>
          <w:tcPr>
            <w:tcW w:w="2480" w:type="pct"/>
            <w:gridSpan w:val="2"/>
            <w:noWrap/>
            <w:vAlign w:val="center"/>
            <w:hideMark/>
          </w:tcPr>
          <w:p w:rsidR="00145D63" w:rsidRPr="00B3221E" w:rsidRDefault="00D07626" w:rsidP="004F5828">
            <w:pPr>
              <w:jc w:val="center"/>
              <w:rPr>
                <w:rFonts w:eastAsia="Times New Roman"/>
                <w:noProof/>
                <w:sz w:val="20"/>
                <w:szCs w:val="20"/>
                <w:lang w:eastAsia="es-CL"/>
              </w:rPr>
            </w:pPr>
            <w:r>
              <w:rPr>
                <w:noProof/>
                <w:lang w:eastAsia="es-CL"/>
              </w:rPr>
              <w:drawing>
                <wp:inline distT="0" distB="0" distL="0" distR="0">
                  <wp:extent cx="3839134" cy="2880000"/>
                  <wp:effectExtent l="0" t="0" r="9525"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839134" cy="2880000"/>
                          </a:xfrm>
                          <a:prstGeom prst="rect">
                            <a:avLst/>
                          </a:prstGeom>
                          <a:noFill/>
                          <a:ln>
                            <a:noFill/>
                          </a:ln>
                        </pic:spPr>
                      </pic:pic>
                    </a:graphicData>
                  </a:graphic>
                </wp:inline>
              </w:drawing>
            </w:r>
          </w:p>
        </w:tc>
        <w:tc>
          <w:tcPr>
            <w:tcW w:w="2520" w:type="pct"/>
            <w:gridSpan w:val="2"/>
            <w:noWrap/>
            <w:vAlign w:val="center"/>
            <w:hideMark/>
          </w:tcPr>
          <w:p w:rsidR="00145D63" w:rsidRPr="00B3221E" w:rsidRDefault="00D07626" w:rsidP="004F5828">
            <w:pPr>
              <w:jc w:val="center"/>
              <w:rPr>
                <w:rFonts w:eastAsia="Times New Roman"/>
                <w:sz w:val="20"/>
                <w:szCs w:val="20"/>
                <w:lang w:val="es-ES" w:eastAsia="es-CL"/>
              </w:rPr>
            </w:pPr>
            <w:r>
              <w:rPr>
                <w:noProof/>
                <w:lang w:eastAsia="es-CL"/>
              </w:rPr>
              <w:drawing>
                <wp:inline distT="0" distB="0" distL="0" distR="0" wp14:anchorId="11C0DCD6" wp14:editId="2EE4B9C3">
                  <wp:extent cx="3839134" cy="2880000"/>
                  <wp:effectExtent l="0" t="0" r="9525"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839134" cy="2880000"/>
                          </a:xfrm>
                          <a:prstGeom prst="rect">
                            <a:avLst/>
                          </a:prstGeom>
                          <a:noFill/>
                          <a:ln>
                            <a:noFill/>
                          </a:ln>
                        </pic:spPr>
                      </pic:pic>
                    </a:graphicData>
                  </a:graphic>
                </wp:inline>
              </w:drawing>
            </w:r>
          </w:p>
        </w:tc>
      </w:tr>
      <w:tr w:rsidR="00145D63" w:rsidRPr="00B3221E" w:rsidTr="00145D63">
        <w:trPr>
          <w:trHeight w:val="340"/>
          <w:jc w:val="center"/>
        </w:trPr>
        <w:tc>
          <w:tcPr>
            <w:tcW w:w="1316" w:type="pct"/>
            <w:noWrap/>
            <w:vAlign w:val="center"/>
            <w:hideMark/>
          </w:tcPr>
          <w:p w:rsidR="00145D63" w:rsidRPr="00B3221E" w:rsidRDefault="00145D63" w:rsidP="004F5828">
            <w:pPr>
              <w:pStyle w:val="Descripcin"/>
              <w:spacing w:after="240"/>
              <w:rPr>
                <w:rFonts w:eastAsia="Times New Roman"/>
                <w:lang w:val="es-ES" w:eastAsia="es-CL"/>
              </w:rPr>
            </w:pPr>
            <w:bookmarkStart w:id="117" w:name="_Toc12619085"/>
            <w:bookmarkStart w:id="118" w:name="_Toc16085932"/>
            <w:bookmarkStart w:id="119" w:name="_Toc16086007"/>
            <w:r w:rsidRPr="00145D63">
              <w:rPr>
                <w:b/>
                <w:bCs/>
                <w:i w:val="0"/>
                <w:iCs w:val="0"/>
                <w:color w:val="auto"/>
                <w:lang w:val="es-ES"/>
              </w:rPr>
              <w:t xml:space="preserve">Fotografía </w:t>
            </w:r>
            <w:r w:rsidRPr="00145D63">
              <w:rPr>
                <w:b/>
                <w:bCs/>
                <w:i w:val="0"/>
                <w:iCs w:val="0"/>
                <w:color w:val="auto"/>
                <w:lang w:val="es-ES"/>
              </w:rPr>
              <w:fldChar w:fldCharType="begin"/>
            </w:r>
            <w:r w:rsidRPr="00145D63">
              <w:rPr>
                <w:b/>
                <w:bCs/>
                <w:i w:val="0"/>
                <w:iCs w:val="0"/>
                <w:color w:val="auto"/>
                <w:lang w:val="es-ES"/>
              </w:rPr>
              <w:instrText xml:space="preserve"> SEQ Fotografía \* ARABIC </w:instrText>
            </w:r>
            <w:r w:rsidRPr="00145D63">
              <w:rPr>
                <w:b/>
                <w:bCs/>
                <w:i w:val="0"/>
                <w:iCs w:val="0"/>
                <w:color w:val="auto"/>
                <w:lang w:val="es-ES"/>
              </w:rPr>
              <w:fldChar w:fldCharType="separate"/>
            </w:r>
            <w:r w:rsidR="00E12940">
              <w:rPr>
                <w:b/>
                <w:bCs/>
                <w:i w:val="0"/>
                <w:iCs w:val="0"/>
                <w:noProof/>
                <w:color w:val="auto"/>
                <w:lang w:val="es-ES"/>
              </w:rPr>
              <w:t>2</w:t>
            </w:r>
            <w:r w:rsidRPr="00145D63">
              <w:rPr>
                <w:b/>
                <w:bCs/>
                <w:i w:val="0"/>
                <w:iCs w:val="0"/>
                <w:color w:val="auto"/>
                <w:lang w:val="es-ES"/>
              </w:rPr>
              <w:fldChar w:fldCharType="end"/>
            </w:r>
            <w:r w:rsidRPr="00145D63">
              <w:rPr>
                <w:b/>
                <w:bCs/>
                <w:i w:val="0"/>
                <w:iCs w:val="0"/>
                <w:color w:val="auto"/>
                <w:lang w:val="es-ES"/>
              </w:rPr>
              <w:t>.</w:t>
            </w:r>
            <w:bookmarkEnd w:id="117"/>
            <w:bookmarkEnd w:id="118"/>
            <w:bookmarkEnd w:id="119"/>
          </w:p>
        </w:tc>
        <w:tc>
          <w:tcPr>
            <w:tcW w:w="1164" w:type="pct"/>
            <w:noWrap/>
            <w:vAlign w:val="center"/>
            <w:hideMark/>
          </w:tcPr>
          <w:p w:rsidR="00145D63" w:rsidRPr="00B3221E" w:rsidRDefault="00145D63" w:rsidP="004F5828">
            <w:pPr>
              <w:spacing w:after="240"/>
              <w:rPr>
                <w:rFonts w:eastAsia="Times New Roman"/>
                <w:b/>
                <w:sz w:val="18"/>
                <w:szCs w:val="18"/>
                <w:lang w:val="es-ES" w:eastAsia="es-CL"/>
              </w:rPr>
            </w:pPr>
            <w:r>
              <w:rPr>
                <w:rFonts w:eastAsia="Times New Roman"/>
                <w:b/>
                <w:sz w:val="18"/>
                <w:szCs w:val="18"/>
                <w:lang w:val="es-ES" w:eastAsia="es-CL"/>
              </w:rPr>
              <w:t xml:space="preserve">Fecha: </w:t>
            </w:r>
            <w:r w:rsidRPr="00145D63">
              <w:rPr>
                <w:rFonts w:eastAsia="Times New Roman"/>
                <w:bCs/>
                <w:sz w:val="18"/>
                <w:szCs w:val="18"/>
                <w:lang w:val="es-ES" w:eastAsia="es-CL"/>
              </w:rPr>
              <w:t>14 de agosto de 2018</w:t>
            </w:r>
          </w:p>
        </w:tc>
        <w:tc>
          <w:tcPr>
            <w:tcW w:w="1329" w:type="pct"/>
            <w:noWrap/>
            <w:vAlign w:val="center"/>
            <w:hideMark/>
          </w:tcPr>
          <w:p w:rsidR="00145D63" w:rsidRPr="00145D63" w:rsidRDefault="00145D63" w:rsidP="004F5828">
            <w:pPr>
              <w:pStyle w:val="Descripcin"/>
              <w:spacing w:after="240"/>
              <w:rPr>
                <w:rFonts w:eastAsiaTheme="majorEastAsia"/>
                <w:b/>
                <w:bCs/>
                <w:i w:val="0"/>
                <w:iCs w:val="0"/>
                <w:lang w:val="es-ES"/>
              </w:rPr>
            </w:pPr>
            <w:bookmarkStart w:id="120" w:name="_Toc12619086"/>
            <w:bookmarkStart w:id="121" w:name="_Toc16085933"/>
            <w:bookmarkStart w:id="122" w:name="_Toc16086008"/>
            <w:r w:rsidRPr="00145D63">
              <w:rPr>
                <w:b/>
                <w:bCs/>
                <w:i w:val="0"/>
                <w:iCs w:val="0"/>
                <w:color w:val="auto"/>
                <w:lang w:val="es-ES"/>
              </w:rPr>
              <w:t xml:space="preserve">Fotografía </w:t>
            </w:r>
            <w:r w:rsidRPr="00145D63">
              <w:rPr>
                <w:b/>
                <w:bCs/>
                <w:i w:val="0"/>
                <w:iCs w:val="0"/>
                <w:color w:val="auto"/>
                <w:lang w:val="es-ES"/>
              </w:rPr>
              <w:fldChar w:fldCharType="begin"/>
            </w:r>
            <w:r w:rsidRPr="00145D63">
              <w:rPr>
                <w:b/>
                <w:bCs/>
                <w:i w:val="0"/>
                <w:iCs w:val="0"/>
                <w:color w:val="auto"/>
                <w:lang w:val="es-ES"/>
              </w:rPr>
              <w:instrText xml:space="preserve"> SEQ Fotografía \* ARABIC </w:instrText>
            </w:r>
            <w:r w:rsidRPr="00145D63">
              <w:rPr>
                <w:b/>
                <w:bCs/>
                <w:i w:val="0"/>
                <w:iCs w:val="0"/>
                <w:color w:val="auto"/>
                <w:lang w:val="es-ES"/>
              </w:rPr>
              <w:fldChar w:fldCharType="separate"/>
            </w:r>
            <w:r w:rsidR="00E12940">
              <w:rPr>
                <w:b/>
                <w:bCs/>
                <w:i w:val="0"/>
                <w:iCs w:val="0"/>
                <w:noProof/>
                <w:color w:val="auto"/>
                <w:lang w:val="es-ES"/>
              </w:rPr>
              <w:t>3</w:t>
            </w:r>
            <w:r w:rsidRPr="00145D63">
              <w:rPr>
                <w:b/>
                <w:bCs/>
                <w:i w:val="0"/>
                <w:iCs w:val="0"/>
                <w:color w:val="auto"/>
                <w:lang w:val="es-ES"/>
              </w:rPr>
              <w:fldChar w:fldCharType="end"/>
            </w:r>
            <w:r w:rsidRPr="00145D63">
              <w:rPr>
                <w:b/>
                <w:bCs/>
                <w:i w:val="0"/>
                <w:iCs w:val="0"/>
                <w:color w:val="auto"/>
                <w:lang w:val="es-ES"/>
              </w:rPr>
              <w:t>.</w:t>
            </w:r>
            <w:bookmarkEnd w:id="120"/>
            <w:bookmarkEnd w:id="121"/>
            <w:bookmarkEnd w:id="122"/>
          </w:p>
        </w:tc>
        <w:tc>
          <w:tcPr>
            <w:tcW w:w="1191" w:type="pct"/>
            <w:noWrap/>
            <w:vAlign w:val="center"/>
            <w:hideMark/>
          </w:tcPr>
          <w:p w:rsidR="00145D63" w:rsidRPr="00B3221E" w:rsidRDefault="00145D63" w:rsidP="004F5828">
            <w:pPr>
              <w:spacing w:after="240"/>
              <w:rPr>
                <w:rFonts w:eastAsia="Times New Roman"/>
                <w:b/>
                <w:sz w:val="18"/>
                <w:szCs w:val="18"/>
                <w:lang w:val="es-ES" w:eastAsia="es-CL"/>
              </w:rPr>
            </w:pPr>
            <w:r>
              <w:rPr>
                <w:rFonts w:eastAsia="Times New Roman"/>
                <w:b/>
                <w:sz w:val="18"/>
                <w:szCs w:val="18"/>
                <w:lang w:val="es-ES" w:eastAsia="es-CL"/>
              </w:rPr>
              <w:t xml:space="preserve">Fecha: </w:t>
            </w:r>
            <w:r w:rsidRPr="00145D63">
              <w:rPr>
                <w:rFonts w:eastAsia="Times New Roman"/>
                <w:bCs/>
                <w:sz w:val="18"/>
                <w:szCs w:val="18"/>
                <w:lang w:val="es-ES" w:eastAsia="es-CL"/>
              </w:rPr>
              <w:t>14 de agosto de 2018</w:t>
            </w:r>
          </w:p>
        </w:tc>
      </w:tr>
      <w:tr w:rsidR="00145D63" w:rsidRPr="00B3221E" w:rsidTr="00145D63">
        <w:trPr>
          <w:trHeight w:val="489"/>
          <w:jc w:val="center"/>
        </w:trPr>
        <w:tc>
          <w:tcPr>
            <w:tcW w:w="2480" w:type="pct"/>
            <w:gridSpan w:val="2"/>
            <w:hideMark/>
          </w:tcPr>
          <w:p w:rsidR="00145D63" w:rsidRPr="00B3221E" w:rsidRDefault="00145D63" w:rsidP="004F5828">
            <w:pPr>
              <w:rPr>
                <w:rFonts w:eastAsia="Times New Roman"/>
                <w:sz w:val="18"/>
                <w:szCs w:val="18"/>
                <w:lang w:val="es-ES" w:eastAsia="es-CL"/>
              </w:rPr>
            </w:pPr>
            <w:r w:rsidRPr="00B3221E">
              <w:rPr>
                <w:rFonts w:eastAsia="Times New Roman"/>
                <w:b/>
                <w:sz w:val="18"/>
                <w:szCs w:val="18"/>
                <w:lang w:val="es-ES" w:eastAsia="es-CL"/>
              </w:rPr>
              <w:t>Descripción medio de prueba:</w:t>
            </w:r>
            <w:r w:rsidRPr="00B3221E">
              <w:rPr>
                <w:rFonts w:eastAsia="Times New Roman"/>
                <w:sz w:val="18"/>
                <w:szCs w:val="18"/>
                <w:lang w:val="es-ES" w:eastAsia="es-CL"/>
              </w:rPr>
              <w:t xml:space="preserve"> </w:t>
            </w:r>
          </w:p>
          <w:p w:rsidR="00145D63" w:rsidRPr="00B3221E" w:rsidRDefault="009E2FC1" w:rsidP="004F5828">
            <w:pPr>
              <w:rPr>
                <w:rFonts w:eastAsia="Times New Roman"/>
                <w:sz w:val="18"/>
                <w:szCs w:val="18"/>
                <w:lang w:val="es-ES" w:eastAsia="es-CL"/>
              </w:rPr>
            </w:pPr>
            <w:r>
              <w:rPr>
                <w:rFonts w:eastAsia="Times New Roman"/>
                <w:sz w:val="18"/>
                <w:szCs w:val="18"/>
                <w:lang w:val="es-ES" w:eastAsia="es-CL"/>
              </w:rPr>
              <w:t>Acceso a Parque Capital y garita de guardias, Sitio S1A-1.</w:t>
            </w:r>
          </w:p>
        </w:tc>
        <w:tc>
          <w:tcPr>
            <w:tcW w:w="2520" w:type="pct"/>
            <w:gridSpan w:val="2"/>
            <w:hideMark/>
          </w:tcPr>
          <w:p w:rsidR="00145D63" w:rsidRPr="00B3221E" w:rsidRDefault="00145D63" w:rsidP="004F5828">
            <w:pPr>
              <w:rPr>
                <w:rFonts w:eastAsia="Times New Roman"/>
                <w:sz w:val="18"/>
                <w:szCs w:val="18"/>
                <w:lang w:val="es-ES" w:eastAsia="es-CL"/>
              </w:rPr>
            </w:pPr>
            <w:r w:rsidRPr="00B3221E">
              <w:rPr>
                <w:rFonts w:eastAsia="Times New Roman"/>
                <w:b/>
                <w:sz w:val="18"/>
                <w:szCs w:val="18"/>
                <w:lang w:val="es-ES" w:eastAsia="es-CL"/>
              </w:rPr>
              <w:t>Descripción medio de prueba:</w:t>
            </w:r>
            <w:r w:rsidRPr="00B3221E">
              <w:rPr>
                <w:rFonts w:eastAsia="Times New Roman"/>
                <w:sz w:val="18"/>
                <w:szCs w:val="18"/>
                <w:lang w:val="es-ES" w:eastAsia="es-CL"/>
              </w:rPr>
              <w:t xml:space="preserve"> </w:t>
            </w:r>
          </w:p>
          <w:p w:rsidR="00145D63" w:rsidRPr="00B3221E" w:rsidRDefault="009E2FC1" w:rsidP="004F5828">
            <w:pPr>
              <w:rPr>
                <w:rFonts w:eastAsia="Times New Roman"/>
                <w:b/>
                <w:sz w:val="18"/>
                <w:szCs w:val="18"/>
                <w:lang w:val="es-ES" w:eastAsia="es-CL"/>
              </w:rPr>
            </w:pPr>
            <w:r>
              <w:rPr>
                <w:rFonts w:eastAsia="Times New Roman"/>
                <w:sz w:val="18"/>
                <w:szCs w:val="18"/>
                <w:lang w:val="es-ES" w:eastAsia="es-CL"/>
              </w:rPr>
              <w:t>Oficina Parque Capital, Sitio S1A-1.</w:t>
            </w:r>
          </w:p>
        </w:tc>
      </w:tr>
    </w:tbl>
    <w:p w:rsidR="00D07626" w:rsidRDefault="00D07626" w:rsidP="006062E2">
      <w:pPr>
        <w:spacing w:line="240" w:lineRule="auto"/>
        <w:rPr>
          <w:rFonts w:eastAsia="Calibri" w:cs="Calibri"/>
          <w:sz w:val="28"/>
          <w:szCs w:val="32"/>
        </w:rPr>
      </w:pPr>
    </w:p>
    <w:p w:rsidR="00D07626" w:rsidRDefault="00D07626">
      <w:r>
        <w:br w:type="page"/>
      </w:r>
    </w:p>
    <w:tbl>
      <w:tblPr>
        <w:tblW w:w="136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557"/>
        <w:gridCol w:w="3114"/>
        <w:gridCol w:w="3668"/>
        <w:gridCol w:w="3283"/>
      </w:tblGrid>
      <w:tr w:rsidR="00D07626" w:rsidRPr="00B3221E" w:rsidTr="00901B30">
        <w:trPr>
          <w:trHeight w:val="131"/>
          <w:jc w:val="center"/>
        </w:trPr>
        <w:tc>
          <w:tcPr>
            <w:tcW w:w="5000" w:type="pct"/>
            <w:gridSpan w:val="4"/>
            <w:noWrap/>
            <w:vAlign w:val="center"/>
          </w:tcPr>
          <w:p w:rsidR="00D07626" w:rsidRPr="00B3221E" w:rsidRDefault="00D07626" w:rsidP="00901B30">
            <w:pPr>
              <w:jc w:val="center"/>
              <w:rPr>
                <w:rFonts w:eastAsia="Times New Roman"/>
                <w:sz w:val="20"/>
                <w:szCs w:val="20"/>
                <w:lang w:val="es-ES" w:eastAsia="es-CL"/>
              </w:rPr>
            </w:pPr>
            <w:r w:rsidRPr="00B3221E">
              <w:rPr>
                <w:rFonts w:eastAsia="Times New Roman"/>
                <w:b/>
                <w:bCs/>
                <w:sz w:val="20"/>
                <w:szCs w:val="20"/>
                <w:lang w:val="es-ES" w:eastAsia="es-CL"/>
              </w:rPr>
              <w:lastRenderedPageBreak/>
              <w:t>Registros</w:t>
            </w:r>
          </w:p>
        </w:tc>
      </w:tr>
      <w:tr w:rsidR="00D07626" w:rsidRPr="00B3221E" w:rsidTr="006D681D">
        <w:trPr>
          <w:trHeight w:val="2793"/>
          <w:jc w:val="center"/>
        </w:trPr>
        <w:tc>
          <w:tcPr>
            <w:tcW w:w="2449" w:type="pct"/>
            <w:gridSpan w:val="2"/>
            <w:noWrap/>
            <w:vAlign w:val="center"/>
            <w:hideMark/>
          </w:tcPr>
          <w:p w:rsidR="00D07626" w:rsidRPr="00B3221E" w:rsidRDefault="006D681D" w:rsidP="00901B30">
            <w:pPr>
              <w:jc w:val="center"/>
              <w:rPr>
                <w:rFonts w:eastAsia="Times New Roman"/>
                <w:noProof/>
                <w:sz w:val="20"/>
                <w:szCs w:val="20"/>
                <w:lang w:eastAsia="es-CL"/>
              </w:rPr>
            </w:pPr>
            <w:r>
              <w:rPr>
                <w:noProof/>
                <w:lang w:eastAsia="es-CL"/>
              </w:rPr>
              <w:drawing>
                <wp:inline distT="0" distB="0" distL="0" distR="0">
                  <wp:extent cx="3839134" cy="2880000"/>
                  <wp:effectExtent l="0" t="0" r="9525"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839134" cy="2880000"/>
                          </a:xfrm>
                          <a:prstGeom prst="rect">
                            <a:avLst/>
                          </a:prstGeom>
                          <a:noFill/>
                          <a:ln>
                            <a:noFill/>
                          </a:ln>
                        </pic:spPr>
                      </pic:pic>
                    </a:graphicData>
                  </a:graphic>
                </wp:inline>
              </w:drawing>
            </w:r>
          </w:p>
        </w:tc>
        <w:tc>
          <w:tcPr>
            <w:tcW w:w="2551" w:type="pct"/>
            <w:gridSpan w:val="2"/>
            <w:noWrap/>
            <w:vAlign w:val="center"/>
            <w:hideMark/>
          </w:tcPr>
          <w:p w:rsidR="00D07626" w:rsidRPr="00B3221E" w:rsidRDefault="006D681D" w:rsidP="00901B30">
            <w:pPr>
              <w:jc w:val="center"/>
              <w:rPr>
                <w:rFonts w:eastAsia="Times New Roman"/>
                <w:sz w:val="20"/>
                <w:szCs w:val="20"/>
                <w:lang w:val="es-ES" w:eastAsia="es-CL"/>
              </w:rPr>
            </w:pPr>
            <w:r>
              <w:rPr>
                <w:noProof/>
                <w:lang w:eastAsia="es-CL"/>
              </w:rPr>
              <w:drawing>
                <wp:inline distT="0" distB="0" distL="0" distR="0">
                  <wp:extent cx="4320000" cy="2880000"/>
                  <wp:effectExtent l="0" t="0" r="4445"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320000" cy="2880000"/>
                          </a:xfrm>
                          <a:prstGeom prst="rect">
                            <a:avLst/>
                          </a:prstGeom>
                          <a:noFill/>
                          <a:ln>
                            <a:noFill/>
                          </a:ln>
                        </pic:spPr>
                      </pic:pic>
                    </a:graphicData>
                  </a:graphic>
                </wp:inline>
              </w:drawing>
            </w:r>
          </w:p>
        </w:tc>
      </w:tr>
      <w:tr w:rsidR="00D07626" w:rsidRPr="00B3221E" w:rsidTr="006D681D">
        <w:trPr>
          <w:trHeight w:val="340"/>
          <w:jc w:val="center"/>
        </w:trPr>
        <w:tc>
          <w:tcPr>
            <w:tcW w:w="1306" w:type="pct"/>
            <w:noWrap/>
            <w:vAlign w:val="center"/>
            <w:hideMark/>
          </w:tcPr>
          <w:p w:rsidR="00D07626" w:rsidRPr="00B3221E" w:rsidRDefault="00D07626" w:rsidP="00901B30">
            <w:pPr>
              <w:pStyle w:val="Descripcin"/>
              <w:spacing w:after="240"/>
              <w:rPr>
                <w:rFonts w:eastAsia="Times New Roman"/>
                <w:lang w:val="es-ES" w:eastAsia="es-CL"/>
              </w:rPr>
            </w:pPr>
            <w:r w:rsidRPr="00145D63">
              <w:rPr>
                <w:b/>
                <w:bCs/>
                <w:i w:val="0"/>
                <w:iCs w:val="0"/>
                <w:color w:val="auto"/>
                <w:lang w:val="es-ES"/>
              </w:rPr>
              <w:t xml:space="preserve">Fotografía </w:t>
            </w:r>
            <w:r w:rsidRPr="00145D63">
              <w:rPr>
                <w:b/>
                <w:bCs/>
                <w:i w:val="0"/>
                <w:iCs w:val="0"/>
                <w:color w:val="auto"/>
                <w:lang w:val="es-ES"/>
              </w:rPr>
              <w:fldChar w:fldCharType="begin"/>
            </w:r>
            <w:r w:rsidRPr="00145D63">
              <w:rPr>
                <w:b/>
                <w:bCs/>
                <w:i w:val="0"/>
                <w:iCs w:val="0"/>
                <w:color w:val="auto"/>
                <w:lang w:val="es-ES"/>
              </w:rPr>
              <w:instrText xml:space="preserve"> SEQ Fotografía \* ARABIC </w:instrText>
            </w:r>
            <w:r w:rsidRPr="00145D63">
              <w:rPr>
                <w:b/>
                <w:bCs/>
                <w:i w:val="0"/>
                <w:iCs w:val="0"/>
                <w:color w:val="auto"/>
                <w:lang w:val="es-ES"/>
              </w:rPr>
              <w:fldChar w:fldCharType="separate"/>
            </w:r>
            <w:r w:rsidR="00E12940">
              <w:rPr>
                <w:b/>
                <w:bCs/>
                <w:i w:val="0"/>
                <w:iCs w:val="0"/>
                <w:noProof/>
                <w:color w:val="auto"/>
                <w:lang w:val="es-ES"/>
              </w:rPr>
              <w:t>4</w:t>
            </w:r>
            <w:r w:rsidRPr="00145D63">
              <w:rPr>
                <w:b/>
                <w:bCs/>
                <w:i w:val="0"/>
                <w:iCs w:val="0"/>
                <w:color w:val="auto"/>
                <w:lang w:val="es-ES"/>
              </w:rPr>
              <w:fldChar w:fldCharType="end"/>
            </w:r>
            <w:r w:rsidRPr="00145D63">
              <w:rPr>
                <w:b/>
                <w:bCs/>
                <w:i w:val="0"/>
                <w:iCs w:val="0"/>
                <w:color w:val="auto"/>
                <w:lang w:val="es-ES"/>
              </w:rPr>
              <w:t>.</w:t>
            </w:r>
          </w:p>
        </w:tc>
        <w:tc>
          <w:tcPr>
            <w:tcW w:w="1143" w:type="pct"/>
            <w:noWrap/>
            <w:vAlign w:val="center"/>
            <w:hideMark/>
          </w:tcPr>
          <w:p w:rsidR="00D07626" w:rsidRPr="00B3221E" w:rsidRDefault="00D07626" w:rsidP="00901B30">
            <w:pPr>
              <w:spacing w:after="240"/>
              <w:rPr>
                <w:rFonts w:eastAsia="Times New Roman"/>
                <w:b/>
                <w:sz w:val="18"/>
                <w:szCs w:val="18"/>
                <w:lang w:val="es-ES" w:eastAsia="es-CL"/>
              </w:rPr>
            </w:pPr>
            <w:r>
              <w:rPr>
                <w:rFonts w:eastAsia="Times New Roman"/>
                <w:b/>
                <w:sz w:val="18"/>
                <w:szCs w:val="18"/>
                <w:lang w:val="es-ES" w:eastAsia="es-CL"/>
              </w:rPr>
              <w:t xml:space="preserve">Fecha: </w:t>
            </w:r>
            <w:r w:rsidRPr="00145D63">
              <w:rPr>
                <w:rFonts w:eastAsia="Times New Roman"/>
                <w:bCs/>
                <w:sz w:val="18"/>
                <w:szCs w:val="18"/>
                <w:lang w:val="es-ES" w:eastAsia="es-CL"/>
              </w:rPr>
              <w:t>14 de agosto de 2018</w:t>
            </w:r>
          </w:p>
        </w:tc>
        <w:tc>
          <w:tcPr>
            <w:tcW w:w="1346" w:type="pct"/>
            <w:noWrap/>
            <w:vAlign w:val="center"/>
            <w:hideMark/>
          </w:tcPr>
          <w:p w:rsidR="00D07626" w:rsidRPr="00145D63" w:rsidRDefault="00D07626" w:rsidP="00901B30">
            <w:pPr>
              <w:pStyle w:val="Descripcin"/>
              <w:spacing w:after="240"/>
              <w:rPr>
                <w:rFonts w:eastAsiaTheme="majorEastAsia"/>
                <w:b/>
                <w:bCs/>
                <w:i w:val="0"/>
                <w:iCs w:val="0"/>
                <w:lang w:val="es-ES"/>
              </w:rPr>
            </w:pPr>
            <w:r w:rsidRPr="00145D63">
              <w:rPr>
                <w:b/>
                <w:bCs/>
                <w:i w:val="0"/>
                <w:iCs w:val="0"/>
                <w:color w:val="auto"/>
                <w:lang w:val="es-ES"/>
              </w:rPr>
              <w:t xml:space="preserve">Fotografía </w:t>
            </w:r>
            <w:r w:rsidRPr="00145D63">
              <w:rPr>
                <w:b/>
                <w:bCs/>
                <w:i w:val="0"/>
                <w:iCs w:val="0"/>
                <w:color w:val="auto"/>
                <w:lang w:val="es-ES"/>
              </w:rPr>
              <w:fldChar w:fldCharType="begin"/>
            </w:r>
            <w:r w:rsidRPr="00145D63">
              <w:rPr>
                <w:b/>
                <w:bCs/>
                <w:i w:val="0"/>
                <w:iCs w:val="0"/>
                <w:color w:val="auto"/>
                <w:lang w:val="es-ES"/>
              </w:rPr>
              <w:instrText xml:space="preserve"> SEQ Fotografía \* ARABIC </w:instrText>
            </w:r>
            <w:r w:rsidRPr="00145D63">
              <w:rPr>
                <w:b/>
                <w:bCs/>
                <w:i w:val="0"/>
                <w:iCs w:val="0"/>
                <w:color w:val="auto"/>
                <w:lang w:val="es-ES"/>
              </w:rPr>
              <w:fldChar w:fldCharType="separate"/>
            </w:r>
            <w:r w:rsidR="00E12940">
              <w:rPr>
                <w:b/>
                <w:bCs/>
                <w:i w:val="0"/>
                <w:iCs w:val="0"/>
                <w:noProof/>
                <w:color w:val="auto"/>
                <w:lang w:val="es-ES"/>
              </w:rPr>
              <w:t>5</w:t>
            </w:r>
            <w:r w:rsidRPr="00145D63">
              <w:rPr>
                <w:b/>
                <w:bCs/>
                <w:i w:val="0"/>
                <w:iCs w:val="0"/>
                <w:color w:val="auto"/>
                <w:lang w:val="es-ES"/>
              </w:rPr>
              <w:fldChar w:fldCharType="end"/>
            </w:r>
            <w:r w:rsidRPr="00145D63">
              <w:rPr>
                <w:b/>
                <w:bCs/>
                <w:i w:val="0"/>
                <w:iCs w:val="0"/>
                <w:color w:val="auto"/>
                <w:lang w:val="es-ES"/>
              </w:rPr>
              <w:t>.</w:t>
            </w:r>
          </w:p>
        </w:tc>
        <w:tc>
          <w:tcPr>
            <w:tcW w:w="1205" w:type="pct"/>
            <w:noWrap/>
            <w:vAlign w:val="center"/>
            <w:hideMark/>
          </w:tcPr>
          <w:p w:rsidR="00D07626" w:rsidRPr="00B3221E" w:rsidRDefault="00D07626" w:rsidP="00901B30">
            <w:pPr>
              <w:spacing w:after="240"/>
              <w:rPr>
                <w:rFonts w:eastAsia="Times New Roman"/>
                <w:b/>
                <w:sz w:val="18"/>
                <w:szCs w:val="18"/>
                <w:lang w:val="es-ES" w:eastAsia="es-CL"/>
              </w:rPr>
            </w:pPr>
            <w:r>
              <w:rPr>
                <w:rFonts w:eastAsia="Times New Roman"/>
                <w:b/>
                <w:sz w:val="18"/>
                <w:szCs w:val="18"/>
                <w:lang w:val="es-ES" w:eastAsia="es-CL"/>
              </w:rPr>
              <w:t xml:space="preserve">Fecha: </w:t>
            </w:r>
            <w:r w:rsidRPr="00145D63">
              <w:rPr>
                <w:rFonts w:eastAsia="Times New Roman"/>
                <w:bCs/>
                <w:sz w:val="18"/>
                <w:szCs w:val="18"/>
                <w:lang w:val="es-ES" w:eastAsia="es-CL"/>
              </w:rPr>
              <w:t>14 de agosto de 2018</w:t>
            </w:r>
          </w:p>
        </w:tc>
      </w:tr>
      <w:tr w:rsidR="00D07626" w:rsidRPr="00B3221E" w:rsidTr="006D681D">
        <w:trPr>
          <w:trHeight w:val="489"/>
          <w:jc w:val="center"/>
        </w:trPr>
        <w:tc>
          <w:tcPr>
            <w:tcW w:w="2449" w:type="pct"/>
            <w:gridSpan w:val="2"/>
            <w:hideMark/>
          </w:tcPr>
          <w:p w:rsidR="00D07626" w:rsidRPr="00B3221E" w:rsidRDefault="00D07626" w:rsidP="00901B30">
            <w:pPr>
              <w:rPr>
                <w:rFonts w:eastAsia="Times New Roman"/>
                <w:sz w:val="18"/>
                <w:szCs w:val="18"/>
                <w:lang w:val="es-ES" w:eastAsia="es-CL"/>
              </w:rPr>
            </w:pPr>
            <w:r w:rsidRPr="00B3221E">
              <w:rPr>
                <w:rFonts w:eastAsia="Times New Roman"/>
                <w:b/>
                <w:sz w:val="18"/>
                <w:szCs w:val="18"/>
                <w:lang w:val="es-ES" w:eastAsia="es-CL"/>
              </w:rPr>
              <w:t>Descripción medio de prueba:</w:t>
            </w:r>
            <w:r w:rsidRPr="00B3221E">
              <w:rPr>
                <w:rFonts w:eastAsia="Times New Roman"/>
                <w:sz w:val="18"/>
                <w:szCs w:val="18"/>
                <w:lang w:val="es-ES" w:eastAsia="es-CL"/>
              </w:rPr>
              <w:t xml:space="preserve"> </w:t>
            </w:r>
          </w:p>
          <w:p w:rsidR="00D07626" w:rsidRPr="00B3221E" w:rsidRDefault="009E2FC1" w:rsidP="00901B30">
            <w:pPr>
              <w:rPr>
                <w:rFonts w:eastAsia="Times New Roman"/>
                <w:sz w:val="18"/>
                <w:szCs w:val="18"/>
                <w:lang w:val="es-ES" w:eastAsia="es-CL"/>
              </w:rPr>
            </w:pPr>
            <w:r>
              <w:rPr>
                <w:rFonts w:eastAsia="Times New Roman"/>
                <w:sz w:val="18"/>
                <w:szCs w:val="18"/>
                <w:lang w:val="es-ES" w:eastAsia="es-CL"/>
              </w:rPr>
              <w:t>Vía de circulación, Sitio S1A-1.</w:t>
            </w:r>
          </w:p>
        </w:tc>
        <w:tc>
          <w:tcPr>
            <w:tcW w:w="2551" w:type="pct"/>
            <w:gridSpan w:val="2"/>
            <w:hideMark/>
          </w:tcPr>
          <w:p w:rsidR="00D07626" w:rsidRPr="00B3221E" w:rsidRDefault="00D07626" w:rsidP="00901B30">
            <w:pPr>
              <w:rPr>
                <w:rFonts w:eastAsia="Times New Roman"/>
                <w:sz w:val="18"/>
                <w:szCs w:val="18"/>
                <w:lang w:val="es-ES" w:eastAsia="es-CL"/>
              </w:rPr>
            </w:pPr>
            <w:r w:rsidRPr="00B3221E">
              <w:rPr>
                <w:rFonts w:eastAsia="Times New Roman"/>
                <w:b/>
                <w:sz w:val="18"/>
                <w:szCs w:val="18"/>
                <w:lang w:val="es-ES" w:eastAsia="es-CL"/>
              </w:rPr>
              <w:t>Descripción medio de prueba:</w:t>
            </w:r>
            <w:r w:rsidRPr="00B3221E">
              <w:rPr>
                <w:rFonts w:eastAsia="Times New Roman"/>
                <w:sz w:val="18"/>
                <w:szCs w:val="18"/>
                <w:lang w:val="es-ES" w:eastAsia="es-CL"/>
              </w:rPr>
              <w:t xml:space="preserve"> </w:t>
            </w:r>
          </w:p>
          <w:p w:rsidR="00D07626" w:rsidRPr="00B3221E" w:rsidRDefault="009E2FC1" w:rsidP="00901B30">
            <w:pPr>
              <w:rPr>
                <w:rFonts w:eastAsia="Times New Roman"/>
                <w:b/>
                <w:sz w:val="18"/>
                <w:szCs w:val="18"/>
                <w:lang w:val="es-ES" w:eastAsia="es-CL"/>
              </w:rPr>
            </w:pPr>
            <w:r>
              <w:rPr>
                <w:rFonts w:eastAsia="Times New Roman"/>
                <w:sz w:val="18"/>
                <w:szCs w:val="18"/>
                <w:lang w:val="es-ES" w:eastAsia="es-CL"/>
              </w:rPr>
              <w:t>Obras de nivelación de terreno en Sitio S1A-2, vista desde Sitio S1A-1</w:t>
            </w:r>
          </w:p>
        </w:tc>
      </w:tr>
    </w:tbl>
    <w:p w:rsidR="00D07626" w:rsidRDefault="00D07626">
      <w:r>
        <w:br w:type="page"/>
      </w:r>
    </w:p>
    <w:tbl>
      <w:tblPr>
        <w:tblW w:w="136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557"/>
        <w:gridCol w:w="3114"/>
        <w:gridCol w:w="3668"/>
        <w:gridCol w:w="3283"/>
      </w:tblGrid>
      <w:tr w:rsidR="00D07626" w:rsidRPr="00B3221E" w:rsidTr="00901B30">
        <w:trPr>
          <w:trHeight w:val="131"/>
          <w:jc w:val="center"/>
        </w:trPr>
        <w:tc>
          <w:tcPr>
            <w:tcW w:w="5000" w:type="pct"/>
            <w:gridSpan w:val="4"/>
            <w:noWrap/>
            <w:vAlign w:val="center"/>
          </w:tcPr>
          <w:p w:rsidR="00D07626" w:rsidRPr="00B3221E" w:rsidRDefault="00D07626" w:rsidP="00901B30">
            <w:pPr>
              <w:jc w:val="center"/>
              <w:rPr>
                <w:rFonts w:eastAsia="Times New Roman"/>
                <w:sz w:val="20"/>
                <w:szCs w:val="20"/>
                <w:lang w:val="es-ES" w:eastAsia="es-CL"/>
              </w:rPr>
            </w:pPr>
            <w:r w:rsidRPr="00B3221E">
              <w:rPr>
                <w:rFonts w:eastAsia="Times New Roman"/>
                <w:b/>
                <w:bCs/>
                <w:sz w:val="20"/>
                <w:szCs w:val="20"/>
                <w:lang w:val="es-ES" w:eastAsia="es-CL"/>
              </w:rPr>
              <w:lastRenderedPageBreak/>
              <w:t>Registros</w:t>
            </w:r>
          </w:p>
        </w:tc>
      </w:tr>
      <w:tr w:rsidR="00D07626" w:rsidRPr="00B3221E" w:rsidTr="006D681D">
        <w:trPr>
          <w:trHeight w:val="2793"/>
          <w:jc w:val="center"/>
        </w:trPr>
        <w:tc>
          <w:tcPr>
            <w:tcW w:w="2449" w:type="pct"/>
            <w:gridSpan w:val="2"/>
            <w:noWrap/>
            <w:vAlign w:val="center"/>
            <w:hideMark/>
          </w:tcPr>
          <w:p w:rsidR="00D07626" w:rsidRPr="00B3221E" w:rsidRDefault="006D681D" w:rsidP="00901B30">
            <w:pPr>
              <w:jc w:val="center"/>
              <w:rPr>
                <w:rFonts w:eastAsia="Times New Roman"/>
                <w:noProof/>
                <w:sz w:val="20"/>
                <w:szCs w:val="20"/>
                <w:lang w:eastAsia="es-CL"/>
              </w:rPr>
            </w:pPr>
            <w:r>
              <w:rPr>
                <w:noProof/>
                <w:lang w:eastAsia="es-CL"/>
              </w:rPr>
              <w:drawing>
                <wp:inline distT="0" distB="0" distL="0" distR="0">
                  <wp:extent cx="3839134" cy="2880000"/>
                  <wp:effectExtent l="0" t="0" r="9525"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839134" cy="2880000"/>
                          </a:xfrm>
                          <a:prstGeom prst="rect">
                            <a:avLst/>
                          </a:prstGeom>
                          <a:noFill/>
                          <a:ln>
                            <a:noFill/>
                          </a:ln>
                        </pic:spPr>
                      </pic:pic>
                    </a:graphicData>
                  </a:graphic>
                </wp:inline>
              </w:drawing>
            </w:r>
          </w:p>
        </w:tc>
        <w:tc>
          <w:tcPr>
            <w:tcW w:w="2551" w:type="pct"/>
            <w:gridSpan w:val="2"/>
            <w:noWrap/>
            <w:vAlign w:val="center"/>
            <w:hideMark/>
          </w:tcPr>
          <w:p w:rsidR="00D07626" w:rsidRPr="00B3221E" w:rsidRDefault="006D681D" w:rsidP="00901B30">
            <w:pPr>
              <w:jc w:val="center"/>
              <w:rPr>
                <w:rFonts w:eastAsia="Times New Roman"/>
                <w:sz w:val="20"/>
                <w:szCs w:val="20"/>
                <w:lang w:val="es-ES" w:eastAsia="es-CL"/>
              </w:rPr>
            </w:pPr>
            <w:r>
              <w:rPr>
                <w:noProof/>
                <w:lang w:eastAsia="es-CL"/>
              </w:rPr>
              <w:drawing>
                <wp:inline distT="0" distB="0" distL="0" distR="0">
                  <wp:extent cx="4320000" cy="2880000"/>
                  <wp:effectExtent l="0" t="0" r="4445"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320000" cy="2880000"/>
                          </a:xfrm>
                          <a:prstGeom prst="rect">
                            <a:avLst/>
                          </a:prstGeom>
                          <a:noFill/>
                          <a:ln>
                            <a:noFill/>
                          </a:ln>
                        </pic:spPr>
                      </pic:pic>
                    </a:graphicData>
                  </a:graphic>
                </wp:inline>
              </w:drawing>
            </w:r>
          </w:p>
        </w:tc>
      </w:tr>
      <w:tr w:rsidR="00D07626" w:rsidRPr="00B3221E" w:rsidTr="006D681D">
        <w:trPr>
          <w:trHeight w:val="340"/>
          <w:jc w:val="center"/>
        </w:trPr>
        <w:tc>
          <w:tcPr>
            <w:tcW w:w="1306" w:type="pct"/>
            <w:noWrap/>
            <w:vAlign w:val="center"/>
            <w:hideMark/>
          </w:tcPr>
          <w:p w:rsidR="00D07626" w:rsidRPr="00B3221E" w:rsidRDefault="00D07626" w:rsidP="00901B30">
            <w:pPr>
              <w:pStyle w:val="Descripcin"/>
              <w:spacing w:after="240"/>
              <w:rPr>
                <w:rFonts w:eastAsia="Times New Roman"/>
                <w:lang w:val="es-ES" w:eastAsia="es-CL"/>
              </w:rPr>
            </w:pPr>
            <w:r w:rsidRPr="00145D63">
              <w:rPr>
                <w:b/>
                <w:bCs/>
                <w:i w:val="0"/>
                <w:iCs w:val="0"/>
                <w:color w:val="auto"/>
                <w:lang w:val="es-ES"/>
              </w:rPr>
              <w:t xml:space="preserve">Fotografía </w:t>
            </w:r>
            <w:r w:rsidRPr="00145D63">
              <w:rPr>
                <w:b/>
                <w:bCs/>
                <w:i w:val="0"/>
                <w:iCs w:val="0"/>
                <w:color w:val="auto"/>
                <w:lang w:val="es-ES"/>
              </w:rPr>
              <w:fldChar w:fldCharType="begin"/>
            </w:r>
            <w:r w:rsidRPr="00145D63">
              <w:rPr>
                <w:b/>
                <w:bCs/>
                <w:i w:val="0"/>
                <w:iCs w:val="0"/>
                <w:color w:val="auto"/>
                <w:lang w:val="es-ES"/>
              </w:rPr>
              <w:instrText xml:space="preserve"> SEQ Fotografía \* ARABIC </w:instrText>
            </w:r>
            <w:r w:rsidRPr="00145D63">
              <w:rPr>
                <w:b/>
                <w:bCs/>
                <w:i w:val="0"/>
                <w:iCs w:val="0"/>
                <w:color w:val="auto"/>
                <w:lang w:val="es-ES"/>
              </w:rPr>
              <w:fldChar w:fldCharType="separate"/>
            </w:r>
            <w:r w:rsidR="00E12940">
              <w:rPr>
                <w:b/>
                <w:bCs/>
                <w:i w:val="0"/>
                <w:iCs w:val="0"/>
                <w:noProof/>
                <w:color w:val="auto"/>
                <w:lang w:val="es-ES"/>
              </w:rPr>
              <w:t>6</w:t>
            </w:r>
            <w:r w:rsidRPr="00145D63">
              <w:rPr>
                <w:b/>
                <w:bCs/>
                <w:i w:val="0"/>
                <w:iCs w:val="0"/>
                <w:color w:val="auto"/>
                <w:lang w:val="es-ES"/>
              </w:rPr>
              <w:fldChar w:fldCharType="end"/>
            </w:r>
            <w:r w:rsidRPr="00145D63">
              <w:rPr>
                <w:b/>
                <w:bCs/>
                <w:i w:val="0"/>
                <w:iCs w:val="0"/>
                <w:color w:val="auto"/>
                <w:lang w:val="es-ES"/>
              </w:rPr>
              <w:t>.</w:t>
            </w:r>
          </w:p>
        </w:tc>
        <w:tc>
          <w:tcPr>
            <w:tcW w:w="1143" w:type="pct"/>
            <w:noWrap/>
            <w:vAlign w:val="center"/>
            <w:hideMark/>
          </w:tcPr>
          <w:p w:rsidR="00D07626" w:rsidRPr="00B3221E" w:rsidRDefault="00D07626" w:rsidP="00901B30">
            <w:pPr>
              <w:spacing w:after="240"/>
              <w:rPr>
                <w:rFonts w:eastAsia="Times New Roman"/>
                <w:b/>
                <w:sz w:val="18"/>
                <w:szCs w:val="18"/>
                <w:lang w:val="es-ES" w:eastAsia="es-CL"/>
              </w:rPr>
            </w:pPr>
            <w:r>
              <w:rPr>
                <w:rFonts w:eastAsia="Times New Roman"/>
                <w:b/>
                <w:sz w:val="18"/>
                <w:szCs w:val="18"/>
                <w:lang w:val="es-ES" w:eastAsia="es-CL"/>
              </w:rPr>
              <w:t xml:space="preserve">Fecha: </w:t>
            </w:r>
            <w:r w:rsidRPr="00145D63">
              <w:rPr>
                <w:rFonts w:eastAsia="Times New Roman"/>
                <w:bCs/>
                <w:sz w:val="18"/>
                <w:szCs w:val="18"/>
                <w:lang w:val="es-ES" w:eastAsia="es-CL"/>
              </w:rPr>
              <w:t>14 de agosto de 2018</w:t>
            </w:r>
          </w:p>
        </w:tc>
        <w:tc>
          <w:tcPr>
            <w:tcW w:w="1346" w:type="pct"/>
            <w:noWrap/>
            <w:vAlign w:val="center"/>
            <w:hideMark/>
          </w:tcPr>
          <w:p w:rsidR="00D07626" w:rsidRPr="00145D63" w:rsidRDefault="00D07626" w:rsidP="00901B30">
            <w:pPr>
              <w:pStyle w:val="Descripcin"/>
              <w:spacing w:after="240"/>
              <w:rPr>
                <w:rFonts w:eastAsiaTheme="majorEastAsia"/>
                <w:b/>
                <w:bCs/>
                <w:i w:val="0"/>
                <w:iCs w:val="0"/>
                <w:lang w:val="es-ES"/>
              </w:rPr>
            </w:pPr>
            <w:r w:rsidRPr="00145D63">
              <w:rPr>
                <w:b/>
                <w:bCs/>
                <w:i w:val="0"/>
                <w:iCs w:val="0"/>
                <w:color w:val="auto"/>
                <w:lang w:val="es-ES"/>
              </w:rPr>
              <w:t xml:space="preserve">Fotografía </w:t>
            </w:r>
            <w:r w:rsidRPr="00145D63">
              <w:rPr>
                <w:b/>
                <w:bCs/>
                <w:i w:val="0"/>
                <w:iCs w:val="0"/>
                <w:color w:val="auto"/>
                <w:lang w:val="es-ES"/>
              </w:rPr>
              <w:fldChar w:fldCharType="begin"/>
            </w:r>
            <w:r w:rsidRPr="00145D63">
              <w:rPr>
                <w:b/>
                <w:bCs/>
                <w:i w:val="0"/>
                <w:iCs w:val="0"/>
                <w:color w:val="auto"/>
                <w:lang w:val="es-ES"/>
              </w:rPr>
              <w:instrText xml:space="preserve"> SEQ Fotografía \* ARABIC </w:instrText>
            </w:r>
            <w:r w:rsidRPr="00145D63">
              <w:rPr>
                <w:b/>
                <w:bCs/>
                <w:i w:val="0"/>
                <w:iCs w:val="0"/>
                <w:color w:val="auto"/>
                <w:lang w:val="es-ES"/>
              </w:rPr>
              <w:fldChar w:fldCharType="separate"/>
            </w:r>
            <w:r w:rsidR="00E12940">
              <w:rPr>
                <w:b/>
                <w:bCs/>
                <w:i w:val="0"/>
                <w:iCs w:val="0"/>
                <w:noProof/>
                <w:color w:val="auto"/>
                <w:lang w:val="es-ES"/>
              </w:rPr>
              <w:t>7</w:t>
            </w:r>
            <w:r w:rsidRPr="00145D63">
              <w:rPr>
                <w:b/>
                <w:bCs/>
                <w:i w:val="0"/>
                <w:iCs w:val="0"/>
                <w:color w:val="auto"/>
                <w:lang w:val="es-ES"/>
              </w:rPr>
              <w:fldChar w:fldCharType="end"/>
            </w:r>
            <w:r w:rsidRPr="00145D63">
              <w:rPr>
                <w:b/>
                <w:bCs/>
                <w:i w:val="0"/>
                <w:iCs w:val="0"/>
                <w:color w:val="auto"/>
                <w:lang w:val="es-ES"/>
              </w:rPr>
              <w:t>.</w:t>
            </w:r>
          </w:p>
        </w:tc>
        <w:tc>
          <w:tcPr>
            <w:tcW w:w="1205" w:type="pct"/>
            <w:noWrap/>
            <w:vAlign w:val="center"/>
            <w:hideMark/>
          </w:tcPr>
          <w:p w:rsidR="00D07626" w:rsidRPr="00B3221E" w:rsidRDefault="00D07626" w:rsidP="00901B30">
            <w:pPr>
              <w:spacing w:after="240"/>
              <w:rPr>
                <w:rFonts w:eastAsia="Times New Roman"/>
                <w:b/>
                <w:sz w:val="18"/>
                <w:szCs w:val="18"/>
                <w:lang w:val="es-ES" w:eastAsia="es-CL"/>
              </w:rPr>
            </w:pPr>
            <w:r>
              <w:rPr>
                <w:rFonts w:eastAsia="Times New Roman"/>
                <w:b/>
                <w:sz w:val="18"/>
                <w:szCs w:val="18"/>
                <w:lang w:val="es-ES" w:eastAsia="es-CL"/>
              </w:rPr>
              <w:t xml:space="preserve">Fecha: </w:t>
            </w:r>
            <w:r w:rsidRPr="00145D63">
              <w:rPr>
                <w:rFonts w:eastAsia="Times New Roman"/>
                <w:bCs/>
                <w:sz w:val="18"/>
                <w:szCs w:val="18"/>
                <w:lang w:val="es-ES" w:eastAsia="es-CL"/>
              </w:rPr>
              <w:t>14 de agosto de 2018</w:t>
            </w:r>
          </w:p>
        </w:tc>
      </w:tr>
      <w:tr w:rsidR="00D07626" w:rsidRPr="00B3221E" w:rsidTr="006D681D">
        <w:trPr>
          <w:trHeight w:val="489"/>
          <w:jc w:val="center"/>
        </w:trPr>
        <w:tc>
          <w:tcPr>
            <w:tcW w:w="2449" w:type="pct"/>
            <w:gridSpan w:val="2"/>
            <w:hideMark/>
          </w:tcPr>
          <w:p w:rsidR="00D07626" w:rsidRPr="00B3221E" w:rsidRDefault="00D07626" w:rsidP="00901B30">
            <w:pPr>
              <w:rPr>
                <w:rFonts w:eastAsia="Times New Roman"/>
                <w:sz w:val="18"/>
                <w:szCs w:val="18"/>
                <w:lang w:val="es-ES" w:eastAsia="es-CL"/>
              </w:rPr>
            </w:pPr>
            <w:r w:rsidRPr="00B3221E">
              <w:rPr>
                <w:rFonts w:eastAsia="Times New Roman"/>
                <w:b/>
                <w:sz w:val="18"/>
                <w:szCs w:val="18"/>
                <w:lang w:val="es-ES" w:eastAsia="es-CL"/>
              </w:rPr>
              <w:t>Descripción medio de prueba:</w:t>
            </w:r>
            <w:r w:rsidRPr="00B3221E">
              <w:rPr>
                <w:rFonts w:eastAsia="Times New Roman"/>
                <w:sz w:val="18"/>
                <w:szCs w:val="18"/>
                <w:lang w:val="es-ES" w:eastAsia="es-CL"/>
              </w:rPr>
              <w:t xml:space="preserve"> </w:t>
            </w:r>
          </w:p>
          <w:p w:rsidR="00D07626" w:rsidRPr="00B3221E" w:rsidRDefault="009E2FC1" w:rsidP="00901B30">
            <w:pPr>
              <w:rPr>
                <w:rFonts w:eastAsia="Times New Roman"/>
                <w:sz w:val="18"/>
                <w:szCs w:val="18"/>
                <w:lang w:val="es-ES" w:eastAsia="es-CL"/>
              </w:rPr>
            </w:pPr>
            <w:r>
              <w:rPr>
                <w:rFonts w:eastAsia="Times New Roman"/>
                <w:sz w:val="18"/>
                <w:szCs w:val="18"/>
                <w:lang w:val="es-ES" w:eastAsia="es-CL"/>
              </w:rPr>
              <w:t>Comercial K Ltda. (Desarrollos y Bodegas), Sitio S1A-3.</w:t>
            </w:r>
          </w:p>
        </w:tc>
        <w:tc>
          <w:tcPr>
            <w:tcW w:w="2551" w:type="pct"/>
            <w:gridSpan w:val="2"/>
            <w:hideMark/>
          </w:tcPr>
          <w:p w:rsidR="00D07626" w:rsidRPr="00B3221E" w:rsidRDefault="00D07626" w:rsidP="00901B30">
            <w:pPr>
              <w:rPr>
                <w:rFonts w:eastAsia="Times New Roman"/>
                <w:sz w:val="18"/>
                <w:szCs w:val="18"/>
                <w:lang w:val="es-ES" w:eastAsia="es-CL"/>
              </w:rPr>
            </w:pPr>
            <w:r w:rsidRPr="00B3221E">
              <w:rPr>
                <w:rFonts w:eastAsia="Times New Roman"/>
                <w:b/>
                <w:sz w:val="18"/>
                <w:szCs w:val="18"/>
                <w:lang w:val="es-ES" w:eastAsia="es-CL"/>
              </w:rPr>
              <w:t>Descripción medio de prueba:</w:t>
            </w:r>
            <w:r w:rsidRPr="00B3221E">
              <w:rPr>
                <w:rFonts w:eastAsia="Times New Roman"/>
                <w:sz w:val="18"/>
                <w:szCs w:val="18"/>
                <w:lang w:val="es-ES" w:eastAsia="es-CL"/>
              </w:rPr>
              <w:t xml:space="preserve"> </w:t>
            </w:r>
          </w:p>
          <w:p w:rsidR="00D07626" w:rsidRPr="00B3221E" w:rsidRDefault="009E2FC1" w:rsidP="00901B30">
            <w:pPr>
              <w:rPr>
                <w:rFonts w:eastAsia="Times New Roman"/>
                <w:b/>
                <w:sz w:val="18"/>
                <w:szCs w:val="18"/>
                <w:lang w:val="es-ES" w:eastAsia="es-CL"/>
              </w:rPr>
            </w:pPr>
            <w:proofErr w:type="spellStart"/>
            <w:r>
              <w:rPr>
                <w:rFonts w:eastAsia="Times New Roman"/>
                <w:sz w:val="18"/>
                <w:szCs w:val="18"/>
                <w:lang w:val="es-ES" w:eastAsia="es-CL"/>
              </w:rPr>
              <w:t>Ferrogroup</w:t>
            </w:r>
            <w:proofErr w:type="spellEnd"/>
            <w:r>
              <w:rPr>
                <w:rFonts w:eastAsia="Times New Roman"/>
                <w:sz w:val="18"/>
                <w:szCs w:val="18"/>
                <w:lang w:val="es-ES" w:eastAsia="es-CL"/>
              </w:rPr>
              <w:t>, Sitio S5-2.</w:t>
            </w:r>
          </w:p>
        </w:tc>
      </w:tr>
    </w:tbl>
    <w:p w:rsidR="00D07626" w:rsidRPr="006062E2" w:rsidRDefault="00D07626" w:rsidP="006062E2">
      <w:pPr>
        <w:spacing w:line="240" w:lineRule="auto"/>
        <w:rPr>
          <w:rFonts w:eastAsia="Calibri" w:cs="Calibri"/>
          <w:sz w:val="28"/>
          <w:szCs w:val="32"/>
        </w:rPr>
      </w:pPr>
    </w:p>
    <w:p w:rsidR="00145D63" w:rsidRDefault="00145D63">
      <w:r>
        <w:br w:type="page"/>
      </w:r>
    </w:p>
    <w:tbl>
      <w:tblPr>
        <w:tblW w:w="136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707"/>
        <w:gridCol w:w="3243"/>
        <w:gridCol w:w="3668"/>
        <w:gridCol w:w="3282"/>
      </w:tblGrid>
      <w:tr w:rsidR="006D681D" w:rsidRPr="00B3221E" w:rsidTr="00901B30">
        <w:trPr>
          <w:trHeight w:val="131"/>
          <w:jc w:val="center"/>
        </w:trPr>
        <w:tc>
          <w:tcPr>
            <w:tcW w:w="5000" w:type="pct"/>
            <w:gridSpan w:val="4"/>
            <w:noWrap/>
            <w:vAlign w:val="center"/>
          </w:tcPr>
          <w:p w:rsidR="006D681D" w:rsidRPr="00B3221E" w:rsidRDefault="006D681D" w:rsidP="00901B30">
            <w:pPr>
              <w:jc w:val="center"/>
              <w:rPr>
                <w:rFonts w:eastAsia="Times New Roman"/>
                <w:sz w:val="20"/>
                <w:szCs w:val="20"/>
                <w:lang w:val="es-ES" w:eastAsia="es-CL"/>
              </w:rPr>
            </w:pPr>
            <w:r w:rsidRPr="00B3221E">
              <w:rPr>
                <w:rFonts w:eastAsia="Times New Roman"/>
                <w:b/>
                <w:bCs/>
                <w:sz w:val="20"/>
                <w:szCs w:val="20"/>
                <w:lang w:val="es-ES" w:eastAsia="es-CL"/>
              </w:rPr>
              <w:lastRenderedPageBreak/>
              <w:t>Registros</w:t>
            </w:r>
          </w:p>
        </w:tc>
      </w:tr>
      <w:tr w:rsidR="006D681D" w:rsidRPr="00B3221E" w:rsidTr="00901B30">
        <w:trPr>
          <w:trHeight w:val="2793"/>
          <w:jc w:val="center"/>
        </w:trPr>
        <w:tc>
          <w:tcPr>
            <w:tcW w:w="2449" w:type="pct"/>
            <w:gridSpan w:val="2"/>
            <w:noWrap/>
            <w:vAlign w:val="center"/>
            <w:hideMark/>
          </w:tcPr>
          <w:p w:rsidR="006D681D" w:rsidRPr="00B3221E" w:rsidRDefault="006D681D" w:rsidP="00901B30">
            <w:pPr>
              <w:jc w:val="center"/>
              <w:rPr>
                <w:rFonts w:eastAsia="Times New Roman"/>
                <w:noProof/>
                <w:sz w:val="20"/>
                <w:szCs w:val="20"/>
                <w:lang w:eastAsia="es-CL"/>
              </w:rPr>
            </w:pPr>
            <w:r>
              <w:rPr>
                <w:noProof/>
                <w:lang w:eastAsia="es-CL"/>
              </w:rPr>
              <w:drawing>
                <wp:inline distT="0" distB="0" distL="0" distR="0">
                  <wp:extent cx="4320000" cy="2880000"/>
                  <wp:effectExtent l="0" t="0" r="4445"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320000" cy="2880000"/>
                          </a:xfrm>
                          <a:prstGeom prst="rect">
                            <a:avLst/>
                          </a:prstGeom>
                          <a:noFill/>
                          <a:ln>
                            <a:noFill/>
                          </a:ln>
                        </pic:spPr>
                      </pic:pic>
                    </a:graphicData>
                  </a:graphic>
                </wp:inline>
              </w:drawing>
            </w:r>
          </w:p>
        </w:tc>
        <w:tc>
          <w:tcPr>
            <w:tcW w:w="2551" w:type="pct"/>
            <w:gridSpan w:val="2"/>
            <w:noWrap/>
            <w:vAlign w:val="center"/>
            <w:hideMark/>
          </w:tcPr>
          <w:p w:rsidR="006D681D" w:rsidRPr="00B3221E" w:rsidRDefault="006D681D" w:rsidP="00901B30">
            <w:pPr>
              <w:jc w:val="center"/>
              <w:rPr>
                <w:rFonts w:eastAsia="Times New Roman"/>
                <w:sz w:val="20"/>
                <w:szCs w:val="20"/>
                <w:lang w:val="es-ES" w:eastAsia="es-CL"/>
              </w:rPr>
            </w:pPr>
            <w:r>
              <w:rPr>
                <w:noProof/>
                <w:lang w:eastAsia="es-CL"/>
              </w:rPr>
              <w:drawing>
                <wp:inline distT="0" distB="0" distL="0" distR="0">
                  <wp:extent cx="4320000" cy="2880000"/>
                  <wp:effectExtent l="0" t="0" r="4445"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320000" cy="2880000"/>
                          </a:xfrm>
                          <a:prstGeom prst="rect">
                            <a:avLst/>
                          </a:prstGeom>
                          <a:noFill/>
                          <a:ln>
                            <a:noFill/>
                          </a:ln>
                        </pic:spPr>
                      </pic:pic>
                    </a:graphicData>
                  </a:graphic>
                </wp:inline>
              </w:drawing>
            </w:r>
          </w:p>
        </w:tc>
      </w:tr>
      <w:tr w:rsidR="006D681D" w:rsidRPr="00B3221E" w:rsidTr="00901B30">
        <w:trPr>
          <w:trHeight w:val="340"/>
          <w:jc w:val="center"/>
        </w:trPr>
        <w:tc>
          <w:tcPr>
            <w:tcW w:w="1306" w:type="pct"/>
            <w:noWrap/>
            <w:vAlign w:val="center"/>
            <w:hideMark/>
          </w:tcPr>
          <w:p w:rsidR="006D681D" w:rsidRPr="00B3221E" w:rsidRDefault="006D681D" w:rsidP="00901B30">
            <w:pPr>
              <w:pStyle w:val="Descripcin"/>
              <w:spacing w:after="240"/>
              <w:rPr>
                <w:rFonts w:eastAsia="Times New Roman"/>
                <w:lang w:val="es-ES" w:eastAsia="es-CL"/>
              </w:rPr>
            </w:pPr>
            <w:r w:rsidRPr="00145D63">
              <w:rPr>
                <w:b/>
                <w:bCs/>
                <w:i w:val="0"/>
                <w:iCs w:val="0"/>
                <w:color w:val="auto"/>
                <w:lang w:val="es-ES"/>
              </w:rPr>
              <w:t xml:space="preserve">Fotografía </w:t>
            </w:r>
            <w:r w:rsidRPr="00145D63">
              <w:rPr>
                <w:b/>
                <w:bCs/>
                <w:i w:val="0"/>
                <w:iCs w:val="0"/>
                <w:color w:val="auto"/>
                <w:lang w:val="es-ES"/>
              </w:rPr>
              <w:fldChar w:fldCharType="begin"/>
            </w:r>
            <w:r w:rsidRPr="00145D63">
              <w:rPr>
                <w:b/>
                <w:bCs/>
                <w:i w:val="0"/>
                <w:iCs w:val="0"/>
                <w:color w:val="auto"/>
                <w:lang w:val="es-ES"/>
              </w:rPr>
              <w:instrText xml:space="preserve"> SEQ Fotografía \* ARABIC </w:instrText>
            </w:r>
            <w:r w:rsidRPr="00145D63">
              <w:rPr>
                <w:b/>
                <w:bCs/>
                <w:i w:val="0"/>
                <w:iCs w:val="0"/>
                <w:color w:val="auto"/>
                <w:lang w:val="es-ES"/>
              </w:rPr>
              <w:fldChar w:fldCharType="separate"/>
            </w:r>
            <w:r w:rsidR="00E12940">
              <w:rPr>
                <w:b/>
                <w:bCs/>
                <w:i w:val="0"/>
                <w:iCs w:val="0"/>
                <w:noProof/>
                <w:color w:val="auto"/>
                <w:lang w:val="es-ES"/>
              </w:rPr>
              <w:t>8</w:t>
            </w:r>
            <w:r w:rsidRPr="00145D63">
              <w:rPr>
                <w:b/>
                <w:bCs/>
                <w:i w:val="0"/>
                <w:iCs w:val="0"/>
                <w:color w:val="auto"/>
                <w:lang w:val="es-ES"/>
              </w:rPr>
              <w:fldChar w:fldCharType="end"/>
            </w:r>
            <w:r w:rsidRPr="00145D63">
              <w:rPr>
                <w:b/>
                <w:bCs/>
                <w:i w:val="0"/>
                <w:iCs w:val="0"/>
                <w:color w:val="auto"/>
                <w:lang w:val="es-ES"/>
              </w:rPr>
              <w:t>.</w:t>
            </w:r>
          </w:p>
        </w:tc>
        <w:tc>
          <w:tcPr>
            <w:tcW w:w="1143" w:type="pct"/>
            <w:noWrap/>
            <w:vAlign w:val="center"/>
            <w:hideMark/>
          </w:tcPr>
          <w:p w:rsidR="006D681D" w:rsidRPr="00B3221E" w:rsidRDefault="006D681D" w:rsidP="00901B30">
            <w:pPr>
              <w:spacing w:after="240"/>
              <w:rPr>
                <w:rFonts w:eastAsia="Times New Roman"/>
                <w:b/>
                <w:sz w:val="18"/>
                <w:szCs w:val="18"/>
                <w:lang w:val="es-ES" w:eastAsia="es-CL"/>
              </w:rPr>
            </w:pPr>
            <w:r>
              <w:rPr>
                <w:rFonts w:eastAsia="Times New Roman"/>
                <w:b/>
                <w:sz w:val="18"/>
                <w:szCs w:val="18"/>
                <w:lang w:val="es-ES" w:eastAsia="es-CL"/>
              </w:rPr>
              <w:t xml:space="preserve">Fecha: </w:t>
            </w:r>
            <w:r w:rsidRPr="00145D63">
              <w:rPr>
                <w:rFonts w:eastAsia="Times New Roman"/>
                <w:bCs/>
                <w:sz w:val="18"/>
                <w:szCs w:val="18"/>
                <w:lang w:val="es-ES" w:eastAsia="es-CL"/>
              </w:rPr>
              <w:t>14 de agosto de 2018</w:t>
            </w:r>
          </w:p>
        </w:tc>
        <w:tc>
          <w:tcPr>
            <w:tcW w:w="1346" w:type="pct"/>
            <w:noWrap/>
            <w:vAlign w:val="center"/>
            <w:hideMark/>
          </w:tcPr>
          <w:p w:rsidR="006D681D" w:rsidRPr="00145D63" w:rsidRDefault="006D681D" w:rsidP="00901B30">
            <w:pPr>
              <w:pStyle w:val="Descripcin"/>
              <w:spacing w:after="240"/>
              <w:rPr>
                <w:rFonts w:eastAsiaTheme="majorEastAsia"/>
                <w:b/>
                <w:bCs/>
                <w:i w:val="0"/>
                <w:iCs w:val="0"/>
                <w:lang w:val="es-ES"/>
              </w:rPr>
            </w:pPr>
            <w:r w:rsidRPr="00145D63">
              <w:rPr>
                <w:b/>
                <w:bCs/>
                <w:i w:val="0"/>
                <w:iCs w:val="0"/>
                <w:color w:val="auto"/>
                <w:lang w:val="es-ES"/>
              </w:rPr>
              <w:t xml:space="preserve">Fotografía </w:t>
            </w:r>
            <w:r w:rsidRPr="00145D63">
              <w:rPr>
                <w:b/>
                <w:bCs/>
                <w:i w:val="0"/>
                <w:iCs w:val="0"/>
                <w:color w:val="auto"/>
                <w:lang w:val="es-ES"/>
              </w:rPr>
              <w:fldChar w:fldCharType="begin"/>
            </w:r>
            <w:r w:rsidRPr="00145D63">
              <w:rPr>
                <w:b/>
                <w:bCs/>
                <w:i w:val="0"/>
                <w:iCs w:val="0"/>
                <w:color w:val="auto"/>
                <w:lang w:val="es-ES"/>
              </w:rPr>
              <w:instrText xml:space="preserve"> SEQ Fotografía \* ARABIC </w:instrText>
            </w:r>
            <w:r w:rsidRPr="00145D63">
              <w:rPr>
                <w:b/>
                <w:bCs/>
                <w:i w:val="0"/>
                <w:iCs w:val="0"/>
                <w:color w:val="auto"/>
                <w:lang w:val="es-ES"/>
              </w:rPr>
              <w:fldChar w:fldCharType="separate"/>
            </w:r>
            <w:r w:rsidR="00E12940">
              <w:rPr>
                <w:b/>
                <w:bCs/>
                <w:i w:val="0"/>
                <w:iCs w:val="0"/>
                <w:noProof/>
                <w:color w:val="auto"/>
                <w:lang w:val="es-ES"/>
              </w:rPr>
              <w:t>9</w:t>
            </w:r>
            <w:r w:rsidRPr="00145D63">
              <w:rPr>
                <w:b/>
                <w:bCs/>
                <w:i w:val="0"/>
                <w:iCs w:val="0"/>
                <w:color w:val="auto"/>
                <w:lang w:val="es-ES"/>
              </w:rPr>
              <w:fldChar w:fldCharType="end"/>
            </w:r>
            <w:r w:rsidRPr="00145D63">
              <w:rPr>
                <w:b/>
                <w:bCs/>
                <w:i w:val="0"/>
                <w:iCs w:val="0"/>
                <w:color w:val="auto"/>
                <w:lang w:val="es-ES"/>
              </w:rPr>
              <w:t>.</w:t>
            </w:r>
          </w:p>
        </w:tc>
        <w:tc>
          <w:tcPr>
            <w:tcW w:w="1205" w:type="pct"/>
            <w:noWrap/>
            <w:vAlign w:val="center"/>
            <w:hideMark/>
          </w:tcPr>
          <w:p w:rsidR="006D681D" w:rsidRPr="00B3221E" w:rsidRDefault="006D681D" w:rsidP="00901B30">
            <w:pPr>
              <w:spacing w:after="240"/>
              <w:rPr>
                <w:rFonts w:eastAsia="Times New Roman"/>
                <w:b/>
                <w:sz w:val="18"/>
                <w:szCs w:val="18"/>
                <w:lang w:val="es-ES" w:eastAsia="es-CL"/>
              </w:rPr>
            </w:pPr>
            <w:r>
              <w:rPr>
                <w:rFonts w:eastAsia="Times New Roman"/>
                <w:b/>
                <w:sz w:val="18"/>
                <w:szCs w:val="18"/>
                <w:lang w:val="es-ES" w:eastAsia="es-CL"/>
              </w:rPr>
              <w:t xml:space="preserve">Fecha: </w:t>
            </w:r>
            <w:r w:rsidRPr="00145D63">
              <w:rPr>
                <w:rFonts w:eastAsia="Times New Roman"/>
                <w:bCs/>
                <w:sz w:val="18"/>
                <w:szCs w:val="18"/>
                <w:lang w:val="es-ES" w:eastAsia="es-CL"/>
              </w:rPr>
              <w:t>14 de agosto de 2018</w:t>
            </w:r>
          </w:p>
        </w:tc>
      </w:tr>
      <w:tr w:rsidR="006D681D" w:rsidRPr="00B3221E" w:rsidTr="00901B30">
        <w:trPr>
          <w:trHeight w:val="489"/>
          <w:jc w:val="center"/>
        </w:trPr>
        <w:tc>
          <w:tcPr>
            <w:tcW w:w="2449" w:type="pct"/>
            <w:gridSpan w:val="2"/>
            <w:hideMark/>
          </w:tcPr>
          <w:p w:rsidR="006D681D" w:rsidRPr="00B3221E" w:rsidRDefault="006D681D" w:rsidP="00901B30">
            <w:pPr>
              <w:rPr>
                <w:rFonts w:eastAsia="Times New Roman"/>
                <w:sz w:val="18"/>
                <w:szCs w:val="18"/>
                <w:lang w:val="es-ES" w:eastAsia="es-CL"/>
              </w:rPr>
            </w:pPr>
            <w:r w:rsidRPr="00B3221E">
              <w:rPr>
                <w:rFonts w:eastAsia="Times New Roman"/>
                <w:b/>
                <w:sz w:val="18"/>
                <w:szCs w:val="18"/>
                <w:lang w:val="es-ES" w:eastAsia="es-CL"/>
              </w:rPr>
              <w:t>Descripción medio de prueba:</w:t>
            </w:r>
            <w:r w:rsidRPr="00B3221E">
              <w:rPr>
                <w:rFonts w:eastAsia="Times New Roman"/>
                <w:sz w:val="18"/>
                <w:szCs w:val="18"/>
                <w:lang w:val="es-ES" w:eastAsia="es-CL"/>
              </w:rPr>
              <w:t xml:space="preserve"> </w:t>
            </w:r>
          </w:p>
          <w:p w:rsidR="006D681D" w:rsidRPr="00B3221E" w:rsidRDefault="009E2FC1" w:rsidP="00901B30">
            <w:pPr>
              <w:rPr>
                <w:rFonts w:eastAsia="Times New Roman"/>
                <w:sz w:val="18"/>
                <w:szCs w:val="18"/>
                <w:lang w:val="es-ES" w:eastAsia="es-CL"/>
              </w:rPr>
            </w:pPr>
            <w:proofErr w:type="spellStart"/>
            <w:r>
              <w:rPr>
                <w:rFonts w:eastAsia="Times New Roman"/>
                <w:sz w:val="18"/>
                <w:szCs w:val="18"/>
                <w:lang w:val="es-ES" w:eastAsia="es-CL"/>
              </w:rPr>
              <w:t>Danco</w:t>
            </w:r>
            <w:proofErr w:type="spellEnd"/>
            <w:r>
              <w:rPr>
                <w:rFonts w:eastAsia="Times New Roman"/>
                <w:sz w:val="18"/>
                <w:szCs w:val="18"/>
                <w:lang w:val="es-ES" w:eastAsia="es-CL"/>
              </w:rPr>
              <w:t>, Sitio S5-4</w:t>
            </w:r>
          </w:p>
        </w:tc>
        <w:tc>
          <w:tcPr>
            <w:tcW w:w="2551" w:type="pct"/>
            <w:gridSpan w:val="2"/>
            <w:hideMark/>
          </w:tcPr>
          <w:p w:rsidR="006D681D" w:rsidRPr="00B3221E" w:rsidRDefault="006D681D" w:rsidP="00901B30">
            <w:pPr>
              <w:rPr>
                <w:rFonts w:eastAsia="Times New Roman"/>
                <w:sz w:val="18"/>
                <w:szCs w:val="18"/>
                <w:lang w:val="es-ES" w:eastAsia="es-CL"/>
              </w:rPr>
            </w:pPr>
            <w:r w:rsidRPr="00B3221E">
              <w:rPr>
                <w:rFonts w:eastAsia="Times New Roman"/>
                <w:b/>
                <w:sz w:val="18"/>
                <w:szCs w:val="18"/>
                <w:lang w:val="es-ES" w:eastAsia="es-CL"/>
              </w:rPr>
              <w:t>Descripción medio de prueba:</w:t>
            </w:r>
            <w:r w:rsidRPr="00B3221E">
              <w:rPr>
                <w:rFonts w:eastAsia="Times New Roman"/>
                <w:sz w:val="18"/>
                <w:szCs w:val="18"/>
                <w:lang w:val="es-ES" w:eastAsia="es-CL"/>
              </w:rPr>
              <w:t xml:space="preserve"> </w:t>
            </w:r>
          </w:p>
          <w:p w:rsidR="006D681D" w:rsidRPr="00B3221E" w:rsidRDefault="009E2FC1" w:rsidP="00901B30">
            <w:pPr>
              <w:rPr>
                <w:rFonts w:eastAsia="Times New Roman"/>
                <w:b/>
                <w:sz w:val="18"/>
                <w:szCs w:val="18"/>
                <w:lang w:val="es-ES" w:eastAsia="es-CL"/>
              </w:rPr>
            </w:pPr>
            <w:proofErr w:type="spellStart"/>
            <w:r>
              <w:rPr>
                <w:rFonts w:eastAsia="Times New Roman"/>
                <w:sz w:val="18"/>
                <w:szCs w:val="18"/>
                <w:lang w:val="es-ES" w:eastAsia="es-CL"/>
              </w:rPr>
              <w:t>Danco</w:t>
            </w:r>
            <w:proofErr w:type="spellEnd"/>
            <w:r>
              <w:rPr>
                <w:rFonts w:eastAsia="Times New Roman"/>
                <w:sz w:val="18"/>
                <w:szCs w:val="18"/>
                <w:lang w:val="es-ES" w:eastAsia="es-CL"/>
              </w:rPr>
              <w:t>, Sitio S5-3</w:t>
            </w:r>
          </w:p>
        </w:tc>
      </w:tr>
    </w:tbl>
    <w:p w:rsidR="006D681D" w:rsidRDefault="006D681D"/>
    <w:p w:rsidR="006D681D" w:rsidRDefault="006D681D">
      <w:r>
        <w:br w:type="page"/>
      </w:r>
    </w:p>
    <w:tbl>
      <w:tblPr>
        <w:tblW w:w="138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707"/>
        <w:gridCol w:w="3246"/>
        <w:gridCol w:w="3613"/>
        <w:gridCol w:w="3235"/>
      </w:tblGrid>
      <w:tr w:rsidR="006D681D" w:rsidRPr="00B3221E" w:rsidTr="009E2FC1">
        <w:trPr>
          <w:trHeight w:val="131"/>
          <w:jc w:val="center"/>
        </w:trPr>
        <w:tc>
          <w:tcPr>
            <w:tcW w:w="5000" w:type="pct"/>
            <w:gridSpan w:val="4"/>
            <w:tcBorders>
              <w:top w:val="single" w:sz="4" w:space="0" w:color="auto"/>
              <w:left w:val="single" w:sz="4" w:space="0" w:color="auto"/>
              <w:bottom w:val="single" w:sz="4" w:space="0" w:color="auto"/>
              <w:right w:val="single" w:sz="4" w:space="0" w:color="auto"/>
            </w:tcBorders>
            <w:noWrap/>
            <w:vAlign w:val="center"/>
          </w:tcPr>
          <w:p w:rsidR="006D681D" w:rsidRPr="006D681D" w:rsidRDefault="006D681D" w:rsidP="00901B30">
            <w:pPr>
              <w:jc w:val="center"/>
              <w:rPr>
                <w:rFonts w:eastAsia="Times New Roman"/>
                <w:b/>
                <w:bCs/>
                <w:sz w:val="20"/>
                <w:szCs w:val="20"/>
                <w:lang w:val="es-ES" w:eastAsia="es-CL"/>
              </w:rPr>
            </w:pPr>
            <w:r w:rsidRPr="00B3221E">
              <w:rPr>
                <w:rFonts w:eastAsia="Times New Roman"/>
                <w:b/>
                <w:bCs/>
                <w:sz w:val="20"/>
                <w:szCs w:val="20"/>
                <w:lang w:val="es-ES" w:eastAsia="es-CL"/>
              </w:rPr>
              <w:lastRenderedPageBreak/>
              <w:t>Registros</w:t>
            </w:r>
          </w:p>
        </w:tc>
      </w:tr>
      <w:tr w:rsidR="006D681D" w:rsidRPr="00B3221E" w:rsidTr="009E2FC1">
        <w:trPr>
          <w:trHeight w:val="2793"/>
          <w:jc w:val="center"/>
        </w:trPr>
        <w:tc>
          <w:tcPr>
            <w:tcW w:w="2519" w:type="pct"/>
            <w:gridSpan w:val="2"/>
            <w:noWrap/>
            <w:vAlign w:val="center"/>
            <w:hideMark/>
          </w:tcPr>
          <w:p w:rsidR="006D681D" w:rsidRPr="00B3221E" w:rsidRDefault="006D681D" w:rsidP="00901B30">
            <w:pPr>
              <w:jc w:val="center"/>
              <w:rPr>
                <w:rFonts w:eastAsia="Times New Roman"/>
                <w:noProof/>
                <w:sz w:val="20"/>
                <w:szCs w:val="20"/>
                <w:lang w:eastAsia="es-CL"/>
              </w:rPr>
            </w:pPr>
            <w:r>
              <w:rPr>
                <w:noProof/>
                <w:lang w:eastAsia="es-CL"/>
              </w:rPr>
              <w:drawing>
                <wp:inline distT="0" distB="0" distL="0" distR="0">
                  <wp:extent cx="4320000" cy="2880000"/>
                  <wp:effectExtent l="0" t="0" r="4445"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320000" cy="2880000"/>
                          </a:xfrm>
                          <a:prstGeom prst="rect">
                            <a:avLst/>
                          </a:prstGeom>
                          <a:noFill/>
                          <a:ln>
                            <a:noFill/>
                          </a:ln>
                        </pic:spPr>
                      </pic:pic>
                    </a:graphicData>
                  </a:graphic>
                </wp:inline>
              </w:drawing>
            </w:r>
          </w:p>
        </w:tc>
        <w:tc>
          <w:tcPr>
            <w:tcW w:w="2481" w:type="pct"/>
            <w:gridSpan w:val="2"/>
            <w:noWrap/>
            <w:vAlign w:val="center"/>
            <w:hideMark/>
          </w:tcPr>
          <w:p w:rsidR="006D681D" w:rsidRPr="00B3221E" w:rsidRDefault="00374831" w:rsidP="00901B30">
            <w:pPr>
              <w:jc w:val="center"/>
              <w:rPr>
                <w:rFonts w:eastAsia="Times New Roman"/>
                <w:sz w:val="20"/>
                <w:szCs w:val="20"/>
                <w:lang w:val="es-ES" w:eastAsia="es-CL"/>
              </w:rPr>
            </w:pPr>
            <w:r>
              <w:rPr>
                <w:noProof/>
                <w:lang w:eastAsia="es-CL"/>
              </w:rPr>
              <w:drawing>
                <wp:inline distT="0" distB="0" distL="0" distR="0">
                  <wp:extent cx="3839134" cy="2880000"/>
                  <wp:effectExtent l="0" t="0" r="9525"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839134" cy="2880000"/>
                          </a:xfrm>
                          <a:prstGeom prst="rect">
                            <a:avLst/>
                          </a:prstGeom>
                          <a:noFill/>
                          <a:ln>
                            <a:noFill/>
                          </a:ln>
                        </pic:spPr>
                      </pic:pic>
                    </a:graphicData>
                  </a:graphic>
                </wp:inline>
              </w:drawing>
            </w:r>
          </w:p>
        </w:tc>
      </w:tr>
      <w:tr w:rsidR="006D681D" w:rsidRPr="00B3221E" w:rsidTr="009E2FC1">
        <w:trPr>
          <w:trHeight w:val="340"/>
          <w:jc w:val="center"/>
        </w:trPr>
        <w:tc>
          <w:tcPr>
            <w:tcW w:w="1343" w:type="pct"/>
            <w:noWrap/>
            <w:vAlign w:val="center"/>
            <w:hideMark/>
          </w:tcPr>
          <w:p w:rsidR="006D681D" w:rsidRPr="00B3221E" w:rsidRDefault="006D681D" w:rsidP="00901B30">
            <w:pPr>
              <w:pStyle w:val="Descripcin"/>
              <w:spacing w:after="240"/>
              <w:rPr>
                <w:rFonts w:eastAsia="Times New Roman"/>
                <w:lang w:val="es-ES" w:eastAsia="es-CL"/>
              </w:rPr>
            </w:pPr>
            <w:r w:rsidRPr="00145D63">
              <w:rPr>
                <w:b/>
                <w:bCs/>
                <w:i w:val="0"/>
                <w:iCs w:val="0"/>
                <w:color w:val="auto"/>
                <w:lang w:val="es-ES"/>
              </w:rPr>
              <w:t xml:space="preserve">Fotografía </w:t>
            </w:r>
            <w:r w:rsidRPr="00145D63">
              <w:rPr>
                <w:b/>
                <w:bCs/>
                <w:i w:val="0"/>
                <w:iCs w:val="0"/>
                <w:color w:val="auto"/>
                <w:lang w:val="es-ES"/>
              </w:rPr>
              <w:fldChar w:fldCharType="begin"/>
            </w:r>
            <w:r w:rsidRPr="00145D63">
              <w:rPr>
                <w:b/>
                <w:bCs/>
                <w:i w:val="0"/>
                <w:iCs w:val="0"/>
                <w:color w:val="auto"/>
                <w:lang w:val="es-ES"/>
              </w:rPr>
              <w:instrText xml:space="preserve"> SEQ Fotografía \* ARABIC </w:instrText>
            </w:r>
            <w:r w:rsidRPr="00145D63">
              <w:rPr>
                <w:b/>
                <w:bCs/>
                <w:i w:val="0"/>
                <w:iCs w:val="0"/>
                <w:color w:val="auto"/>
                <w:lang w:val="es-ES"/>
              </w:rPr>
              <w:fldChar w:fldCharType="separate"/>
            </w:r>
            <w:r w:rsidR="00E12940">
              <w:rPr>
                <w:b/>
                <w:bCs/>
                <w:i w:val="0"/>
                <w:iCs w:val="0"/>
                <w:noProof/>
                <w:color w:val="auto"/>
                <w:lang w:val="es-ES"/>
              </w:rPr>
              <w:t>10</w:t>
            </w:r>
            <w:r w:rsidRPr="00145D63">
              <w:rPr>
                <w:b/>
                <w:bCs/>
                <w:i w:val="0"/>
                <w:iCs w:val="0"/>
                <w:color w:val="auto"/>
                <w:lang w:val="es-ES"/>
              </w:rPr>
              <w:fldChar w:fldCharType="end"/>
            </w:r>
            <w:r w:rsidRPr="00145D63">
              <w:rPr>
                <w:b/>
                <w:bCs/>
                <w:i w:val="0"/>
                <w:iCs w:val="0"/>
                <w:color w:val="auto"/>
                <w:lang w:val="es-ES"/>
              </w:rPr>
              <w:t>.</w:t>
            </w:r>
          </w:p>
        </w:tc>
        <w:tc>
          <w:tcPr>
            <w:tcW w:w="1176" w:type="pct"/>
            <w:noWrap/>
            <w:vAlign w:val="center"/>
            <w:hideMark/>
          </w:tcPr>
          <w:p w:rsidR="006D681D" w:rsidRPr="00B3221E" w:rsidRDefault="006D681D" w:rsidP="00901B30">
            <w:pPr>
              <w:spacing w:after="240"/>
              <w:rPr>
                <w:rFonts w:eastAsia="Times New Roman"/>
                <w:b/>
                <w:sz w:val="18"/>
                <w:szCs w:val="18"/>
                <w:lang w:val="es-ES" w:eastAsia="es-CL"/>
              </w:rPr>
            </w:pPr>
            <w:r>
              <w:rPr>
                <w:rFonts w:eastAsia="Times New Roman"/>
                <w:b/>
                <w:sz w:val="18"/>
                <w:szCs w:val="18"/>
                <w:lang w:val="es-ES" w:eastAsia="es-CL"/>
              </w:rPr>
              <w:t xml:space="preserve">Fecha: </w:t>
            </w:r>
            <w:r w:rsidRPr="00145D63">
              <w:rPr>
                <w:rFonts w:eastAsia="Times New Roman"/>
                <w:bCs/>
                <w:sz w:val="18"/>
                <w:szCs w:val="18"/>
                <w:lang w:val="es-ES" w:eastAsia="es-CL"/>
              </w:rPr>
              <w:t>14 de agosto de 2018</w:t>
            </w:r>
          </w:p>
        </w:tc>
        <w:tc>
          <w:tcPr>
            <w:tcW w:w="1309" w:type="pct"/>
            <w:noWrap/>
            <w:vAlign w:val="center"/>
            <w:hideMark/>
          </w:tcPr>
          <w:p w:rsidR="006D681D" w:rsidRPr="00145D63" w:rsidRDefault="006D681D" w:rsidP="00901B30">
            <w:pPr>
              <w:pStyle w:val="Descripcin"/>
              <w:spacing w:after="240"/>
              <w:rPr>
                <w:rFonts w:eastAsiaTheme="majorEastAsia"/>
                <w:b/>
                <w:bCs/>
                <w:i w:val="0"/>
                <w:iCs w:val="0"/>
                <w:lang w:val="es-ES"/>
              </w:rPr>
            </w:pPr>
            <w:r w:rsidRPr="00145D63">
              <w:rPr>
                <w:b/>
                <w:bCs/>
                <w:i w:val="0"/>
                <w:iCs w:val="0"/>
                <w:color w:val="auto"/>
                <w:lang w:val="es-ES"/>
              </w:rPr>
              <w:t xml:space="preserve">Fotografía </w:t>
            </w:r>
            <w:r w:rsidRPr="00145D63">
              <w:rPr>
                <w:b/>
                <w:bCs/>
                <w:i w:val="0"/>
                <w:iCs w:val="0"/>
                <w:color w:val="auto"/>
                <w:lang w:val="es-ES"/>
              </w:rPr>
              <w:fldChar w:fldCharType="begin"/>
            </w:r>
            <w:r w:rsidRPr="00145D63">
              <w:rPr>
                <w:b/>
                <w:bCs/>
                <w:i w:val="0"/>
                <w:iCs w:val="0"/>
                <w:color w:val="auto"/>
                <w:lang w:val="es-ES"/>
              </w:rPr>
              <w:instrText xml:space="preserve"> SEQ Fotografía \* ARABIC </w:instrText>
            </w:r>
            <w:r w:rsidRPr="00145D63">
              <w:rPr>
                <w:b/>
                <w:bCs/>
                <w:i w:val="0"/>
                <w:iCs w:val="0"/>
                <w:color w:val="auto"/>
                <w:lang w:val="es-ES"/>
              </w:rPr>
              <w:fldChar w:fldCharType="separate"/>
            </w:r>
            <w:r w:rsidR="00E12940">
              <w:rPr>
                <w:b/>
                <w:bCs/>
                <w:i w:val="0"/>
                <w:iCs w:val="0"/>
                <w:noProof/>
                <w:color w:val="auto"/>
                <w:lang w:val="es-ES"/>
              </w:rPr>
              <w:t>11</w:t>
            </w:r>
            <w:r w:rsidRPr="00145D63">
              <w:rPr>
                <w:b/>
                <w:bCs/>
                <w:i w:val="0"/>
                <w:iCs w:val="0"/>
                <w:color w:val="auto"/>
                <w:lang w:val="es-ES"/>
              </w:rPr>
              <w:fldChar w:fldCharType="end"/>
            </w:r>
            <w:r w:rsidRPr="00145D63">
              <w:rPr>
                <w:b/>
                <w:bCs/>
                <w:i w:val="0"/>
                <w:iCs w:val="0"/>
                <w:color w:val="auto"/>
                <w:lang w:val="es-ES"/>
              </w:rPr>
              <w:t>.</w:t>
            </w:r>
          </w:p>
        </w:tc>
        <w:tc>
          <w:tcPr>
            <w:tcW w:w="1172" w:type="pct"/>
            <w:noWrap/>
            <w:vAlign w:val="center"/>
            <w:hideMark/>
          </w:tcPr>
          <w:p w:rsidR="006D681D" w:rsidRPr="00B3221E" w:rsidRDefault="006D681D" w:rsidP="00901B30">
            <w:pPr>
              <w:spacing w:after="240"/>
              <w:rPr>
                <w:rFonts w:eastAsia="Times New Roman"/>
                <w:b/>
                <w:sz w:val="18"/>
                <w:szCs w:val="18"/>
                <w:lang w:val="es-ES" w:eastAsia="es-CL"/>
              </w:rPr>
            </w:pPr>
            <w:r>
              <w:rPr>
                <w:rFonts w:eastAsia="Times New Roman"/>
                <w:b/>
                <w:sz w:val="18"/>
                <w:szCs w:val="18"/>
                <w:lang w:val="es-ES" w:eastAsia="es-CL"/>
              </w:rPr>
              <w:t xml:space="preserve">Fecha: </w:t>
            </w:r>
            <w:r w:rsidRPr="00145D63">
              <w:rPr>
                <w:rFonts w:eastAsia="Times New Roman"/>
                <w:bCs/>
                <w:sz w:val="18"/>
                <w:szCs w:val="18"/>
                <w:lang w:val="es-ES" w:eastAsia="es-CL"/>
              </w:rPr>
              <w:t>14 de agosto de 2018</w:t>
            </w:r>
          </w:p>
        </w:tc>
      </w:tr>
      <w:tr w:rsidR="006D681D" w:rsidRPr="00B3221E" w:rsidTr="009E2FC1">
        <w:trPr>
          <w:trHeight w:val="489"/>
          <w:jc w:val="center"/>
        </w:trPr>
        <w:tc>
          <w:tcPr>
            <w:tcW w:w="2519" w:type="pct"/>
            <w:gridSpan w:val="2"/>
            <w:hideMark/>
          </w:tcPr>
          <w:p w:rsidR="006D681D" w:rsidRPr="00B3221E" w:rsidRDefault="006D681D" w:rsidP="00901B30">
            <w:pPr>
              <w:rPr>
                <w:rFonts w:eastAsia="Times New Roman"/>
                <w:sz w:val="18"/>
                <w:szCs w:val="18"/>
                <w:lang w:val="es-ES" w:eastAsia="es-CL"/>
              </w:rPr>
            </w:pPr>
            <w:r w:rsidRPr="00B3221E">
              <w:rPr>
                <w:rFonts w:eastAsia="Times New Roman"/>
                <w:b/>
                <w:sz w:val="18"/>
                <w:szCs w:val="18"/>
                <w:lang w:val="es-ES" w:eastAsia="es-CL"/>
              </w:rPr>
              <w:t>Descripción medio de prueba:</w:t>
            </w:r>
            <w:r w:rsidRPr="00B3221E">
              <w:rPr>
                <w:rFonts w:eastAsia="Times New Roman"/>
                <w:sz w:val="18"/>
                <w:szCs w:val="18"/>
                <w:lang w:val="es-ES" w:eastAsia="es-CL"/>
              </w:rPr>
              <w:t xml:space="preserve"> </w:t>
            </w:r>
          </w:p>
          <w:p w:rsidR="006D681D" w:rsidRPr="00B3221E" w:rsidRDefault="009E2FC1" w:rsidP="00901B30">
            <w:pPr>
              <w:rPr>
                <w:rFonts w:eastAsia="Times New Roman"/>
                <w:sz w:val="18"/>
                <w:szCs w:val="18"/>
                <w:lang w:val="es-ES" w:eastAsia="es-CL"/>
              </w:rPr>
            </w:pPr>
            <w:r>
              <w:rPr>
                <w:rFonts w:eastAsia="Times New Roman"/>
                <w:sz w:val="18"/>
                <w:szCs w:val="18"/>
                <w:lang w:val="es-ES" w:eastAsia="es-CL"/>
              </w:rPr>
              <w:t>Planta de Agua Potable</w:t>
            </w:r>
          </w:p>
        </w:tc>
        <w:tc>
          <w:tcPr>
            <w:tcW w:w="2481" w:type="pct"/>
            <w:gridSpan w:val="2"/>
            <w:hideMark/>
          </w:tcPr>
          <w:p w:rsidR="006D681D" w:rsidRPr="00B3221E" w:rsidRDefault="006D681D" w:rsidP="00901B30">
            <w:pPr>
              <w:rPr>
                <w:rFonts w:eastAsia="Times New Roman"/>
                <w:sz w:val="18"/>
                <w:szCs w:val="18"/>
                <w:lang w:val="es-ES" w:eastAsia="es-CL"/>
              </w:rPr>
            </w:pPr>
            <w:r w:rsidRPr="00B3221E">
              <w:rPr>
                <w:rFonts w:eastAsia="Times New Roman"/>
                <w:b/>
                <w:sz w:val="18"/>
                <w:szCs w:val="18"/>
                <w:lang w:val="es-ES" w:eastAsia="es-CL"/>
              </w:rPr>
              <w:t>Descripción medio de prueba:</w:t>
            </w:r>
            <w:r w:rsidRPr="00B3221E">
              <w:rPr>
                <w:rFonts w:eastAsia="Times New Roman"/>
                <w:sz w:val="18"/>
                <w:szCs w:val="18"/>
                <w:lang w:val="es-ES" w:eastAsia="es-CL"/>
              </w:rPr>
              <w:t xml:space="preserve"> </w:t>
            </w:r>
          </w:p>
          <w:p w:rsidR="006D681D" w:rsidRPr="00B3221E" w:rsidRDefault="00374831" w:rsidP="00901B30">
            <w:pPr>
              <w:rPr>
                <w:rFonts w:eastAsia="Times New Roman"/>
                <w:b/>
                <w:sz w:val="18"/>
                <w:szCs w:val="18"/>
                <w:lang w:val="es-ES" w:eastAsia="es-CL"/>
              </w:rPr>
            </w:pPr>
            <w:r>
              <w:rPr>
                <w:rFonts w:eastAsia="Times New Roman"/>
                <w:sz w:val="18"/>
                <w:szCs w:val="18"/>
                <w:lang w:val="es-ES" w:eastAsia="es-CL"/>
              </w:rPr>
              <w:t>Vías de circulación, Rotonda AV08.</w:t>
            </w:r>
          </w:p>
        </w:tc>
      </w:tr>
    </w:tbl>
    <w:p w:rsidR="009E2FC1" w:rsidRDefault="009E2FC1">
      <w:r>
        <w:br w:type="page"/>
      </w:r>
    </w:p>
    <w:tbl>
      <w:tblPr>
        <w:tblW w:w="138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707"/>
        <w:gridCol w:w="3246"/>
        <w:gridCol w:w="3613"/>
        <w:gridCol w:w="3235"/>
      </w:tblGrid>
      <w:tr w:rsidR="00374831" w:rsidRPr="00B3221E" w:rsidTr="00374831">
        <w:trPr>
          <w:trHeight w:val="131"/>
          <w:jc w:val="center"/>
        </w:trPr>
        <w:tc>
          <w:tcPr>
            <w:tcW w:w="5000" w:type="pct"/>
            <w:gridSpan w:val="4"/>
            <w:tcBorders>
              <w:top w:val="single" w:sz="4" w:space="0" w:color="auto"/>
              <w:left w:val="single" w:sz="4" w:space="0" w:color="auto"/>
              <w:bottom w:val="single" w:sz="4" w:space="0" w:color="auto"/>
              <w:right w:val="single" w:sz="4" w:space="0" w:color="auto"/>
            </w:tcBorders>
            <w:noWrap/>
            <w:vAlign w:val="center"/>
          </w:tcPr>
          <w:p w:rsidR="00374831" w:rsidRPr="006D681D" w:rsidRDefault="00374831" w:rsidP="00901B30">
            <w:pPr>
              <w:jc w:val="center"/>
              <w:rPr>
                <w:rFonts w:eastAsia="Times New Roman"/>
                <w:b/>
                <w:bCs/>
                <w:sz w:val="20"/>
                <w:szCs w:val="20"/>
                <w:lang w:val="es-ES" w:eastAsia="es-CL"/>
              </w:rPr>
            </w:pPr>
            <w:r w:rsidRPr="00B3221E">
              <w:rPr>
                <w:rFonts w:eastAsia="Times New Roman"/>
                <w:b/>
                <w:bCs/>
                <w:sz w:val="20"/>
                <w:szCs w:val="20"/>
                <w:lang w:val="es-ES" w:eastAsia="es-CL"/>
              </w:rPr>
              <w:lastRenderedPageBreak/>
              <w:t>Registros</w:t>
            </w:r>
          </w:p>
        </w:tc>
      </w:tr>
      <w:tr w:rsidR="00374831" w:rsidRPr="00B3221E" w:rsidTr="00901B30">
        <w:trPr>
          <w:trHeight w:val="2793"/>
          <w:jc w:val="center"/>
        </w:trPr>
        <w:tc>
          <w:tcPr>
            <w:tcW w:w="2519" w:type="pct"/>
            <w:gridSpan w:val="2"/>
            <w:noWrap/>
            <w:vAlign w:val="center"/>
            <w:hideMark/>
          </w:tcPr>
          <w:p w:rsidR="00374831" w:rsidRPr="00B3221E" w:rsidRDefault="00374831" w:rsidP="00901B30">
            <w:pPr>
              <w:jc w:val="center"/>
              <w:rPr>
                <w:rFonts w:eastAsia="Times New Roman"/>
                <w:noProof/>
                <w:sz w:val="20"/>
                <w:szCs w:val="20"/>
                <w:lang w:eastAsia="es-CL"/>
              </w:rPr>
            </w:pPr>
            <w:r>
              <w:rPr>
                <w:noProof/>
                <w:lang w:eastAsia="es-CL"/>
              </w:rPr>
              <w:drawing>
                <wp:inline distT="0" distB="0" distL="0" distR="0">
                  <wp:extent cx="2880000" cy="2880000"/>
                  <wp:effectExtent l="0" t="0" r="0" b="0"/>
                  <wp:docPr id="128" name="Imagen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880000"/>
                          </a:xfrm>
                          <a:prstGeom prst="rect">
                            <a:avLst/>
                          </a:prstGeom>
                          <a:noFill/>
                          <a:ln>
                            <a:noFill/>
                          </a:ln>
                        </pic:spPr>
                      </pic:pic>
                    </a:graphicData>
                  </a:graphic>
                </wp:inline>
              </w:drawing>
            </w:r>
          </w:p>
        </w:tc>
        <w:tc>
          <w:tcPr>
            <w:tcW w:w="2481" w:type="pct"/>
            <w:gridSpan w:val="2"/>
            <w:noWrap/>
            <w:vAlign w:val="center"/>
            <w:hideMark/>
          </w:tcPr>
          <w:p w:rsidR="00374831" w:rsidRPr="00B3221E" w:rsidRDefault="00793C3F" w:rsidP="00901B30">
            <w:pPr>
              <w:jc w:val="center"/>
              <w:rPr>
                <w:rFonts w:eastAsia="Times New Roman"/>
                <w:sz w:val="20"/>
                <w:szCs w:val="20"/>
                <w:lang w:val="es-ES" w:eastAsia="es-CL"/>
              </w:rPr>
            </w:pPr>
            <w:r>
              <w:rPr>
                <w:noProof/>
                <w:lang w:eastAsia="es-CL"/>
              </w:rPr>
              <w:drawing>
                <wp:inline distT="0" distB="0" distL="0" distR="0">
                  <wp:extent cx="3854729" cy="2880000"/>
                  <wp:effectExtent l="0" t="0" r="0" b="0"/>
                  <wp:docPr id="131" name="Imagen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854729" cy="2880000"/>
                          </a:xfrm>
                          <a:prstGeom prst="rect">
                            <a:avLst/>
                          </a:prstGeom>
                          <a:noFill/>
                          <a:ln>
                            <a:noFill/>
                          </a:ln>
                        </pic:spPr>
                      </pic:pic>
                    </a:graphicData>
                  </a:graphic>
                </wp:inline>
              </w:drawing>
            </w:r>
          </w:p>
        </w:tc>
      </w:tr>
      <w:tr w:rsidR="00793C3F" w:rsidRPr="00B3221E" w:rsidTr="00901B30">
        <w:trPr>
          <w:trHeight w:val="340"/>
          <w:jc w:val="center"/>
        </w:trPr>
        <w:tc>
          <w:tcPr>
            <w:tcW w:w="1343" w:type="pct"/>
            <w:noWrap/>
            <w:vAlign w:val="center"/>
            <w:hideMark/>
          </w:tcPr>
          <w:p w:rsidR="00374831" w:rsidRPr="00B3221E" w:rsidRDefault="00374831" w:rsidP="00901B30">
            <w:pPr>
              <w:pStyle w:val="Descripcin"/>
              <w:spacing w:after="240"/>
              <w:rPr>
                <w:rFonts w:eastAsia="Times New Roman"/>
                <w:lang w:val="es-ES" w:eastAsia="es-CL"/>
              </w:rPr>
            </w:pPr>
            <w:r w:rsidRPr="00145D63">
              <w:rPr>
                <w:b/>
                <w:bCs/>
                <w:i w:val="0"/>
                <w:iCs w:val="0"/>
                <w:color w:val="auto"/>
                <w:lang w:val="es-ES"/>
              </w:rPr>
              <w:t xml:space="preserve">Fotografía </w:t>
            </w:r>
            <w:r w:rsidRPr="00145D63">
              <w:rPr>
                <w:b/>
                <w:bCs/>
                <w:i w:val="0"/>
                <w:iCs w:val="0"/>
                <w:color w:val="auto"/>
                <w:lang w:val="es-ES"/>
              </w:rPr>
              <w:fldChar w:fldCharType="begin"/>
            </w:r>
            <w:r w:rsidRPr="00145D63">
              <w:rPr>
                <w:b/>
                <w:bCs/>
                <w:i w:val="0"/>
                <w:iCs w:val="0"/>
                <w:color w:val="auto"/>
                <w:lang w:val="es-ES"/>
              </w:rPr>
              <w:instrText xml:space="preserve"> SEQ Fotografía \* ARABIC </w:instrText>
            </w:r>
            <w:r w:rsidRPr="00145D63">
              <w:rPr>
                <w:b/>
                <w:bCs/>
                <w:i w:val="0"/>
                <w:iCs w:val="0"/>
                <w:color w:val="auto"/>
                <w:lang w:val="es-ES"/>
              </w:rPr>
              <w:fldChar w:fldCharType="separate"/>
            </w:r>
            <w:r w:rsidR="00E12940">
              <w:rPr>
                <w:b/>
                <w:bCs/>
                <w:i w:val="0"/>
                <w:iCs w:val="0"/>
                <w:noProof/>
                <w:color w:val="auto"/>
                <w:lang w:val="es-ES"/>
              </w:rPr>
              <w:t>12</w:t>
            </w:r>
            <w:r w:rsidRPr="00145D63">
              <w:rPr>
                <w:b/>
                <w:bCs/>
                <w:i w:val="0"/>
                <w:iCs w:val="0"/>
                <w:color w:val="auto"/>
                <w:lang w:val="es-ES"/>
              </w:rPr>
              <w:fldChar w:fldCharType="end"/>
            </w:r>
            <w:r w:rsidRPr="00145D63">
              <w:rPr>
                <w:b/>
                <w:bCs/>
                <w:i w:val="0"/>
                <w:iCs w:val="0"/>
                <w:color w:val="auto"/>
                <w:lang w:val="es-ES"/>
              </w:rPr>
              <w:t>.</w:t>
            </w:r>
          </w:p>
        </w:tc>
        <w:tc>
          <w:tcPr>
            <w:tcW w:w="1176" w:type="pct"/>
            <w:noWrap/>
            <w:vAlign w:val="center"/>
            <w:hideMark/>
          </w:tcPr>
          <w:p w:rsidR="00374831" w:rsidRPr="00B3221E" w:rsidRDefault="00374831" w:rsidP="00901B30">
            <w:pPr>
              <w:spacing w:after="240"/>
              <w:rPr>
                <w:rFonts w:eastAsia="Times New Roman"/>
                <w:b/>
                <w:sz w:val="18"/>
                <w:szCs w:val="18"/>
                <w:lang w:val="es-ES" w:eastAsia="es-CL"/>
              </w:rPr>
            </w:pPr>
            <w:r>
              <w:rPr>
                <w:rFonts w:eastAsia="Times New Roman"/>
                <w:b/>
                <w:sz w:val="18"/>
                <w:szCs w:val="18"/>
                <w:lang w:val="es-ES" w:eastAsia="es-CL"/>
              </w:rPr>
              <w:t xml:space="preserve">Fecha: </w:t>
            </w:r>
            <w:r w:rsidRPr="00145D63">
              <w:rPr>
                <w:rFonts w:eastAsia="Times New Roman"/>
                <w:bCs/>
                <w:sz w:val="18"/>
                <w:szCs w:val="18"/>
                <w:lang w:val="es-ES" w:eastAsia="es-CL"/>
              </w:rPr>
              <w:t>14 de agosto de 2018</w:t>
            </w:r>
          </w:p>
        </w:tc>
        <w:tc>
          <w:tcPr>
            <w:tcW w:w="1309" w:type="pct"/>
            <w:noWrap/>
            <w:vAlign w:val="center"/>
            <w:hideMark/>
          </w:tcPr>
          <w:p w:rsidR="00374831" w:rsidRPr="00145D63" w:rsidRDefault="00374831" w:rsidP="00901B30">
            <w:pPr>
              <w:pStyle w:val="Descripcin"/>
              <w:spacing w:after="240"/>
              <w:rPr>
                <w:rFonts w:eastAsiaTheme="majorEastAsia"/>
                <w:b/>
                <w:bCs/>
                <w:i w:val="0"/>
                <w:iCs w:val="0"/>
                <w:lang w:val="es-ES"/>
              </w:rPr>
            </w:pPr>
            <w:r w:rsidRPr="00145D63">
              <w:rPr>
                <w:b/>
                <w:bCs/>
                <w:i w:val="0"/>
                <w:iCs w:val="0"/>
                <w:color w:val="auto"/>
                <w:lang w:val="es-ES"/>
              </w:rPr>
              <w:t xml:space="preserve">Fotografía </w:t>
            </w:r>
            <w:r w:rsidRPr="00145D63">
              <w:rPr>
                <w:b/>
                <w:bCs/>
                <w:i w:val="0"/>
                <w:iCs w:val="0"/>
                <w:color w:val="auto"/>
                <w:lang w:val="es-ES"/>
              </w:rPr>
              <w:fldChar w:fldCharType="begin"/>
            </w:r>
            <w:r w:rsidRPr="00145D63">
              <w:rPr>
                <w:b/>
                <w:bCs/>
                <w:i w:val="0"/>
                <w:iCs w:val="0"/>
                <w:color w:val="auto"/>
                <w:lang w:val="es-ES"/>
              </w:rPr>
              <w:instrText xml:space="preserve"> SEQ Fotografía \* ARABIC </w:instrText>
            </w:r>
            <w:r w:rsidRPr="00145D63">
              <w:rPr>
                <w:b/>
                <w:bCs/>
                <w:i w:val="0"/>
                <w:iCs w:val="0"/>
                <w:color w:val="auto"/>
                <w:lang w:val="es-ES"/>
              </w:rPr>
              <w:fldChar w:fldCharType="separate"/>
            </w:r>
            <w:r w:rsidR="00E12940">
              <w:rPr>
                <w:b/>
                <w:bCs/>
                <w:i w:val="0"/>
                <w:iCs w:val="0"/>
                <w:noProof/>
                <w:color w:val="auto"/>
                <w:lang w:val="es-ES"/>
              </w:rPr>
              <w:t>13</w:t>
            </w:r>
            <w:r w:rsidRPr="00145D63">
              <w:rPr>
                <w:b/>
                <w:bCs/>
                <w:i w:val="0"/>
                <w:iCs w:val="0"/>
                <w:color w:val="auto"/>
                <w:lang w:val="es-ES"/>
              </w:rPr>
              <w:fldChar w:fldCharType="end"/>
            </w:r>
            <w:r w:rsidRPr="00145D63">
              <w:rPr>
                <w:b/>
                <w:bCs/>
                <w:i w:val="0"/>
                <w:iCs w:val="0"/>
                <w:color w:val="auto"/>
                <w:lang w:val="es-ES"/>
              </w:rPr>
              <w:t>.</w:t>
            </w:r>
          </w:p>
        </w:tc>
        <w:tc>
          <w:tcPr>
            <w:tcW w:w="1172" w:type="pct"/>
            <w:noWrap/>
            <w:vAlign w:val="center"/>
            <w:hideMark/>
          </w:tcPr>
          <w:p w:rsidR="00374831" w:rsidRPr="00B3221E" w:rsidRDefault="00374831" w:rsidP="00901B30">
            <w:pPr>
              <w:spacing w:after="240"/>
              <w:rPr>
                <w:rFonts w:eastAsia="Times New Roman"/>
                <w:b/>
                <w:sz w:val="18"/>
                <w:szCs w:val="18"/>
                <w:lang w:val="es-ES" w:eastAsia="es-CL"/>
              </w:rPr>
            </w:pPr>
            <w:r>
              <w:rPr>
                <w:rFonts w:eastAsia="Times New Roman"/>
                <w:b/>
                <w:sz w:val="18"/>
                <w:szCs w:val="18"/>
                <w:lang w:val="es-ES" w:eastAsia="es-CL"/>
              </w:rPr>
              <w:t xml:space="preserve">Fecha: </w:t>
            </w:r>
            <w:r w:rsidRPr="00145D63">
              <w:rPr>
                <w:rFonts w:eastAsia="Times New Roman"/>
                <w:bCs/>
                <w:sz w:val="18"/>
                <w:szCs w:val="18"/>
                <w:lang w:val="es-ES" w:eastAsia="es-CL"/>
              </w:rPr>
              <w:t>14 de agosto de 2018</w:t>
            </w:r>
          </w:p>
        </w:tc>
      </w:tr>
      <w:tr w:rsidR="00374831" w:rsidRPr="00B3221E" w:rsidTr="00901B30">
        <w:trPr>
          <w:trHeight w:val="489"/>
          <w:jc w:val="center"/>
        </w:trPr>
        <w:tc>
          <w:tcPr>
            <w:tcW w:w="2519" w:type="pct"/>
            <w:gridSpan w:val="2"/>
            <w:hideMark/>
          </w:tcPr>
          <w:p w:rsidR="00374831" w:rsidRPr="00B3221E" w:rsidRDefault="00374831" w:rsidP="00901B30">
            <w:pPr>
              <w:rPr>
                <w:rFonts w:eastAsia="Times New Roman"/>
                <w:sz w:val="18"/>
                <w:szCs w:val="18"/>
                <w:lang w:val="es-ES" w:eastAsia="es-CL"/>
              </w:rPr>
            </w:pPr>
            <w:r w:rsidRPr="00B3221E">
              <w:rPr>
                <w:rFonts w:eastAsia="Times New Roman"/>
                <w:b/>
                <w:sz w:val="18"/>
                <w:szCs w:val="18"/>
                <w:lang w:val="es-ES" w:eastAsia="es-CL"/>
              </w:rPr>
              <w:t>Descripción medio de prueba:</w:t>
            </w:r>
            <w:r w:rsidRPr="00B3221E">
              <w:rPr>
                <w:rFonts w:eastAsia="Times New Roman"/>
                <w:sz w:val="18"/>
                <w:szCs w:val="18"/>
                <w:lang w:val="es-ES" w:eastAsia="es-CL"/>
              </w:rPr>
              <w:t xml:space="preserve"> </w:t>
            </w:r>
          </w:p>
          <w:p w:rsidR="00374831" w:rsidRPr="00B3221E" w:rsidRDefault="00374831" w:rsidP="00901B30">
            <w:pPr>
              <w:rPr>
                <w:rFonts w:eastAsia="Times New Roman"/>
                <w:sz w:val="18"/>
                <w:szCs w:val="18"/>
                <w:lang w:val="es-ES" w:eastAsia="es-CL"/>
              </w:rPr>
            </w:pPr>
            <w:r>
              <w:rPr>
                <w:rFonts w:eastAsia="Times New Roman"/>
                <w:sz w:val="18"/>
                <w:szCs w:val="18"/>
                <w:lang w:val="es-ES" w:eastAsia="es-CL"/>
              </w:rPr>
              <w:t>Vías de circulación, Rotonda AV10.</w:t>
            </w:r>
          </w:p>
        </w:tc>
        <w:tc>
          <w:tcPr>
            <w:tcW w:w="2481" w:type="pct"/>
            <w:gridSpan w:val="2"/>
            <w:hideMark/>
          </w:tcPr>
          <w:p w:rsidR="00374831" w:rsidRDefault="00374831" w:rsidP="00901B30">
            <w:pPr>
              <w:rPr>
                <w:rFonts w:eastAsia="Times New Roman"/>
                <w:sz w:val="18"/>
                <w:szCs w:val="18"/>
                <w:lang w:val="es-ES" w:eastAsia="es-CL"/>
              </w:rPr>
            </w:pPr>
            <w:r w:rsidRPr="00B3221E">
              <w:rPr>
                <w:rFonts w:eastAsia="Times New Roman"/>
                <w:b/>
                <w:sz w:val="18"/>
                <w:szCs w:val="18"/>
                <w:lang w:val="es-ES" w:eastAsia="es-CL"/>
              </w:rPr>
              <w:t>Descripción medio de prueba:</w:t>
            </w:r>
            <w:r w:rsidRPr="00B3221E">
              <w:rPr>
                <w:rFonts w:eastAsia="Times New Roman"/>
                <w:sz w:val="18"/>
                <w:szCs w:val="18"/>
                <w:lang w:val="es-ES" w:eastAsia="es-CL"/>
              </w:rPr>
              <w:t xml:space="preserve"> </w:t>
            </w:r>
          </w:p>
          <w:p w:rsidR="00374831" w:rsidRPr="00793C3F" w:rsidRDefault="00793C3F" w:rsidP="00901B30">
            <w:pPr>
              <w:rPr>
                <w:rFonts w:eastAsia="Times New Roman"/>
                <w:sz w:val="18"/>
                <w:szCs w:val="18"/>
                <w:lang w:val="es-ES" w:eastAsia="es-CL"/>
              </w:rPr>
            </w:pPr>
            <w:r>
              <w:rPr>
                <w:rFonts w:eastAsia="Times New Roman"/>
                <w:sz w:val="18"/>
                <w:szCs w:val="18"/>
                <w:lang w:val="es-ES" w:eastAsia="es-CL"/>
              </w:rPr>
              <w:t xml:space="preserve">Intervención del Estero </w:t>
            </w:r>
            <w:proofErr w:type="spellStart"/>
            <w:r>
              <w:rPr>
                <w:rFonts w:eastAsia="Times New Roman"/>
                <w:sz w:val="18"/>
                <w:szCs w:val="18"/>
                <w:lang w:val="es-ES" w:eastAsia="es-CL"/>
              </w:rPr>
              <w:t>Carén</w:t>
            </w:r>
            <w:proofErr w:type="spellEnd"/>
            <w:r>
              <w:rPr>
                <w:rFonts w:eastAsia="Times New Roman"/>
                <w:sz w:val="18"/>
                <w:szCs w:val="18"/>
                <w:lang w:val="es-ES" w:eastAsia="es-CL"/>
              </w:rPr>
              <w:t>, Atravieso AV07.</w:t>
            </w:r>
          </w:p>
        </w:tc>
      </w:tr>
    </w:tbl>
    <w:p w:rsidR="00374831" w:rsidRDefault="00374831">
      <w:r>
        <w:br w:type="page"/>
      </w:r>
    </w:p>
    <w:tbl>
      <w:tblPr>
        <w:tblW w:w="138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656"/>
        <w:gridCol w:w="3195"/>
        <w:gridCol w:w="3667"/>
        <w:gridCol w:w="3283"/>
      </w:tblGrid>
      <w:tr w:rsidR="00793C3F" w:rsidRPr="00B3221E" w:rsidTr="00793C3F">
        <w:trPr>
          <w:trHeight w:val="131"/>
          <w:jc w:val="center"/>
        </w:trPr>
        <w:tc>
          <w:tcPr>
            <w:tcW w:w="5000" w:type="pct"/>
            <w:gridSpan w:val="4"/>
            <w:tcBorders>
              <w:top w:val="single" w:sz="4" w:space="0" w:color="auto"/>
              <w:left w:val="single" w:sz="4" w:space="0" w:color="auto"/>
              <w:bottom w:val="single" w:sz="4" w:space="0" w:color="auto"/>
              <w:right w:val="single" w:sz="4" w:space="0" w:color="auto"/>
            </w:tcBorders>
            <w:noWrap/>
            <w:vAlign w:val="center"/>
          </w:tcPr>
          <w:p w:rsidR="00793C3F" w:rsidRPr="006D681D" w:rsidRDefault="00793C3F" w:rsidP="00901B30">
            <w:pPr>
              <w:jc w:val="center"/>
              <w:rPr>
                <w:rFonts w:eastAsia="Times New Roman"/>
                <w:b/>
                <w:bCs/>
                <w:sz w:val="20"/>
                <w:szCs w:val="20"/>
                <w:lang w:val="es-ES" w:eastAsia="es-CL"/>
              </w:rPr>
            </w:pPr>
            <w:r w:rsidRPr="00B3221E">
              <w:rPr>
                <w:rFonts w:eastAsia="Times New Roman"/>
                <w:b/>
                <w:bCs/>
                <w:sz w:val="20"/>
                <w:szCs w:val="20"/>
                <w:lang w:val="es-ES" w:eastAsia="es-CL"/>
              </w:rPr>
              <w:lastRenderedPageBreak/>
              <w:t>Registros</w:t>
            </w:r>
          </w:p>
        </w:tc>
      </w:tr>
      <w:tr w:rsidR="00793C3F" w:rsidRPr="00B3221E" w:rsidTr="00901B30">
        <w:trPr>
          <w:trHeight w:val="2793"/>
          <w:jc w:val="center"/>
        </w:trPr>
        <w:tc>
          <w:tcPr>
            <w:tcW w:w="2519" w:type="pct"/>
            <w:gridSpan w:val="2"/>
            <w:noWrap/>
            <w:vAlign w:val="center"/>
            <w:hideMark/>
          </w:tcPr>
          <w:p w:rsidR="00793C3F" w:rsidRPr="00B3221E" w:rsidRDefault="00793C3F" w:rsidP="00901B30">
            <w:pPr>
              <w:jc w:val="center"/>
              <w:rPr>
                <w:rFonts w:eastAsia="Times New Roman"/>
                <w:noProof/>
                <w:sz w:val="20"/>
                <w:szCs w:val="20"/>
                <w:lang w:eastAsia="es-CL"/>
              </w:rPr>
            </w:pPr>
            <w:r>
              <w:rPr>
                <w:noProof/>
                <w:lang w:eastAsia="es-CL"/>
              </w:rPr>
              <w:drawing>
                <wp:inline distT="0" distB="0" distL="0" distR="0">
                  <wp:extent cx="3839134" cy="2880000"/>
                  <wp:effectExtent l="0" t="0" r="9525" b="0"/>
                  <wp:docPr id="135" name="Imagen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839134" cy="2880000"/>
                          </a:xfrm>
                          <a:prstGeom prst="rect">
                            <a:avLst/>
                          </a:prstGeom>
                          <a:noFill/>
                          <a:ln>
                            <a:noFill/>
                          </a:ln>
                        </pic:spPr>
                      </pic:pic>
                    </a:graphicData>
                  </a:graphic>
                </wp:inline>
              </w:drawing>
            </w:r>
          </w:p>
        </w:tc>
        <w:tc>
          <w:tcPr>
            <w:tcW w:w="2481" w:type="pct"/>
            <w:gridSpan w:val="2"/>
            <w:noWrap/>
            <w:vAlign w:val="center"/>
            <w:hideMark/>
          </w:tcPr>
          <w:p w:rsidR="00793C3F" w:rsidRPr="00B3221E" w:rsidRDefault="00793C3F" w:rsidP="00901B30">
            <w:pPr>
              <w:jc w:val="center"/>
              <w:rPr>
                <w:rFonts w:eastAsia="Times New Roman"/>
                <w:sz w:val="20"/>
                <w:szCs w:val="20"/>
                <w:lang w:val="es-ES" w:eastAsia="es-CL"/>
              </w:rPr>
            </w:pPr>
            <w:r>
              <w:rPr>
                <w:noProof/>
                <w:lang w:eastAsia="es-CL"/>
              </w:rPr>
              <w:drawing>
                <wp:inline distT="0" distB="0" distL="0" distR="0">
                  <wp:extent cx="4320000" cy="2880000"/>
                  <wp:effectExtent l="0" t="0" r="4445" b="0"/>
                  <wp:docPr id="136" name="Imagen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320000" cy="2880000"/>
                          </a:xfrm>
                          <a:prstGeom prst="rect">
                            <a:avLst/>
                          </a:prstGeom>
                          <a:noFill/>
                          <a:ln>
                            <a:noFill/>
                          </a:ln>
                        </pic:spPr>
                      </pic:pic>
                    </a:graphicData>
                  </a:graphic>
                </wp:inline>
              </w:drawing>
            </w:r>
          </w:p>
        </w:tc>
      </w:tr>
      <w:tr w:rsidR="00793C3F" w:rsidRPr="00B3221E" w:rsidTr="00901B30">
        <w:trPr>
          <w:trHeight w:val="340"/>
          <w:jc w:val="center"/>
        </w:trPr>
        <w:tc>
          <w:tcPr>
            <w:tcW w:w="1343" w:type="pct"/>
            <w:noWrap/>
            <w:vAlign w:val="center"/>
            <w:hideMark/>
          </w:tcPr>
          <w:p w:rsidR="00793C3F" w:rsidRPr="00B3221E" w:rsidRDefault="00793C3F" w:rsidP="00901B30">
            <w:pPr>
              <w:pStyle w:val="Descripcin"/>
              <w:spacing w:after="240"/>
              <w:rPr>
                <w:rFonts w:eastAsia="Times New Roman"/>
                <w:lang w:val="es-ES" w:eastAsia="es-CL"/>
              </w:rPr>
            </w:pPr>
            <w:r w:rsidRPr="00145D63">
              <w:rPr>
                <w:b/>
                <w:bCs/>
                <w:i w:val="0"/>
                <w:iCs w:val="0"/>
                <w:color w:val="auto"/>
                <w:lang w:val="es-ES"/>
              </w:rPr>
              <w:t xml:space="preserve">Fotografía </w:t>
            </w:r>
            <w:r w:rsidRPr="00145D63">
              <w:rPr>
                <w:b/>
                <w:bCs/>
                <w:i w:val="0"/>
                <w:iCs w:val="0"/>
                <w:color w:val="auto"/>
                <w:lang w:val="es-ES"/>
              </w:rPr>
              <w:fldChar w:fldCharType="begin"/>
            </w:r>
            <w:r w:rsidRPr="00145D63">
              <w:rPr>
                <w:b/>
                <w:bCs/>
                <w:i w:val="0"/>
                <w:iCs w:val="0"/>
                <w:color w:val="auto"/>
                <w:lang w:val="es-ES"/>
              </w:rPr>
              <w:instrText xml:space="preserve"> SEQ Fotografía \* ARABIC </w:instrText>
            </w:r>
            <w:r w:rsidRPr="00145D63">
              <w:rPr>
                <w:b/>
                <w:bCs/>
                <w:i w:val="0"/>
                <w:iCs w:val="0"/>
                <w:color w:val="auto"/>
                <w:lang w:val="es-ES"/>
              </w:rPr>
              <w:fldChar w:fldCharType="separate"/>
            </w:r>
            <w:r w:rsidR="00E12940">
              <w:rPr>
                <w:b/>
                <w:bCs/>
                <w:i w:val="0"/>
                <w:iCs w:val="0"/>
                <w:noProof/>
                <w:color w:val="auto"/>
                <w:lang w:val="es-ES"/>
              </w:rPr>
              <w:t>14</w:t>
            </w:r>
            <w:r w:rsidRPr="00145D63">
              <w:rPr>
                <w:b/>
                <w:bCs/>
                <w:i w:val="0"/>
                <w:iCs w:val="0"/>
                <w:color w:val="auto"/>
                <w:lang w:val="es-ES"/>
              </w:rPr>
              <w:fldChar w:fldCharType="end"/>
            </w:r>
            <w:r w:rsidRPr="00145D63">
              <w:rPr>
                <w:b/>
                <w:bCs/>
                <w:i w:val="0"/>
                <w:iCs w:val="0"/>
                <w:color w:val="auto"/>
                <w:lang w:val="es-ES"/>
              </w:rPr>
              <w:t>.</w:t>
            </w:r>
          </w:p>
        </w:tc>
        <w:tc>
          <w:tcPr>
            <w:tcW w:w="1176" w:type="pct"/>
            <w:noWrap/>
            <w:vAlign w:val="center"/>
            <w:hideMark/>
          </w:tcPr>
          <w:p w:rsidR="00793C3F" w:rsidRPr="00B3221E" w:rsidRDefault="00793C3F" w:rsidP="00901B30">
            <w:pPr>
              <w:spacing w:after="240"/>
              <w:rPr>
                <w:rFonts w:eastAsia="Times New Roman"/>
                <w:b/>
                <w:sz w:val="18"/>
                <w:szCs w:val="18"/>
                <w:lang w:val="es-ES" w:eastAsia="es-CL"/>
              </w:rPr>
            </w:pPr>
            <w:r>
              <w:rPr>
                <w:rFonts w:eastAsia="Times New Roman"/>
                <w:b/>
                <w:sz w:val="18"/>
                <w:szCs w:val="18"/>
                <w:lang w:val="es-ES" w:eastAsia="es-CL"/>
              </w:rPr>
              <w:t xml:space="preserve">Fecha: </w:t>
            </w:r>
            <w:r w:rsidRPr="00145D63">
              <w:rPr>
                <w:rFonts w:eastAsia="Times New Roman"/>
                <w:bCs/>
                <w:sz w:val="18"/>
                <w:szCs w:val="18"/>
                <w:lang w:val="es-ES" w:eastAsia="es-CL"/>
              </w:rPr>
              <w:t>14 de agosto de 2018</w:t>
            </w:r>
          </w:p>
        </w:tc>
        <w:tc>
          <w:tcPr>
            <w:tcW w:w="1309" w:type="pct"/>
            <w:noWrap/>
            <w:vAlign w:val="center"/>
            <w:hideMark/>
          </w:tcPr>
          <w:p w:rsidR="00793C3F" w:rsidRPr="00145D63" w:rsidRDefault="00793C3F" w:rsidP="00901B30">
            <w:pPr>
              <w:pStyle w:val="Descripcin"/>
              <w:spacing w:after="240"/>
              <w:rPr>
                <w:rFonts w:eastAsiaTheme="majorEastAsia"/>
                <w:b/>
                <w:bCs/>
                <w:i w:val="0"/>
                <w:iCs w:val="0"/>
                <w:lang w:val="es-ES"/>
              </w:rPr>
            </w:pPr>
            <w:r w:rsidRPr="00145D63">
              <w:rPr>
                <w:b/>
                <w:bCs/>
                <w:i w:val="0"/>
                <w:iCs w:val="0"/>
                <w:color w:val="auto"/>
                <w:lang w:val="es-ES"/>
              </w:rPr>
              <w:t xml:space="preserve">Fotografía </w:t>
            </w:r>
            <w:r w:rsidRPr="00145D63">
              <w:rPr>
                <w:b/>
                <w:bCs/>
                <w:i w:val="0"/>
                <w:iCs w:val="0"/>
                <w:color w:val="auto"/>
                <w:lang w:val="es-ES"/>
              </w:rPr>
              <w:fldChar w:fldCharType="begin"/>
            </w:r>
            <w:r w:rsidRPr="00145D63">
              <w:rPr>
                <w:b/>
                <w:bCs/>
                <w:i w:val="0"/>
                <w:iCs w:val="0"/>
                <w:color w:val="auto"/>
                <w:lang w:val="es-ES"/>
              </w:rPr>
              <w:instrText xml:space="preserve"> SEQ Fotografía \* ARABIC </w:instrText>
            </w:r>
            <w:r w:rsidRPr="00145D63">
              <w:rPr>
                <w:b/>
                <w:bCs/>
                <w:i w:val="0"/>
                <w:iCs w:val="0"/>
                <w:color w:val="auto"/>
                <w:lang w:val="es-ES"/>
              </w:rPr>
              <w:fldChar w:fldCharType="separate"/>
            </w:r>
            <w:r w:rsidR="00E12940">
              <w:rPr>
                <w:b/>
                <w:bCs/>
                <w:i w:val="0"/>
                <w:iCs w:val="0"/>
                <w:noProof/>
                <w:color w:val="auto"/>
                <w:lang w:val="es-ES"/>
              </w:rPr>
              <w:t>15</w:t>
            </w:r>
            <w:r w:rsidRPr="00145D63">
              <w:rPr>
                <w:b/>
                <w:bCs/>
                <w:i w:val="0"/>
                <w:iCs w:val="0"/>
                <w:color w:val="auto"/>
                <w:lang w:val="es-ES"/>
              </w:rPr>
              <w:fldChar w:fldCharType="end"/>
            </w:r>
            <w:r w:rsidRPr="00145D63">
              <w:rPr>
                <w:b/>
                <w:bCs/>
                <w:i w:val="0"/>
                <w:iCs w:val="0"/>
                <w:color w:val="auto"/>
                <w:lang w:val="es-ES"/>
              </w:rPr>
              <w:t>.</w:t>
            </w:r>
          </w:p>
        </w:tc>
        <w:tc>
          <w:tcPr>
            <w:tcW w:w="1172" w:type="pct"/>
            <w:noWrap/>
            <w:vAlign w:val="center"/>
            <w:hideMark/>
          </w:tcPr>
          <w:p w:rsidR="00793C3F" w:rsidRPr="00B3221E" w:rsidRDefault="00793C3F" w:rsidP="00901B30">
            <w:pPr>
              <w:spacing w:after="240"/>
              <w:rPr>
                <w:rFonts w:eastAsia="Times New Roman"/>
                <w:b/>
                <w:sz w:val="18"/>
                <w:szCs w:val="18"/>
                <w:lang w:val="es-ES" w:eastAsia="es-CL"/>
              </w:rPr>
            </w:pPr>
            <w:r>
              <w:rPr>
                <w:rFonts w:eastAsia="Times New Roman"/>
                <w:b/>
                <w:sz w:val="18"/>
                <w:szCs w:val="18"/>
                <w:lang w:val="es-ES" w:eastAsia="es-CL"/>
              </w:rPr>
              <w:t xml:space="preserve">Fecha: </w:t>
            </w:r>
            <w:r w:rsidRPr="00145D63">
              <w:rPr>
                <w:rFonts w:eastAsia="Times New Roman"/>
                <w:bCs/>
                <w:sz w:val="18"/>
                <w:szCs w:val="18"/>
                <w:lang w:val="es-ES" w:eastAsia="es-CL"/>
              </w:rPr>
              <w:t>14 de agosto de 2018</w:t>
            </w:r>
          </w:p>
        </w:tc>
      </w:tr>
      <w:tr w:rsidR="00793C3F" w:rsidRPr="00B3221E" w:rsidTr="00901B30">
        <w:trPr>
          <w:trHeight w:val="489"/>
          <w:jc w:val="center"/>
        </w:trPr>
        <w:tc>
          <w:tcPr>
            <w:tcW w:w="2519" w:type="pct"/>
            <w:gridSpan w:val="2"/>
            <w:hideMark/>
          </w:tcPr>
          <w:p w:rsidR="00793C3F" w:rsidRPr="00B3221E" w:rsidRDefault="00793C3F" w:rsidP="00901B30">
            <w:pPr>
              <w:rPr>
                <w:rFonts w:eastAsia="Times New Roman"/>
                <w:sz w:val="18"/>
                <w:szCs w:val="18"/>
                <w:lang w:val="es-ES" w:eastAsia="es-CL"/>
              </w:rPr>
            </w:pPr>
            <w:r w:rsidRPr="00B3221E">
              <w:rPr>
                <w:rFonts w:eastAsia="Times New Roman"/>
                <w:b/>
                <w:sz w:val="18"/>
                <w:szCs w:val="18"/>
                <w:lang w:val="es-ES" w:eastAsia="es-CL"/>
              </w:rPr>
              <w:t>Descripción medio de prueba:</w:t>
            </w:r>
            <w:r w:rsidRPr="00B3221E">
              <w:rPr>
                <w:rFonts w:eastAsia="Times New Roman"/>
                <w:sz w:val="18"/>
                <w:szCs w:val="18"/>
                <w:lang w:val="es-ES" w:eastAsia="es-CL"/>
              </w:rPr>
              <w:t xml:space="preserve"> </w:t>
            </w:r>
          </w:p>
          <w:p w:rsidR="00793C3F" w:rsidRPr="00B3221E" w:rsidRDefault="00793C3F" w:rsidP="00901B30">
            <w:pPr>
              <w:rPr>
                <w:rFonts w:eastAsia="Times New Roman"/>
                <w:sz w:val="18"/>
                <w:szCs w:val="18"/>
                <w:lang w:val="es-ES" w:eastAsia="es-CL"/>
              </w:rPr>
            </w:pPr>
            <w:r>
              <w:rPr>
                <w:rFonts w:eastAsia="Times New Roman"/>
                <w:sz w:val="18"/>
                <w:szCs w:val="18"/>
                <w:lang w:val="es-ES" w:eastAsia="es-CL"/>
              </w:rPr>
              <w:t xml:space="preserve">Intervención del Estero </w:t>
            </w:r>
            <w:proofErr w:type="spellStart"/>
            <w:r>
              <w:rPr>
                <w:rFonts w:eastAsia="Times New Roman"/>
                <w:sz w:val="18"/>
                <w:szCs w:val="18"/>
                <w:lang w:val="es-ES" w:eastAsia="es-CL"/>
              </w:rPr>
              <w:t>Carén</w:t>
            </w:r>
            <w:proofErr w:type="spellEnd"/>
            <w:r>
              <w:rPr>
                <w:rFonts w:eastAsia="Times New Roman"/>
                <w:sz w:val="18"/>
                <w:szCs w:val="18"/>
                <w:lang w:val="es-ES" w:eastAsia="es-CL"/>
              </w:rPr>
              <w:t>.</w:t>
            </w:r>
          </w:p>
        </w:tc>
        <w:tc>
          <w:tcPr>
            <w:tcW w:w="2481" w:type="pct"/>
            <w:gridSpan w:val="2"/>
            <w:hideMark/>
          </w:tcPr>
          <w:p w:rsidR="00793C3F" w:rsidRDefault="00793C3F" w:rsidP="00901B30">
            <w:pPr>
              <w:rPr>
                <w:rFonts w:eastAsia="Times New Roman"/>
                <w:sz w:val="18"/>
                <w:szCs w:val="18"/>
                <w:lang w:val="es-ES" w:eastAsia="es-CL"/>
              </w:rPr>
            </w:pPr>
            <w:r w:rsidRPr="00B3221E">
              <w:rPr>
                <w:rFonts w:eastAsia="Times New Roman"/>
                <w:b/>
                <w:sz w:val="18"/>
                <w:szCs w:val="18"/>
                <w:lang w:val="es-ES" w:eastAsia="es-CL"/>
              </w:rPr>
              <w:t>Descripción medio de prueba:</w:t>
            </w:r>
            <w:r w:rsidRPr="00B3221E">
              <w:rPr>
                <w:rFonts w:eastAsia="Times New Roman"/>
                <w:sz w:val="18"/>
                <w:szCs w:val="18"/>
                <w:lang w:val="es-ES" w:eastAsia="es-CL"/>
              </w:rPr>
              <w:t xml:space="preserve"> </w:t>
            </w:r>
          </w:p>
          <w:p w:rsidR="00793C3F" w:rsidRPr="00793C3F" w:rsidRDefault="00793C3F" w:rsidP="00901B30">
            <w:pPr>
              <w:rPr>
                <w:rFonts w:eastAsia="Times New Roman"/>
                <w:sz w:val="18"/>
                <w:szCs w:val="18"/>
                <w:lang w:val="es-ES" w:eastAsia="es-CL"/>
              </w:rPr>
            </w:pPr>
            <w:r>
              <w:rPr>
                <w:rFonts w:eastAsia="Times New Roman"/>
                <w:sz w:val="18"/>
                <w:szCs w:val="18"/>
                <w:lang w:val="es-ES" w:eastAsia="es-CL"/>
              </w:rPr>
              <w:t xml:space="preserve">Intervención del Estero </w:t>
            </w:r>
            <w:proofErr w:type="spellStart"/>
            <w:r>
              <w:rPr>
                <w:rFonts w:eastAsia="Times New Roman"/>
                <w:sz w:val="18"/>
                <w:szCs w:val="18"/>
                <w:lang w:val="es-ES" w:eastAsia="es-CL"/>
              </w:rPr>
              <w:t>Carén</w:t>
            </w:r>
            <w:proofErr w:type="spellEnd"/>
            <w:r>
              <w:rPr>
                <w:rFonts w:eastAsia="Times New Roman"/>
                <w:sz w:val="18"/>
                <w:szCs w:val="18"/>
                <w:lang w:val="es-ES" w:eastAsia="es-CL"/>
              </w:rPr>
              <w:t>.</w:t>
            </w:r>
          </w:p>
        </w:tc>
      </w:tr>
    </w:tbl>
    <w:p w:rsidR="00793C3F" w:rsidRDefault="00793C3F">
      <w:r>
        <w:br w:type="page"/>
      </w:r>
    </w:p>
    <w:tbl>
      <w:tblPr>
        <w:tblW w:w="138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707"/>
        <w:gridCol w:w="3246"/>
        <w:gridCol w:w="3613"/>
        <w:gridCol w:w="3235"/>
      </w:tblGrid>
      <w:tr w:rsidR="00793C3F" w:rsidRPr="00B3221E" w:rsidTr="00901B30">
        <w:trPr>
          <w:trHeight w:val="131"/>
          <w:jc w:val="center"/>
        </w:trPr>
        <w:tc>
          <w:tcPr>
            <w:tcW w:w="5000" w:type="pct"/>
            <w:gridSpan w:val="4"/>
            <w:tcBorders>
              <w:top w:val="single" w:sz="4" w:space="0" w:color="auto"/>
              <w:left w:val="single" w:sz="4" w:space="0" w:color="auto"/>
              <w:bottom w:val="single" w:sz="4" w:space="0" w:color="auto"/>
              <w:right w:val="single" w:sz="4" w:space="0" w:color="auto"/>
            </w:tcBorders>
            <w:noWrap/>
            <w:vAlign w:val="center"/>
          </w:tcPr>
          <w:p w:rsidR="00793C3F" w:rsidRPr="006D681D" w:rsidRDefault="00793C3F" w:rsidP="00901B30">
            <w:pPr>
              <w:jc w:val="center"/>
              <w:rPr>
                <w:rFonts w:eastAsia="Times New Roman"/>
                <w:b/>
                <w:bCs/>
                <w:sz w:val="20"/>
                <w:szCs w:val="20"/>
                <w:lang w:val="es-ES" w:eastAsia="es-CL"/>
              </w:rPr>
            </w:pPr>
            <w:r w:rsidRPr="00B3221E">
              <w:rPr>
                <w:rFonts w:eastAsia="Times New Roman"/>
                <w:b/>
                <w:bCs/>
                <w:sz w:val="20"/>
                <w:szCs w:val="20"/>
                <w:lang w:val="es-ES" w:eastAsia="es-CL"/>
              </w:rPr>
              <w:lastRenderedPageBreak/>
              <w:t>Registros</w:t>
            </w:r>
          </w:p>
        </w:tc>
      </w:tr>
      <w:tr w:rsidR="00793C3F" w:rsidRPr="00B3221E" w:rsidTr="00901B30">
        <w:trPr>
          <w:trHeight w:val="2793"/>
          <w:jc w:val="center"/>
        </w:trPr>
        <w:tc>
          <w:tcPr>
            <w:tcW w:w="2519" w:type="pct"/>
            <w:gridSpan w:val="2"/>
            <w:noWrap/>
            <w:vAlign w:val="center"/>
            <w:hideMark/>
          </w:tcPr>
          <w:p w:rsidR="00793C3F" w:rsidRPr="00B3221E" w:rsidRDefault="00793C3F" w:rsidP="00901B30">
            <w:pPr>
              <w:jc w:val="center"/>
              <w:rPr>
                <w:rFonts w:eastAsia="Times New Roman"/>
                <w:noProof/>
                <w:sz w:val="20"/>
                <w:szCs w:val="20"/>
                <w:lang w:eastAsia="es-CL"/>
              </w:rPr>
            </w:pPr>
            <w:r>
              <w:rPr>
                <w:noProof/>
                <w:lang w:eastAsia="es-CL"/>
              </w:rPr>
              <w:drawing>
                <wp:inline distT="0" distB="0" distL="0" distR="0">
                  <wp:extent cx="3839133" cy="2880000"/>
                  <wp:effectExtent l="0" t="0" r="9525" b="0"/>
                  <wp:docPr id="139" name="Imagen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839133" cy="2880000"/>
                          </a:xfrm>
                          <a:prstGeom prst="rect">
                            <a:avLst/>
                          </a:prstGeom>
                          <a:noFill/>
                          <a:ln>
                            <a:noFill/>
                          </a:ln>
                        </pic:spPr>
                      </pic:pic>
                    </a:graphicData>
                  </a:graphic>
                </wp:inline>
              </w:drawing>
            </w:r>
          </w:p>
        </w:tc>
        <w:tc>
          <w:tcPr>
            <w:tcW w:w="2481" w:type="pct"/>
            <w:gridSpan w:val="2"/>
            <w:noWrap/>
            <w:vAlign w:val="center"/>
            <w:hideMark/>
          </w:tcPr>
          <w:p w:rsidR="00793C3F" w:rsidRPr="00B3221E" w:rsidRDefault="00793C3F" w:rsidP="00901B30">
            <w:pPr>
              <w:jc w:val="center"/>
              <w:rPr>
                <w:rFonts w:eastAsia="Times New Roman"/>
                <w:sz w:val="20"/>
                <w:szCs w:val="20"/>
                <w:lang w:val="es-ES" w:eastAsia="es-CL"/>
              </w:rPr>
            </w:pPr>
            <w:r>
              <w:rPr>
                <w:noProof/>
                <w:lang w:eastAsia="es-CL"/>
              </w:rPr>
              <w:drawing>
                <wp:inline distT="0" distB="0" distL="0" distR="0">
                  <wp:extent cx="3839134" cy="2880000"/>
                  <wp:effectExtent l="0" t="0" r="9525" b="0"/>
                  <wp:docPr id="140" name="Imagen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839134" cy="2880000"/>
                          </a:xfrm>
                          <a:prstGeom prst="rect">
                            <a:avLst/>
                          </a:prstGeom>
                          <a:noFill/>
                          <a:ln>
                            <a:noFill/>
                          </a:ln>
                        </pic:spPr>
                      </pic:pic>
                    </a:graphicData>
                  </a:graphic>
                </wp:inline>
              </w:drawing>
            </w:r>
          </w:p>
        </w:tc>
      </w:tr>
      <w:tr w:rsidR="00793C3F" w:rsidRPr="00B3221E" w:rsidTr="00901B30">
        <w:trPr>
          <w:trHeight w:val="340"/>
          <w:jc w:val="center"/>
        </w:trPr>
        <w:tc>
          <w:tcPr>
            <w:tcW w:w="1343" w:type="pct"/>
            <w:noWrap/>
            <w:vAlign w:val="center"/>
            <w:hideMark/>
          </w:tcPr>
          <w:p w:rsidR="00793C3F" w:rsidRPr="00B3221E" w:rsidRDefault="00793C3F" w:rsidP="00901B30">
            <w:pPr>
              <w:pStyle w:val="Descripcin"/>
              <w:spacing w:after="240"/>
              <w:rPr>
                <w:rFonts w:eastAsia="Times New Roman"/>
                <w:lang w:val="es-ES" w:eastAsia="es-CL"/>
              </w:rPr>
            </w:pPr>
            <w:r w:rsidRPr="00145D63">
              <w:rPr>
                <w:b/>
                <w:bCs/>
                <w:i w:val="0"/>
                <w:iCs w:val="0"/>
                <w:color w:val="auto"/>
                <w:lang w:val="es-ES"/>
              </w:rPr>
              <w:t xml:space="preserve">Fotografía </w:t>
            </w:r>
            <w:r w:rsidRPr="00145D63">
              <w:rPr>
                <w:b/>
                <w:bCs/>
                <w:i w:val="0"/>
                <w:iCs w:val="0"/>
                <w:color w:val="auto"/>
                <w:lang w:val="es-ES"/>
              </w:rPr>
              <w:fldChar w:fldCharType="begin"/>
            </w:r>
            <w:r w:rsidRPr="00145D63">
              <w:rPr>
                <w:b/>
                <w:bCs/>
                <w:i w:val="0"/>
                <w:iCs w:val="0"/>
                <w:color w:val="auto"/>
                <w:lang w:val="es-ES"/>
              </w:rPr>
              <w:instrText xml:space="preserve"> SEQ Fotografía \* ARABIC </w:instrText>
            </w:r>
            <w:r w:rsidRPr="00145D63">
              <w:rPr>
                <w:b/>
                <w:bCs/>
                <w:i w:val="0"/>
                <w:iCs w:val="0"/>
                <w:color w:val="auto"/>
                <w:lang w:val="es-ES"/>
              </w:rPr>
              <w:fldChar w:fldCharType="separate"/>
            </w:r>
            <w:r w:rsidR="00E12940">
              <w:rPr>
                <w:b/>
                <w:bCs/>
                <w:i w:val="0"/>
                <w:iCs w:val="0"/>
                <w:noProof/>
                <w:color w:val="auto"/>
                <w:lang w:val="es-ES"/>
              </w:rPr>
              <w:t>16</w:t>
            </w:r>
            <w:r w:rsidRPr="00145D63">
              <w:rPr>
                <w:b/>
                <w:bCs/>
                <w:i w:val="0"/>
                <w:iCs w:val="0"/>
                <w:color w:val="auto"/>
                <w:lang w:val="es-ES"/>
              </w:rPr>
              <w:fldChar w:fldCharType="end"/>
            </w:r>
            <w:r w:rsidRPr="00145D63">
              <w:rPr>
                <w:b/>
                <w:bCs/>
                <w:i w:val="0"/>
                <w:iCs w:val="0"/>
                <w:color w:val="auto"/>
                <w:lang w:val="es-ES"/>
              </w:rPr>
              <w:t>.</w:t>
            </w:r>
          </w:p>
        </w:tc>
        <w:tc>
          <w:tcPr>
            <w:tcW w:w="1176" w:type="pct"/>
            <w:noWrap/>
            <w:vAlign w:val="center"/>
            <w:hideMark/>
          </w:tcPr>
          <w:p w:rsidR="00793C3F" w:rsidRPr="00B3221E" w:rsidRDefault="00793C3F" w:rsidP="00901B30">
            <w:pPr>
              <w:spacing w:after="240"/>
              <w:rPr>
                <w:rFonts w:eastAsia="Times New Roman"/>
                <w:b/>
                <w:sz w:val="18"/>
                <w:szCs w:val="18"/>
                <w:lang w:val="es-ES" w:eastAsia="es-CL"/>
              </w:rPr>
            </w:pPr>
            <w:r>
              <w:rPr>
                <w:rFonts w:eastAsia="Times New Roman"/>
                <w:b/>
                <w:sz w:val="18"/>
                <w:szCs w:val="18"/>
                <w:lang w:val="es-ES" w:eastAsia="es-CL"/>
              </w:rPr>
              <w:t xml:space="preserve">Fecha: </w:t>
            </w:r>
            <w:r w:rsidRPr="00145D63">
              <w:rPr>
                <w:rFonts w:eastAsia="Times New Roman"/>
                <w:bCs/>
                <w:sz w:val="18"/>
                <w:szCs w:val="18"/>
                <w:lang w:val="es-ES" w:eastAsia="es-CL"/>
              </w:rPr>
              <w:t>14 de agosto de 2018</w:t>
            </w:r>
          </w:p>
        </w:tc>
        <w:tc>
          <w:tcPr>
            <w:tcW w:w="1309" w:type="pct"/>
            <w:noWrap/>
            <w:vAlign w:val="center"/>
            <w:hideMark/>
          </w:tcPr>
          <w:p w:rsidR="00793C3F" w:rsidRPr="00145D63" w:rsidRDefault="00793C3F" w:rsidP="00901B30">
            <w:pPr>
              <w:pStyle w:val="Descripcin"/>
              <w:spacing w:after="240"/>
              <w:rPr>
                <w:rFonts w:eastAsiaTheme="majorEastAsia"/>
                <w:b/>
                <w:bCs/>
                <w:i w:val="0"/>
                <w:iCs w:val="0"/>
                <w:lang w:val="es-ES"/>
              </w:rPr>
            </w:pPr>
            <w:r w:rsidRPr="00145D63">
              <w:rPr>
                <w:b/>
                <w:bCs/>
                <w:i w:val="0"/>
                <w:iCs w:val="0"/>
                <w:color w:val="auto"/>
                <w:lang w:val="es-ES"/>
              </w:rPr>
              <w:t xml:space="preserve">Fotografía </w:t>
            </w:r>
            <w:r w:rsidRPr="00145D63">
              <w:rPr>
                <w:b/>
                <w:bCs/>
                <w:i w:val="0"/>
                <w:iCs w:val="0"/>
                <w:color w:val="auto"/>
                <w:lang w:val="es-ES"/>
              </w:rPr>
              <w:fldChar w:fldCharType="begin"/>
            </w:r>
            <w:r w:rsidRPr="00145D63">
              <w:rPr>
                <w:b/>
                <w:bCs/>
                <w:i w:val="0"/>
                <w:iCs w:val="0"/>
                <w:color w:val="auto"/>
                <w:lang w:val="es-ES"/>
              </w:rPr>
              <w:instrText xml:space="preserve"> SEQ Fotografía \* ARABIC </w:instrText>
            </w:r>
            <w:r w:rsidRPr="00145D63">
              <w:rPr>
                <w:b/>
                <w:bCs/>
                <w:i w:val="0"/>
                <w:iCs w:val="0"/>
                <w:color w:val="auto"/>
                <w:lang w:val="es-ES"/>
              </w:rPr>
              <w:fldChar w:fldCharType="separate"/>
            </w:r>
            <w:r w:rsidR="00E12940">
              <w:rPr>
                <w:b/>
                <w:bCs/>
                <w:i w:val="0"/>
                <w:iCs w:val="0"/>
                <w:noProof/>
                <w:color w:val="auto"/>
                <w:lang w:val="es-ES"/>
              </w:rPr>
              <w:t>17</w:t>
            </w:r>
            <w:r w:rsidRPr="00145D63">
              <w:rPr>
                <w:b/>
                <w:bCs/>
                <w:i w:val="0"/>
                <w:iCs w:val="0"/>
                <w:color w:val="auto"/>
                <w:lang w:val="es-ES"/>
              </w:rPr>
              <w:fldChar w:fldCharType="end"/>
            </w:r>
            <w:r w:rsidRPr="00145D63">
              <w:rPr>
                <w:b/>
                <w:bCs/>
                <w:i w:val="0"/>
                <w:iCs w:val="0"/>
                <w:color w:val="auto"/>
                <w:lang w:val="es-ES"/>
              </w:rPr>
              <w:t>.</w:t>
            </w:r>
          </w:p>
        </w:tc>
        <w:tc>
          <w:tcPr>
            <w:tcW w:w="1172" w:type="pct"/>
            <w:noWrap/>
            <w:vAlign w:val="center"/>
            <w:hideMark/>
          </w:tcPr>
          <w:p w:rsidR="00793C3F" w:rsidRPr="00B3221E" w:rsidRDefault="00793C3F" w:rsidP="00901B30">
            <w:pPr>
              <w:spacing w:after="240"/>
              <w:rPr>
                <w:rFonts w:eastAsia="Times New Roman"/>
                <w:b/>
                <w:sz w:val="18"/>
                <w:szCs w:val="18"/>
                <w:lang w:val="es-ES" w:eastAsia="es-CL"/>
              </w:rPr>
            </w:pPr>
            <w:r>
              <w:rPr>
                <w:rFonts w:eastAsia="Times New Roman"/>
                <w:b/>
                <w:sz w:val="18"/>
                <w:szCs w:val="18"/>
                <w:lang w:val="es-ES" w:eastAsia="es-CL"/>
              </w:rPr>
              <w:t xml:space="preserve">Fecha: </w:t>
            </w:r>
            <w:r w:rsidRPr="00145D63">
              <w:rPr>
                <w:rFonts w:eastAsia="Times New Roman"/>
                <w:bCs/>
                <w:sz w:val="18"/>
                <w:szCs w:val="18"/>
                <w:lang w:val="es-ES" w:eastAsia="es-CL"/>
              </w:rPr>
              <w:t>14 de agosto de 2018</w:t>
            </w:r>
          </w:p>
        </w:tc>
      </w:tr>
      <w:tr w:rsidR="00793C3F" w:rsidRPr="00B3221E" w:rsidTr="00901B30">
        <w:trPr>
          <w:trHeight w:val="489"/>
          <w:jc w:val="center"/>
        </w:trPr>
        <w:tc>
          <w:tcPr>
            <w:tcW w:w="2519" w:type="pct"/>
            <w:gridSpan w:val="2"/>
            <w:hideMark/>
          </w:tcPr>
          <w:p w:rsidR="00793C3F" w:rsidRPr="00B3221E" w:rsidRDefault="00793C3F" w:rsidP="00901B30">
            <w:pPr>
              <w:rPr>
                <w:rFonts w:eastAsia="Times New Roman"/>
                <w:sz w:val="18"/>
                <w:szCs w:val="18"/>
                <w:lang w:val="es-ES" w:eastAsia="es-CL"/>
              </w:rPr>
            </w:pPr>
            <w:r w:rsidRPr="00B3221E">
              <w:rPr>
                <w:rFonts w:eastAsia="Times New Roman"/>
                <w:b/>
                <w:sz w:val="18"/>
                <w:szCs w:val="18"/>
                <w:lang w:val="es-ES" w:eastAsia="es-CL"/>
              </w:rPr>
              <w:t>Descripción medio de prueba:</w:t>
            </w:r>
            <w:r w:rsidRPr="00B3221E">
              <w:rPr>
                <w:rFonts w:eastAsia="Times New Roman"/>
                <w:sz w:val="18"/>
                <w:szCs w:val="18"/>
                <w:lang w:val="es-ES" w:eastAsia="es-CL"/>
              </w:rPr>
              <w:t xml:space="preserve"> </w:t>
            </w:r>
          </w:p>
          <w:p w:rsidR="00793C3F" w:rsidRPr="00B3221E" w:rsidRDefault="00793C3F" w:rsidP="00901B30">
            <w:pPr>
              <w:rPr>
                <w:rFonts w:eastAsia="Times New Roman"/>
                <w:sz w:val="18"/>
                <w:szCs w:val="18"/>
                <w:lang w:val="es-ES" w:eastAsia="es-CL"/>
              </w:rPr>
            </w:pPr>
            <w:r>
              <w:rPr>
                <w:rFonts w:eastAsia="Times New Roman"/>
                <w:sz w:val="18"/>
                <w:szCs w:val="18"/>
                <w:lang w:val="es-ES" w:eastAsia="es-CL"/>
              </w:rPr>
              <w:t>Sector La laguna</w:t>
            </w:r>
            <w:r w:rsidR="00E12940">
              <w:rPr>
                <w:rFonts w:eastAsia="Times New Roman"/>
                <w:sz w:val="18"/>
                <w:szCs w:val="18"/>
                <w:lang w:val="es-ES" w:eastAsia="es-CL"/>
              </w:rPr>
              <w:t>, Etapa II.</w:t>
            </w:r>
          </w:p>
        </w:tc>
        <w:tc>
          <w:tcPr>
            <w:tcW w:w="2481" w:type="pct"/>
            <w:gridSpan w:val="2"/>
            <w:hideMark/>
          </w:tcPr>
          <w:p w:rsidR="00793C3F" w:rsidRDefault="00793C3F" w:rsidP="00901B30">
            <w:pPr>
              <w:rPr>
                <w:rFonts w:eastAsia="Times New Roman"/>
                <w:sz w:val="18"/>
                <w:szCs w:val="18"/>
                <w:lang w:val="es-ES" w:eastAsia="es-CL"/>
              </w:rPr>
            </w:pPr>
            <w:r w:rsidRPr="00B3221E">
              <w:rPr>
                <w:rFonts w:eastAsia="Times New Roman"/>
                <w:b/>
                <w:sz w:val="18"/>
                <w:szCs w:val="18"/>
                <w:lang w:val="es-ES" w:eastAsia="es-CL"/>
              </w:rPr>
              <w:t>Descripción medio de prueba:</w:t>
            </w:r>
            <w:r w:rsidRPr="00B3221E">
              <w:rPr>
                <w:rFonts w:eastAsia="Times New Roman"/>
                <w:sz w:val="18"/>
                <w:szCs w:val="18"/>
                <w:lang w:val="es-ES" w:eastAsia="es-CL"/>
              </w:rPr>
              <w:t xml:space="preserve"> </w:t>
            </w:r>
          </w:p>
          <w:p w:rsidR="00793C3F" w:rsidRPr="00793C3F" w:rsidRDefault="00E12940" w:rsidP="00901B30">
            <w:pPr>
              <w:rPr>
                <w:rFonts w:eastAsia="Times New Roman"/>
                <w:sz w:val="18"/>
                <w:szCs w:val="18"/>
                <w:lang w:val="es-ES" w:eastAsia="es-CL"/>
              </w:rPr>
            </w:pPr>
            <w:r>
              <w:rPr>
                <w:rFonts w:eastAsia="Times New Roman"/>
                <w:sz w:val="18"/>
                <w:szCs w:val="18"/>
                <w:lang w:val="es-ES" w:eastAsia="es-CL"/>
              </w:rPr>
              <w:t>Sector La laguna, Etapa II.</w:t>
            </w:r>
          </w:p>
        </w:tc>
      </w:tr>
    </w:tbl>
    <w:p w:rsidR="00901B30" w:rsidRDefault="00901B30">
      <w:r>
        <w:br w:type="page"/>
      </w:r>
    </w:p>
    <w:tbl>
      <w:tblPr>
        <w:tblW w:w="138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773"/>
        <w:gridCol w:w="10028"/>
      </w:tblGrid>
      <w:tr w:rsidR="00145D63" w:rsidRPr="00B3221E" w:rsidTr="009E2FC1">
        <w:trPr>
          <w:trHeight w:val="131"/>
          <w:jc w:val="center"/>
        </w:trPr>
        <w:tc>
          <w:tcPr>
            <w:tcW w:w="5000" w:type="pct"/>
            <w:gridSpan w:val="2"/>
            <w:noWrap/>
            <w:vAlign w:val="center"/>
          </w:tcPr>
          <w:p w:rsidR="00145D63" w:rsidRPr="00B3221E" w:rsidRDefault="00145D63" w:rsidP="004F5828">
            <w:pPr>
              <w:jc w:val="center"/>
              <w:rPr>
                <w:rFonts w:eastAsia="Times New Roman"/>
                <w:sz w:val="20"/>
                <w:szCs w:val="20"/>
                <w:lang w:val="es-ES" w:eastAsia="es-CL"/>
              </w:rPr>
            </w:pPr>
            <w:r w:rsidRPr="00B3221E">
              <w:rPr>
                <w:rFonts w:eastAsia="Times New Roman"/>
                <w:b/>
                <w:bCs/>
                <w:sz w:val="20"/>
                <w:szCs w:val="20"/>
                <w:lang w:val="es-ES" w:eastAsia="es-CL"/>
              </w:rPr>
              <w:lastRenderedPageBreak/>
              <w:t>Registros</w:t>
            </w:r>
          </w:p>
        </w:tc>
      </w:tr>
      <w:tr w:rsidR="00145D63" w:rsidRPr="00B3221E" w:rsidTr="009E2FC1">
        <w:trPr>
          <w:trHeight w:val="2793"/>
          <w:jc w:val="center"/>
        </w:trPr>
        <w:tc>
          <w:tcPr>
            <w:tcW w:w="5000" w:type="pct"/>
            <w:gridSpan w:val="2"/>
            <w:noWrap/>
            <w:vAlign w:val="center"/>
            <w:hideMark/>
          </w:tcPr>
          <w:p w:rsidR="00145D63" w:rsidRPr="00B3221E" w:rsidRDefault="00901B30" w:rsidP="004F5828">
            <w:pPr>
              <w:jc w:val="center"/>
              <w:rPr>
                <w:rFonts w:eastAsia="Times New Roman"/>
                <w:sz w:val="20"/>
                <w:szCs w:val="20"/>
                <w:lang w:val="es-ES" w:eastAsia="es-CL"/>
              </w:rPr>
            </w:pPr>
            <w:r>
              <w:rPr>
                <w:rFonts w:eastAsia="Times New Roman"/>
                <w:noProof/>
                <w:sz w:val="20"/>
                <w:szCs w:val="20"/>
                <w:lang w:eastAsia="es-CL"/>
              </w:rPr>
              <w:drawing>
                <wp:inline distT="0" distB="0" distL="0" distR="0" wp14:anchorId="14B31F0F">
                  <wp:extent cx="8128973" cy="4572000"/>
                  <wp:effectExtent l="0" t="0" r="5715" b="0"/>
                  <wp:docPr id="142" name="Imagen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8128973" cy="4572000"/>
                          </a:xfrm>
                          <a:prstGeom prst="rect">
                            <a:avLst/>
                          </a:prstGeom>
                          <a:noFill/>
                        </pic:spPr>
                      </pic:pic>
                    </a:graphicData>
                  </a:graphic>
                </wp:inline>
              </w:drawing>
            </w:r>
          </w:p>
        </w:tc>
      </w:tr>
      <w:tr w:rsidR="00145D63" w:rsidRPr="00B3221E" w:rsidTr="009E2FC1">
        <w:trPr>
          <w:trHeight w:val="340"/>
          <w:jc w:val="center"/>
        </w:trPr>
        <w:tc>
          <w:tcPr>
            <w:tcW w:w="1367" w:type="pct"/>
            <w:noWrap/>
            <w:vAlign w:val="center"/>
            <w:hideMark/>
          </w:tcPr>
          <w:p w:rsidR="00145D63" w:rsidRPr="00145D63" w:rsidRDefault="00145D63" w:rsidP="004F5828">
            <w:pPr>
              <w:pStyle w:val="Descripcin"/>
              <w:spacing w:after="240"/>
              <w:rPr>
                <w:rFonts w:eastAsiaTheme="majorEastAsia"/>
                <w:b/>
                <w:i w:val="0"/>
                <w:iCs w:val="0"/>
                <w:lang w:val="es-ES"/>
              </w:rPr>
            </w:pPr>
            <w:bookmarkStart w:id="123" w:name="_Toc16085950"/>
            <w:bookmarkStart w:id="124" w:name="_Toc16086025"/>
            <w:r w:rsidRPr="00145D63">
              <w:rPr>
                <w:b/>
                <w:i w:val="0"/>
                <w:iCs w:val="0"/>
                <w:color w:val="auto"/>
              </w:rPr>
              <w:t xml:space="preserve">Figura </w:t>
            </w:r>
            <w:r w:rsidRPr="00145D63">
              <w:rPr>
                <w:b/>
                <w:i w:val="0"/>
                <w:iCs w:val="0"/>
                <w:color w:val="auto"/>
              </w:rPr>
              <w:fldChar w:fldCharType="begin"/>
            </w:r>
            <w:r w:rsidRPr="00145D63">
              <w:rPr>
                <w:b/>
                <w:i w:val="0"/>
                <w:iCs w:val="0"/>
                <w:color w:val="auto"/>
              </w:rPr>
              <w:instrText xml:space="preserve"> SEQ Figura \* ARABIC </w:instrText>
            </w:r>
            <w:r w:rsidRPr="00145D63">
              <w:rPr>
                <w:b/>
                <w:i w:val="0"/>
                <w:iCs w:val="0"/>
                <w:color w:val="auto"/>
              </w:rPr>
              <w:fldChar w:fldCharType="separate"/>
            </w:r>
            <w:r w:rsidR="00E12940">
              <w:rPr>
                <w:b/>
                <w:i w:val="0"/>
                <w:iCs w:val="0"/>
                <w:noProof/>
                <w:color w:val="auto"/>
              </w:rPr>
              <w:t>6</w:t>
            </w:r>
            <w:bookmarkEnd w:id="123"/>
            <w:bookmarkEnd w:id="124"/>
            <w:r w:rsidRPr="00145D63">
              <w:rPr>
                <w:b/>
                <w:i w:val="0"/>
                <w:iCs w:val="0"/>
                <w:color w:val="auto"/>
              </w:rPr>
              <w:fldChar w:fldCharType="end"/>
            </w:r>
          </w:p>
        </w:tc>
        <w:tc>
          <w:tcPr>
            <w:tcW w:w="3633" w:type="pct"/>
            <w:noWrap/>
            <w:vAlign w:val="center"/>
            <w:hideMark/>
          </w:tcPr>
          <w:p w:rsidR="00145D63" w:rsidRPr="00B3221E" w:rsidRDefault="00145D63" w:rsidP="004F5828">
            <w:pPr>
              <w:spacing w:after="240"/>
              <w:rPr>
                <w:rFonts w:eastAsia="Times New Roman"/>
                <w:b/>
                <w:sz w:val="18"/>
                <w:szCs w:val="18"/>
                <w:lang w:val="es-ES" w:eastAsia="es-CL"/>
              </w:rPr>
            </w:pPr>
            <w:r>
              <w:rPr>
                <w:rFonts w:eastAsia="Times New Roman"/>
                <w:b/>
                <w:sz w:val="18"/>
                <w:szCs w:val="18"/>
                <w:lang w:val="es-ES" w:eastAsia="es-CL"/>
              </w:rPr>
              <w:t xml:space="preserve">Fuente: </w:t>
            </w:r>
            <w:r w:rsidR="00901B30">
              <w:rPr>
                <w:rFonts w:eastAsia="Times New Roman"/>
                <w:bCs/>
                <w:sz w:val="18"/>
                <w:szCs w:val="18"/>
                <w:lang w:val="es-ES" w:eastAsia="es-CL"/>
              </w:rPr>
              <w:t xml:space="preserve">Informe </w:t>
            </w:r>
            <w:r w:rsidR="005D4995">
              <w:rPr>
                <w:rFonts w:eastAsia="Times New Roman"/>
                <w:bCs/>
                <w:sz w:val="18"/>
                <w:szCs w:val="18"/>
                <w:lang w:val="es-ES" w:eastAsia="es-CL"/>
              </w:rPr>
              <w:t xml:space="preserve">Inspección Parque Capital – Lampa, </w:t>
            </w:r>
            <w:r w:rsidR="00901B30">
              <w:rPr>
                <w:rFonts w:eastAsia="Times New Roman"/>
                <w:bCs/>
                <w:sz w:val="18"/>
                <w:szCs w:val="18"/>
                <w:lang w:val="es-ES" w:eastAsia="es-CL"/>
              </w:rPr>
              <w:t>CONAF.</w:t>
            </w:r>
          </w:p>
        </w:tc>
      </w:tr>
      <w:tr w:rsidR="00145D63" w:rsidRPr="00F7064B" w:rsidTr="009E2FC1">
        <w:trPr>
          <w:trHeight w:val="489"/>
          <w:jc w:val="center"/>
        </w:trPr>
        <w:tc>
          <w:tcPr>
            <w:tcW w:w="5000" w:type="pct"/>
            <w:gridSpan w:val="2"/>
            <w:hideMark/>
          </w:tcPr>
          <w:p w:rsidR="00145D63" w:rsidRPr="00B3221E" w:rsidRDefault="00145D63" w:rsidP="004F5828">
            <w:pPr>
              <w:rPr>
                <w:rFonts w:eastAsia="Times New Roman"/>
                <w:sz w:val="18"/>
                <w:szCs w:val="18"/>
                <w:lang w:val="es-ES" w:eastAsia="es-CL"/>
              </w:rPr>
            </w:pPr>
            <w:r w:rsidRPr="00B3221E">
              <w:rPr>
                <w:rFonts w:eastAsia="Times New Roman"/>
                <w:b/>
                <w:sz w:val="18"/>
                <w:szCs w:val="18"/>
                <w:lang w:val="es-ES" w:eastAsia="es-CL"/>
              </w:rPr>
              <w:t>Descripción medio de prueba:</w:t>
            </w:r>
            <w:r w:rsidRPr="00B3221E">
              <w:rPr>
                <w:rFonts w:eastAsia="Times New Roman"/>
                <w:sz w:val="18"/>
                <w:szCs w:val="18"/>
                <w:lang w:val="es-ES" w:eastAsia="es-CL"/>
              </w:rPr>
              <w:t xml:space="preserve"> </w:t>
            </w:r>
          </w:p>
          <w:p w:rsidR="00145D63" w:rsidRPr="00F7064B" w:rsidRDefault="00901B30" w:rsidP="00901B30">
            <w:pPr>
              <w:jc w:val="both"/>
              <w:rPr>
                <w:rFonts w:eastAsia="Times New Roman"/>
                <w:sz w:val="18"/>
                <w:szCs w:val="18"/>
                <w:lang w:val="es-ES" w:eastAsia="es-CL"/>
              </w:rPr>
            </w:pPr>
            <w:r w:rsidRPr="00901B30">
              <w:rPr>
                <w:rFonts w:eastAsia="Times New Roman"/>
                <w:sz w:val="18"/>
                <w:szCs w:val="18"/>
                <w:lang w:val="es-ES" w:eastAsia="es-CL"/>
              </w:rPr>
              <w:t>Rodales de corta no autorizada de bosque nativo (12,6 hectáreas)</w:t>
            </w:r>
            <w:r w:rsidR="00E12940">
              <w:rPr>
                <w:rFonts w:eastAsia="Times New Roman"/>
                <w:sz w:val="18"/>
                <w:szCs w:val="18"/>
                <w:lang w:val="es-ES" w:eastAsia="es-CL"/>
              </w:rPr>
              <w:t xml:space="preserve"> en Etapa II.</w:t>
            </w:r>
          </w:p>
        </w:tc>
      </w:tr>
    </w:tbl>
    <w:p w:rsidR="00901B30" w:rsidRDefault="00901B30">
      <w:pPr>
        <w:rPr>
          <w:rFonts w:eastAsia="Calibri" w:cs="Calibri"/>
          <w:sz w:val="28"/>
          <w:szCs w:val="32"/>
        </w:rPr>
      </w:pPr>
      <w:r>
        <w:rPr>
          <w:rFonts w:eastAsia="Calibri" w:cs="Calibri"/>
          <w:sz w:val="28"/>
          <w:szCs w:val="32"/>
        </w:rPr>
        <w:br w:type="page"/>
      </w:r>
    </w:p>
    <w:tbl>
      <w:tblPr>
        <w:tblW w:w="138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707"/>
        <w:gridCol w:w="3246"/>
        <w:gridCol w:w="3613"/>
        <w:gridCol w:w="3235"/>
      </w:tblGrid>
      <w:tr w:rsidR="00901B30" w:rsidRPr="00B3221E" w:rsidTr="00901B30">
        <w:trPr>
          <w:trHeight w:val="131"/>
          <w:jc w:val="center"/>
        </w:trPr>
        <w:tc>
          <w:tcPr>
            <w:tcW w:w="5000" w:type="pct"/>
            <w:gridSpan w:val="4"/>
            <w:tcBorders>
              <w:top w:val="single" w:sz="4" w:space="0" w:color="auto"/>
              <w:left w:val="single" w:sz="4" w:space="0" w:color="auto"/>
              <w:bottom w:val="single" w:sz="4" w:space="0" w:color="auto"/>
              <w:right w:val="single" w:sz="4" w:space="0" w:color="auto"/>
            </w:tcBorders>
            <w:noWrap/>
            <w:vAlign w:val="center"/>
          </w:tcPr>
          <w:p w:rsidR="00901B30" w:rsidRPr="006D681D" w:rsidRDefault="00901B30" w:rsidP="00901B30">
            <w:pPr>
              <w:jc w:val="center"/>
              <w:rPr>
                <w:rFonts w:eastAsia="Times New Roman"/>
                <w:b/>
                <w:bCs/>
                <w:sz w:val="20"/>
                <w:szCs w:val="20"/>
                <w:lang w:val="es-ES" w:eastAsia="es-CL"/>
              </w:rPr>
            </w:pPr>
            <w:r w:rsidRPr="00B3221E">
              <w:rPr>
                <w:rFonts w:eastAsia="Times New Roman"/>
                <w:b/>
                <w:bCs/>
                <w:sz w:val="20"/>
                <w:szCs w:val="20"/>
                <w:lang w:val="es-ES" w:eastAsia="es-CL"/>
              </w:rPr>
              <w:lastRenderedPageBreak/>
              <w:t>Registros</w:t>
            </w:r>
          </w:p>
        </w:tc>
      </w:tr>
      <w:tr w:rsidR="00901B30" w:rsidRPr="00B3221E" w:rsidTr="00901B30">
        <w:trPr>
          <w:trHeight w:val="2793"/>
          <w:jc w:val="center"/>
        </w:trPr>
        <w:tc>
          <w:tcPr>
            <w:tcW w:w="2519" w:type="pct"/>
            <w:gridSpan w:val="2"/>
            <w:noWrap/>
            <w:vAlign w:val="center"/>
            <w:hideMark/>
          </w:tcPr>
          <w:p w:rsidR="00901B30" w:rsidRPr="00B3221E" w:rsidRDefault="00901B30" w:rsidP="00901B30">
            <w:pPr>
              <w:jc w:val="center"/>
              <w:rPr>
                <w:rFonts w:eastAsia="Times New Roman"/>
                <w:noProof/>
                <w:sz w:val="20"/>
                <w:szCs w:val="20"/>
                <w:lang w:eastAsia="es-CL"/>
              </w:rPr>
            </w:pPr>
            <w:r>
              <w:rPr>
                <w:rFonts w:eastAsia="Times New Roman"/>
                <w:noProof/>
                <w:sz w:val="20"/>
                <w:szCs w:val="20"/>
                <w:lang w:eastAsia="es-CL"/>
              </w:rPr>
              <w:drawing>
                <wp:inline distT="0" distB="0" distL="0" distR="0" wp14:anchorId="42B5F63F">
                  <wp:extent cx="4218822" cy="2520000"/>
                  <wp:effectExtent l="0" t="0" r="0" b="0"/>
                  <wp:docPr id="149" name="Imagen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218822" cy="2520000"/>
                          </a:xfrm>
                          <a:prstGeom prst="rect">
                            <a:avLst/>
                          </a:prstGeom>
                          <a:noFill/>
                        </pic:spPr>
                      </pic:pic>
                    </a:graphicData>
                  </a:graphic>
                </wp:inline>
              </w:drawing>
            </w:r>
          </w:p>
        </w:tc>
        <w:tc>
          <w:tcPr>
            <w:tcW w:w="2481" w:type="pct"/>
            <w:gridSpan w:val="2"/>
            <w:noWrap/>
            <w:vAlign w:val="center"/>
            <w:hideMark/>
          </w:tcPr>
          <w:p w:rsidR="00901B30" w:rsidRPr="00B3221E" w:rsidRDefault="00901B30" w:rsidP="00901B30">
            <w:pPr>
              <w:jc w:val="center"/>
              <w:rPr>
                <w:rFonts w:eastAsia="Times New Roman"/>
                <w:sz w:val="20"/>
                <w:szCs w:val="20"/>
                <w:lang w:val="es-ES" w:eastAsia="es-CL"/>
              </w:rPr>
            </w:pPr>
            <w:r>
              <w:rPr>
                <w:rFonts w:eastAsia="Times New Roman"/>
                <w:noProof/>
                <w:sz w:val="20"/>
                <w:szCs w:val="20"/>
                <w:lang w:eastAsia="es-CL"/>
              </w:rPr>
              <w:drawing>
                <wp:inline distT="0" distB="0" distL="0" distR="0" wp14:anchorId="6DD2207F">
                  <wp:extent cx="4218822" cy="2520000"/>
                  <wp:effectExtent l="0" t="0" r="0" b="0"/>
                  <wp:docPr id="150" name="Imagen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218822" cy="2520000"/>
                          </a:xfrm>
                          <a:prstGeom prst="rect">
                            <a:avLst/>
                          </a:prstGeom>
                          <a:noFill/>
                        </pic:spPr>
                      </pic:pic>
                    </a:graphicData>
                  </a:graphic>
                </wp:inline>
              </w:drawing>
            </w:r>
          </w:p>
        </w:tc>
      </w:tr>
      <w:tr w:rsidR="00901B30" w:rsidRPr="00B3221E" w:rsidTr="00901B30">
        <w:trPr>
          <w:trHeight w:val="340"/>
          <w:jc w:val="center"/>
        </w:trPr>
        <w:tc>
          <w:tcPr>
            <w:tcW w:w="1343" w:type="pct"/>
            <w:noWrap/>
            <w:vAlign w:val="center"/>
            <w:hideMark/>
          </w:tcPr>
          <w:p w:rsidR="00901B30" w:rsidRPr="00B3221E" w:rsidRDefault="00901B30" w:rsidP="00901B30">
            <w:pPr>
              <w:pStyle w:val="Descripcin"/>
              <w:spacing w:after="240"/>
              <w:rPr>
                <w:rFonts w:eastAsia="Times New Roman"/>
                <w:lang w:val="es-ES" w:eastAsia="es-CL"/>
              </w:rPr>
            </w:pPr>
            <w:r w:rsidRPr="00145D63">
              <w:rPr>
                <w:b/>
                <w:bCs/>
                <w:i w:val="0"/>
                <w:iCs w:val="0"/>
                <w:color w:val="auto"/>
                <w:lang w:val="es-ES"/>
              </w:rPr>
              <w:t xml:space="preserve">Fotografía </w:t>
            </w:r>
            <w:r w:rsidRPr="00145D63">
              <w:rPr>
                <w:b/>
                <w:bCs/>
                <w:i w:val="0"/>
                <w:iCs w:val="0"/>
                <w:color w:val="auto"/>
                <w:lang w:val="es-ES"/>
              </w:rPr>
              <w:fldChar w:fldCharType="begin"/>
            </w:r>
            <w:r w:rsidRPr="00145D63">
              <w:rPr>
                <w:b/>
                <w:bCs/>
                <w:i w:val="0"/>
                <w:iCs w:val="0"/>
                <w:color w:val="auto"/>
                <w:lang w:val="es-ES"/>
              </w:rPr>
              <w:instrText xml:space="preserve"> SEQ Fotografía \* ARABIC </w:instrText>
            </w:r>
            <w:r w:rsidRPr="00145D63">
              <w:rPr>
                <w:b/>
                <w:bCs/>
                <w:i w:val="0"/>
                <w:iCs w:val="0"/>
                <w:color w:val="auto"/>
                <w:lang w:val="es-ES"/>
              </w:rPr>
              <w:fldChar w:fldCharType="separate"/>
            </w:r>
            <w:r w:rsidR="00E12940">
              <w:rPr>
                <w:b/>
                <w:bCs/>
                <w:i w:val="0"/>
                <w:iCs w:val="0"/>
                <w:noProof/>
                <w:color w:val="auto"/>
                <w:lang w:val="es-ES"/>
              </w:rPr>
              <w:t>18</w:t>
            </w:r>
            <w:r w:rsidRPr="00145D63">
              <w:rPr>
                <w:b/>
                <w:bCs/>
                <w:i w:val="0"/>
                <w:iCs w:val="0"/>
                <w:color w:val="auto"/>
                <w:lang w:val="es-ES"/>
              </w:rPr>
              <w:fldChar w:fldCharType="end"/>
            </w:r>
            <w:r w:rsidRPr="00145D63">
              <w:rPr>
                <w:b/>
                <w:bCs/>
                <w:i w:val="0"/>
                <w:iCs w:val="0"/>
                <w:color w:val="auto"/>
                <w:lang w:val="es-ES"/>
              </w:rPr>
              <w:t>.</w:t>
            </w:r>
          </w:p>
        </w:tc>
        <w:tc>
          <w:tcPr>
            <w:tcW w:w="1176" w:type="pct"/>
            <w:noWrap/>
            <w:vAlign w:val="center"/>
            <w:hideMark/>
          </w:tcPr>
          <w:p w:rsidR="00901B30" w:rsidRPr="00B3221E" w:rsidRDefault="00901B30" w:rsidP="00901B30">
            <w:pPr>
              <w:spacing w:after="240"/>
              <w:rPr>
                <w:rFonts w:eastAsia="Times New Roman"/>
                <w:b/>
                <w:sz w:val="18"/>
                <w:szCs w:val="18"/>
                <w:lang w:val="es-ES" w:eastAsia="es-CL"/>
              </w:rPr>
            </w:pPr>
            <w:r>
              <w:rPr>
                <w:rFonts w:eastAsia="Times New Roman"/>
                <w:b/>
                <w:sz w:val="18"/>
                <w:szCs w:val="18"/>
                <w:lang w:val="es-ES" w:eastAsia="es-CL"/>
              </w:rPr>
              <w:t xml:space="preserve">Fecha: </w:t>
            </w:r>
            <w:r w:rsidRPr="00145D63">
              <w:rPr>
                <w:rFonts w:eastAsia="Times New Roman"/>
                <w:bCs/>
                <w:sz w:val="18"/>
                <w:szCs w:val="18"/>
                <w:lang w:val="es-ES" w:eastAsia="es-CL"/>
              </w:rPr>
              <w:t>14 de agosto de 2018</w:t>
            </w:r>
          </w:p>
        </w:tc>
        <w:tc>
          <w:tcPr>
            <w:tcW w:w="1309" w:type="pct"/>
            <w:noWrap/>
            <w:vAlign w:val="center"/>
            <w:hideMark/>
          </w:tcPr>
          <w:p w:rsidR="00901B30" w:rsidRPr="00145D63" w:rsidRDefault="00901B30" w:rsidP="00901B30">
            <w:pPr>
              <w:pStyle w:val="Descripcin"/>
              <w:spacing w:after="240"/>
              <w:rPr>
                <w:rFonts w:eastAsiaTheme="majorEastAsia"/>
                <w:b/>
                <w:bCs/>
                <w:i w:val="0"/>
                <w:iCs w:val="0"/>
                <w:lang w:val="es-ES"/>
              </w:rPr>
            </w:pPr>
            <w:r w:rsidRPr="00145D63">
              <w:rPr>
                <w:b/>
                <w:bCs/>
                <w:i w:val="0"/>
                <w:iCs w:val="0"/>
                <w:color w:val="auto"/>
                <w:lang w:val="es-ES"/>
              </w:rPr>
              <w:t xml:space="preserve">Fotografía </w:t>
            </w:r>
            <w:r w:rsidRPr="00145D63">
              <w:rPr>
                <w:b/>
                <w:bCs/>
                <w:i w:val="0"/>
                <w:iCs w:val="0"/>
                <w:color w:val="auto"/>
                <w:lang w:val="es-ES"/>
              </w:rPr>
              <w:fldChar w:fldCharType="begin"/>
            </w:r>
            <w:r w:rsidRPr="00145D63">
              <w:rPr>
                <w:b/>
                <w:bCs/>
                <w:i w:val="0"/>
                <w:iCs w:val="0"/>
                <w:color w:val="auto"/>
                <w:lang w:val="es-ES"/>
              </w:rPr>
              <w:instrText xml:space="preserve"> SEQ Fotografía \* ARABIC </w:instrText>
            </w:r>
            <w:r w:rsidRPr="00145D63">
              <w:rPr>
                <w:b/>
                <w:bCs/>
                <w:i w:val="0"/>
                <w:iCs w:val="0"/>
                <w:color w:val="auto"/>
                <w:lang w:val="es-ES"/>
              </w:rPr>
              <w:fldChar w:fldCharType="separate"/>
            </w:r>
            <w:r w:rsidR="00E12940">
              <w:rPr>
                <w:b/>
                <w:bCs/>
                <w:i w:val="0"/>
                <w:iCs w:val="0"/>
                <w:noProof/>
                <w:color w:val="auto"/>
                <w:lang w:val="es-ES"/>
              </w:rPr>
              <w:t>19</w:t>
            </w:r>
            <w:r w:rsidRPr="00145D63">
              <w:rPr>
                <w:b/>
                <w:bCs/>
                <w:i w:val="0"/>
                <w:iCs w:val="0"/>
                <w:color w:val="auto"/>
                <w:lang w:val="es-ES"/>
              </w:rPr>
              <w:fldChar w:fldCharType="end"/>
            </w:r>
            <w:r w:rsidRPr="00145D63">
              <w:rPr>
                <w:b/>
                <w:bCs/>
                <w:i w:val="0"/>
                <w:iCs w:val="0"/>
                <w:color w:val="auto"/>
                <w:lang w:val="es-ES"/>
              </w:rPr>
              <w:t>.</w:t>
            </w:r>
          </w:p>
        </w:tc>
        <w:tc>
          <w:tcPr>
            <w:tcW w:w="1172" w:type="pct"/>
            <w:noWrap/>
            <w:vAlign w:val="center"/>
            <w:hideMark/>
          </w:tcPr>
          <w:p w:rsidR="00901B30" w:rsidRPr="00B3221E" w:rsidRDefault="00901B30" w:rsidP="00901B30">
            <w:pPr>
              <w:spacing w:after="240"/>
              <w:rPr>
                <w:rFonts w:eastAsia="Times New Roman"/>
                <w:b/>
                <w:sz w:val="18"/>
                <w:szCs w:val="18"/>
                <w:lang w:val="es-ES" w:eastAsia="es-CL"/>
              </w:rPr>
            </w:pPr>
            <w:r>
              <w:rPr>
                <w:rFonts w:eastAsia="Times New Roman"/>
                <w:b/>
                <w:sz w:val="18"/>
                <w:szCs w:val="18"/>
                <w:lang w:val="es-ES" w:eastAsia="es-CL"/>
              </w:rPr>
              <w:t xml:space="preserve">Fecha: </w:t>
            </w:r>
            <w:r w:rsidRPr="00145D63">
              <w:rPr>
                <w:rFonts w:eastAsia="Times New Roman"/>
                <w:bCs/>
                <w:sz w:val="18"/>
                <w:szCs w:val="18"/>
                <w:lang w:val="es-ES" w:eastAsia="es-CL"/>
              </w:rPr>
              <w:t>14 de agosto de 2018</w:t>
            </w:r>
          </w:p>
        </w:tc>
      </w:tr>
      <w:tr w:rsidR="00901B30" w:rsidRPr="00B3221E" w:rsidTr="00901B30">
        <w:trPr>
          <w:trHeight w:val="489"/>
          <w:jc w:val="center"/>
        </w:trPr>
        <w:tc>
          <w:tcPr>
            <w:tcW w:w="2519" w:type="pct"/>
            <w:gridSpan w:val="2"/>
            <w:hideMark/>
          </w:tcPr>
          <w:p w:rsidR="00901B30" w:rsidRPr="00B3221E" w:rsidRDefault="00901B30" w:rsidP="00901B30">
            <w:pPr>
              <w:rPr>
                <w:rFonts w:eastAsia="Times New Roman"/>
                <w:sz w:val="18"/>
                <w:szCs w:val="18"/>
                <w:lang w:val="es-ES" w:eastAsia="es-CL"/>
              </w:rPr>
            </w:pPr>
            <w:r w:rsidRPr="00B3221E">
              <w:rPr>
                <w:rFonts w:eastAsia="Times New Roman"/>
                <w:b/>
                <w:sz w:val="18"/>
                <w:szCs w:val="18"/>
                <w:lang w:val="es-ES" w:eastAsia="es-CL"/>
              </w:rPr>
              <w:t>Descripción medio de prueba:</w:t>
            </w:r>
            <w:r w:rsidRPr="00B3221E">
              <w:rPr>
                <w:rFonts w:eastAsia="Times New Roman"/>
                <w:sz w:val="18"/>
                <w:szCs w:val="18"/>
                <w:lang w:val="es-ES" w:eastAsia="es-CL"/>
              </w:rPr>
              <w:t xml:space="preserve"> </w:t>
            </w:r>
          </w:p>
          <w:p w:rsidR="00901B30" w:rsidRPr="00B3221E" w:rsidRDefault="00E12940" w:rsidP="00901B30">
            <w:pPr>
              <w:rPr>
                <w:rFonts w:eastAsia="Times New Roman"/>
                <w:sz w:val="18"/>
                <w:szCs w:val="18"/>
                <w:lang w:val="es-ES" w:eastAsia="es-CL"/>
              </w:rPr>
            </w:pPr>
            <w:r>
              <w:rPr>
                <w:rFonts w:eastAsia="Times New Roman"/>
                <w:sz w:val="18"/>
                <w:szCs w:val="18"/>
                <w:lang w:val="es-ES" w:eastAsia="es-CL"/>
              </w:rPr>
              <w:t>R</w:t>
            </w:r>
            <w:r w:rsidR="00901B30" w:rsidRPr="00901B30">
              <w:rPr>
                <w:rFonts w:eastAsia="Times New Roman"/>
                <w:sz w:val="18"/>
                <w:szCs w:val="18"/>
                <w:lang w:val="es-ES" w:eastAsia="es-CL"/>
              </w:rPr>
              <w:t xml:space="preserve">emanentes de espino </w:t>
            </w:r>
            <w:r>
              <w:rPr>
                <w:rFonts w:eastAsia="Times New Roman"/>
                <w:sz w:val="18"/>
                <w:szCs w:val="18"/>
                <w:lang w:val="es-ES" w:eastAsia="es-CL"/>
              </w:rPr>
              <w:t>descepado.</w:t>
            </w:r>
          </w:p>
        </w:tc>
        <w:tc>
          <w:tcPr>
            <w:tcW w:w="2481" w:type="pct"/>
            <w:gridSpan w:val="2"/>
            <w:hideMark/>
          </w:tcPr>
          <w:p w:rsidR="00901B30" w:rsidRDefault="00901B30" w:rsidP="00901B30">
            <w:pPr>
              <w:rPr>
                <w:rFonts w:eastAsia="Times New Roman"/>
                <w:sz w:val="18"/>
                <w:szCs w:val="18"/>
                <w:lang w:val="es-ES" w:eastAsia="es-CL"/>
              </w:rPr>
            </w:pPr>
            <w:r w:rsidRPr="00B3221E">
              <w:rPr>
                <w:rFonts w:eastAsia="Times New Roman"/>
                <w:b/>
                <w:sz w:val="18"/>
                <w:szCs w:val="18"/>
                <w:lang w:val="es-ES" w:eastAsia="es-CL"/>
              </w:rPr>
              <w:t>Descripción medio de prueba:</w:t>
            </w:r>
            <w:r w:rsidRPr="00B3221E">
              <w:rPr>
                <w:rFonts w:eastAsia="Times New Roman"/>
                <w:sz w:val="18"/>
                <w:szCs w:val="18"/>
                <w:lang w:val="es-ES" w:eastAsia="es-CL"/>
              </w:rPr>
              <w:t xml:space="preserve"> </w:t>
            </w:r>
          </w:p>
          <w:p w:rsidR="00901B30" w:rsidRPr="00793C3F" w:rsidRDefault="00E12940" w:rsidP="00901B30">
            <w:pPr>
              <w:rPr>
                <w:rFonts w:eastAsia="Times New Roman"/>
                <w:sz w:val="18"/>
                <w:szCs w:val="18"/>
                <w:lang w:val="es-ES" w:eastAsia="es-CL"/>
              </w:rPr>
            </w:pPr>
            <w:r>
              <w:rPr>
                <w:rFonts w:eastAsia="Times New Roman"/>
                <w:sz w:val="18"/>
                <w:szCs w:val="18"/>
                <w:lang w:val="es-ES" w:eastAsia="es-CL"/>
              </w:rPr>
              <w:t>R</w:t>
            </w:r>
            <w:r w:rsidRPr="00901B30">
              <w:rPr>
                <w:rFonts w:eastAsia="Times New Roman"/>
                <w:sz w:val="18"/>
                <w:szCs w:val="18"/>
                <w:lang w:val="es-ES" w:eastAsia="es-CL"/>
              </w:rPr>
              <w:t xml:space="preserve">emanentes de espino </w:t>
            </w:r>
            <w:r>
              <w:rPr>
                <w:rFonts w:eastAsia="Times New Roman"/>
                <w:sz w:val="18"/>
                <w:szCs w:val="18"/>
                <w:lang w:val="es-ES" w:eastAsia="es-CL"/>
              </w:rPr>
              <w:t>descepado.</w:t>
            </w:r>
          </w:p>
        </w:tc>
      </w:tr>
    </w:tbl>
    <w:p w:rsidR="00901B30" w:rsidRDefault="00901B30" w:rsidP="006062E2">
      <w:pPr>
        <w:spacing w:line="240" w:lineRule="auto"/>
        <w:rPr>
          <w:rFonts w:eastAsia="Calibri" w:cs="Calibri"/>
          <w:sz w:val="28"/>
          <w:szCs w:val="32"/>
        </w:rPr>
      </w:pPr>
    </w:p>
    <w:p w:rsidR="00901B30" w:rsidRDefault="00901B30">
      <w:pPr>
        <w:rPr>
          <w:rFonts w:eastAsia="Calibri" w:cs="Calibri"/>
          <w:sz w:val="28"/>
          <w:szCs w:val="32"/>
        </w:rPr>
      </w:pPr>
      <w:r>
        <w:rPr>
          <w:rFonts w:eastAsia="Calibri" w:cs="Calibri"/>
          <w:sz w:val="28"/>
          <w:szCs w:val="32"/>
        </w:rPr>
        <w:br w:type="page"/>
      </w:r>
    </w:p>
    <w:tbl>
      <w:tblPr>
        <w:tblW w:w="138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707"/>
        <w:gridCol w:w="3246"/>
        <w:gridCol w:w="3613"/>
        <w:gridCol w:w="3235"/>
      </w:tblGrid>
      <w:tr w:rsidR="00901B30" w:rsidRPr="00B3221E" w:rsidTr="00901B30">
        <w:trPr>
          <w:trHeight w:val="131"/>
          <w:jc w:val="center"/>
        </w:trPr>
        <w:tc>
          <w:tcPr>
            <w:tcW w:w="5000" w:type="pct"/>
            <w:gridSpan w:val="4"/>
            <w:tcBorders>
              <w:top w:val="single" w:sz="4" w:space="0" w:color="auto"/>
              <w:left w:val="single" w:sz="4" w:space="0" w:color="auto"/>
              <w:bottom w:val="single" w:sz="4" w:space="0" w:color="auto"/>
              <w:right w:val="single" w:sz="4" w:space="0" w:color="auto"/>
            </w:tcBorders>
            <w:noWrap/>
            <w:vAlign w:val="center"/>
          </w:tcPr>
          <w:p w:rsidR="00901B30" w:rsidRPr="006D681D" w:rsidRDefault="00901B30" w:rsidP="00901B30">
            <w:pPr>
              <w:jc w:val="center"/>
              <w:rPr>
                <w:rFonts w:eastAsia="Times New Roman"/>
                <w:b/>
                <w:bCs/>
                <w:sz w:val="20"/>
                <w:szCs w:val="20"/>
                <w:lang w:val="es-ES" w:eastAsia="es-CL"/>
              </w:rPr>
            </w:pPr>
            <w:r w:rsidRPr="00B3221E">
              <w:rPr>
                <w:rFonts w:eastAsia="Times New Roman"/>
                <w:b/>
                <w:bCs/>
                <w:sz w:val="20"/>
                <w:szCs w:val="20"/>
                <w:lang w:val="es-ES" w:eastAsia="es-CL"/>
              </w:rPr>
              <w:lastRenderedPageBreak/>
              <w:t>Registros</w:t>
            </w:r>
          </w:p>
        </w:tc>
      </w:tr>
      <w:tr w:rsidR="00901B30" w:rsidRPr="00B3221E" w:rsidTr="00901B30">
        <w:trPr>
          <w:trHeight w:val="2793"/>
          <w:jc w:val="center"/>
        </w:trPr>
        <w:tc>
          <w:tcPr>
            <w:tcW w:w="2519" w:type="pct"/>
            <w:gridSpan w:val="2"/>
            <w:noWrap/>
            <w:vAlign w:val="center"/>
            <w:hideMark/>
          </w:tcPr>
          <w:p w:rsidR="00901B30" w:rsidRPr="00B3221E" w:rsidRDefault="00901B30" w:rsidP="00901B30">
            <w:pPr>
              <w:jc w:val="center"/>
              <w:rPr>
                <w:rFonts w:eastAsia="Times New Roman"/>
                <w:noProof/>
                <w:sz w:val="20"/>
                <w:szCs w:val="20"/>
                <w:lang w:eastAsia="es-CL"/>
              </w:rPr>
            </w:pPr>
            <w:r>
              <w:rPr>
                <w:rFonts w:eastAsia="Times New Roman"/>
                <w:noProof/>
                <w:sz w:val="20"/>
                <w:szCs w:val="20"/>
                <w:lang w:eastAsia="es-CL"/>
              </w:rPr>
              <w:drawing>
                <wp:inline distT="0" distB="0" distL="0" distR="0" wp14:anchorId="3A9D9BF6">
                  <wp:extent cx="4218822" cy="2520000"/>
                  <wp:effectExtent l="0" t="0" r="0" b="0"/>
                  <wp:docPr id="152" name="Imagen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218822" cy="2520000"/>
                          </a:xfrm>
                          <a:prstGeom prst="rect">
                            <a:avLst/>
                          </a:prstGeom>
                          <a:noFill/>
                        </pic:spPr>
                      </pic:pic>
                    </a:graphicData>
                  </a:graphic>
                </wp:inline>
              </w:drawing>
            </w:r>
          </w:p>
        </w:tc>
        <w:tc>
          <w:tcPr>
            <w:tcW w:w="2481" w:type="pct"/>
            <w:gridSpan w:val="2"/>
            <w:noWrap/>
            <w:vAlign w:val="center"/>
            <w:hideMark/>
          </w:tcPr>
          <w:p w:rsidR="00901B30" w:rsidRPr="00B3221E" w:rsidRDefault="00901B30" w:rsidP="00901B30">
            <w:pPr>
              <w:jc w:val="center"/>
              <w:rPr>
                <w:rFonts w:eastAsia="Times New Roman"/>
                <w:sz w:val="20"/>
                <w:szCs w:val="20"/>
                <w:lang w:val="es-ES" w:eastAsia="es-CL"/>
              </w:rPr>
            </w:pPr>
            <w:r>
              <w:rPr>
                <w:rFonts w:eastAsia="Times New Roman"/>
                <w:noProof/>
                <w:sz w:val="20"/>
                <w:szCs w:val="20"/>
                <w:lang w:eastAsia="es-CL"/>
              </w:rPr>
              <w:drawing>
                <wp:inline distT="0" distB="0" distL="0" distR="0" wp14:anchorId="5BD529EB">
                  <wp:extent cx="4218822" cy="2520000"/>
                  <wp:effectExtent l="0" t="0" r="0" b="0"/>
                  <wp:docPr id="153" name="Imagen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218822" cy="2520000"/>
                          </a:xfrm>
                          <a:prstGeom prst="rect">
                            <a:avLst/>
                          </a:prstGeom>
                          <a:noFill/>
                        </pic:spPr>
                      </pic:pic>
                    </a:graphicData>
                  </a:graphic>
                </wp:inline>
              </w:drawing>
            </w:r>
          </w:p>
        </w:tc>
      </w:tr>
      <w:tr w:rsidR="00901B30" w:rsidRPr="00B3221E" w:rsidTr="00901B30">
        <w:trPr>
          <w:trHeight w:val="340"/>
          <w:jc w:val="center"/>
        </w:trPr>
        <w:tc>
          <w:tcPr>
            <w:tcW w:w="1343" w:type="pct"/>
            <w:noWrap/>
            <w:vAlign w:val="center"/>
            <w:hideMark/>
          </w:tcPr>
          <w:p w:rsidR="00901B30" w:rsidRPr="00B3221E" w:rsidRDefault="00901B30" w:rsidP="00901B30">
            <w:pPr>
              <w:pStyle w:val="Descripcin"/>
              <w:spacing w:after="240"/>
              <w:rPr>
                <w:rFonts w:eastAsia="Times New Roman"/>
                <w:lang w:val="es-ES" w:eastAsia="es-CL"/>
              </w:rPr>
            </w:pPr>
            <w:r w:rsidRPr="00145D63">
              <w:rPr>
                <w:b/>
                <w:bCs/>
                <w:i w:val="0"/>
                <w:iCs w:val="0"/>
                <w:color w:val="auto"/>
                <w:lang w:val="es-ES"/>
              </w:rPr>
              <w:t xml:space="preserve">Fotografía </w:t>
            </w:r>
            <w:r w:rsidRPr="00145D63">
              <w:rPr>
                <w:b/>
                <w:bCs/>
                <w:i w:val="0"/>
                <w:iCs w:val="0"/>
                <w:color w:val="auto"/>
                <w:lang w:val="es-ES"/>
              </w:rPr>
              <w:fldChar w:fldCharType="begin"/>
            </w:r>
            <w:r w:rsidRPr="00145D63">
              <w:rPr>
                <w:b/>
                <w:bCs/>
                <w:i w:val="0"/>
                <w:iCs w:val="0"/>
                <w:color w:val="auto"/>
                <w:lang w:val="es-ES"/>
              </w:rPr>
              <w:instrText xml:space="preserve"> SEQ Fotografía \* ARABIC </w:instrText>
            </w:r>
            <w:r w:rsidRPr="00145D63">
              <w:rPr>
                <w:b/>
                <w:bCs/>
                <w:i w:val="0"/>
                <w:iCs w:val="0"/>
                <w:color w:val="auto"/>
                <w:lang w:val="es-ES"/>
              </w:rPr>
              <w:fldChar w:fldCharType="separate"/>
            </w:r>
            <w:r w:rsidR="00E12940">
              <w:rPr>
                <w:b/>
                <w:bCs/>
                <w:i w:val="0"/>
                <w:iCs w:val="0"/>
                <w:noProof/>
                <w:color w:val="auto"/>
                <w:lang w:val="es-ES"/>
              </w:rPr>
              <w:t>20</w:t>
            </w:r>
            <w:r w:rsidRPr="00145D63">
              <w:rPr>
                <w:b/>
                <w:bCs/>
                <w:i w:val="0"/>
                <w:iCs w:val="0"/>
                <w:color w:val="auto"/>
                <w:lang w:val="es-ES"/>
              </w:rPr>
              <w:fldChar w:fldCharType="end"/>
            </w:r>
            <w:r w:rsidRPr="00145D63">
              <w:rPr>
                <w:b/>
                <w:bCs/>
                <w:i w:val="0"/>
                <w:iCs w:val="0"/>
                <w:color w:val="auto"/>
                <w:lang w:val="es-ES"/>
              </w:rPr>
              <w:t>.</w:t>
            </w:r>
          </w:p>
        </w:tc>
        <w:tc>
          <w:tcPr>
            <w:tcW w:w="1176" w:type="pct"/>
            <w:noWrap/>
            <w:vAlign w:val="center"/>
            <w:hideMark/>
          </w:tcPr>
          <w:p w:rsidR="00901B30" w:rsidRPr="00B3221E" w:rsidRDefault="00901B30" w:rsidP="00901B30">
            <w:pPr>
              <w:spacing w:after="240"/>
              <w:rPr>
                <w:rFonts w:eastAsia="Times New Roman"/>
                <w:b/>
                <w:sz w:val="18"/>
                <w:szCs w:val="18"/>
                <w:lang w:val="es-ES" w:eastAsia="es-CL"/>
              </w:rPr>
            </w:pPr>
            <w:r>
              <w:rPr>
                <w:rFonts w:eastAsia="Times New Roman"/>
                <w:b/>
                <w:sz w:val="18"/>
                <w:szCs w:val="18"/>
                <w:lang w:val="es-ES" w:eastAsia="es-CL"/>
              </w:rPr>
              <w:t xml:space="preserve">Fecha: </w:t>
            </w:r>
            <w:r w:rsidRPr="00145D63">
              <w:rPr>
                <w:rFonts w:eastAsia="Times New Roman"/>
                <w:bCs/>
                <w:sz w:val="18"/>
                <w:szCs w:val="18"/>
                <w:lang w:val="es-ES" w:eastAsia="es-CL"/>
              </w:rPr>
              <w:t>14 de agosto de 2018</w:t>
            </w:r>
          </w:p>
        </w:tc>
        <w:tc>
          <w:tcPr>
            <w:tcW w:w="1309" w:type="pct"/>
            <w:noWrap/>
            <w:vAlign w:val="center"/>
            <w:hideMark/>
          </w:tcPr>
          <w:p w:rsidR="00901B30" w:rsidRPr="00145D63" w:rsidRDefault="00901B30" w:rsidP="00901B30">
            <w:pPr>
              <w:pStyle w:val="Descripcin"/>
              <w:spacing w:after="240"/>
              <w:rPr>
                <w:rFonts w:eastAsiaTheme="majorEastAsia"/>
                <w:b/>
                <w:bCs/>
                <w:i w:val="0"/>
                <w:iCs w:val="0"/>
                <w:lang w:val="es-ES"/>
              </w:rPr>
            </w:pPr>
            <w:r w:rsidRPr="00145D63">
              <w:rPr>
                <w:b/>
                <w:bCs/>
                <w:i w:val="0"/>
                <w:iCs w:val="0"/>
                <w:color w:val="auto"/>
                <w:lang w:val="es-ES"/>
              </w:rPr>
              <w:t xml:space="preserve">Fotografía </w:t>
            </w:r>
            <w:r w:rsidRPr="00145D63">
              <w:rPr>
                <w:b/>
                <w:bCs/>
                <w:i w:val="0"/>
                <w:iCs w:val="0"/>
                <w:color w:val="auto"/>
                <w:lang w:val="es-ES"/>
              </w:rPr>
              <w:fldChar w:fldCharType="begin"/>
            </w:r>
            <w:r w:rsidRPr="00145D63">
              <w:rPr>
                <w:b/>
                <w:bCs/>
                <w:i w:val="0"/>
                <w:iCs w:val="0"/>
                <w:color w:val="auto"/>
                <w:lang w:val="es-ES"/>
              </w:rPr>
              <w:instrText xml:space="preserve"> SEQ Fotografía \* ARABIC </w:instrText>
            </w:r>
            <w:r w:rsidRPr="00145D63">
              <w:rPr>
                <w:b/>
                <w:bCs/>
                <w:i w:val="0"/>
                <w:iCs w:val="0"/>
                <w:color w:val="auto"/>
                <w:lang w:val="es-ES"/>
              </w:rPr>
              <w:fldChar w:fldCharType="separate"/>
            </w:r>
            <w:r w:rsidR="00E12940">
              <w:rPr>
                <w:b/>
                <w:bCs/>
                <w:i w:val="0"/>
                <w:iCs w:val="0"/>
                <w:noProof/>
                <w:color w:val="auto"/>
                <w:lang w:val="es-ES"/>
              </w:rPr>
              <w:t>21</w:t>
            </w:r>
            <w:r w:rsidRPr="00145D63">
              <w:rPr>
                <w:b/>
                <w:bCs/>
                <w:i w:val="0"/>
                <w:iCs w:val="0"/>
                <w:color w:val="auto"/>
                <w:lang w:val="es-ES"/>
              </w:rPr>
              <w:fldChar w:fldCharType="end"/>
            </w:r>
            <w:r w:rsidRPr="00145D63">
              <w:rPr>
                <w:b/>
                <w:bCs/>
                <w:i w:val="0"/>
                <w:iCs w:val="0"/>
                <w:color w:val="auto"/>
                <w:lang w:val="es-ES"/>
              </w:rPr>
              <w:t>.</w:t>
            </w:r>
          </w:p>
        </w:tc>
        <w:tc>
          <w:tcPr>
            <w:tcW w:w="1172" w:type="pct"/>
            <w:noWrap/>
            <w:vAlign w:val="center"/>
            <w:hideMark/>
          </w:tcPr>
          <w:p w:rsidR="00901B30" w:rsidRPr="00B3221E" w:rsidRDefault="00901B30" w:rsidP="00901B30">
            <w:pPr>
              <w:spacing w:after="240"/>
              <w:rPr>
                <w:rFonts w:eastAsia="Times New Roman"/>
                <w:b/>
                <w:sz w:val="18"/>
                <w:szCs w:val="18"/>
                <w:lang w:val="es-ES" w:eastAsia="es-CL"/>
              </w:rPr>
            </w:pPr>
            <w:r>
              <w:rPr>
                <w:rFonts w:eastAsia="Times New Roman"/>
                <w:b/>
                <w:sz w:val="18"/>
                <w:szCs w:val="18"/>
                <w:lang w:val="es-ES" w:eastAsia="es-CL"/>
              </w:rPr>
              <w:t xml:space="preserve">Fecha: </w:t>
            </w:r>
            <w:r w:rsidRPr="00145D63">
              <w:rPr>
                <w:rFonts w:eastAsia="Times New Roman"/>
                <w:bCs/>
                <w:sz w:val="18"/>
                <w:szCs w:val="18"/>
                <w:lang w:val="es-ES" w:eastAsia="es-CL"/>
              </w:rPr>
              <w:t>14 de agosto de 2018</w:t>
            </w:r>
          </w:p>
        </w:tc>
      </w:tr>
      <w:tr w:rsidR="00901B30" w:rsidRPr="00B3221E" w:rsidTr="00901B30">
        <w:trPr>
          <w:trHeight w:val="489"/>
          <w:jc w:val="center"/>
        </w:trPr>
        <w:tc>
          <w:tcPr>
            <w:tcW w:w="2519" w:type="pct"/>
            <w:gridSpan w:val="2"/>
            <w:hideMark/>
          </w:tcPr>
          <w:p w:rsidR="00901B30" w:rsidRPr="00B3221E" w:rsidRDefault="00901B30" w:rsidP="00901B30">
            <w:pPr>
              <w:rPr>
                <w:rFonts w:eastAsia="Times New Roman"/>
                <w:sz w:val="18"/>
                <w:szCs w:val="18"/>
                <w:lang w:val="es-ES" w:eastAsia="es-CL"/>
              </w:rPr>
            </w:pPr>
            <w:r w:rsidRPr="00B3221E">
              <w:rPr>
                <w:rFonts w:eastAsia="Times New Roman"/>
                <w:b/>
                <w:sz w:val="18"/>
                <w:szCs w:val="18"/>
                <w:lang w:val="es-ES" w:eastAsia="es-CL"/>
              </w:rPr>
              <w:t>Descripción medio de prueba:</w:t>
            </w:r>
            <w:r w:rsidRPr="00B3221E">
              <w:rPr>
                <w:rFonts w:eastAsia="Times New Roman"/>
                <w:sz w:val="18"/>
                <w:szCs w:val="18"/>
                <w:lang w:val="es-ES" w:eastAsia="es-CL"/>
              </w:rPr>
              <w:t xml:space="preserve"> </w:t>
            </w:r>
          </w:p>
          <w:p w:rsidR="00901B30" w:rsidRPr="00B3221E" w:rsidRDefault="00E12940" w:rsidP="00901B30">
            <w:pPr>
              <w:rPr>
                <w:rFonts w:eastAsia="Times New Roman"/>
                <w:sz w:val="18"/>
                <w:szCs w:val="18"/>
                <w:lang w:val="es-ES" w:eastAsia="es-CL"/>
              </w:rPr>
            </w:pPr>
            <w:r>
              <w:rPr>
                <w:rFonts w:eastAsia="Times New Roman"/>
                <w:sz w:val="18"/>
                <w:szCs w:val="18"/>
                <w:lang w:val="es-ES" w:eastAsia="es-CL"/>
              </w:rPr>
              <w:t xml:space="preserve">Acumulación de </w:t>
            </w:r>
            <w:r w:rsidRPr="00E12940">
              <w:rPr>
                <w:rFonts w:eastAsia="Times New Roman"/>
                <w:sz w:val="18"/>
                <w:szCs w:val="18"/>
                <w:lang w:val="es-ES" w:eastAsia="es-CL"/>
              </w:rPr>
              <w:t>ejemplares talados</w:t>
            </w:r>
            <w:r>
              <w:rPr>
                <w:rFonts w:eastAsia="Times New Roman"/>
                <w:sz w:val="18"/>
                <w:szCs w:val="18"/>
                <w:lang w:val="es-ES" w:eastAsia="es-CL"/>
              </w:rPr>
              <w:t>.</w:t>
            </w:r>
          </w:p>
        </w:tc>
        <w:tc>
          <w:tcPr>
            <w:tcW w:w="2481" w:type="pct"/>
            <w:gridSpan w:val="2"/>
            <w:hideMark/>
          </w:tcPr>
          <w:p w:rsidR="00901B30" w:rsidRDefault="00901B30" w:rsidP="00901B30">
            <w:pPr>
              <w:rPr>
                <w:rFonts w:eastAsia="Times New Roman"/>
                <w:sz w:val="18"/>
                <w:szCs w:val="18"/>
                <w:lang w:val="es-ES" w:eastAsia="es-CL"/>
              </w:rPr>
            </w:pPr>
            <w:r w:rsidRPr="00B3221E">
              <w:rPr>
                <w:rFonts w:eastAsia="Times New Roman"/>
                <w:b/>
                <w:sz w:val="18"/>
                <w:szCs w:val="18"/>
                <w:lang w:val="es-ES" w:eastAsia="es-CL"/>
              </w:rPr>
              <w:t>Descripción medio de prueba:</w:t>
            </w:r>
            <w:r w:rsidRPr="00B3221E">
              <w:rPr>
                <w:rFonts w:eastAsia="Times New Roman"/>
                <w:sz w:val="18"/>
                <w:szCs w:val="18"/>
                <w:lang w:val="es-ES" w:eastAsia="es-CL"/>
              </w:rPr>
              <w:t xml:space="preserve"> </w:t>
            </w:r>
          </w:p>
          <w:p w:rsidR="00901B30" w:rsidRPr="00793C3F" w:rsidRDefault="00E12940" w:rsidP="00901B30">
            <w:pPr>
              <w:rPr>
                <w:rFonts w:eastAsia="Times New Roman"/>
                <w:sz w:val="18"/>
                <w:szCs w:val="18"/>
                <w:lang w:val="es-ES" w:eastAsia="es-CL"/>
              </w:rPr>
            </w:pPr>
            <w:r>
              <w:rPr>
                <w:rFonts w:eastAsia="Times New Roman"/>
                <w:sz w:val="18"/>
                <w:szCs w:val="18"/>
                <w:lang w:val="es-ES" w:eastAsia="es-CL"/>
              </w:rPr>
              <w:t>Intervención de bosque nativo.</w:t>
            </w:r>
          </w:p>
        </w:tc>
      </w:tr>
    </w:tbl>
    <w:p w:rsidR="00E12940" w:rsidRDefault="00E12940" w:rsidP="006062E2">
      <w:pPr>
        <w:spacing w:line="240" w:lineRule="auto"/>
        <w:rPr>
          <w:rFonts w:eastAsia="Calibri" w:cs="Calibri"/>
          <w:sz w:val="28"/>
          <w:szCs w:val="32"/>
        </w:rPr>
      </w:pPr>
    </w:p>
    <w:p w:rsidR="00E12940" w:rsidRDefault="00E12940">
      <w:pPr>
        <w:rPr>
          <w:rFonts w:eastAsia="Calibri" w:cs="Calibri"/>
          <w:sz w:val="28"/>
          <w:szCs w:val="32"/>
        </w:rPr>
      </w:pPr>
      <w:r>
        <w:rPr>
          <w:rFonts w:eastAsia="Calibri" w:cs="Calibri"/>
          <w:sz w:val="28"/>
          <w:szCs w:val="32"/>
        </w:rPr>
        <w:br w:type="page"/>
      </w:r>
    </w:p>
    <w:tbl>
      <w:tblPr>
        <w:tblW w:w="138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773"/>
        <w:gridCol w:w="10028"/>
      </w:tblGrid>
      <w:tr w:rsidR="00E12940" w:rsidRPr="00B3221E" w:rsidTr="00EB0367">
        <w:trPr>
          <w:trHeight w:val="131"/>
          <w:jc w:val="center"/>
        </w:trPr>
        <w:tc>
          <w:tcPr>
            <w:tcW w:w="5000" w:type="pct"/>
            <w:gridSpan w:val="2"/>
            <w:noWrap/>
            <w:vAlign w:val="center"/>
          </w:tcPr>
          <w:p w:rsidR="00E12940" w:rsidRPr="00B3221E" w:rsidRDefault="00E12940" w:rsidP="00EB0367">
            <w:pPr>
              <w:jc w:val="center"/>
              <w:rPr>
                <w:rFonts w:eastAsia="Times New Roman"/>
                <w:sz w:val="20"/>
                <w:szCs w:val="20"/>
                <w:lang w:val="es-ES" w:eastAsia="es-CL"/>
              </w:rPr>
            </w:pPr>
            <w:r w:rsidRPr="00B3221E">
              <w:rPr>
                <w:rFonts w:eastAsia="Times New Roman"/>
                <w:b/>
                <w:bCs/>
                <w:sz w:val="20"/>
                <w:szCs w:val="20"/>
                <w:lang w:val="es-ES" w:eastAsia="es-CL"/>
              </w:rPr>
              <w:lastRenderedPageBreak/>
              <w:t>Registros</w:t>
            </w:r>
          </w:p>
        </w:tc>
      </w:tr>
      <w:tr w:rsidR="00E12940" w:rsidRPr="00B3221E" w:rsidTr="00EB0367">
        <w:trPr>
          <w:trHeight w:val="2793"/>
          <w:jc w:val="center"/>
        </w:trPr>
        <w:tc>
          <w:tcPr>
            <w:tcW w:w="5000" w:type="pct"/>
            <w:gridSpan w:val="2"/>
            <w:noWrap/>
            <w:vAlign w:val="center"/>
            <w:hideMark/>
          </w:tcPr>
          <w:p w:rsidR="00E12940" w:rsidRPr="00B3221E" w:rsidRDefault="00E12940" w:rsidP="00EB0367">
            <w:pPr>
              <w:jc w:val="center"/>
              <w:rPr>
                <w:rFonts w:eastAsia="Times New Roman"/>
                <w:sz w:val="20"/>
                <w:szCs w:val="20"/>
                <w:lang w:val="es-ES" w:eastAsia="es-CL"/>
              </w:rPr>
            </w:pPr>
            <w:r>
              <w:rPr>
                <w:noProof/>
                <w:lang w:eastAsia="es-CL"/>
              </w:rPr>
              <w:drawing>
                <wp:inline distT="0" distB="0" distL="0" distR="0" wp14:anchorId="2CE54EA6" wp14:editId="36747750">
                  <wp:extent cx="5957086" cy="4572000"/>
                  <wp:effectExtent l="0" t="0" r="5715" b="0"/>
                  <wp:docPr id="155" name="Imagen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957086" cy="4572000"/>
                          </a:xfrm>
                          <a:prstGeom prst="rect">
                            <a:avLst/>
                          </a:prstGeom>
                        </pic:spPr>
                      </pic:pic>
                    </a:graphicData>
                  </a:graphic>
                </wp:inline>
              </w:drawing>
            </w:r>
          </w:p>
        </w:tc>
      </w:tr>
      <w:tr w:rsidR="00E12940" w:rsidRPr="00B3221E" w:rsidTr="00EB0367">
        <w:trPr>
          <w:trHeight w:val="340"/>
          <w:jc w:val="center"/>
        </w:trPr>
        <w:tc>
          <w:tcPr>
            <w:tcW w:w="1367" w:type="pct"/>
            <w:noWrap/>
            <w:vAlign w:val="center"/>
            <w:hideMark/>
          </w:tcPr>
          <w:p w:rsidR="00E12940" w:rsidRPr="00145D63" w:rsidRDefault="00E12940" w:rsidP="00EB0367">
            <w:pPr>
              <w:pStyle w:val="Descripcin"/>
              <w:spacing w:after="240"/>
              <w:rPr>
                <w:rFonts w:eastAsiaTheme="majorEastAsia"/>
                <w:b/>
                <w:i w:val="0"/>
                <w:iCs w:val="0"/>
                <w:lang w:val="es-ES"/>
              </w:rPr>
            </w:pPr>
            <w:r w:rsidRPr="00145D63">
              <w:rPr>
                <w:b/>
                <w:i w:val="0"/>
                <w:iCs w:val="0"/>
                <w:color w:val="auto"/>
              </w:rPr>
              <w:t xml:space="preserve">Figura </w:t>
            </w:r>
            <w:r w:rsidRPr="00145D63">
              <w:rPr>
                <w:b/>
                <w:i w:val="0"/>
                <w:iCs w:val="0"/>
                <w:color w:val="auto"/>
              </w:rPr>
              <w:fldChar w:fldCharType="begin"/>
            </w:r>
            <w:r w:rsidRPr="00145D63">
              <w:rPr>
                <w:b/>
                <w:i w:val="0"/>
                <w:iCs w:val="0"/>
                <w:color w:val="auto"/>
              </w:rPr>
              <w:instrText xml:space="preserve"> SEQ Figura \* ARABIC </w:instrText>
            </w:r>
            <w:r w:rsidRPr="00145D63">
              <w:rPr>
                <w:b/>
                <w:i w:val="0"/>
                <w:iCs w:val="0"/>
                <w:color w:val="auto"/>
              </w:rPr>
              <w:fldChar w:fldCharType="separate"/>
            </w:r>
            <w:r>
              <w:rPr>
                <w:b/>
                <w:i w:val="0"/>
                <w:iCs w:val="0"/>
                <w:noProof/>
                <w:color w:val="auto"/>
              </w:rPr>
              <w:t>7</w:t>
            </w:r>
            <w:r w:rsidRPr="00145D63">
              <w:rPr>
                <w:b/>
                <w:i w:val="0"/>
                <w:iCs w:val="0"/>
                <w:color w:val="auto"/>
              </w:rPr>
              <w:fldChar w:fldCharType="end"/>
            </w:r>
          </w:p>
        </w:tc>
        <w:tc>
          <w:tcPr>
            <w:tcW w:w="3633" w:type="pct"/>
            <w:noWrap/>
            <w:vAlign w:val="center"/>
            <w:hideMark/>
          </w:tcPr>
          <w:p w:rsidR="00E12940" w:rsidRPr="00B3221E" w:rsidRDefault="00E12940" w:rsidP="00EB0367">
            <w:pPr>
              <w:spacing w:after="240"/>
              <w:rPr>
                <w:rFonts w:eastAsia="Times New Roman"/>
                <w:b/>
                <w:sz w:val="18"/>
                <w:szCs w:val="18"/>
                <w:lang w:val="es-ES" w:eastAsia="es-CL"/>
              </w:rPr>
            </w:pPr>
            <w:r>
              <w:rPr>
                <w:rFonts w:eastAsia="Times New Roman"/>
                <w:b/>
                <w:sz w:val="18"/>
                <w:szCs w:val="18"/>
                <w:lang w:val="es-ES" w:eastAsia="es-CL"/>
              </w:rPr>
              <w:t xml:space="preserve">Fuente: </w:t>
            </w:r>
            <w:r>
              <w:rPr>
                <w:rFonts w:eastAsia="Times New Roman"/>
                <w:bCs/>
                <w:sz w:val="18"/>
                <w:szCs w:val="18"/>
                <w:lang w:val="es-ES" w:eastAsia="es-CL"/>
              </w:rPr>
              <w:t xml:space="preserve">Anexo 3-4 Adenda Complementaria DIA </w:t>
            </w:r>
            <w:r w:rsidRPr="00E12940">
              <w:rPr>
                <w:rFonts w:eastAsia="Times New Roman"/>
                <w:bCs/>
                <w:sz w:val="18"/>
                <w:szCs w:val="18"/>
                <w:lang w:val="es-ES" w:eastAsia="es-CL"/>
              </w:rPr>
              <w:t>“Obras de aguas lluvias y saneamiento interno Centro Industrial</w:t>
            </w:r>
            <w:r>
              <w:rPr>
                <w:rFonts w:eastAsia="Times New Roman"/>
                <w:bCs/>
                <w:sz w:val="18"/>
                <w:szCs w:val="18"/>
                <w:lang w:val="es-ES" w:eastAsia="es-CL"/>
              </w:rPr>
              <w:t>”.</w:t>
            </w:r>
          </w:p>
        </w:tc>
      </w:tr>
      <w:tr w:rsidR="00E12940" w:rsidRPr="00F7064B" w:rsidTr="00EB0367">
        <w:trPr>
          <w:trHeight w:val="489"/>
          <w:jc w:val="center"/>
        </w:trPr>
        <w:tc>
          <w:tcPr>
            <w:tcW w:w="5000" w:type="pct"/>
            <w:gridSpan w:val="2"/>
            <w:hideMark/>
          </w:tcPr>
          <w:p w:rsidR="00E12940" w:rsidRPr="00B3221E" w:rsidRDefault="00E12940" w:rsidP="00EB0367">
            <w:pPr>
              <w:rPr>
                <w:rFonts w:eastAsia="Times New Roman"/>
                <w:sz w:val="18"/>
                <w:szCs w:val="18"/>
                <w:lang w:val="es-ES" w:eastAsia="es-CL"/>
              </w:rPr>
            </w:pPr>
            <w:r w:rsidRPr="00B3221E">
              <w:rPr>
                <w:rFonts w:eastAsia="Times New Roman"/>
                <w:b/>
                <w:sz w:val="18"/>
                <w:szCs w:val="18"/>
                <w:lang w:val="es-ES" w:eastAsia="es-CL"/>
              </w:rPr>
              <w:t>Descripción medio de prueba:</w:t>
            </w:r>
            <w:r w:rsidRPr="00B3221E">
              <w:rPr>
                <w:rFonts w:eastAsia="Times New Roman"/>
                <w:sz w:val="18"/>
                <w:szCs w:val="18"/>
                <w:lang w:val="es-ES" w:eastAsia="es-CL"/>
              </w:rPr>
              <w:t xml:space="preserve"> </w:t>
            </w:r>
          </w:p>
          <w:p w:rsidR="00E12940" w:rsidRPr="00F7064B" w:rsidRDefault="00E12940" w:rsidP="00EB0367">
            <w:pPr>
              <w:jc w:val="both"/>
              <w:rPr>
                <w:rFonts w:eastAsia="Times New Roman"/>
                <w:sz w:val="18"/>
                <w:szCs w:val="18"/>
                <w:lang w:val="es-ES" w:eastAsia="es-CL"/>
              </w:rPr>
            </w:pPr>
            <w:r>
              <w:rPr>
                <w:rFonts w:eastAsia="Times New Roman"/>
                <w:sz w:val="18"/>
                <w:szCs w:val="18"/>
                <w:lang w:val="es-ES" w:eastAsia="es-CL"/>
              </w:rPr>
              <w:t>Plano Clases de Suelo Parque industrial Parque Capital.</w:t>
            </w:r>
          </w:p>
        </w:tc>
      </w:tr>
    </w:tbl>
    <w:p w:rsidR="00FA5AFC" w:rsidRPr="006062E2" w:rsidRDefault="00FA5AFC" w:rsidP="006062E2">
      <w:pPr>
        <w:pStyle w:val="Ttulo1"/>
        <w:numPr>
          <w:ilvl w:val="0"/>
          <w:numId w:val="0"/>
        </w:numPr>
        <w:ind w:left="576" w:hanging="576"/>
        <w:rPr>
          <w:rFonts w:asciiTheme="minorHAnsi" w:hAnsiTheme="minorHAnsi"/>
        </w:rPr>
      </w:pPr>
      <w:bookmarkStart w:id="125" w:name="_Toc352840403"/>
      <w:bookmarkStart w:id="126" w:name="_Toc352841463"/>
      <w:bookmarkStart w:id="127" w:name="_Toc447875250"/>
    </w:p>
    <w:p w:rsidR="00FA5AFC" w:rsidRPr="006062E2" w:rsidRDefault="00FA5AFC" w:rsidP="006062E2">
      <w:pPr>
        <w:pStyle w:val="IFA1"/>
        <w:rPr>
          <w:rFonts w:asciiTheme="minorHAnsi" w:hAnsiTheme="minorHAnsi"/>
        </w:rPr>
        <w:sectPr w:rsidR="00FA5AFC" w:rsidRPr="006062E2" w:rsidSect="00B15ED7">
          <w:pgSz w:w="15840" w:h="12240" w:orient="landscape" w:code="1"/>
          <w:pgMar w:top="1134" w:right="1134" w:bottom="1134" w:left="1134" w:header="709" w:footer="709" w:gutter="0"/>
          <w:cols w:space="708"/>
          <w:docGrid w:linePitch="360"/>
        </w:sectPr>
      </w:pPr>
      <w:bookmarkStart w:id="128" w:name="_Toc352840404"/>
      <w:bookmarkStart w:id="129" w:name="_Toc352841464"/>
      <w:bookmarkStart w:id="130" w:name="_Toc447875253"/>
      <w:bookmarkEnd w:id="125"/>
      <w:bookmarkEnd w:id="126"/>
      <w:bookmarkEnd w:id="127"/>
    </w:p>
    <w:p w:rsidR="007A7DEB" w:rsidRPr="006062E2" w:rsidRDefault="007A7DEB" w:rsidP="006062E2">
      <w:pPr>
        <w:pStyle w:val="IFA1"/>
        <w:rPr>
          <w:rFonts w:asciiTheme="minorHAnsi" w:hAnsiTheme="minorHAnsi"/>
        </w:rPr>
      </w:pPr>
      <w:bookmarkStart w:id="131" w:name="_Toc17278956"/>
      <w:r w:rsidRPr="006062E2">
        <w:rPr>
          <w:rFonts w:asciiTheme="minorHAnsi" w:hAnsiTheme="minorHAnsi"/>
        </w:rPr>
        <w:lastRenderedPageBreak/>
        <w:t>CONCLUSIONES</w:t>
      </w:r>
      <w:bookmarkEnd w:id="128"/>
      <w:bookmarkEnd w:id="129"/>
      <w:bookmarkEnd w:id="130"/>
      <w:bookmarkEnd w:id="131"/>
    </w:p>
    <w:p w:rsidR="00FA5AFC" w:rsidRPr="006062E2" w:rsidRDefault="00FA5AFC" w:rsidP="006062E2">
      <w:pPr>
        <w:pStyle w:val="Ttulo1"/>
        <w:numPr>
          <w:ilvl w:val="0"/>
          <w:numId w:val="0"/>
        </w:numPr>
        <w:ind w:left="576" w:hanging="576"/>
        <w:jc w:val="both"/>
        <w:rPr>
          <w:rFonts w:asciiTheme="minorHAnsi" w:hAnsiTheme="minorHAnsi"/>
        </w:rPr>
      </w:pPr>
    </w:p>
    <w:p w:rsidR="00FA5AFC" w:rsidRPr="00E12940" w:rsidRDefault="00FA5AFC" w:rsidP="006062E2">
      <w:pPr>
        <w:spacing w:line="240" w:lineRule="auto"/>
        <w:jc w:val="both"/>
        <w:rPr>
          <w:rFonts w:cstheme="minorHAnsi"/>
          <w:color w:val="000000" w:themeColor="text1"/>
          <w:sz w:val="20"/>
          <w:szCs w:val="20"/>
        </w:rPr>
      </w:pPr>
      <w:r w:rsidRPr="006062E2">
        <w:rPr>
          <w:rFonts w:cstheme="minorHAnsi"/>
          <w:sz w:val="20"/>
          <w:szCs w:val="20"/>
        </w:rPr>
        <w:t xml:space="preserve">De los resultados de las actividades de fiscalización, se puede constatar </w:t>
      </w:r>
      <w:r w:rsidRPr="00E12940">
        <w:rPr>
          <w:rFonts w:cstheme="minorHAnsi"/>
          <w:color w:val="000000" w:themeColor="text1"/>
          <w:sz w:val="20"/>
          <w:szCs w:val="20"/>
        </w:rPr>
        <w:t xml:space="preserve">que el </w:t>
      </w:r>
      <w:r w:rsidR="00B82612" w:rsidRPr="00E12940">
        <w:rPr>
          <w:rFonts w:cstheme="minorHAnsi"/>
          <w:color w:val="000000" w:themeColor="text1"/>
          <w:sz w:val="20"/>
          <w:szCs w:val="20"/>
        </w:rPr>
        <w:t xml:space="preserve">Parque Industrial Parque </w:t>
      </w:r>
      <w:r w:rsidR="00117D5C" w:rsidRPr="00E12940">
        <w:rPr>
          <w:rFonts w:cstheme="minorHAnsi"/>
          <w:color w:val="000000" w:themeColor="text1"/>
          <w:sz w:val="20"/>
          <w:szCs w:val="20"/>
        </w:rPr>
        <w:t xml:space="preserve">Capital </w:t>
      </w:r>
      <w:r w:rsidR="00B82612" w:rsidRPr="00E12940">
        <w:rPr>
          <w:rFonts w:cstheme="minorHAnsi"/>
          <w:color w:val="000000" w:themeColor="text1"/>
          <w:sz w:val="20"/>
          <w:szCs w:val="20"/>
        </w:rPr>
        <w:t>cumple con las condiciones establecidas para ser sometido al Sistema de Evaluación de Impacto Ambiental, previa consulta al Servicio de Evaluación Ambiental.</w:t>
      </w:r>
    </w:p>
    <w:tbl>
      <w:tblPr>
        <w:tblStyle w:val="Tablaconcuadrcula"/>
        <w:tblW w:w="5000" w:type="pct"/>
        <w:jc w:val="center"/>
        <w:tblLook w:val="04A0" w:firstRow="1" w:lastRow="0" w:firstColumn="1" w:lastColumn="0" w:noHBand="0" w:noVBand="1"/>
      </w:tblPr>
      <w:tblGrid>
        <w:gridCol w:w="1076"/>
        <w:gridCol w:w="4164"/>
        <w:gridCol w:w="4722"/>
      </w:tblGrid>
      <w:tr w:rsidR="00B82612" w:rsidRPr="00B82612" w:rsidTr="00117D5C">
        <w:trPr>
          <w:trHeight w:val="333"/>
          <w:tblHeader/>
          <w:jc w:val="center"/>
        </w:trPr>
        <w:tc>
          <w:tcPr>
            <w:tcW w:w="540" w:type="pct"/>
            <w:tcBorders>
              <w:bottom w:val="single" w:sz="4" w:space="0" w:color="auto"/>
            </w:tcBorders>
            <w:shd w:val="clear" w:color="auto" w:fill="D9D9D9" w:themeFill="background1" w:themeFillShade="D9"/>
            <w:vAlign w:val="center"/>
          </w:tcPr>
          <w:p w:rsidR="00B17169" w:rsidRPr="00B82612" w:rsidRDefault="00B17169" w:rsidP="00955B2B">
            <w:pPr>
              <w:jc w:val="center"/>
              <w:rPr>
                <w:rFonts w:asciiTheme="minorHAnsi" w:hAnsiTheme="minorHAnsi" w:cstheme="minorHAnsi"/>
                <w:b/>
                <w:sz w:val="18"/>
                <w:szCs w:val="18"/>
              </w:rPr>
            </w:pPr>
            <w:r w:rsidRPr="00B82612">
              <w:rPr>
                <w:rFonts w:asciiTheme="minorHAnsi" w:hAnsiTheme="minorHAnsi" w:cstheme="minorHAnsi"/>
                <w:b/>
                <w:sz w:val="18"/>
                <w:szCs w:val="18"/>
              </w:rPr>
              <w:t>N° Hecho Constatado</w:t>
            </w:r>
          </w:p>
        </w:tc>
        <w:tc>
          <w:tcPr>
            <w:tcW w:w="2090" w:type="pct"/>
            <w:tcBorders>
              <w:bottom w:val="single" w:sz="4" w:space="0" w:color="auto"/>
            </w:tcBorders>
            <w:shd w:val="clear" w:color="auto" w:fill="D9D9D9" w:themeFill="background1" w:themeFillShade="D9"/>
            <w:vAlign w:val="center"/>
          </w:tcPr>
          <w:p w:rsidR="00B17169" w:rsidRPr="00B82612" w:rsidRDefault="00B17169" w:rsidP="00955B2B">
            <w:pPr>
              <w:jc w:val="center"/>
              <w:rPr>
                <w:rFonts w:asciiTheme="minorHAnsi" w:hAnsiTheme="minorHAnsi" w:cstheme="minorHAnsi"/>
                <w:b/>
                <w:sz w:val="18"/>
                <w:szCs w:val="18"/>
              </w:rPr>
            </w:pPr>
            <w:r w:rsidRPr="00B82612">
              <w:rPr>
                <w:rFonts w:asciiTheme="minorHAnsi" w:hAnsiTheme="minorHAnsi" w:cstheme="minorHAnsi"/>
                <w:b/>
                <w:sz w:val="18"/>
                <w:szCs w:val="18"/>
              </w:rPr>
              <w:t>Tipología o Modificación</w:t>
            </w:r>
          </w:p>
        </w:tc>
        <w:tc>
          <w:tcPr>
            <w:tcW w:w="2370" w:type="pct"/>
            <w:tcBorders>
              <w:bottom w:val="single" w:sz="4" w:space="0" w:color="auto"/>
            </w:tcBorders>
            <w:shd w:val="clear" w:color="auto" w:fill="D9D9D9" w:themeFill="background1" w:themeFillShade="D9"/>
            <w:vAlign w:val="center"/>
          </w:tcPr>
          <w:p w:rsidR="00B17169" w:rsidRPr="00B82612" w:rsidRDefault="00B17169" w:rsidP="00955B2B">
            <w:pPr>
              <w:jc w:val="center"/>
              <w:rPr>
                <w:rFonts w:cstheme="minorHAnsi"/>
                <w:b/>
                <w:sz w:val="18"/>
                <w:szCs w:val="18"/>
              </w:rPr>
            </w:pPr>
            <w:r w:rsidRPr="00B82612">
              <w:rPr>
                <w:rFonts w:asciiTheme="minorHAnsi" w:hAnsiTheme="minorHAnsi" w:cstheme="minorHAnsi"/>
                <w:b/>
                <w:sz w:val="18"/>
                <w:szCs w:val="18"/>
              </w:rPr>
              <w:t>Hallazgo</w:t>
            </w:r>
          </w:p>
        </w:tc>
      </w:tr>
      <w:tr w:rsidR="00B82612" w:rsidRPr="00B82612" w:rsidTr="00117D5C">
        <w:trPr>
          <w:cantSplit/>
          <w:trHeight w:val="988"/>
          <w:jc w:val="center"/>
        </w:trPr>
        <w:tc>
          <w:tcPr>
            <w:tcW w:w="540" w:type="pct"/>
            <w:vAlign w:val="center"/>
          </w:tcPr>
          <w:p w:rsidR="00B82612" w:rsidRPr="00B82612" w:rsidRDefault="00B82612" w:rsidP="00B82612">
            <w:pPr>
              <w:widowControl w:val="0"/>
              <w:overflowPunct w:val="0"/>
              <w:autoSpaceDE w:val="0"/>
              <w:autoSpaceDN w:val="0"/>
              <w:adjustRightInd w:val="0"/>
              <w:jc w:val="both"/>
              <w:rPr>
                <w:rFonts w:asciiTheme="minorHAnsi" w:hAnsiTheme="minorHAnsi" w:cstheme="minorHAnsi"/>
                <w:iCs/>
                <w:sz w:val="18"/>
                <w:szCs w:val="18"/>
              </w:rPr>
            </w:pPr>
            <w:r w:rsidRPr="00B82612">
              <w:rPr>
                <w:rFonts w:asciiTheme="minorHAnsi" w:hAnsiTheme="minorHAnsi" w:cstheme="minorHAnsi"/>
                <w:iCs/>
                <w:sz w:val="18"/>
                <w:szCs w:val="18"/>
              </w:rPr>
              <w:t>1</w:t>
            </w:r>
          </w:p>
        </w:tc>
        <w:tc>
          <w:tcPr>
            <w:tcW w:w="2090" w:type="pct"/>
            <w:vAlign w:val="center"/>
          </w:tcPr>
          <w:p w:rsidR="00B82612" w:rsidRPr="00B82612" w:rsidRDefault="00B82612" w:rsidP="00B82612">
            <w:pPr>
              <w:widowControl w:val="0"/>
              <w:overflowPunct w:val="0"/>
              <w:autoSpaceDE w:val="0"/>
              <w:autoSpaceDN w:val="0"/>
              <w:adjustRightInd w:val="0"/>
              <w:jc w:val="both"/>
              <w:rPr>
                <w:rFonts w:cstheme="minorHAnsi"/>
                <w:b/>
                <w:bCs/>
                <w:iCs/>
                <w:sz w:val="18"/>
                <w:szCs w:val="18"/>
              </w:rPr>
            </w:pPr>
            <w:r w:rsidRPr="00B82612">
              <w:rPr>
                <w:rFonts w:cstheme="minorHAnsi"/>
                <w:b/>
                <w:bCs/>
                <w:iCs/>
                <w:sz w:val="18"/>
                <w:szCs w:val="18"/>
              </w:rPr>
              <w:t>Ley N°19.300 Aprueba Ley Sobre Bases Generales del Medio Ambiente</w:t>
            </w:r>
          </w:p>
          <w:p w:rsidR="00B82612" w:rsidRPr="00B82612" w:rsidRDefault="00B82612" w:rsidP="00B82612">
            <w:pPr>
              <w:widowControl w:val="0"/>
              <w:overflowPunct w:val="0"/>
              <w:autoSpaceDE w:val="0"/>
              <w:autoSpaceDN w:val="0"/>
              <w:adjustRightInd w:val="0"/>
              <w:jc w:val="both"/>
              <w:rPr>
                <w:rFonts w:cstheme="minorHAnsi"/>
                <w:iCs/>
                <w:sz w:val="18"/>
                <w:szCs w:val="18"/>
              </w:rPr>
            </w:pPr>
            <w:r w:rsidRPr="00B82612">
              <w:rPr>
                <w:rFonts w:cstheme="minorHAnsi"/>
                <w:b/>
                <w:bCs/>
                <w:iCs/>
                <w:sz w:val="18"/>
                <w:szCs w:val="18"/>
              </w:rPr>
              <w:t>Artículo 10.-</w:t>
            </w:r>
            <w:r w:rsidRPr="00B82612">
              <w:rPr>
                <w:rFonts w:cstheme="minorHAnsi"/>
                <w:iCs/>
                <w:sz w:val="18"/>
                <w:szCs w:val="18"/>
              </w:rPr>
              <w:t xml:space="preserve"> Los proyectos o actividades susceptibles de causar impacto ambiental, en cualesquiera de sus fases, que deberán someterse al sistema de evaluación de impacto ambiental, son los siguientes:</w:t>
            </w:r>
          </w:p>
          <w:p w:rsidR="00B82612" w:rsidRPr="00B82612" w:rsidRDefault="00B82612" w:rsidP="00B82612">
            <w:pPr>
              <w:widowControl w:val="0"/>
              <w:overflowPunct w:val="0"/>
              <w:autoSpaceDE w:val="0"/>
              <w:autoSpaceDN w:val="0"/>
              <w:adjustRightInd w:val="0"/>
              <w:jc w:val="both"/>
              <w:rPr>
                <w:rFonts w:cstheme="minorHAnsi"/>
                <w:iCs/>
                <w:sz w:val="18"/>
                <w:szCs w:val="18"/>
              </w:rPr>
            </w:pPr>
            <w:r w:rsidRPr="00B82612">
              <w:rPr>
                <w:rFonts w:cstheme="minorHAnsi"/>
                <w:iCs/>
                <w:sz w:val="18"/>
                <w:szCs w:val="18"/>
              </w:rPr>
              <w:t>a) Acueductos, embalses o tranques y sifones que deban someterse a la autorización establecida en el artículo 294 del Código de Aguas, presas, drenaje, desecación, dragado, defensa o alteración, significativos, de cuerpos o cursos naturales de aguas; de desarrollo minero, incluidos los de carbón, petróleo y gas comprendiendo las prospecciones, explotaciones, plantas procesadoras y disposición de residuos y estériles, así como la extracción industrial de áridos, turba o greda; …</w:t>
            </w:r>
          </w:p>
          <w:p w:rsidR="00B82612" w:rsidRPr="00B82612" w:rsidRDefault="00B82612" w:rsidP="00B82612">
            <w:pPr>
              <w:widowControl w:val="0"/>
              <w:overflowPunct w:val="0"/>
              <w:autoSpaceDE w:val="0"/>
              <w:autoSpaceDN w:val="0"/>
              <w:adjustRightInd w:val="0"/>
              <w:jc w:val="both"/>
              <w:rPr>
                <w:rFonts w:cstheme="minorHAnsi"/>
                <w:iCs/>
                <w:sz w:val="18"/>
                <w:szCs w:val="18"/>
              </w:rPr>
            </w:pPr>
          </w:p>
          <w:p w:rsidR="00B82612" w:rsidRPr="00B82612" w:rsidRDefault="00B82612" w:rsidP="00B82612">
            <w:pPr>
              <w:widowControl w:val="0"/>
              <w:overflowPunct w:val="0"/>
              <w:autoSpaceDE w:val="0"/>
              <w:autoSpaceDN w:val="0"/>
              <w:adjustRightInd w:val="0"/>
              <w:jc w:val="both"/>
              <w:rPr>
                <w:rFonts w:cstheme="minorHAnsi"/>
                <w:b/>
                <w:bCs/>
                <w:iCs/>
                <w:sz w:val="18"/>
                <w:szCs w:val="18"/>
              </w:rPr>
            </w:pPr>
            <w:r w:rsidRPr="00B82612">
              <w:rPr>
                <w:rFonts w:cstheme="minorHAnsi"/>
                <w:b/>
                <w:bCs/>
                <w:iCs/>
                <w:sz w:val="18"/>
                <w:szCs w:val="18"/>
              </w:rPr>
              <w:t>D.S. N°40/2012 MMA Aprueba Reglamento del Sistema de Evaluación de Impacto Ambiental</w:t>
            </w:r>
          </w:p>
          <w:p w:rsidR="00B82612" w:rsidRPr="00B82612" w:rsidRDefault="00B82612" w:rsidP="00B82612">
            <w:pPr>
              <w:widowControl w:val="0"/>
              <w:overflowPunct w:val="0"/>
              <w:autoSpaceDE w:val="0"/>
              <w:autoSpaceDN w:val="0"/>
              <w:adjustRightInd w:val="0"/>
              <w:jc w:val="both"/>
              <w:rPr>
                <w:rFonts w:cstheme="minorHAnsi"/>
                <w:iCs/>
                <w:sz w:val="18"/>
                <w:szCs w:val="18"/>
              </w:rPr>
            </w:pPr>
            <w:r w:rsidRPr="00B82612">
              <w:rPr>
                <w:rFonts w:cstheme="minorHAnsi"/>
                <w:b/>
                <w:bCs/>
                <w:iCs/>
                <w:sz w:val="18"/>
                <w:szCs w:val="18"/>
              </w:rPr>
              <w:t>Artículo 3.-</w:t>
            </w:r>
            <w:r w:rsidRPr="00B82612">
              <w:rPr>
                <w:rFonts w:cstheme="minorHAnsi"/>
                <w:iCs/>
                <w:sz w:val="18"/>
                <w:szCs w:val="18"/>
              </w:rPr>
              <w:t xml:space="preserve"> Tipos de proyectos o actividades. Los proyectos o actividades susceptibles de causar impacto ambiental, en cualesquiera de sus fases, que deberán someterse al Sistema de Evaluación de Impacto Ambiental, son los siguientes:</w:t>
            </w:r>
          </w:p>
          <w:p w:rsidR="00B82612" w:rsidRPr="00B82612" w:rsidRDefault="00B82612" w:rsidP="00B82612">
            <w:pPr>
              <w:widowControl w:val="0"/>
              <w:overflowPunct w:val="0"/>
              <w:autoSpaceDE w:val="0"/>
              <w:autoSpaceDN w:val="0"/>
              <w:adjustRightInd w:val="0"/>
              <w:jc w:val="both"/>
              <w:rPr>
                <w:rFonts w:cstheme="minorHAnsi"/>
                <w:iCs/>
                <w:sz w:val="18"/>
                <w:szCs w:val="18"/>
              </w:rPr>
            </w:pPr>
          </w:p>
          <w:p w:rsidR="00B82612" w:rsidRPr="00B82612" w:rsidRDefault="00B82612" w:rsidP="00B82612">
            <w:pPr>
              <w:widowControl w:val="0"/>
              <w:overflowPunct w:val="0"/>
              <w:autoSpaceDE w:val="0"/>
              <w:autoSpaceDN w:val="0"/>
              <w:adjustRightInd w:val="0"/>
              <w:jc w:val="both"/>
              <w:rPr>
                <w:rFonts w:cstheme="minorHAnsi"/>
                <w:iCs/>
                <w:sz w:val="18"/>
                <w:szCs w:val="18"/>
              </w:rPr>
            </w:pPr>
            <w:r w:rsidRPr="00B82612">
              <w:rPr>
                <w:rFonts w:cstheme="minorHAnsi"/>
                <w:iCs/>
                <w:sz w:val="18"/>
                <w:szCs w:val="18"/>
              </w:rPr>
              <w:t>a.4. Defensa o alteración de un cuerpo o curso de aguas continentales, tal que se movilice una cantidad igual o superior a cincuenta mil metros cúbicos de material (50.000 m³), tratándose de las Regiones de Arica y Parinacota a la Región de Coquimbo, o cien mil metros cúbicos (100.000 m³), tratándose de las Regiones de Valparaíso a la Región de Magallanes y Antártica Chilena, incluida la Región Metropolitana de Santiago.</w:t>
            </w:r>
          </w:p>
          <w:p w:rsidR="00B82612" w:rsidRPr="00B82612" w:rsidRDefault="00B82612" w:rsidP="00B82612">
            <w:pPr>
              <w:widowControl w:val="0"/>
              <w:overflowPunct w:val="0"/>
              <w:autoSpaceDE w:val="0"/>
              <w:autoSpaceDN w:val="0"/>
              <w:adjustRightInd w:val="0"/>
              <w:jc w:val="both"/>
              <w:rPr>
                <w:rFonts w:cstheme="minorHAnsi"/>
                <w:iCs/>
                <w:sz w:val="18"/>
                <w:szCs w:val="18"/>
              </w:rPr>
            </w:pPr>
            <w:r w:rsidRPr="00B82612">
              <w:rPr>
                <w:rFonts w:cstheme="minorHAnsi"/>
                <w:iCs/>
                <w:sz w:val="18"/>
                <w:szCs w:val="18"/>
              </w:rPr>
              <w:t xml:space="preserve">Se entenderá por defensa o alteración aquellas obras de regularización o protección de las riberas de estos cuerpos o cursos, o actividades que impliquen un cambio de trazado de su cauce, o la modificación artificial de su sección transversal, todas de modo permanente. </w:t>
            </w:r>
          </w:p>
          <w:p w:rsidR="00B82612" w:rsidRPr="00B82612" w:rsidRDefault="00B82612" w:rsidP="00B82612">
            <w:pPr>
              <w:widowControl w:val="0"/>
              <w:overflowPunct w:val="0"/>
              <w:autoSpaceDE w:val="0"/>
              <w:autoSpaceDN w:val="0"/>
              <w:adjustRightInd w:val="0"/>
              <w:jc w:val="both"/>
              <w:rPr>
                <w:rFonts w:cstheme="minorHAnsi"/>
                <w:iCs/>
                <w:sz w:val="18"/>
                <w:szCs w:val="18"/>
              </w:rPr>
            </w:pPr>
            <w:r w:rsidRPr="00B82612">
              <w:rPr>
                <w:rFonts w:cstheme="minorHAnsi"/>
                <w:iCs/>
                <w:sz w:val="18"/>
                <w:szCs w:val="18"/>
              </w:rPr>
              <w:t>La alteración del lecho del curso o cuerpo de agua y de su ribera dentro de la sección que haya sido declarada área preferencial para la pesca recreativa deberá someterse al Sistema de Evaluación de Impacto Ambiental, independiente de la cantidad de material movilizado.</w:t>
            </w:r>
          </w:p>
          <w:p w:rsidR="00B82612" w:rsidRPr="00B82612" w:rsidRDefault="00B82612" w:rsidP="00B82612">
            <w:pPr>
              <w:widowControl w:val="0"/>
              <w:overflowPunct w:val="0"/>
              <w:autoSpaceDE w:val="0"/>
              <w:autoSpaceDN w:val="0"/>
              <w:adjustRightInd w:val="0"/>
              <w:jc w:val="both"/>
              <w:rPr>
                <w:rFonts w:cstheme="minorHAnsi"/>
                <w:iCs/>
                <w:sz w:val="18"/>
                <w:szCs w:val="18"/>
              </w:rPr>
            </w:pPr>
          </w:p>
        </w:tc>
        <w:tc>
          <w:tcPr>
            <w:tcW w:w="2370" w:type="pct"/>
            <w:vAlign w:val="center"/>
          </w:tcPr>
          <w:p w:rsidR="00B82612" w:rsidRPr="00B82612" w:rsidRDefault="00B82612" w:rsidP="00B82612">
            <w:pPr>
              <w:jc w:val="both"/>
              <w:rPr>
                <w:rFonts w:cstheme="minorHAnsi"/>
                <w:iCs/>
                <w:sz w:val="18"/>
                <w:szCs w:val="18"/>
              </w:rPr>
            </w:pPr>
            <w:r w:rsidRPr="00B82612">
              <w:rPr>
                <w:rFonts w:cstheme="minorHAnsi"/>
                <w:iCs/>
                <w:sz w:val="18"/>
                <w:szCs w:val="18"/>
              </w:rPr>
              <w:t xml:space="preserve">Los hechos denunciados por </w:t>
            </w:r>
            <w:proofErr w:type="spellStart"/>
            <w:r w:rsidRPr="00B82612">
              <w:rPr>
                <w:rFonts w:cstheme="minorHAnsi"/>
                <w:iCs/>
                <w:sz w:val="18"/>
                <w:szCs w:val="18"/>
              </w:rPr>
              <w:t>el</w:t>
            </w:r>
            <w:proofErr w:type="spellEnd"/>
            <w:r w:rsidRPr="00B82612">
              <w:rPr>
                <w:rFonts w:cstheme="minorHAnsi"/>
                <w:iCs/>
                <w:sz w:val="18"/>
                <w:szCs w:val="18"/>
              </w:rPr>
              <w:t xml:space="preserve"> SEA RM señalan la ejecución de obras previ</w:t>
            </w:r>
            <w:r w:rsidR="006C6CFC">
              <w:rPr>
                <w:rFonts w:cstheme="minorHAnsi"/>
                <w:iCs/>
                <w:sz w:val="18"/>
                <w:szCs w:val="18"/>
              </w:rPr>
              <w:t>o</w:t>
            </w:r>
            <w:r w:rsidRPr="00B82612">
              <w:rPr>
                <w:rFonts w:cstheme="minorHAnsi"/>
                <w:iCs/>
                <w:sz w:val="18"/>
                <w:szCs w:val="18"/>
              </w:rPr>
              <w:t xml:space="preserve"> a la tramitación de RCA por la intervención asociada al cambio de trazado del estero </w:t>
            </w:r>
            <w:proofErr w:type="spellStart"/>
            <w:r w:rsidRPr="00B82612">
              <w:rPr>
                <w:rFonts w:cstheme="minorHAnsi"/>
                <w:iCs/>
                <w:sz w:val="18"/>
                <w:szCs w:val="18"/>
              </w:rPr>
              <w:t>Carén</w:t>
            </w:r>
            <w:proofErr w:type="spellEnd"/>
            <w:r w:rsidRPr="00B82612">
              <w:rPr>
                <w:rFonts w:cstheme="minorHAnsi"/>
                <w:iCs/>
                <w:sz w:val="18"/>
                <w:szCs w:val="18"/>
              </w:rPr>
              <w:t>, lo cual quedó demostrado en el proceso de evaluación ambiental del proyecto "Obras de aguas lluvias y saneamiento interno Centro Industrial" que finalizó con la calificación ambiental favorable del proyecto, mediante la RCA N° 473/2017, en la cual se regularizan obras preexistentes.</w:t>
            </w:r>
          </w:p>
        </w:tc>
      </w:tr>
      <w:tr w:rsidR="00B82612" w:rsidRPr="00B82612" w:rsidTr="00117D5C">
        <w:trPr>
          <w:cantSplit/>
          <w:trHeight w:val="988"/>
          <w:jc w:val="center"/>
        </w:trPr>
        <w:tc>
          <w:tcPr>
            <w:tcW w:w="540" w:type="pct"/>
            <w:vAlign w:val="center"/>
          </w:tcPr>
          <w:p w:rsidR="00B82612" w:rsidRPr="00B82612" w:rsidRDefault="00B82612" w:rsidP="00B82612">
            <w:pPr>
              <w:widowControl w:val="0"/>
              <w:overflowPunct w:val="0"/>
              <w:autoSpaceDE w:val="0"/>
              <w:autoSpaceDN w:val="0"/>
              <w:adjustRightInd w:val="0"/>
              <w:jc w:val="both"/>
              <w:rPr>
                <w:rFonts w:cstheme="minorHAnsi"/>
                <w:iCs/>
                <w:sz w:val="18"/>
                <w:szCs w:val="18"/>
              </w:rPr>
            </w:pPr>
            <w:r w:rsidRPr="00B82612">
              <w:rPr>
                <w:rFonts w:cstheme="minorHAnsi"/>
                <w:iCs/>
                <w:sz w:val="18"/>
                <w:szCs w:val="18"/>
              </w:rPr>
              <w:lastRenderedPageBreak/>
              <w:t>1</w:t>
            </w:r>
          </w:p>
        </w:tc>
        <w:tc>
          <w:tcPr>
            <w:tcW w:w="2090" w:type="pct"/>
            <w:vAlign w:val="center"/>
          </w:tcPr>
          <w:p w:rsidR="00B82612" w:rsidRPr="00B82612" w:rsidRDefault="00B82612" w:rsidP="00B82612">
            <w:pPr>
              <w:widowControl w:val="0"/>
              <w:overflowPunct w:val="0"/>
              <w:autoSpaceDE w:val="0"/>
              <w:autoSpaceDN w:val="0"/>
              <w:adjustRightInd w:val="0"/>
              <w:jc w:val="both"/>
              <w:rPr>
                <w:rFonts w:cstheme="minorHAnsi"/>
                <w:b/>
                <w:bCs/>
                <w:iCs/>
                <w:sz w:val="18"/>
                <w:szCs w:val="18"/>
              </w:rPr>
            </w:pPr>
            <w:r w:rsidRPr="00B82612">
              <w:rPr>
                <w:rFonts w:cstheme="minorHAnsi"/>
                <w:b/>
                <w:bCs/>
                <w:iCs/>
                <w:sz w:val="18"/>
                <w:szCs w:val="18"/>
              </w:rPr>
              <w:t>Ley N°19.300 Aprueba Ley Sobre Bases Generales del Medio Ambiente</w:t>
            </w:r>
          </w:p>
          <w:p w:rsidR="00B82612" w:rsidRPr="00B82612" w:rsidRDefault="00B82612" w:rsidP="00B82612">
            <w:pPr>
              <w:widowControl w:val="0"/>
              <w:overflowPunct w:val="0"/>
              <w:autoSpaceDE w:val="0"/>
              <w:autoSpaceDN w:val="0"/>
              <w:adjustRightInd w:val="0"/>
              <w:jc w:val="both"/>
              <w:rPr>
                <w:rFonts w:cstheme="minorHAnsi"/>
                <w:iCs/>
                <w:sz w:val="18"/>
                <w:szCs w:val="18"/>
              </w:rPr>
            </w:pPr>
            <w:r w:rsidRPr="00B82612">
              <w:rPr>
                <w:rFonts w:cstheme="minorHAnsi"/>
                <w:iCs/>
                <w:sz w:val="18"/>
                <w:szCs w:val="18"/>
              </w:rPr>
              <w:t xml:space="preserve">Artículo 11 </w:t>
            </w:r>
            <w:proofErr w:type="gramStart"/>
            <w:r w:rsidRPr="00B82612">
              <w:rPr>
                <w:rFonts w:cstheme="minorHAnsi"/>
                <w:iCs/>
                <w:sz w:val="18"/>
                <w:szCs w:val="18"/>
              </w:rPr>
              <w:t>bis.-</w:t>
            </w:r>
            <w:proofErr w:type="gramEnd"/>
            <w:r w:rsidRPr="00B82612">
              <w:rPr>
                <w:rFonts w:cstheme="minorHAnsi"/>
                <w:iCs/>
                <w:sz w:val="18"/>
                <w:szCs w:val="18"/>
              </w:rPr>
              <w:t xml:space="preserve"> Los proponentes no podrán, a sabiendas, fraccionar sus proyectos o actividades con el objeto de variar el instrumento de evaluación o de eludir el ingreso al Sistema de Evaluación de Impacto Ambiental. Será competencia de la Superintendencia del Medio Ambiente determinar la infracción a esta obligación y requerir al proponente, previo informe del Servicio de Evaluación Ambiental, para ingresar adecuadamente al sistema.</w:t>
            </w:r>
          </w:p>
          <w:p w:rsidR="00B82612" w:rsidRPr="00B82612" w:rsidRDefault="00B82612" w:rsidP="00B82612">
            <w:pPr>
              <w:widowControl w:val="0"/>
              <w:overflowPunct w:val="0"/>
              <w:autoSpaceDE w:val="0"/>
              <w:autoSpaceDN w:val="0"/>
              <w:adjustRightInd w:val="0"/>
              <w:jc w:val="both"/>
              <w:rPr>
                <w:rFonts w:cstheme="minorHAnsi"/>
                <w:iCs/>
                <w:sz w:val="18"/>
                <w:szCs w:val="18"/>
              </w:rPr>
            </w:pPr>
            <w:r w:rsidRPr="00B82612">
              <w:rPr>
                <w:rFonts w:cstheme="minorHAnsi"/>
                <w:iCs/>
                <w:sz w:val="18"/>
                <w:szCs w:val="18"/>
              </w:rPr>
              <w:t>No se aplicará lo señalado en el inciso anterior cuando el proponente acredite que el proyecto o actividad corresponde a uno cuya ejecución se realizará por etapas.</w:t>
            </w:r>
          </w:p>
          <w:p w:rsidR="00B82612" w:rsidRPr="00B82612" w:rsidRDefault="00B82612" w:rsidP="00B82612">
            <w:pPr>
              <w:widowControl w:val="0"/>
              <w:overflowPunct w:val="0"/>
              <w:autoSpaceDE w:val="0"/>
              <w:autoSpaceDN w:val="0"/>
              <w:adjustRightInd w:val="0"/>
              <w:jc w:val="both"/>
              <w:rPr>
                <w:rFonts w:cstheme="minorHAnsi"/>
                <w:iCs/>
                <w:sz w:val="18"/>
                <w:szCs w:val="18"/>
              </w:rPr>
            </w:pPr>
          </w:p>
        </w:tc>
        <w:tc>
          <w:tcPr>
            <w:tcW w:w="2370" w:type="pct"/>
            <w:vAlign w:val="center"/>
          </w:tcPr>
          <w:p w:rsidR="00B82612" w:rsidRPr="003E524E" w:rsidRDefault="00117D5C" w:rsidP="00B82612">
            <w:pPr>
              <w:jc w:val="both"/>
              <w:rPr>
                <w:rFonts w:cstheme="minorHAnsi"/>
                <w:iCs/>
                <w:color w:val="000000" w:themeColor="text1"/>
                <w:sz w:val="18"/>
                <w:szCs w:val="18"/>
              </w:rPr>
            </w:pPr>
            <w:r w:rsidRPr="00117D5C">
              <w:rPr>
                <w:rFonts w:cstheme="minorHAnsi"/>
                <w:iCs/>
                <w:sz w:val="18"/>
                <w:szCs w:val="18"/>
              </w:rPr>
              <w:t>Parque Capital S.A. ha ejecutado obras previ</w:t>
            </w:r>
            <w:r w:rsidR="00634D6E">
              <w:rPr>
                <w:rFonts w:cstheme="minorHAnsi"/>
                <w:iCs/>
                <w:sz w:val="18"/>
                <w:szCs w:val="18"/>
              </w:rPr>
              <w:t>o</w:t>
            </w:r>
            <w:r w:rsidRPr="00117D5C">
              <w:rPr>
                <w:rFonts w:cstheme="minorHAnsi"/>
                <w:iCs/>
                <w:sz w:val="18"/>
                <w:szCs w:val="18"/>
              </w:rPr>
              <w:t xml:space="preserve"> a la obtención de la RCA N° 473/</w:t>
            </w:r>
            <w:r w:rsidR="00E61842" w:rsidRPr="00117D5C">
              <w:rPr>
                <w:rFonts w:cstheme="minorHAnsi"/>
                <w:iCs/>
                <w:sz w:val="18"/>
                <w:szCs w:val="18"/>
              </w:rPr>
              <w:t>201</w:t>
            </w:r>
            <w:r w:rsidR="00E61842">
              <w:rPr>
                <w:rFonts w:cstheme="minorHAnsi"/>
                <w:iCs/>
                <w:sz w:val="18"/>
                <w:szCs w:val="18"/>
              </w:rPr>
              <w:t>7</w:t>
            </w:r>
            <w:r w:rsidRPr="00117D5C">
              <w:rPr>
                <w:rFonts w:cstheme="minorHAnsi"/>
                <w:iCs/>
                <w:sz w:val="18"/>
                <w:szCs w:val="18"/>
              </w:rPr>
              <w:t xml:space="preserve">. Además ha fraccionado su proyecto o actividades, relacionadas al Condominio Industrial Parque Capital, con el objeto de variar el instrumento, sometiendo al Sistema de Evaluación de Impacto Ambiental, </w:t>
            </w:r>
            <w:r w:rsidR="00A245D4">
              <w:rPr>
                <w:rFonts w:cstheme="minorHAnsi"/>
                <w:iCs/>
                <w:sz w:val="18"/>
                <w:szCs w:val="18"/>
              </w:rPr>
              <w:t xml:space="preserve">solamente </w:t>
            </w:r>
            <w:r w:rsidRPr="00117D5C">
              <w:rPr>
                <w:rFonts w:cstheme="minorHAnsi"/>
                <w:iCs/>
                <w:sz w:val="18"/>
                <w:szCs w:val="18"/>
              </w:rPr>
              <w:t>las obras complementarias de pavimentación de caminos del loteo y obras de aguas lluvias destinadas a levantar el riesgo de inundación del predio de la Etapa I, y eludiendo parte del proyecto correspondiente a las unidades resultante</w:t>
            </w:r>
            <w:r w:rsidR="006C6CFC">
              <w:rPr>
                <w:rFonts w:cstheme="minorHAnsi"/>
                <w:iCs/>
                <w:sz w:val="18"/>
                <w:szCs w:val="18"/>
              </w:rPr>
              <w:t>s</w:t>
            </w:r>
            <w:r w:rsidRPr="00117D5C">
              <w:rPr>
                <w:rFonts w:cstheme="minorHAnsi"/>
                <w:iCs/>
                <w:sz w:val="18"/>
                <w:szCs w:val="18"/>
              </w:rPr>
              <w:t xml:space="preserve"> de la habilitación del Condominio Industrial Tipo B de 399,04 hectáreas y los posibles impactos que puede generar la totalidad del proyecto relacionados a la afectación componentes ambientales como el aire, agua, suelo, flora, fauna, </w:t>
            </w:r>
            <w:r w:rsidRPr="003E524E">
              <w:rPr>
                <w:rFonts w:cstheme="minorHAnsi"/>
                <w:iCs/>
                <w:color w:val="000000" w:themeColor="text1"/>
                <w:sz w:val="18"/>
                <w:szCs w:val="18"/>
              </w:rPr>
              <w:t>patrimonio cultural, entre otros, al configurarse la tipología de ingreso descrita en el art.3 letra h.2. del D.S. N° 40/2012 MMA.</w:t>
            </w:r>
            <w:r w:rsidR="00634D6E" w:rsidRPr="003E524E">
              <w:rPr>
                <w:rFonts w:cstheme="minorHAnsi"/>
                <w:iCs/>
                <w:color w:val="000000" w:themeColor="text1"/>
                <w:sz w:val="18"/>
                <w:szCs w:val="18"/>
              </w:rPr>
              <w:t xml:space="preserve"> </w:t>
            </w:r>
            <w:r w:rsidR="003E524E" w:rsidRPr="003E524E">
              <w:rPr>
                <w:rFonts w:cstheme="minorHAnsi"/>
                <w:iCs/>
                <w:color w:val="000000" w:themeColor="text1"/>
                <w:sz w:val="18"/>
                <w:szCs w:val="18"/>
              </w:rPr>
              <w:t>Proyectos industriales o inmobiliarios que se ejecuten en zonas declaradas latentes o saturadas; se entenderá por proyectos industriales aquellas urbanizaciones y/o loteos con destino industrial de una superficie igual o mayor a veinte hectáreas (20 ha).</w:t>
            </w:r>
          </w:p>
          <w:p w:rsidR="00117D5C" w:rsidRPr="00B82612" w:rsidRDefault="00117D5C" w:rsidP="00B82612">
            <w:pPr>
              <w:jc w:val="both"/>
              <w:rPr>
                <w:rFonts w:cstheme="minorHAnsi"/>
                <w:iCs/>
                <w:sz w:val="18"/>
                <w:szCs w:val="18"/>
              </w:rPr>
            </w:pPr>
          </w:p>
          <w:p w:rsidR="000B4960" w:rsidRPr="000B4960" w:rsidRDefault="000B4960" w:rsidP="000B4960">
            <w:pPr>
              <w:pStyle w:val="Prrafodelista"/>
              <w:ind w:left="0"/>
              <w:rPr>
                <w:rFonts w:cstheme="minorHAnsi"/>
                <w:iCs/>
                <w:color w:val="000000" w:themeColor="text1"/>
                <w:sz w:val="18"/>
                <w:szCs w:val="18"/>
              </w:rPr>
            </w:pPr>
            <w:r w:rsidRPr="000B4960">
              <w:rPr>
                <w:rFonts w:cstheme="minorHAnsi"/>
                <w:iCs/>
                <w:color w:val="000000" w:themeColor="text1"/>
                <w:sz w:val="18"/>
                <w:szCs w:val="18"/>
              </w:rPr>
              <w:t>Adicionalmente, a pesar de que el proyecto calificado ambientalmente por la RCA N° 473/2017 ha declarado su ejecución por etapas, cuya Etapa II (de acuerdo a lo declarado por el titular en la DIA y que a la fecha no se ha calificado ambientalmente) dependería de la demanda comercial del Condominio tipo B, mediante el examen de la información entregada por el titular, se evidencia que previo al ingreso del proyecto al SEIA, ya se habían vendido 88 de los 97 sitios.</w:t>
            </w:r>
          </w:p>
          <w:p w:rsidR="00B82612" w:rsidRPr="00B82612" w:rsidRDefault="00B82612" w:rsidP="00B82612">
            <w:pPr>
              <w:jc w:val="both"/>
              <w:rPr>
                <w:rFonts w:cstheme="minorHAnsi"/>
                <w:iCs/>
                <w:sz w:val="18"/>
                <w:szCs w:val="18"/>
              </w:rPr>
            </w:pPr>
          </w:p>
        </w:tc>
      </w:tr>
    </w:tbl>
    <w:p w:rsidR="007A7DEB" w:rsidRPr="006062E2" w:rsidRDefault="007A7DEB" w:rsidP="006062E2">
      <w:pPr>
        <w:spacing w:after="0" w:line="240" w:lineRule="auto"/>
        <w:contextualSpacing/>
        <w:jc w:val="both"/>
        <w:rPr>
          <w:rFonts w:eastAsia="Calibri" w:cs="Calibri"/>
          <w:b/>
          <w:sz w:val="14"/>
          <w:szCs w:val="24"/>
        </w:rPr>
      </w:pPr>
    </w:p>
    <w:p w:rsidR="00FA5AFC" w:rsidRPr="006062E2" w:rsidRDefault="00FA5AFC" w:rsidP="006062E2">
      <w:pPr>
        <w:spacing w:line="240" w:lineRule="auto"/>
        <w:rPr>
          <w:rFonts w:eastAsia="Calibri" w:cs="Calibri"/>
          <w:sz w:val="28"/>
          <w:szCs w:val="32"/>
        </w:rPr>
        <w:sectPr w:rsidR="00FA5AFC" w:rsidRPr="006062E2" w:rsidSect="00FA5AFC">
          <w:type w:val="nextColumn"/>
          <w:pgSz w:w="12240" w:h="15840" w:code="1"/>
          <w:pgMar w:top="1134" w:right="1134" w:bottom="1134" w:left="1134" w:header="709" w:footer="709" w:gutter="0"/>
          <w:cols w:space="708"/>
          <w:docGrid w:linePitch="360"/>
        </w:sectPr>
      </w:pPr>
    </w:p>
    <w:p w:rsidR="007A7DEB" w:rsidRPr="006062E2" w:rsidRDefault="007A7DEB" w:rsidP="006062E2">
      <w:pPr>
        <w:pStyle w:val="IFA1"/>
        <w:rPr>
          <w:rFonts w:asciiTheme="minorHAnsi" w:hAnsiTheme="minorHAnsi"/>
        </w:rPr>
      </w:pPr>
      <w:bookmarkStart w:id="132" w:name="_Toc352840405"/>
      <w:bookmarkStart w:id="133" w:name="_Toc352841465"/>
      <w:bookmarkStart w:id="134" w:name="_Toc447875255"/>
      <w:bookmarkStart w:id="135" w:name="_Toc17278957"/>
      <w:r w:rsidRPr="006062E2">
        <w:rPr>
          <w:rFonts w:asciiTheme="minorHAnsi" w:hAnsiTheme="minorHAnsi"/>
        </w:rPr>
        <w:lastRenderedPageBreak/>
        <w:t>ANEXOS</w:t>
      </w:r>
      <w:bookmarkEnd w:id="132"/>
      <w:bookmarkEnd w:id="133"/>
      <w:bookmarkEnd w:id="134"/>
      <w:bookmarkEnd w:id="135"/>
    </w:p>
    <w:p w:rsidR="007A7DEB" w:rsidRPr="006062E2" w:rsidRDefault="007A7DEB" w:rsidP="006062E2">
      <w:pPr>
        <w:spacing w:after="0" w:line="240" w:lineRule="auto"/>
        <w:jc w:val="both"/>
        <w:rPr>
          <w:rFonts w:eastAsia="Calibri" w:cs="Times New Roman"/>
          <w:sz w:val="20"/>
          <w:szCs w:val="20"/>
        </w:rPr>
      </w:pPr>
    </w:p>
    <w:tbl>
      <w:tblPr>
        <w:tblStyle w:val="Tablaconcuadrcula2"/>
        <w:tblW w:w="5000" w:type="pct"/>
        <w:jc w:val="center"/>
        <w:tblLook w:val="04A0" w:firstRow="1" w:lastRow="0" w:firstColumn="1" w:lastColumn="0" w:noHBand="0" w:noVBand="1"/>
      </w:tblPr>
      <w:tblGrid>
        <w:gridCol w:w="2068"/>
        <w:gridCol w:w="7894"/>
      </w:tblGrid>
      <w:tr w:rsidR="007A7DEB" w:rsidRPr="006062E2" w:rsidTr="00B17169">
        <w:trPr>
          <w:trHeight w:val="286"/>
          <w:jc w:val="center"/>
        </w:trPr>
        <w:tc>
          <w:tcPr>
            <w:tcW w:w="1038" w:type="pct"/>
            <w:shd w:val="clear" w:color="auto" w:fill="D9D9D9"/>
          </w:tcPr>
          <w:p w:rsidR="007A7DEB" w:rsidRPr="006062E2" w:rsidRDefault="007A7DEB" w:rsidP="006062E2">
            <w:pPr>
              <w:jc w:val="center"/>
              <w:rPr>
                <w:rFonts w:asciiTheme="minorHAnsi" w:hAnsiTheme="minorHAnsi" w:cs="Calibri"/>
                <w:b/>
                <w:lang w:val="es-CL" w:eastAsia="en-US"/>
              </w:rPr>
            </w:pPr>
            <w:r w:rsidRPr="006062E2">
              <w:rPr>
                <w:rFonts w:asciiTheme="minorHAnsi" w:hAnsiTheme="minorHAnsi" w:cs="Calibri"/>
                <w:b/>
                <w:lang w:val="es-CL" w:eastAsia="en-US"/>
              </w:rPr>
              <w:t>N° Anexo</w:t>
            </w:r>
          </w:p>
        </w:tc>
        <w:tc>
          <w:tcPr>
            <w:tcW w:w="3962" w:type="pct"/>
            <w:shd w:val="clear" w:color="auto" w:fill="D9D9D9"/>
          </w:tcPr>
          <w:p w:rsidR="007A7DEB" w:rsidRPr="006062E2" w:rsidRDefault="007A7DEB" w:rsidP="006062E2">
            <w:pPr>
              <w:jc w:val="center"/>
              <w:rPr>
                <w:rFonts w:asciiTheme="minorHAnsi" w:hAnsiTheme="minorHAnsi" w:cs="Calibri"/>
                <w:b/>
                <w:lang w:val="es-CL" w:eastAsia="en-US"/>
              </w:rPr>
            </w:pPr>
            <w:r w:rsidRPr="006062E2">
              <w:rPr>
                <w:rFonts w:asciiTheme="minorHAnsi" w:hAnsiTheme="minorHAnsi" w:cs="Calibri"/>
                <w:b/>
                <w:lang w:val="es-CL" w:eastAsia="en-US"/>
              </w:rPr>
              <w:t>Nombre Anexo</w:t>
            </w:r>
          </w:p>
        </w:tc>
      </w:tr>
      <w:tr w:rsidR="007A7DEB" w:rsidRPr="006062E2" w:rsidTr="00B17169">
        <w:trPr>
          <w:trHeight w:val="286"/>
          <w:jc w:val="center"/>
        </w:trPr>
        <w:tc>
          <w:tcPr>
            <w:tcW w:w="1038" w:type="pct"/>
            <w:vAlign w:val="center"/>
          </w:tcPr>
          <w:p w:rsidR="007A7DEB" w:rsidRPr="006062E2" w:rsidRDefault="007A7DEB" w:rsidP="006062E2">
            <w:pPr>
              <w:jc w:val="center"/>
              <w:rPr>
                <w:rFonts w:asciiTheme="minorHAnsi" w:hAnsiTheme="minorHAnsi" w:cs="Calibri"/>
                <w:lang w:val="es-CL" w:eastAsia="en-US"/>
              </w:rPr>
            </w:pPr>
            <w:r w:rsidRPr="006062E2">
              <w:rPr>
                <w:rFonts w:asciiTheme="minorHAnsi" w:hAnsiTheme="minorHAnsi" w:cs="Calibri"/>
                <w:lang w:val="es-CL" w:eastAsia="en-US"/>
              </w:rPr>
              <w:t>1</w:t>
            </w:r>
          </w:p>
        </w:tc>
        <w:tc>
          <w:tcPr>
            <w:tcW w:w="3962" w:type="pct"/>
            <w:vAlign w:val="center"/>
          </w:tcPr>
          <w:p w:rsidR="007A7DEB" w:rsidRPr="006062E2" w:rsidRDefault="004F5828" w:rsidP="006062E2">
            <w:pPr>
              <w:jc w:val="both"/>
              <w:rPr>
                <w:rFonts w:asciiTheme="minorHAnsi" w:hAnsiTheme="minorHAnsi" w:cs="Calibri"/>
                <w:lang w:val="es-CL" w:eastAsia="en-US"/>
              </w:rPr>
            </w:pPr>
            <w:r>
              <w:rPr>
                <w:rFonts w:asciiTheme="minorHAnsi" w:hAnsiTheme="minorHAnsi" w:cs="Calibri"/>
                <w:lang w:val="es-CL" w:eastAsia="en-US"/>
              </w:rPr>
              <w:t>Actas de Inspección Ambiental</w:t>
            </w:r>
          </w:p>
        </w:tc>
      </w:tr>
      <w:tr w:rsidR="007A7DEB" w:rsidRPr="006062E2" w:rsidTr="00B17169">
        <w:trPr>
          <w:trHeight w:val="264"/>
          <w:jc w:val="center"/>
        </w:trPr>
        <w:tc>
          <w:tcPr>
            <w:tcW w:w="1038" w:type="pct"/>
            <w:vAlign w:val="center"/>
          </w:tcPr>
          <w:p w:rsidR="007A7DEB" w:rsidRPr="006062E2" w:rsidRDefault="004F5828" w:rsidP="006062E2">
            <w:pPr>
              <w:jc w:val="center"/>
              <w:rPr>
                <w:rFonts w:asciiTheme="minorHAnsi" w:hAnsiTheme="minorHAnsi" w:cs="Calibri"/>
                <w:lang w:val="es-CL" w:eastAsia="en-US"/>
              </w:rPr>
            </w:pPr>
            <w:r>
              <w:rPr>
                <w:rFonts w:asciiTheme="minorHAnsi" w:hAnsiTheme="minorHAnsi" w:cs="Calibri"/>
                <w:lang w:val="es-CL" w:eastAsia="en-US"/>
              </w:rPr>
              <w:t>2</w:t>
            </w:r>
          </w:p>
        </w:tc>
        <w:tc>
          <w:tcPr>
            <w:tcW w:w="3962" w:type="pct"/>
            <w:vAlign w:val="center"/>
          </w:tcPr>
          <w:p w:rsidR="007A7DEB" w:rsidRPr="000B4960" w:rsidRDefault="004F5828" w:rsidP="006062E2">
            <w:pPr>
              <w:jc w:val="both"/>
              <w:rPr>
                <w:rFonts w:asciiTheme="minorHAnsi" w:hAnsiTheme="minorHAnsi" w:cs="Calibri"/>
                <w:lang w:val="es-CL" w:eastAsia="en-US"/>
              </w:rPr>
            </w:pPr>
            <w:r w:rsidRPr="000B4960">
              <w:rPr>
                <w:rFonts w:asciiTheme="minorHAnsi" w:hAnsiTheme="minorHAnsi" w:cs="Calibri"/>
                <w:lang w:val="es-CL" w:eastAsia="en-US"/>
              </w:rPr>
              <w:t>SAFA N° 368-2018</w:t>
            </w:r>
          </w:p>
        </w:tc>
      </w:tr>
      <w:tr w:rsidR="007A7DEB" w:rsidRPr="006062E2" w:rsidTr="00B17169">
        <w:trPr>
          <w:trHeight w:val="286"/>
          <w:jc w:val="center"/>
        </w:trPr>
        <w:tc>
          <w:tcPr>
            <w:tcW w:w="1038" w:type="pct"/>
            <w:vAlign w:val="center"/>
          </w:tcPr>
          <w:p w:rsidR="007A7DEB" w:rsidRPr="006062E2" w:rsidRDefault="004F5828" w:rsidP="006062E2">
            <w:pPr>
              <w:jc w:val="center"/>
              <w:rPr>
                <w:rFonts w:asciiTheme="minorHAnsi" w:hAnsiTheme="minorHAnsi" w:cs="Calibri"/>
                <w:lang w:val="es-CL" w:eastAsia="en-US"/>
              </w:rPr>
            </w:pPr>
            <w:r>
              <w:rPr>
                <w:rFonts w:asciiTheme="minorHAnsi" w:hAnsiTheme="minorHAnsi" w:cs="Calibri"/>
                <w:lang w:val="es-CL" w:eastAsia="en-US"/>
              </w:rPr>
              <w:t>3</w:t>
            </w:r>
          </w:p>
        </w:tc>
        <w:tc>
          <w:tcPr>
            <w:tcW w:w="3962" w:type="pct"/>
            <w:vAlign w:val="center"/>
          </w:tcPr>
          <w:p w:rsidR="007A7DEB" w:rsidRPr="000B4960" w:rsidRDefault="004F5828" w:rsidP="006062E2">
            <w:pPr>
              <w:jc w:val="both"/>
              <w:rPr>
                <w:rFonts w:asciiTheme="minorHAnsi" w:hAnsiTheme="minorHAnsi" w:cs="Calibri"/>
                <w:lang w:val="es-CL" w:eastAsia="en-US"/>
              </w:rPr>
            </w:pPr>
            <w:r w:rsidRPr="000B4960">
              <w:rPr>
                <w:rFonts w:asciiTheme="minorHAnsi" w:hAnsiTheme="minorHAnsi" w:cs="Calibri"/>
                <w:lang w:val="es-CL" w:eastAsia="en-US"/>
              </w:rPr>
              <w:t xml:space="preserve">ORD CONAF N° </w:t>
            </w:r>
            <w:r w:rsidR="000B4960" w:rsidRPr="000B4960">
              <w:rPr>
                <w:rFonts w:asciiTheme="minorHAnsi" w:hAnsiTheme="minorHAnsi" w:cs="Calibri"/>
                <w:lang w:val="es-CL" w:eastAsia="en-US"/>
              </w:rPr>
              <w:t>106</w:t>
            </w:r>
            <w:r w:rsidRPr="000B4960">
              <w:rPr>
                <w:rFonts w:asciiTheme="minorHAnsi" w:hAnsiTheme="minorHAnsi" w:cs="Calibri"/>
                <w:lang w:val="es-CL" w:eastAsia="en-US"/>
              </w:rPr>
              <w:t>/2019</w:t>
            </w:r>
          </w:p>
        </w:tc>
      </w:tr>
      <w:tr w:rsidR="007A7DEB" w:rsidRPr="003F646D" w:rsidTr="00B17169">
        <w:trPr>
          <w:trHeight w:val="286"/>
          <w:jc w:val="center"/>
        </w:trPr>
        <w:tc>
          <w:tcPr>
            <w:tcW w:w="1038" w:type="pct"/>
            <w:vAlign w:val="center"/>
          </w:tcPr>
          <w:p w:rsidR="007A7DEB" w:rsidRPr="006062E2" w:rsidRDefault="004F5828" w:rsidP="006062E2">
            <w:pPr>
              <w:jc w:val="center"/>
              <w:rPr>
                <w:rFonts w:asciiTheme="minorHAnsi" w:hAnsiTheme="minorHAnsi" w:cs="Calibri"/>
                <w:lang w:val="es-CL" w:eastAsia="en-US"/>
              </w:rPr>
            </w:pPr>
            <w:r>
              <w:rPr>
                <w:rFonts w:asciiTheme="minorHAnsi" w:hAnsiTheme="minorHAnsi" w:cs="Calibri"/>
                <w:lang w:val="es-CL" w:eastAsia="en-US"/>
              </w:rPr>
              <w:t>4</w:t>
            </w:r>
          </w:p>
        </w:tc>
        <w:tc>
          <w:tcPr>
            <w:tcW w:w="3962" w:type="pct"/>
            <w:vAlign w:val="center"/>
          </w:tcPr>
          <w:p w:rsidR="007A7DEB" w:rsidRPr="008111BE" w:rsidRDefault="00B31093" w:rsidP="006062E2">
            <w:pPr>
              <w:jc w:val="both"/>
              <w:rPr>
                <w:rFonts w:asciiTheme="minorHAnsi" w:hAnsiTheme="minorHAnsi" w:cs="Calibri"/>
                <w:lang w:val="en-US" w:eastAsia="en-US"/>
              </w:rPr>
            </w:pPr>
            <w:r w:rsidRPr="008111BE">
              <w:rPr>
                <w:rFonts w:asciiTheme="minorHAnsi" w:hAnsiTheme="minorHAnsi" w:cs="Calibri"/>
                <w:lang w:val="en-US" w:eastAsia="en-US"/>
              </w:rPr>
              <w:t xml:space="preserve">Plano </w:t>
            </w:r>
            <w:r w:rsidR="000E4A53" w:rsidRPr="008111BE">
              <w:rPr>
                <w:rFonts w:asciiTheme="minorHAnsi" w:hAnsiTheme="minorHAnsi" w:cs="Calibri"/>
                <w:lang w:val="en-US" w:eastAsia="en-US"/>
              </w:rPr>
              <w:t>RM-PRM95-CH.1.A</w:t>
            </w:r>
          </w:p>
        </w:tc>
      </w:tr>
      <w:tr w:rsidR="00B31093" w:rsidRPr="006062E2" w:rsidTr="00B17169">
        <w:trPr>
          <w:trHeight w:val="286"/>
          <w:jc w:val="center"/>
        </w:trPr>
        <w:tc>
          <w:tcPr>
            <w:tcW w:w="1038" w:type="pct"/>
            <w:vAlign w:val="center"/>
          </w:tcPr>
          <w:p w:rsidR="00B31093" w:rsidRDefault="00B31093" w:rsidP="006062E2">
            <w:pPr>
              <w:jc w:val="center"/>
              <w:rPr>
                <w:rFonts w:cs="Calibri"/>
              </w:rPr>
            </w:pPr>
            <w:r>
              <w:rPr>
                <w:rFonts w:cs="Calibri"/>
              </w:rPr>
              <w:t>5</w:t>
            </w:r>
          </w:p>
        </w:tc>
        <w:tc>
          <w:tcPr>
            <w:tcW w:w="3962" w:type="pct"/>
            <w:vAlign w:val="center"/>
          </w:tcPr>
          <w:p w:rsidR="00B31093" w:rsidRPr="004F5828" w:rsidRDefault="00652C18" w:rsidP="006062E2">
            <w:pPr>
              <w:jc w:val="both"/>
              <w:rPr>
                <w:rFonts w:cs="Calibri"/>
              </w:rPr>
            </w:pPr>
            <w:r>
              <w:rPr>
                <w:rFonts w:cs="Calibri"/>
              </w:rPr>
              <w:t xml:space="preserve">Plano </w:t>
            </w:r>
            <w:r w:rsidR="000E4A53">
              <w:rPr>
                <w:rFonts w:cs="Calibri"/>
              </w:rPr>
              <w:t xml:space="preserve">Interpretativo </w:t>
            </w:r>
            <w:r w:rsidR="000E4A53">
              <w:rPr>
                <w:rFonts w:asciiTheme="minorHAnsi" w:hAnsiTheme="minorHAnsi" w:cs="Calibri"/>
                <w:lang w:val="es-CL" w:eastAsia="en-US"/>
              </w:rPr>
              <w:t>RM-PRMS15-25</w:t>
            </w:r>
          </w:p>
        </w:tc>
      </w:tr>
      <w:tr w:rsidR="00B31093" w:rsidRPr="006062E2" w:rsidTr="00B17169">
        <w:trPr>
          <w:trHeight w:val="286"/>
          <w:jc w:val="center"/>
        </w:trPr>
        <w:tc>
          <w:tcPr>
            <w:tcW w:w="1038" w:type="pct"/>
            <w:vAlign w:val="center"/>
          </w:tcPr>
          <w:p w:rsidR="00B31093" w:rsidRDefault="00B31093" w:rsidP="00B31093">
            <w:pPr>
              <w:jc w:val="center"/>
              <w:rPr>
                <w:rFonts w:cs="Calibri"/>
              </w:rPr>
            </w:pPr>
            <w:r>
              <w:rPr>
                <w:rFonts w:cs="Calibri"/>
              </w:rPr>
              <w:t>6</w:t>
            </w:r>
          </w:p>
        </w:tc>
        <w:tc>
          <w:tcPr>
            <w:tcW w:w="3962" w:type="pct"/>
            <w:vAlign w:val="center"/>
          </w:tcPr>
          <w:p w:rsidR="00B31093" w:rsidRPr="006062E2" w:rsidRDefault="00B31093" w:rsidP="00B31093">
            <w:pPr>
              <w:jc w:val="both"/>
              <w:rPr>
                <w:rFonts w:asciiTheme="minorHAnsi" w:hAnsiTheme="minorHAnsi" w:cs="Calibri"/>
                <w:lang w:val="es-CL" w:eastAsia="en-US"/>
              </w:rPr>
            </w:pPr>
            <w:r w:rsidRPr="004F5828">
              <w:rPr>
                <w:rFonts w:asciiTheme="minorHAnsi" w:hAnsiTheme="minorHAnsi" w:cs="Calibri"/>
                <w:lang w:val="es-CL" w:eastAsia="en-US"/>
              </w:rPr>
              <w:t>Escrito de Parque capital S.A., del día 5 de septiembre de 2018.</w:t>
            </w:r>
          </w:p>
        </w:tc>
      </w:tr>
    </w:tbl>
    <w:p w:rsidR="00791465" w:rsidRPr="006062E2" w:rsidRDefault="00791465" w:rsidP="009464D7">
      <w:pPr>
        <w:spacing w:line="240" w:lineRule="auto"/>
        <w:rPr>
          <w:rFonts w:eastAsia="Calibri" w:cs="Calibri"/>
          <w:sz w:val="28"/>
          <w:szCs w:val="32"/>
        </w:rPr>
      </w:pPr>
    </w:p>
    <w:sectPr w:rsidR="00791465" w:rsidRPr="006062E2" w:rsidSect="000A28D4">
      <w:footerReference w:type="default" r:id="rId41"/>
      <w:type w:val="nextColumn"/>
      <w:pgSz w:w="12240" w:h="15840" w:code="1"/>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804DDC" w:rsidRDefault="00804DDC" w:rsidP="00E56524">
      <w:pPr>
        <w:spacing w:after="0" w:line="240" w:lineRule="auto"/>
      </w:pPr>
      <w:r>
        <w:separator/>
      </w:r>
    </w:p>
  </w:endnote>
  <w:endnote w:type="continuationSeparator" w:id="0">
    <w:p w:rsidR="00804DDC" w:rsidRDefault="00804DDC" w:rsidP="00E5652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12426020"/>
      <w:docPartObj>
        <w:docPartGallery w:val="Page Numbers (Bottom of Page)"/>
        <w:docPartUnique/>
      </w:docPartObj>
    </w:sdtPr>
    <w:sdtEndPr/>
    <w:sdtContent>
      <w:p w:rsidR="008111BE" w:rsidRDefault="008111BE">
        <w:pPr>
          <w:pStyle w:val="Piedepgina"/>
          <w:jc w:val="right"/>
        </w:pPr>
        <w:r>
          <w:fldChar w:fldCharType="begin"/>
        </w:r>
        <w:r>
          <w:instrText>PAGE   \* MERGEFORMAT</w:instrText>
        </w:r>
        <w:r>
          <w:fldChar w:fldCharType="separate"/>
        </w:r>
        <w:r w:rsidR="00E61842" w:rsidRPr="00E61842">
          <w:rPr>
            <w:noProof/>
            <w:lang w:val="es-ES"/>
          </w:rPr>
          <w:t>12</w:t>
        </w:r>
        <w:r>
          <w:fldChar w:fldCharType="end"/>
        </w:r>
      </w:p>
    </w:sdtContent>
  </w:sdt>
  <w:p w:rsidR="008111BE" w:rsidRPr="00E56524" w:rsidRDefault="008111BE"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rsidR="008111BE" w:rsidRPr="00E56524" w:rsidRDefault="008111BE"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rsidR="008111BE" w:rsidRDefault="008111BE">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93222564"/>
      <w:docPartObj>
        <w:docPartGallery w:val="Page Numbers (Bottom of Page)"/>
        <w:docPartUnique/>
      </w:docPartObj>
    </w:sdtPr>
    <w:sdtEndPr/>
    <w:sdtContent>
      <w:p w:rsidR="008111BE" w:rsidRDefault="008111BE">
        <w:pPr>
          <w:pStyle w:val="Piedepgina"/>
          <w:jc w:val="right"/>
        </w:pPr>
        <w:r>
          <w:fldChar w:fldCharType="begin"/>
        </w:r>
        <w:r>
          <w:instrText>PAGE   \* MERGEFORMAT</w:instrText>
        </w:r>
        <w:r>
          <w:fldChar w:fldCharType="separate"/>
        </w:r>
        <w:r w:rsidR="00E61842" w:rsidRPr="00E61842">
          <w:rPr>
            <w:noProof/>
            <w:lang w:val="es-ES"/>
          </w:rPr>
          <w:t>43</w:t>
        </w:r>
        <w:r>
          <w:fldChar w:fldCharType="end"/>
        </w:r>
      </w:p>
    </w:sdtContent>
  </w:sdt>
  <w:p w:rsidR="008111BE" w:rsidRPr="00E56524" w:rsidRDefault="008111BE"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rsidR="008111BE" w:rsidRPr="00E56524" w:rsidRDefault="008111BE"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rsidR="008111BE" w:rsidRDefault="008111BE">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804DDC" w:rsidRDefault="00804DDC" w:rsidP="00E56524">
      <w:pPr>
        <w:spacing w:after="0" w:line="240" w:lineRule="auto"/>
      </w:pPr>
      <w:r>
        <w:separator/>
      </w:r>
    </w:p>
  </w:footnote>
  <w:footnote w:type="continuationSeparator" w:id="0">
    <w:p w:rsidR="00804DDC" w:rsidRDefault="00804DDC" w:rsidP="00E5652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15:restartNumberingAfterBreak="0">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0D06B1C"/>
    <w:multiLevelType w:val="hybridMultilevel"/>
    <w:tmpl w:val="2DDE20C0"/>
    <w:lvl w:ilvl="0" w:tplc="A2D081F0">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 w15:restartNumberingAfterBreak="0">
    <w:nsid w:val="04B00B3D"/>
    <w:multiLevelType w:val="multilevel"/>
    <w:tmpl w:val="340A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4" w15:restartNumberingAfterBreak="0">
    <w:nsid w:val="12853D8F"/>
    <w:multiLevelType w:val="hybridMultilevel"/>
    <w:tmpl w:val="A68AA08E"/>
    <w:lvl w:ilvl="0" w:tplc="A2D081F0">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15:restartNumberingAfterBreak="0">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6" w15:restartNumberingAfterBreak="0">
    <w:nsid w:val="1F681073"/>
    <w:multiLevelType w:val="hybridMultilevel"/>
    <w:tmpl w:val="BAE68D56"/>
    <w:lvl w:ilvl="0" w:tplc="A1363586">
      <w:start w:val="1"/>
      <w:numFmt w:val="decimal"/>
      <w:lvlText w:val="%1-"/>
      <w:lvlJc w:val="left"/>
      <w:pPr>
        <w:ind w:left="720" w:hanging="360"/>
      </w:pPr>
      <w:rPr>
        <w:rFonts w:hint="default"/>
        <w:b w:val="0"/>
        <w:bCs/>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15:restartNumberingAfterBreak="0">
    <w:nsid w:val="301C6278"/>
    <w:multiLevelType w:val="hybridMultilevel"/>
    <w:tmpl w:val="D2E64928"/>
    <w:lvl w:ilvl="0" w:tplc="A2D081F0">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 w15:restartNumberingAfterBreak="0">
    <w:nsid w:val="32F34AB2"/>
    <w:multiLevelType w:val="hybridMultilevel"/>
    <w:tmpl w:val="C9601B82"/>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9" w15:restartNumberingAfterBreak="0">
    <w:nsid w:val="33D24309"/>
    <w:multiLevelType w:val="hybridMultilevel"/>
    <w:tmpl w:val="8898CB2E"/>
    <w:lvl w:ilvl="0" w:tplc="EDB25B06">
      <w:start w:val="4"/>
      <w:numFmt w:val="bullet"/>
      <w:lvlText w:val="-"/>
      <w:lvlJc w:val="left"/>
      <w:pPr>
        <w:ind w:left="674" w:hanging="360"/>
      </w:pPr>
      <w:rPr>
        <w:rFonts w:ascii="Calibri" w:eastAsia="Calibri" w:hAnsi="Calibri" w:cs="Calibri" w:hint="default"/>
      </w:rPr>
    </w:lvl>
    <w:lvl w:ilvl="1" w:tplc="340A0003" w:tentative="1">
      <w:start w:val="1"/>
      <w:numFmt w:val="bullet"/>
      <w:lvlText w:val="o"/>
      <w:lvlJc w:val="left"/>
      <w:pPr>
        <w:ind w:left="1394" w:hanging="360"/>
      </w:pPr>
      <w:rPr>
        <w:rFonts w:ascii="Courier New" w:hAnsi="Courier New" w:cs="Courier New" w:hint="default"/>
      </w:rPr>
    </w:lvl>
    <w:lvl w:ilvl="2" w:tplc="340A0005" w:tentative="1">
      <w:start w:val="1"/>
      <w:numFmt w:val="bullet"/>
      <w:lvlText w:val=""/>
      <w:lvlJc w:val="left"/>
      <w:pPr>
        <w:ind w:left="2114" w:hanging="360"/>
      </w:pPr>
      <w:rPr>
        <w:rFonts w:ascii="Wingdings" w:hAnsi="Wingdings" w:hint="default"/>
      </w:rPr>
    </w:lvl>
    <w:lvl w:ilvl="3" w:tplc="340A0001" w:tentative="1">
      <w:start w:val="1"/>
      <w:numFmt w:val="bullet"/>
      <w:lvlText w:val=""/>
      <w:lvlJc w:val="left"/>
      <w:pPr>
        <w:ind w:left="2834" w:hanging="360"/>
      </w:pPr>
      <w:rPr>
        <w:rFonts w:ascii="Symbol" w:hAnsi="Symbol" w:hint="default"/>
      </w:rPr>
    </w:lvl>
    <w:lvl w:ilvl="4" w:tplc="340A0003" w:tentative="1">
      <w:start w:val="1"/>
      <w:numFmt w:val="bullet"/>
      <w:lvlText w:val="o"/>
      <w:lvlJc w:val="left"/>
      <w:pPr>
        <w:ind w:left="3554" w:hanging="360"/>
      </w:pPr>
      <w:rPr>
        <w:rFonts w:ascii="Courier New" w:hAnsi="Courier New" w:cs="Courier New" w:hint="default"/>
      </w:rPr>
    </w:lvl>
    <w:lvl w:ilvl="5" w:tplc="340A0005" w:tentative="1">
      <w:start w:val="1"/>
      <w:numFmt w:val="bullet"/>
      <w:lvlText w:val=""/>
      <w:lvlJc w:val="left"/>
      <w:pPr>
        <w:ind w:left="4274" w:hanging="360"/>
      </w:pPr>
      <w:rPr>
        <w:rFonts w:ascii="Wingdings" w:hAnsi="Wingdings" w:hint="default"/>
      </w:rPr>
    </w:lvl>
    <w:lvl w:ilvl="6" w:tplc="340A0001" w:tentative="1">
      <w:start w:val="1"/>
      <w:numFmt w:val="bullet"/>
      <w:lvlText w:val=""/>
      <w:lvlJc w:val="left"/>
      <w:pPr>
        <w:ind w:left="4994" w:hanging="360"/>
      </w:pPr>
      <w:rPr>
        <w:rFonts w:ascii="Symbol" w:hAnsi="Symbol" w:hint="default"/>
      </w:rPr>
    </w:lvl>
    <w:lvl w:ilvl="7" w:tplc="340A0003" w:tentative="1">
      <w:start w:val="1"/>
      <w:numFmt w:val="bullet"/>
      <w:lvlText w:val="o"/>
      <w:lvlJc w:val="left"/>
      <w:pPr>
        <w:ind w:left="5714" w:hanging="360"/>
      </w:pPr>
      <w:rPr>
        <w:rFonts w:ascii="Courier New" w:hAnsi="Courier New" w:cs="Courier New" w:hint="default"/>
      </w:rPr>
    </w:lvl>
    <w:lvl w:ilvl="8" w:tplc="340A0005" w:tentative="1">
      <w:start w:val="1"/>
      <w:numFmt w:val="bullet"/>
      <w:lvlText w:val=""/>
      <w:lvlJc w:val="left"/>
      <w:pPr>
        <w:ind w:left="6434" w:hanging="360"/>
      </w:pPr>
      <w:rPr>
        <w:rFonts w:ascii="Wingdings" w:hAnsi="Wingdings" w:hint="default"/>
      </w:rPr>
    </w:lvl>
  </w:abstractNum>
  <w:abstractNum w:abstractNumId="10" w15:restartNumberingAfterBreak="0">
    <w:nsid w:val="3CAE0FB5"/>
    <w:multiLevelType w:val="hybridMultilevel"/>
    <w:tmpl w:val="BAE68D56"/>
    <w:lvl w:ilvl="0" w:tplc="A1363586">
      <w:start w:val="1"/>
      <w:numFmt w:val="decimal"/>
      <w:lvlText w:val="%1-"/>
      <w:lvlJc w:val="left"/>
      <w:pPr>
        <w:ind w:left="720" w:hanging="360"/>
      </w:pPr>
      <w:rPr>
        <w:rFonts w:hint="default"/>
        <w:b w:val="0"/>
        <w:bCs/>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1" w15:restartNumberingAfterBreak="0">
    <w:nsid w:val="414D6947"/>
    <w:multiLevelType w:val="hybridMultilevel"/>
    <w:tmpl w:val="6FE4ED6A"/>
    <w:lvl w:ilvl="0" w:tplc="A2D081F0">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2" w15:restartNumberingAfterBreak="0">
    <w:nsid w:val="448F607F"/>
    <w:multiLevelType w:val="multilevel"/>
    <w:tmpl w:val="3B14E34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3" w15:restartNumberingAfterBreak="0">
    <w:nsid w:val="45800951"/>
    <w:multiLevelType w:val="multilevel"/>
    <w:tmpl w:val="77F21992"/>
    <w:lvl w:ilvl="0">
      <w:start w:val="1"/>
      <w:numFmt w:val="decimal"/>
      <w:pStyle w:val="IFA1"/>
      <w:lvlText w:val="%1"/>
      <w:lvlJc w:val="left"/>
      <w:pPr>
        <w:ind w:left="432" w:hanging="432"/>
      </w:pPr>
    </w:lvl>
    <w:lvl w:ilvl="1">
      <w:start w:val="1"/>
      <w:numFmt w:val="decimal"/>
      <w:pStyle w:val="Ttulo1"/>
      <w:lvlText w:val="%1.%2"/>
      <w:lvlJc w:val="left"/>
      <w:pPr>
        <w:ind w:left="576" w:hanging="576"/>
      </w:pPr>
    </w:lvl>
    <w:lvl w:ilvl="2">
      <w:start w:val="1"/>
      <w:numFmt w:val="decimal"/>
      <w:pStyle w:val="Ttulo2"/>
      <w:lvlText w:val="%1.%2.%3"/>
      <w:lvlJc w:val="left"/>
      <w:pPr>
        <w:ind w:left="720" w:hanging="720"/>
      </w:pPr>
    </w:lvl>
    <w:lvl w:ilvl="3">
      <w:start w:val="1"/>
      <w:numFmt w:val="decimal"/>
      <w:pStyle w:val="IFA4"/>
      <w:lvlText w:val="%1.%2.%3.%4"/>
      <w:lvlJc w:val="left"/>
      <w:pPr>
        <w:ind w:left="864" w:hanging="864"/>
      </w:pPr>
      <w:rPr>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4" w15:restartNumberingAfterBreak="0">
    <w:nsid w:val="4C4F3F36"/>
    <w:multiLevelType w:val="multilevel"/>
    <w:tmpl w:val="40EC20F4"/>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4F1B00C2"/>
    <w:multiLevelType w:val="hybridMultilevel"/>
    <w:tmpl w:val="40EC20F4"/>
    <w:lvl w:ilvl="0" w:tplc="A2D081F0">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6" w15:restartNumberingAfterBreak="0">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7" w15:restartNumberingAfterBreak="0">
    <w:nsid w:val="51BD040F"/>
    <w:multiLevelType w:val="multilevel"/>
    <w:tmpl w:val="340A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8" w15:restartNumberingAfterBreak="0">
    <w:nsid w:val="533140F1"/>
    <w:multiLevelType w:val="multilevel"/>
    <w:tmpl w:val="3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15:restartNumberingAfterBreak="0">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0" w15:restartNumberingAfterBreak="0">
    <w:nsid w:val="6ECC545F"/>
    <w:multiLevelType w:val="hybridMultilevel"/>
    <w:tmpl w:val="40EC20F4"/>
    <w:lvl w:ilvl="0" w:tplc="A2D081F0">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1" w15:restartNumberingAfterBreak="0">
    <w:nsid w:val="72E043F8"/>
    <w:multiLevelType w:val="multilevel"/>
    <w:tmpl w:val="46F6E2D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2" w15:restartNumberingAfterBreak="0">
    <w:nsid w:val="76A860CA"/>
    <w:multiLevelType w:val="multilevel"/>
    <w:tmpl w:val="38521A3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num w:numId="1">
    <w:abstractNumId w:val="1"/>
  </w:num>
  <w:num w:numId="2">
    <w:abstractNumId w:val="0"/>
  </w:num>
  <w:num w:numId="3">
    <w:abstractNumId w:val="16"/>
  </w:num>
  <w:num w:numId="4">
    <w:abstractNumId w:val="19"/>
  </w:num>
  <w:num w:numId="5">
    <w:abstractNumId w:val="5"/>
  </w:num>
  <w:num w:numId="6">
    <w:abstractNumId w:val="1"/>
  </w:num>
  <w:num w:numId="7">
    <w:abstractNumId w:val="18"/>
  </w:num>
  <w:num w:numId="8">
    <w:abstractNumId w:val="12"/>
  </w:num>
  <w:num w:numId="9">
    <w:abstractNumId w:val="13"/>
  </w:num>
  <w:num w:numId="10">
    <w:abstractNumId w:val="21"/>
  </w:num>
  <w:num w:numId="11">
    <w:abstractNumId w:val="22"/>
  </w:num>
  <w:num w:numId="12">
    <w:abstractNumId w:val="3"/>
  </w:num>
  <w:num w:numId="13">
    <w:abstractNumId w:val="8"/>
  </w:num>
  <w:num w:numId="14">
    <w:abstractNumId w:val="15"/>
  </w:num>
  <w:num w:numId="15">
    <w:abstractNumId w:val="9"/>
  </w:num>
  <w:num w:numId="16">
    <w:abstractNumId w:val="11"/>
  </w:num>
  <w:num w:numId="17">
    <w:abstractNumId w:val="4"/>
  </w:num>
  <w:num w:numId="18">
    <w:abstractNumId w:val="7"/>
  </w:num>
  <w:num w:numId="19">
    <w:abstractNumId w:val="2"/>
  </w:num>
  <w:num w:numId="20">
    <w:abstractNumId w:val="20"/>
  </w:num>
  <w:num w:numId="21">
    <w:abstractNumId w:val="6"/>
  </w:num>
  <w:num w:numId="22">
    <w:abstractNumId w:val="10"/>
  </w:num>
  <w:num w:numId="23">
    <w:abstractNumId w:val="14"/>
  </w:num>
  <w:num w:numId="24">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32B3B"/>
    <w:rsid w:val="00031478"/>
    <w:rsid w:val="00081E39"/>
    <w:rsid w:val="00082494"/>
    <w:rsid w:val="00087662"/>
    <w:rsid w:val="000933A8"/>
    <w:rsid w:val="000A28D4"/>
    <w:rsid w:val="000A2AC4"/>
    <w:rsid w:val="000B4960"/>
    <w:rsid w:val="000B53EA"/>
    <w:rsid w:val="000C6D78"/>
    <w:rsid w:val="000C7681"/>
    <w:rsid w:val="000D637B"/>
    <w:rsid w:val="000E4A53"/>
    <w:rsid w:val="000F43E0"/>
    <w:rsid w:val="001029E5"/>
    <w:rsid w:val="00104BAB"/>
    <w:rsid w:val="00111D5E"/>
    <w:rsid w:val="0011314E"/>
    <w:rsid w:val="00117D5C"/>
    <w:rsid w:val="001236F9"/>
    <w:rsid w:val="00124971"/>
    <w:rsid w:val="001265F3"/>
    <w:rsid w:val="00145020"/>
    <w:rsid w:val="00145D63"/>
    <w:rsid w:val="001505AE"/>
    <w:rsid w:val="001520B1"/>
    <w:rsid w:val="00160855"/>
    <w:rsid w:val="00163FF7"/>
    <w:rsid w:val="00183BE8"/>
    <w:rsid w:val="00191FC0"/>
    <w:rsid w:val="001942C7"/>
    <w:rsid w:val="001A47DD"/>
    <w:rsid w:val="001B50E4"/>
    <w:rsid w:val="001B7B52"/>
    <w:rsid w:val="001C286B"/>
    <w:rsid w:val="001C2BC9"/>
    <w:rsid w:val="001D5459"/>
    <w:rsid w:val="001F4FB4"/>
    <w:rsid w:val="00213585"/>
    <w:rsid w:val="00213A54"/>
    <w:rsid w:val="00262969"/>
    <w:rsid w:val="00264754"/>
    <w:rsid w:val="00284F38"/>
    <w:rsid w:val="002958AB"/>
    <w:rsid w:val="002A4329"/>
    <w:rsid w:val="002A734E"/>
    <w:rsid w:val="002A750A"/>
    <w:rsid w:val="002B0273"/>
    <w:rsid w:val="002B5BFB"/>
    <w:rsid w:val="002C4C39"/>
    <w:rsid w:val="002E78C9"/>
    <w:rsid w:val="00310A00"/>
    <w:rsid w:val="00317B3B"/>
    <w:rsid w:val="00334433"/>
    <w:rsid w:val="00337B84"/>
    <w:rsid w:val="003437A1"/>
    <w:rsid w:val="00351FF2"/>
    <w:rsid w:val="00374831"/>
    <w:rsid w:val="003850A6"/>
    <w:rsid w:val="003D014D"/>
    <w:rsid w:val="003E2352"/>
    <w:rsid w:val="003E3C6F"/>
    <w:rsid w:val="003E524E"/>
    <w:rsid w:val="003F104A"/>
    <w:rsid w:val="003F646D"/>
    <w:rsid w:val="003F6A9C"/>
    <w:rsid w:val="00403EA4"/>
    <w:rsid w:val="004247C4"/>
    <w:rsid w:val="0042667C"/>
    <w:rsid w:val="004443D8"/>
    <w:rsid w:val="0044610D"/>
    <w:rsid w:val="004B3C15"/>
    <w:rsid w:val="004B58F6"/>
    <w:rsid w:val="004D1DE3"/>
    <w:rsid w:val="004F5828"/>
    <w:rsid w:val="005011D1"/>
    <w:rsid w:val="005059E5"/>
    <w:rsid w:val="00512FA1"/>
    <w:rsid w:val="00513348"/>
    <w:rsid w:val="005165CB"/>
    <w:rsid w:val="00531CFC"/>
    <w:rsid w:val="00537FB2"/>
    <w:rsid w:val="00540565"/>
    <w:rsid w:val="005423D3"/>
    <w:rsid w:val="00554EC4"/>
    <w:rsid w:val="00572100"/>
    <w:rsid w:val="005777B4"/>
    <w:rsid w:val="005A5D9A"/>
    <w:rsid w:val="005B7F64"/>
    <w:rsid w:val="005D0BFD"/>
    <w:rsid w:val="005D4995"/>
    <w:rsid w:val="005F485E"/>
    <w:rsid w:val="006012E1"/>
    <w:rsid w:val="006062E2"/>
    <w:rsid w:val="00631522"/>
    <w:rsid w:val="00634D6E"/>
    <w:rsid w:val="0064133C"/>
    <w:rsid w:val="006460A0"/>
    <w:rsid w:val="00652C18"/>
    <w:rsid w:val="00655195"/>
    <w:rsid w:val="00671F74"/>
    <w:rsid w:val="00673457"/>
    <w:rsid w:val="006868CD"/>
    <w:rsid w:val="006B292F"/>
    <w:rsid w:val="006C6CFC"/>
    <w:rsid w:val="006D681D"/>
    <w:rsid w:val="006F46AF"/>
    <w:rsid w:val="006F4EA6"/>
    <w:rsid w:val="0070184E"/>
    <w:rsid w:val="00701DB2"/>
    <w:rsid w:val="00722AB3"/>
    <w:rsid w:val="007266EA"/>
    <w:rsid w:val="00742F86"/>
    <w:rsid w:val="0075386D"/>
    <w:rsid w:val="00754CBE"/>
    <w:rsid w:val="00757C82"/>
    <w:rsid w:val="007615F9"/>
    <w:rsid w:val="00785888"/>
    <w:rsid w:val="00785DB7"/>
    <w:rsid w:val="00791465"/>
    <w:rsid w:val="00793C3F"/>
    <w:rsid w:val="007A367E"/>
    <w:rsid w:val="007A4E03"/>
    <w:rsid w:val="007A4F62"/>
    <w:rsid w:val="007A5B4F"/>
    <w:rsid w:val="007A7DEB"/>
    <w:rsid w:val="007D3595"/>
    <w:rsid w:val="007F32FA"/>
    <w:rsid w:val="007F645C"/>
    <w:rsid w:val="008043E3"/>
    <w:rsid w:val="00804DDC"/>
    <w:rsid w:val="00810D59"/>
    <w:rsid w:val="008111BE"/>
    <w:rsid w:val="008167E8"/>
    <w:rsid w:val="00820B0C"/>
    <w:rsid w:val="00827143"/>
    <w:rsid w:val="00830520"/>
    <w:rsid w:val="00840EE8"/>
    <w:rsid w:val="008460D0"/>
    <w:rsid w:val="008623DC"/>
    <w:rsid w:val="0086340B"/>
    <w:rsid w:val="00892149"/>
    <w:rsid w:val="00893318"/>
    <w:rsid w:val="008961BE"/>
    <w:rsid w:val="008B47F4"/>
    <w:rsid w:val="008B6F50"/>
    <w:rsid w:val="008D1FE3"/>
    <w:rsid w:val="008E45F5"/>
    <w:rsid w:val="008F09D1"/>
    <w:rsid w:val="00901B30"/>
    <w:rsid w:val="009076E5"/>
    <w:rsid w:val="00916FAD"/>
    <w:rsid w:val="00921CB7"/>
    <w:rsid w:val="0093042A"/>
    <w:rsid w:val="0093079B"/>
    <w:rsid w:val="00933D7F"/>
    <w:rsid w:val="00944445"/>
    <w:rsid w:val="009464D7"/>
    <w:rsid w:val="00952364"/>
    <w:rsid w:val="00952366"/>
    <w:rsid w:val="0095256C"/>
    <w:rsid w:val="00955B2B"/>
    <w:rsid w:val="00956E63"/>
    <w:rsid w:val="00981333"/>
    <w:rsid w:val="009902DD"/>
    <w:rsid w:val="00990CF1"/>
    <w:rsid w:val="009958DC"/>
    <w:rsid w:val="009A21B2"/>
    <w:rsid w:val="009A23B3"/>
    <w:rsid w:val="009A3990"/>
    <w:rsid w:val="009A62FA"/>
    <w:rsid w:val="009C43E9"/>
    <w:rsid w:val="009C50F1"/>
    <w:rsid w:val="009C719F"/>
    <w:rsid w:val="009D75ED"/>
    <w:rsid w:val="009E12FA"/>
    <w:rsid w:val="009E2FC1"/>
    <w:rsid w:val="009E4FD9"/>
    <w:rsid w:val="00A245D4"/>
    <w:rsid w:val="00A270B1"/>
    <w:rsid w:val="00A37206"/>
    <w:rsid w:val="00A425B7"/>
    <w:rsid w:val="00A6065A"/>
    <w:rsid w:val="00A61DCE"/>
    <w:rsid w:val="00A8576F"/>
    <w:rsid w:val="00A9797F"/>
    <w:rsid w:val="00AA081B"/>
    <w:rsid w:val="00AA5103"/>
    <w:rsid w:val="00AB4E30"/>
    <w:rsid w:val="00AB4FA3"/>
    <w:rsid w:val="00AC5C4F"/>
    <w:rsid w:val="00AD6A8F"/>
    <w:rsid w:val="00AF7D94"/>
    <w:rsid w:val="00B006D6"/>
    <w:rsid w:val="00B15ED7"/>
    <w:rsid w:val="00B17169"/>
    <w:rsid w:val="00B201EA"/>
    <w:rsid w:val="00B2166E"/>
    <w:rsid w:val="00B229BB"/>
    <w:rsid w:val="00B31093"/>
    <w:rsid w:val="00B32B3B"/>
    <w:rsid w:val="00B411D6"/>
    <w:rsid w:val="00B54A74"/>
    <w:rsid w:val="00B54A9E"/>
    <w:rsid w:val="00B5591A"/>
    <w:rsid w:val="00B616D4"/>
    <w:rsid w:val="00B75D9D"/>
    <w:rsid w:val="00B82612"/>
    <w:rsid w:val="00B8359B"/>
    <w:rsid w:val="00B85388"/>
    <w:rsid w:val="00B86722"/>
    <w:rsid w:val="00B9164E"/>
    <w:rsid w:val="00B95F4C"/>
    <w:rsid w:val="00BA31BB"/>
    <w:rsid w:val="00BC50F5"/>
    <w:rsid w:val="00BD6EAB"/>
    <w:rsid w:val="00BF33C7"/>
    <w:rsid w:val="00C02884"/>
    <w:rsid w:val="00C03811"/>
    <w:rsid w:val="00C11245"/>
    <w:rsid w:val="00C20A28"/>
    <w:rsid w:val="00C22954"/>
    <w:rsid w:val="00C23560"/>
    <w:rsid w:val="00C24899"/>
    <w:rsid w:val="00C407D3"/>
    <w:rsid w:val="00C47AEB"/>
    <w:rsid w:val="00C757DD"/>
    <w:rsid w:val="00C7664A"/>
    <w:rsid w:val="00C859D9"/>
    <w:rsid w:val="00C85B60"/>
    <w:rsid w:val="00C861A0"/>
    <w:rsid w:val="00CA4DBC"/>
    <w:rsid w:val="00CA58CA"/>
    <w:rsid w:val="00CA71C4"/>
    <w:rsid w:val="00CB0224"/>
    <w:rsid w:val="00CB087D"/>
    <w:rsid w:val="00CC1532"/>
    <w:rsid w:val="00CE5BD5"/>
    <w:rsid w:val="00CF1DF9"/>
    <w:rsid w:val="00D00C7D"/>
    <w:rsid w:val="00D0272E"/>
    <w:rsid w:val="00D04C14"/>
    <w:rsid w:val="00D07626"/>
    <w:rsid w:val="00D14097"/>
    <w:rsid w:val="00D200F9"/>
    <w:rsid w:val="00D246EC"/>
    <w:rsid w:val="00D41CC0"/>
    <w:rsid w:val="00D43B8E"/>
    <w:rsid w:val="00D44458"/>
    <w:rsid w:val="00D64007"/>
    <w:rsid w:val="00D73232"/>
    <w:rsid w:val="00D86C5B"/>
    <w:rsid w:val="00D870B9"/>
    <w:rsid w:val="00D91E76"/>
    <w:rsid w:val="00D940A8"/>
    <w:rsid w:val="00D94D71"/>
    <w:rsid w:val="00D96EAF"/>
    <w:rsid w:val="00DA24DE"/>
    <w:rsid w:val="00DA2818"/>
    <w:rsid w:val="00DA66C7"/>
    <w:rsid w:val="00DC16FF"/>
    <w:rsid w:val="00DC6F6C"/>
    <w:rsid w:val="00DC749B"/>
    <w:rsid w:val="00DD0A8E"/>
    <w:rsid w:val="00DE4165"/>
    <w:rsid w:val="00DF67C1"/>
    <w:rsid w:val="00E06203"/>
    <w:rsid w:val="00E12940"/>
    <w:rsid w:val="00E16590"/>
    <w:rsid w:val="00E22064"/>
    <w:rsid w:val="00E239FB"/>
    <w:rsid w:val="00E256CB"/>
    <w:rsid w:val="00E3185F"/>
    <w:rsid w:val="00E3346F"/>
    <w:rsid w:val="00E42435"/>
    <w:rsid w:val="00E56524"/>
    <w:rsid w:val="00E6091F"/>
    <w:rsid w:val="00E61842"/>
    <w:rsid w:val="00E649B2"/>
    <w:rsid w:val="00E71D23"/>
    <w:rsid w:val="00E93179"/>
    <w:rsid w:val="00E93294"/>
    <w:rsid w:val="00E93DC2"/>
    <w:rsid w:val="00EA71A1"/>
    <w:rsid w:val="00EB0367"/>
    <w:rsid w:val="00EC5D19"/>
    <w:rsid w:val="00EC6D06"/>
    <w:rsid w:val="00ED3DF5"/>
    <w:rsid w:val="00ED6A73"/>
    <w:rsid w:val="00EE33FB"/>
    <w:rsid w:val="00EE35A6"/>
    <w:rsid w:val="00F01815"/>
    <w:rsid w:val="00F04390"/>
    <w:rsid w:val="00F13094"/>
    <w:rsid w:val="00F240A8"/>
    <w:rsid w:val="00F33CE0"/>
    <w:rsid w:val="00F35355"/>
    <w:rsid w:val="00F444C7"/>
    <w:rsid w:val="00F70142"/>
    <w:rsid w:val="00F72A39"/>
    <w:rsid w:val="00F7384A"/>
    <w:rsid w:val="00F81C45"/>
    <w:rsid w:val="00FA5AFC"/>
    <w:rsid w:val="00FC5F07"/>
    <w:rsid w:val="00FC5FD6"/>
    <w:rsid w:val="00FD016C"/>
    <w:rsid w:val="00FE2591"/>
    <w:rsid w:val="00FF31F7"/>
    <w:rsid w:val="00FF3554"/>
    <w:rsid w:val="00FF7FEB"/>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428EDD3"/>
  <w15:chartTrackingRefBased/>
  <w15:docId w15:val="{F0EB7202-C900-4084-8214-6807A21200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aliases w:val="IFA2"/>
    <w:basedOn w:val="IFA1"/>
    <w:next w:val="Listaconnmeros"/>
    <w:link w:val="Ttulo1Car"/>
    <w:uiPriority w:val="9"/>
    <w:qFormat/>
    <w:rsid w:val="00E71D23"/>
    <w:pPr>
      <w:numPr>
        <w:ilvl w:val="1"/>
      </w:numPr>
    </w:pPr>
  </w:style>
  <w:style w:type="paragraph" w:styleId="Ttulo2">
    <w:name w:val="heading 2"/>
    <w:aliases w:val="IFA3"/>
    <w:basedOn w:val="Ttulo1"/>
    <w:next w:val="Normal"/>
    <w:link w:val="Ttulo2Car"/>
    <w:uiPriority w:val="9"/>
    <w:unhideWhenUsed/>
    <w:qFormat/>
    <w:rsid w:val="00E71D23"/>
    <w:pPr>
      <w:numPr>
        <w:ilvl w:val="2"/>
      </w:numPr>
      <w:jc w:val="both"/>
      <w:outlineLvl w:val="1"/>
    </w:pPr>
    <w:rPr>
      <w:sz w:val="22"/>
      <w:szCs w:val="22"/>
    </w:rPr>
  </w:style>
  <w:style w:type="paragraph" w:styleId="Ttulo3">
    <w:name w:val="heading 3"/>
    <w:basedOn w:val="Normal"/>
    <w:next w:val="Normal"/>
    <w:link w:val="Ttulo3Car"/>
    <w:uiPriority w:val="9"/>
    <w:semiHidden/>
    <w:unhideWhenUsed/>
    <w:qFormat/>
    <w:rsid w:val="0093042A"/>
    <w:pPr>
      <w:keepNext/>
      <w:keepLines/>
      <w:numPr>
        <w:ilvl w:val="2"/>
        <w:numId w:val="12"/>
      </w:numPr>
      <w:spacing w:before="40" w:after="0"/>
      <w:outlineLvl w:val="2"/>
    </w:pPr>
    <w:rPr>
      <w:rFonts w:asciiTheme="majorHAnsi" w:eastAsiaTheme="majorEastAsia" w:hAnsiTheme="majorHAnsi" w:cstheme="majorBidi"/>
      <w:color w:val="1F4D78" w:themeColor="accent1" w:themeShade="7F"/>
      <w:sz w:val="24"/>
      <w:szCs w:val="24"/>
    </w:rPr>
  </w:style>
  <w:style w:type="paragraph" w:styleId="Ttulo4">
    <w:name w:val="heading 4"/>
    <w:basedOn w:val="Normal"/>
    <w:next w:val="Normal"/>
    <w:link w:val="Ttulo4Car"/>
    <w:uiPriority w:val="9"/>
    <w:semiHidden/>
    <w:unhideWhenUsed/>
    <w:qFormat/>
    <w:rsid w:val="00E71D23"/>
    <w:pPr>
      <w:keepNext/>
      <w:keepLines/>
      <w:numPr>
        <w:ilvl w:val="3"/>
        <w:numId w:val="12"/>
      </w:numPr>
      <w:spacing w:before="40" w:after="0"/>
      <w:outlineLvl w:val="3"/>
    </w:pPr>
    <w:rPr>
      <w:rFonts w:asciiTheme="majorHAnsi" w:eastAsiaTheme="majorEastAsia" w:hAnsiTheme="majorHAnsi" w:cstheme="majorBidi"/>
      <w:i/>
      <w:iCs/>
      <w:color w:val="2E74B5" w:themeColor="accent1" w:themeShade="BF"/>
    </w:rPr>
  </w:style>
  <w:style w:type="paragraph" w:styleId="Ttulo5">
    <w:name w:val="heading 5"/>
    <w:basedOn w:val="Normal"/>
    <w:next w:val="Normal"/>
    <w:link w:val="Ttulo5Car"/>
    <w:uiPriority w:val="9"/>
    <w:semiHidden/>
    <w:unhideWhenUsed/>
    <w:qFormat/>
    <w:rsid w:val="00E71D23"/>
    <w:pPr>
      <w:keepNext/>
      <w:keepLines/>
      <w:numPr>
        <w:ilvl w:val="4"/>
        <w:numId w:val="12"/>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12"/>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12"/>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12"/>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1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IFA2 Car"/>
    <w:basedOn w:val="Fuentedeprrafopredeter"/>
    <w:link w:val="Ttulo1"/>
    <w:uiPriority w:val="9"/>
    <w:rsid w:val="00E71D23"/>
    <w:rPr>
      <w:rFonts w:ascii="Calibri" w:eastAsia="Calibri" w:hAnsi="Calibri" w:cs="Calibri"/>
      <w:b/>
      <w:sz w:val="24"/>
      <w:szCs w:val="20"/>
    </w:rPr>
  </w:style>
  <w:style w:type="paragraph" w:styleId="TtuloTDC">
    <w:name w:val="TOC Heading"/>
    <w:basedOn w:val="Ttulo1"/>
    <w:next w:val="Normal"/>
    <w:uiPriority w:val="39"/>
    <w:unhideWhenUsed/>
    <w:qFormat/>
    <w:rsid w:val="00145020"/>
    <w:pPr>
      <w:outlineLvl w:val="9"/>
    </w:pPr>
    <w:rPr>
      <w:lang w:eastAsia="es-CL"/>
    </w:rPr>
  </w:style>
  <w:style w:type="paragraph" w:customStyle="1" w:styleId="IFA1">
    <w:name w:val="IFA1"/>
    <w:basedOn w:val="Listaconnmeros"/>
    <w:next w:val="Ttulo1"/>
    <w:qFormat/>
    <w:rsid w:val="00E71D23"/>
    <w:pPr>
      <w:numPr>
        <w:numId w:val="9"/>
      </w:numPr>
      <w:spacing w:after="0" w:line="240" w:lineRule="auto"/>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aliases w:val="IFA3 Car"/>
    <w:basedOn w:val="Fuentedeprrafopredeter"/>
    <w:link w:val="Ttulo2"/>
    <w:uiPriority w:val="9"/>
    <w:rsid w:val="00E71D23"/>
    <w:rPr>
      <w:rFonts w:ascii="Calibri" w:eastAsia="Calibri" w:hAnsi="Calibri" w:cs="Calibri"/>
      <w:b/>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9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semiHidden/>
    <w:rsid w:val="0093042A"/>
    <w:rPr>
      <w:rFonts w:asciiTheme="majorHAnsi" w:eastAsiaTheme="majorEastAsia" w:hAnsiTheme="majorHAnsi" w:cstheme="majorBidi"/>
      <w:color w:val="1F4D78" w:themeColor="accent1" w:themeShade="7F"/>
      <w:sz w:val="24"/>
      <w:szCs w:val="24"/>
    </w:rPr>
  </w:style>
  <w:style w:type="paragraph" w:styleId="TDC1">
    <w:name w:val="toc 1"/>
    <w:basedOn w:val="Normal"/>
    <w:next w:val="Normal"/>
    <w:autoRedefine/>
    <w:uiPriority w:val="39"/>
    <w:unhideWhenUsed/>
    <w:rsid w:val="00C11245"/>
    <w:pPr>
      <w:spacing w:after="100"/>
    </w:p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A37206"/>
    <w:pPr>
      <w:tabs>
        <w:tab w:val="left" w:pos="1320"/>
        <w:tab w:val="right" w:leader="dot" w:pos="9962"/>
      </w:tabs>
      <w:spacing w:after="100"/>
      <w:ind w:left="44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semiHidden/>
    <w:rsid w:val="00E71D23"/>
    <w:rPr>
      <w:rFonts w:asciiTheme="majorHAnsi" w:eastAsiaTheme="majorEastAsia" w:hAnsiTheme="majorHAnsi" w:cstheme="majorBidi"/>
      <w:i/>
      <w:iCs/>
      <w:color w:val="2E74B5" w:themeColor="accent1" w:themeShade="BF"/>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table" w:customStyle="1" w:styleId="Tablaconcuadrcula3">
    <w:name w:val="Tabla con cuadrícula3"/>
    <w:basedOn w:val="Tablanormal"/>
    <w:next w:val="Tablaconcuadrcula"/>
    <w:uiPriority w:val="99"/>
    <w:rsid w:val="00B9164E"/>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FE2591"/>
    <w:pPr>
      <w:autoSpaceDE w:val="0"/>
      <w:autoSpaceDN w:val="0"/>
      <w:adjustRightInd w:val="0"/>
      <w:spacing w:after="0" w:line="240" w:lineRule="auto"/>
    </w:pPr>
    <w:rPr>
      <w:rFonts w:ascii="Calibri" w:hAnsi="Calibri" w:cs="Calibri"/>
      <w:color w:val="000000"/>
      <w:sz w:val="24"/>
      <w:szCs w:val="24"/>
    </w:rPr>
  </w:style>
  <w:style w:type="paragraph" w:customStyle="1" w:styleId="IFA4">
    <w:name w:val="IFA 4"/>
    <w:basedOn w:val="Normal"/>
    <w:link w:val="IFA4Car"/>
    <w:qFormat/>
    <w:rsid w:val="006F46AF"/>
    <w:pPr>
      <w:numPr>
        <w:ilvl w:val="3"/>
        <w:numId w:val="9"/>
      </w:numPr>
      <w:spacing w:after="0" w:line="240" w:lineRule="auto"/>
      <w:contextualSpacing/>
      <w:jc w:val="both"/>
      <w:outlineLvl w:val="1"/>
    </w:pPr>
    <w:rPr>
      <w:rFonts w:ascii="Calibri" w:eastAsia="Calibri" w:hAnsi="Calibri" w:cs="Calibri"/>
      <w:b/>
    </w:rPr>
  </w:style>
  <w:style w:type="character" w:customStyle="1" w:styleId="IFA4Car">
    <w:name w:val="IFA 4 Car"/>
    <w:basedOn w:val="Fuentedeprrafopredeter"/>
    <w:link w:val="IFA4"/>
    <w:rsid w:val="006F46AF"/>
    <w:rPr>
      <w:rFonts w:ascii="Calibri" w:eastAsia="Calibri" w:hAnsi="Calibri" w:cs="Calibri"/>
      <w:b/>
    </w:rPr>
  </w:style>
  <w:style w:type="paragraph" w:styleId="Descripcin">
    <w:name w:val="caption"/>
    <w:aliases w:val="Epígrafe 2"/>
    <w:basedOn w:val="Normal"/>
    <w:next w:val="Normal"/>
    <w:link w:val="DescripcinCar"/>
    <w:uiPriority w:val="99"/>
    <w:unhideWhenUsed/>
    <w:qFormat/>
    <w:rsid w:val="002958AB"/>
    <w:pPr>
      <w:spacing w:after="200" w:line="240" w:lineRule="auto"/>
    </w:pPr>
    <w:rPr>
      <w:i/>
      <w:iCs/>
      <w:color w:val="44546A" w:themeColor="text2"/>
      <w:sz w:val="18"/>
      <w:szCs w:val="18"/>
    </w:rPr>
  </w:style>
  <w:style w:type="paragraph" w:styleId="NormalWeb">
    <w:name w:val="Normal (Web)"/>
    <w:basedOn w:val="Normal"/>
    <w:uiPriority w:val="99"/>
    <w:semiHidden/>
    <w:unhideWhenUsed/>
    <w:rsid w:val="00C757DD"/>
    <w:pPr>
      <w:spacing w:before="100" w:beforeAutospacing="1" w:after="100" w:afterAutospacing="1" w:line="240" w:lineRule="auto"/>
    </w:pPr>
    <w:rPr>
      <w:rFonts w:ascii="Times New Roman" w:eastAsia="Times New Roman" w:hAnsi="Times New Roman" w:cs="Times New Roman"/>
      <w:sz w:val="24"/>
      <w:szCs w:val="24"/>
      <w:lang w:eastAsia="es-CL"/>
    </w:rPr>
  </w:style>
  <w:style w:type="character" w:styleId="nfasis">
    <w:name w:val="Emphasis"/>
    <w:basedOn w:val="Fuentedeprrafopredeter"/>
    <w:uiPriority w:val="20"/>
    <w:qFormat/>
    <w:rsid w:val="00C757DD"/>
    <w:rPr>
      <w:i/>
      <w:iCs/>
    </w:rPr>
  </w:style>
  <w:style w:type="character" w:customStyle="1" w:styleId="Mencinsinresolver1">
    <w:name w:val="Mención sin resolver1"/>
    <w:basedOn w:val="Fuentedeprrafopredeter"/>
    <w:uiPriority w:val="99"/>
    <w:semiHidden/>
    <w:unhideWhenUsed/>
    <w:rsid w:val="00E256CB"/>
    <w:rPr>
      <w:color w:val="605E5C"/>
      <w:shd w:val="clear" w:color="auto" w:fill="E1DFDD"/>
    </w:rPr>
  </w:style>
  <w:style w:type="paragraph" w:styleId="HTMLconformatoprevio">
    <w:name w:val="HTML Preformatted"/>
    <w:basedOn w:val="Normal"/>
    <w:link w:val="HTMLconformatoprevioCar"/>
    <w:uiPriority w:val="99"/>
    <w:semiHidden/>
    <w:unhideWhenUsed/>
    <w:rsid w:val="00D96EA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es-CL"/>
    </w:rPr>
  </w:style>
  <w:style w:type="character" w:customStyle="1" w:styleId="HTMLconformatoprevioCar">
    <w:name w:val="HTML con formato previo Car"/>
    <w:basedOn w:val="Fuentedeprrafopredeter"/>
    <w:link w:val="HTMLconformatoprevio"/>
    <w:uiPriority w:val="99"/>
    <w:semiHidden/>
    <w:rsid w:val="00D96EAF"/>
    <w:rPr>
      <w:rFonts w:ascii="Courier New" w:eastAsia="Times New Roman" w:hAnsi="Courier New" w:cs="Courier New"/>
      <w:sz w:val="20"/>
      <w:szCs w:val="20"/>
      <w:lang w:eastAsia="es-CL"/>
    </w:rPr>
  </w:style>
  <w:style w:type="character" w:customStyle="1" w:styleId="DescripcinCar">
    <w:name w:val="Descripción Car"/>
    <w:aliases w:val="Epígrafe 2 Car"/>
    <w:basedOn w:val="Ttulo2Car"/>
    <w:link w:val="Descripcin"/>
    <w:uiPriority w:val="99"/>
    <w:rsid w:val="00145D63"/>
    <w:rPr>
      <w:rFonts w:ascii="Calibri" w:eastAsia="Calibri" w:hAnsi="Calibri" w:cs="Calibri"/>
      <w:b w:val="0"/>
      <w:i/>
      <w:iCs/>
      <w:color w:val="44546A" w:themeColor="text2"/>
      <w:sz w:val="18"/>
      <w:szCs w:val="18"/>
    </w:rPr>
  </w:style>
  <w:style w:type="paragraph" w:styleId="Asuntodelcomentario">
    <w:name w:val="annotation subject"/>
    <w:basedOn w:val="Textocomentario"/>
    <w:next w:val="Textocomentario"/>
    <w:link w:val="AsuntodelcomentarioCar"/>
    <w:uiPriority w:val="99"/>
    <w:semiHidden/>
    <w:unhideWhenUsed/>
    <w:rsid w:val="008111BE"/>
    <w:pPr>
      <w:spacing w:after="160"/>
      <w:jc w:val="left"/>
    </w:pPr>
    <w:rPr>
      <w:rFonts w:eastAsiaTheme="minorHAnsi" w:cstheme="minorBidi"/>
      <w:b/>
      <w:bCs/>
    </w:rPr>
  </w:style>
  <w:style w:type="character" w:customStyle="1" w:styleId="AsuntodelcomentarioCar">
    <w:name w:val="Asunto del comentario Car"/>
    <w:basedOn w:val="TextocomentarioCar"/>
    <w:link w:val="Asuntodelcomentario"/>
    <w:uiPriority w:val="99"/>
    <w:semiHidden/>
    <w:rsid w:val="008111BE"/>
    <w:rPr>
      <w:rFonts w:eastAsia="Calibri" w:cs="Times New Roman"/>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9132628">
      <w:bodyDiv w:val="1"/>
      <w:marLeft w:val="0"/>
      <w:marRight w:val="0"/>
      <w:marTop w:val="0"/>
      <w:marBottom w:val="0"/>
      <w:divBdr>
        <w:top w:val="none" w:sz="0" w:space="0" w:color="auto"/>
        <w:left w:val="none" w:sz="0" w:space="0" w:color="auto"/>
        <w:bottom w:val="none" w:sz="0" w:space="0" w:color="auto"/>
        <w:right w:val="none" w:sz="0" w:space="0" w:color="auto"/>
      </w:divBdr>
    </w:div>
    <w:div w:id="606431745">
      <w:bodyDiv w:val="1"/>
      <w:marLeft w:val="0"/>
      <w:marRight w:val="0"/>
      <w:marTop w:val="0"/>
      <w:marBottom w:val="0"/>
      <w:divBdr>
        <w:top w:val="none" w:sz="0" w:space="0" w:color="auto"/>
        <w:left w:val="none" w:sz="0" w:space="0" w:color="auto"/>
        <w:bottom w:val="none" w:sz="0" w:space="0" w:color="auto"/>
        <w:right w:val="none" w:sz="0" w:space="0" w:color="auto"/>
      </w:divBdr>
    </w:div>
    <w:div w:id="917977736">
      <w:bodyDiv w:val="1"/>
      <w:marLeft w:val="0"/>
      <w:marRight w:val="0"/>
      <w:marTop w:val="0"/>
      <w:marBottom w:val="0"/>
      <w:divBdr>
        <w:top w:val="none" w:sz="0" w:space="0" w:color="auto"/>
        <w:left w:val="none" w:sz="0" w:space="0" w:color="auto"/>
        <w:bottom w:val="none" w:sz="0" w:space="0" w:color="auto"/>
        <w:right w:val="none" w:sz="0" w:space="0" w:color="auto"/>
      </w:divBdr>
    </w:div>
    <w:div w:id="1109085610">
      <w:bodyDiv w:val="1"/>
      <w:marLeft w:val="0"/>
      <w:marRight w:val="0"/>
      <w:marTop w:val="0"/>
      <w:marBottom w:val="0"/>
      <w:divBdr>
        <w:top w:val="none" w:sz="0" w:space="0" w:color="auto"/>
        <w:left w:val="none" w:sz="0" w:space="0" w:color="auto"/>
        <w:bottom w:val="none" w:sz="0" w:space="0" w:color="auto"/>
        <w:right w:val="none" w:sz="0" w:space="0" w:color="auto"/>
      </w:divBdr>
    </w:div>
    <w:div w:id="1147434161">
      <w:bodyDiv w:val="1"/>
      <w:marLeft w:val="0"/>
      <w:marRight w:val="0"/>
      <w:marTop w:val="0"/>
      <w:marBottom w:val="0"/>
      <w:divBdr>
        <w:top w:val="none" w:sz="0" w:space="0" w:color="auto"/>
        <w:left w:val="none" w:sz="0" w:space="0" w:color="auto"/>
        <w:bottom w:val="none" w:sz="0" w:space="0" w:color="auto"/>
        <w:right w:val="none" w:sz="0" w:space="0" w:color="auto"/>
      </w:divBdr>
    </w:div>
    <w:div w:id="1534029268">
      <w:bodyDiv w:val="1"/>
      <w:marLeft w:val="0"/>
      <w:marRight w:val="0"/>
      <w:marTop w:val="0"/>
      <w:marBottom w:val="0"/>
      <w:divBdr>
        <w:top w:val="none" w:sz="0" w:space="0" w:color="auto"/>
        <w:left w:val="none" w:sz="0" w:space="0" w:color="auto"/>
        <w:bottom w:val="none" w:sz="0" w:space="0" w:color="auto"/>
        <w:right w:val="none" w:sz="0" w:space="0" w:color="auto"/>
      </w:divBdr>
    </w:div>
    <w:div w:id="1694920382">
      <w:bodyDiv w:val="1"/>
      <w:marLeft w:val="0"/>
      <w:marRight w:val="0"/>
      <w:marTop w:val="0"/>
      <w:marBottom w:val="0"/>
      <w:divBdr>
        <w:top w:val="none" w:sz="0" w:space="0" w:color="auto"/>
        <w:left w:val="none" w:sz="0" w:space="0" w:color="auto"/>
        <w:bottom w:val="none" w:sz="0" w:space="0" w:color="auto"/>
        <w:right w:val="none" w:sz="0" w:space="0" w:color="auto"/>
      </w:divBdr>
    </w:div>
    <w:div w:id="2130583225">
      <w:bodyDiv w:val="1"/>
      <w:marLeft w:val="0"/>
      <w:marRight w:val="0"/>
      <w:marTop w:val="0"/>
      <w:marBottom w:val="0"/>
      <w:divBdr>
        <w:top w:val="none" w:sz="0" w:space="0" w:color="auto"/>
        <w:left w:val="none" w:sz="0" w:space="0" w:color="auto"/>
        <w:bottom w:val="none" w:sz="0" w:space="0" w:color="auto"/>
        <w:right w:val="none" w:sz="0" w:space="0" w:color="auto"/>
      </w:divBdr>
    </w:div>
    <w:div w:id="21430407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image" Target="media/image9.png"/><Relationship Id="rId26" Type="http://schemas.openxmlformats.org/officeDocument/2006/relationships/image" Target="media/image17.jpeg"/><Relationship Id="rId39" Type="http://schemas.openxmlformats.org/officeDocument/2006/relationships/image" Target="media/image30.png"/><Relationship Id="rId3" Type="http://schemas.openxmlformats.org/officeDocument/2006/relationships/styles" Target="styles.xml"/><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jpeg"/><Relationship Id="rId29" Type="http://schemas.openxmlformats.org/officeDocument/2006/relationships/image" Target="media/image20.jpeg"/><Relationship Id="rId4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png"/><Relationship Id="rId40" Type="http://schemas.openxmlformats.org/officeDocument/2006/relationships/image" Target="media/image31.png"/><Relationship Id="rId5" Type="http://schemas.openxmlformats.org/officeDocument/2006/relationships/webSettings" Target="webSettings.xml"/><Relationship Id="rId15" Type="http://schemas.openxmlformats.org/officeDocument/2006/relationships/hyperlink" Target="http://seia.sea.gob.cl/expediente/expedientesEvaluacion.php?modo=ficha&amp;id_expediente=2131027049" TargetMode="External"/><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png"/><Relationship Id="rId10" Type="http://schemas.openxmlformats.org/officeDocument/2006/relationships/image" Target="media/image3.emf"/><Relationship Id="rId19" Type="http://schemas.openxmlformats.org/officeDocument/2006/relationships/image" Target="media/image10.jpeg"/><Relationship Id="rId31" Type="http://schemas.openxmlformats.org/officeDocument/2006/relationships/image" Target="media/image22.jpe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6.pn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png"/><Relationship Id="rId43"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87668B7-1E9A-4DD8-BC51-8FCF354286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48</TotalTime>
  <Pages>44</Pages>
  <Words>14015</Words>
  <Characters>77088</Characters>
  <Application>Microsoft Office Word</Application>
  <DocSecurity>0</DocSecurity>
  <Lines>642</Lines>
  <Paragraphs>181</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90922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Angélica Andrea Medina Rodríguez</dc:creator>
  <cp:keywords/>
  <dc:description/>
  <cp:lastModifiedBy>Maria Isabel Mallea Alvarez</cp:lastModifiedBy>
  <cp:revision>4</cp:revision>
  <dcterms:created xsi:type="dcterms:W3CDTF">2019-08-30T13:20:00Z</dcterms:created>
  <dcterms:modified xsi:type="dcterms:W3CDTF">2019-08-30T14:07:00Z</dcterms:modified>
</cp:coreProperties>
</file>