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403737" w:rsidRDefault="009A31AA" w:rsidP="00BE4BAE">
      <w:pPr>
        <w:jc w:val="center"/>
        <w:rPr>
          <w:rFonts w:asciiTheme="minorHAnsi" w:hAnsiTheme="minorHAnsi" w:cstheme="minorHAnsi"/>
          <w:b/>
        </w:rPr>
      </w:pPr>
      <w:r w:rsidRPr="009A31AA">
        <w:rPr>
          <w:rFonts w:asciiTheme="minorHAnsi" w:hAnsiTheme="minorHAnsi" w:cstheme="minorHAnsi"/>
          <w:b/>
        </w:rPr>
        <w:t>DFZ-2014-137-XIII-NE-IA</w:t>
      </w:r>
    </w:p>
    <w:p w:rsidR="009A31AA" w:rsidRDefault="009A31AA"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DD7EB8" w:rsidP="006C528F">
            <w:pPr>
              <w:spacing w:line="276" w:lineRule="auto"/>
              <w:jc w:val="center"/>
              <w:rPr>
                <w:rFonts w:asciiTheme="minorHAnsi" w:hAnsiTheme="minorHAnsi" w:cstheme="minorHAnsi"/>
              </w:rPr>
            </w:pPr>
            <w:r>
              <w:rPr>
                <w:rFonts w:asciiTheme="minorHAnsi" w:hAnsiTheme="minorHAnsi" w:cstheme="minorHAnsi"/>
              </w:rPr>
              <w:t>24-06</w:t>
            </w:r>
            <w:r w:rsidR="009A31AA">
              <w:rPr>
                <w:rFonts w:asciiTheme="minorHAnsi" w:hAnsiTheme="minorHAnsi" w:cstheme="minorHAnsi"/>
              </w:rPr>
              <w:t>-2014</w:t>
            </w:r>
          </w:p>
        </w:tc>
        <w:tc>
          <w:tcPr>
            <w:tcW w:w="2004" w:type="pct"/>
            <w:vAlign w:val="center"/>
          </w:tcPr>
          <w:p w:rsidR="009E1EAD" w:rsidRDefault="009A31AA" w:rsidP="00213417">
            <w:pPr>
              <w:spacing w:line="276" w:lineRule="auto"/>
              <w:jc w:val="center"/>
              <w:rPr>
                <w:rFonts w:asciiTheme="minorHAnsi" w:hAnsiTheme="minorHAnsi" w:cstheme="minorHAnsi"/>
              </w:rPr>
            </w:pPr>
            <w:r>
              <w:rPr>
                <w:rFonts w:ascii="Calibri" w:hAnsi="Calibri" w:cs="Calibri"/>
              </w:rPr>
              <w:t>Restaurant el Ají Seco II</w:t>
            </w:r>
          </w:p>
        </w:tc>
        <w:tc>
          <w:tcPr>
            <w:tcW w:w="1774" w:type="pct"/>
            <w:vAlign w:val="center"/>
          </w:tcPr>
          <w:p w:rsidR="009E1EAD" w:rsidRDefault="00544DB1" w:rsidP="00D80535">
            <w:pPr>
              <w:spacing w:line="276" w:lineRule="auto"/>
              <w:jc w:val="center"/>
              <w:rPr>
                <w:rFonts w:asciiTheme="minorHAnsi" w:hAnsiTheme="minorHAnsi" w:cstheme="minorHAnsi"/>
              </w:rPr>
            </w:pPr>
            <w:r>
              <w:rPr>
                <w:rFonts w:asciiTheme="minorHAnsi" w:hAnsiTheme="minorHAnsi"/>
              </w:rPr>
              <w:t>Inversiones Hermanos</w:t>
            </w:r>
            <w:r w:rsidR="009A31AA">
              <w:rPr>
                <w:rFonts w:asciiTheme="minorHAnsi" w:hAnsiTheme="minorHAnsi"/>
              </w:rPr>
              <w:t xml:space="preserve"> Pérez Vargas</w:t>
            </w:r>
            <w:r>
              <w:rPr>
                <w:rFonts w:asciiTheme="minorHAnsi" w:hAnsiTheme="minorHAnsi"/>
              </w:rPr>
              <w:t xml:space="preserve"> Ltda.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9A31AA" w:rsidP="007D034A">
            <w:pPr>
              <w:spacing w:line="276" w:lineRule="auto"/>
              <w:jc w:val="center"/>
              <w:rPr>
                <w:rFonts w:asciiTheme="minorHAnsi" w:hAnsiTheme="minorHAnsi" w:cstheme="minorHAnsi"/>
              </w:rPr>
            </w:pPr>
            <w:r>
              <w:rPr>
                <w:rFonts w:asciiTheme="minorHAnsi" w:hAnsiTheme="minorHAnsi" w:cstheme="minorHAnsi"/>
              </w:rPr>
              <w:t>Actividad Comercial (según punto 2</w:t>
            </w:r>
            <w:r w:rsidR="00213417">
              <w:rPr>
                <w:rFonts w:asciiTheme="minorHAnsi" w:hAnsiTheme="minorHAnsi" w:cstheme="minorHAnsi"/>
              </w:rPr>
              <w:t>, Artículo 6°, D.S. N° 38/11 MMA)</w:t>
            </w:r>
          </w:p>
        </w:tc>
        <w:tc>
          <w:tcPr>
            <w:tcW w:w="1774" w:type="pct"/>
            <w:vAlign w:val="center"/>
          </w:tcPr>
          <w:p w:rsidR="009E1EAD" w:rsidRPr="009E1EAD" w:rsidRDefault="00544DB1" w:rsidP="00AA2DE1">
            <w:pPr>
              <w:spacing w:line="276" w:lineRule="auto"/>
              <w:jc w:val="center"/>
              <w:rPr>
                <w:rFonts w:asciiTheme="minorHAnsi" w:hAnsiTheme="minorHAnsi" w:cstheme="minorHAnsi"/>
              </w:rPr>
            </w:pPr>
            <w:r>
              <w:rPr>
                <w:rFonts w:asciiTheme="minorHAnsi" w:hAnsiTheme="minorHAnsi" w:cstheme="minorHAnsi"/>
              </w:rPr>
              <w:t>76.216.165-6</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7F4C93">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7F4C93">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7F4C93">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D73E2C" w:rsidP="007F4C93">
            <w:pPr>
              <w:spacing w:line="276" w:lineRule="auto"/>
              <w:jc w:val="center"/>
              <w:rPr>
                <w:rFonts w:asciiTheme="minorHAnsi" w:hAnsiTheme="minorHAnsi" w:cstheme="minorHAnsi"/>
              </w:rPr>
            </w:pPr>
            <w:r>
              <w:rPr>
                <w:rFonts w:asciiTheme="minorHAnsi" w:hAnsiTheme="minorHAnsi" w:cstheme="minorHAnsi"/>
              </w:rPr>
              <w:t>S/I</w:t>
            </w:r>
            <w:bookmarkStart w:id="0" w:name="_GoBack"/>
            <w:bookmarkEnd w:id="0"/>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526"/>
        <w:gridCol w:w="3969"/>
        <w:gridCol w:w="5386"/>
        <w:gridCol w:w="2091"/>
      </w:tblGrid>
      <w:tr w:rsidR="001508F4" w:rsidRPr="009D389C" w:rsidTr="00FB3833">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53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806"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FB3833">
        <w:trPr>
          <w:trHeight w:val="283"/>
        </w:trPr>
        <w:tc>
          <w:tcPr>
            <w:tcW w:w="588"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530"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1868"/>
              <w:gridCol w:w="1875"/>
            </w:tblGrid>
            <w:tr w:rsidR="00213417" w:rsidRPr="00213417" w:rsidTr="003F3FD3">
              <w:tc>
                <w:tcPr>
                  <w:tcW w:w="1868"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213417" w:rsidRPr="00213417" w:rsidRDefault="00213417" w:rsidP="00DD7EB8">
                  <w:pPr>
                    <w:jc w:val="center"/>
                    <w:rPr>
                      <w:rFonts w:asciiTheme="minorHAnsi" w:hAnsiTheme="minorHAnsi"/>
                      <w:b/>
                    </w:rPr>
                  </w:pPr>
                  <w:r w:rsidRPr="00213417">
                    <w:rPr>
                      <w:rFonts w:asciiTheme="minorHAnsi" w:hAnsiTheme="minorHAnsi"/>
                      <w:b/>
                    </w:rPr>
                    <w:t>De 21</w:t>
                  </w:r>
                  <w:r w:rsidR="00DD7EB8">
                    <w:rPr>
                      <w:rFonts w:asciiTheme="minorHAnsi" w:hAnsiTheme="minorHAnsi"/>
                      <w:b/>
                    </w:rPr>
                    <w:t xml:space="preserve"> a</w:t>
                  </w:r>
                  <w:r w:rsidRPr="00213417">
                    <w:rPr>
                      <w:rFonts w:asciiTheme="minorHAnsi" w:hAnsiTheme="minorHAnsi"/>
                      <w:b/>
                    </w:rPr>
                    <w:t xml:space="preserve"> </w:t>
                  </w:r>
                  <w:r w:rsidR="00DD7EB8" w:rsidRPr="00213417">
                    <w:rPr>
                      <w:rFonts w:asciiTheme="minorHAnsi" w:hAnsiTheme="minorHAnsi"/>
                      <w:b/>
                    </w:rPr>
                    <w:t>7</w:t>
                  </w:r>
                  <w:r w:rsidRPr="00213417">
                    <w:rPr>
                      <w:rFonts w:asciiTheme="minorHAnsi" w:hAnsiTheme="minorHAnsi"/>
                      <w:b/>
                    </w:rPr>
                    <w:t>horas</w:t>
                  </w:r>
                  <w:r w:rsidR="00242AD7">
                    <w:rPr>
                      <w:rFonts w:asciiTheme="minorHAnsi" w:hAnsiTheme="minorHAnsi"/>
                      <w:b/>
                    </w:rPr>
                    <w:t xml:space="preserve"> [dBA]</w:t>
                  </w:r>
                </w:p>
              </w:tc>
            </w:tr>
            <w:tr w:rsidR="00242AD7" w:rsidTr="003F3FD3">
              <w:tc>
                <w:tcPr>
                  <w:tcW w:w="1868" w:type="dxa"/>
                </w:tcPr>
                <w:p w:rsidR="00242AD7" w:rsidRDefault="00242AD7" w:rsidP="00213417">
                  <w:pPr>
                    <w:jc w:val="center"/>
                    <w:rPr>
                      <w:rFonts w:asciiTheme="minorHAnsi" w:hAnsiTheme="minorHAnsi"/>
                    </w:rPr>
                  </w:pPr>
                  <w:r>
                    <w:rPr>
                      <w:rFonts w:asciiTheme="minorHAnsi" w:hAnsiTheme="minorHAnsi"/>
                    </w:rPr>
                    <w:t>Zona III</w:t>
                  </w:r>
                </w:p>
              </w:tc>
              <w:tc>
                <w:tcPr>
                  <w:tcW w:w="1875" w:type="dxa"/>
                </w:tcPr>
                <w:p w:rsidR="00242AD7" w:rsidRDefault="00DD7EB8" w:rsidP="00213417">
                  <w:pPr>
                    <w:jc w:val="center"/>
                    <w:rPr>
                      <w:rFonts w:asciiTheme="minorHAnsi" w:hAnsiTheme="minorHAnsi"/>
                    </w:rPr>
                  </w:pPr>
                  <w:r>
                    <w:rPr>
                      <w:rFonts w:asciiTheme="minorHAnsi" w:hAnsiTheme="minorHAnsi"/>
                    </w:rPr>
                    <w:t>50</w:t>
                  </w:r>
                </w:p>
              </w:tc>
            </w:tr>
          </w:tbl>
          <w:p w:rsidR="004F2AE9" w:rsidRPr="003F3FD3" w:rsidRDefault="004F2AE9" w:rsidP="003F3FD3">
            <w:pPr>
              <w:rPr>
                <w:rFonts w:asciiTheme="minorHAnsi" w:hAnsiTheme="minorHAnsi"/>
              </w:rPr>
            </w:pPr>
          </w:p>
        </w:tc>
        <w:tc>
          <w:tcPr>
            <w:tcW w:w="2076" w:type="pct"/>
            <w:vAlign w:val="center"/>
          </w:tcPr>
          <w:p w:rsidR="0063139C" w:rsidRDefault="003F3FD3" w:rsidP="0063139C">
            <w:pPr>
              <w:rPr>
                <w:rFonts w:asciiTheme="minorHAnsi" w:hAnsiTheme="minorHAnsi"/>
              </w:rPr>
            </w:pPr>
            <w:r>
              <w:rPr>
                <w:rFonts w:asciiTheme="minorHAnsi" w:hAnsiTheme="minorHAnsi"/>
              </w:rPr>
              <w:t>Se Realizó una (01) medición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w:t>
            </w:r>
            <w:r w:rsidR="00DD7EB8">
              <w:rPr>
                <w:rFonts w:asciiTheme="minorHAnsi" w:hAnsiTheme="minorHAnsi"/>
              </w:rPr>
              <w:t xml:space="preserve">desde el patio del domicilio de la denunciante, ubicado en pasaje La Parroquia N° 7666 de la comuna de La Florida </w:t>
            </w:r>
            <w:r w:rsidR="00223251">
              <w:rPr>
                <w:rFonts w:asciiTheme="minorHAnsi" w:hAnsiTheme="minorHAnsi"/>
              </w:rPr>
              <w:t>(Receptor N° 1)</w:t>
            </w:r>
            <w:r w:rsidRPr="00966A60">
              <w:rPr>
                <w:rFonts w:asciiTheme="minorHAnsi" w:hAnsiTheme="minorHAnsi"/>
              </w:rPr>
              <w:t xml:space="preserve">, en condiciones de </w:t>
            </w:r>
            <w:r w:rsidR="00DD7EB8">
              <w:rPr>
                <w:rFonts w:asciiTheme="minorHAnsi" w:hAnsiTheme="minorHAnsi"/>
              </w:rPr>
              <w:t>Medición Externa</w:t>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Pr="00A47880">
              <w:rPr>
                <w:rFonts w:asciiTheme="minorHAnsi" w:hAnsiTheme="minorHAnsi"/>
              </w:rPr>
              <w:t>.</w:t>
            </w:r>
          </w:p>
          <w:p w:rsidR="003F3FD3" w:rsidRDefault="003F3FD3" w:rsidP="0063139C">
            <w:pPr>
              <w:rPr>
                <w:rFonts w:asciiTheme="minorHAnsi" w:hAnsiTheme="minorHAnsi"/>
              </w:rPr>
            </w:pPr>
          </w:p>
          <w:p w:rsidR="006E65B8" w:rsidRDefault="00DD7EB8" w:rsidP="006E65B8">
            <w:pPr>
              <w:rPr>
                <w:rFonts w:asciiTheme="minorHAnsi" w:hAnsiTheme="minorHAnsi"/>
              </w:rPr>
            </w:pPr>
            <w:r>
              <w:rPr>
                <w:rFonts w:asciiTheme="minorHAnsi" w:hAnsiTheme="minorHAnsi"/>
              </w:rPr>
              <w:t xml:space="preserve">Una vez obtenido el </w:t>
            </w:r>
            <w:r w:rsidR="006F02EF">
              <w:rPr>
                <w:rFonts w:asciiTheme="minorHAnsi" w:hAnsiTheme="minorHAnsi"/>
              </w:rPr>
              <w:t>Nivel de Presión Sonora Corregido</w:t>
            </w:r>
            <w:r>
              <w:rPr>
                <w:rFonts w:asciiTheme="minorHAnsi" w:hAnsiTheme="minorHAnsi"/>
              </w:rPr>
              <w:t xml:space="preserve"> (</w:t>
            </w:r>
            <w:r w:rsidR="00D34E18">
              <w:rPr>
                <w:rFonts w:asciiTheme="minorHAnsi" w:hAnsiTheme="minorHAnsi"/>
              </w:rPr>
              <w:t>NPC </w:t>
            </w:r>
            <w:r>
              <w:rPr>
                <w:rFonts w:asciiTheme="minorHAnsi" w:hAnsiTheme="minorHAnsi"/>
              </w:rPr>
              <w:t>54</w:t>
            </w:r>
            <w:r w:rsidR="00D34E18">
              <w:rPr>
                <w:rFonts w:asciiTheme="minorHAnsi" w:hAnsiTheme="minorHAnsi"/>
              </w:rPr>
              <w:t> </w:t>
            </w:r>
            <w:r w:rsidR="006E65B8">
              <w:rPr>
                <w:rFonts w:asciiTheme="minorHAnsi" w:hAnsiTheme="minorHAnsi"/>
              </w:rPr>
              <w:t>dBA de acuerdo a fichas en registro del Anexo 1), se realizó la evaluación de los niveles medidos. Para esto se homo</w:t>
            </w:r>
            <w:r w:rsidR="006F02EF">
              <w:rPr>
                <w:rFonts w:asciiTheme="minorHAnsi" w:hAnsiTheme="minorHAnsi"/>
              </w:rPr>
              <w:t xml:space="preserve">logó la zona donde se </w:t>
            </w:r>
            <w:r w:rsidR="003013B7">
              <w:rPr>
                <w:rFonts w:asciiTheme="minorHAnsi" w:hAnsiTheme="minorHAnsi"/>
              </w:rPr>
              <w:t>ubica</w:t>
            </w:r>
            <w:r w:rsidR="006E65B8">
              <w:rPr>
                <w:rFonts w:asciiTheme="minorHAnsi" w:hAnsiTheme="minorHAnsi"/>
              </w:rPr>
              <w:t xml:space="preserve"> el receptor, concluyéndose que </w:t>
            </w:r>
            <w:r w:rsidR="003013B7">
              <w:rPr>
                <w:rFonts w:asciiTheme="minorHAnsi" w:hAnsiTheme="minorHAnsi"/>
              </w:rPr>
              <w:t>esta</w:t>
            </w:r>
            <w:r>
              <w:rPr>
                <w:rFonts w:asciiTheme="minorHAnsi" w:hAnsiTheme="minorHAnsi"/>
              </w:rPr>
              <w:t xml:space="preserve">, </w:t>
            </w:r>
            <w:r w:rsidR="006F02EF">
              <w:rPr>
                <w:rFonts w:asciiTheme="minorHAnsi" w:hAnsiTheme="minorHAnsi"/>
              </w:rPr>
              <w:t>correspondiente</w:t>
            </w:r>
            <w:r>
              <w:rPr>
                <w:rFonts w:asciiTheme="minorHAnsi" w:hAnsiTheme="minorHAnsi"/>
              </w:rPr>
              <w:t xml:space="preserve"> </w:t>
            </w:r>
            <w:r w:rsidR="00D34E18">
              <w:rPr>
                <w:rFonts w:asciiTheme="minorHAnsi" w:hAnsiTheme="minorHAnsi"/>
              </w:rPr>
              <w:t>a Zona Z</w:t>
            </w:r>
            <w:r w:rsidR="00D34E18">
              <w:rPr>
                <w:rFonts w:asciiTheme="minorHAnsi" w:hAnsiTheme="minorHAnsi"/>
              </w:rPr>
              <w:noBreakHyphen/>
            </w:r>
            <w:r>
              <w:rPr>
                <w:rFonts w:asciiTheme="minorHAnsi" w:hAnsiTheme="minorHAnsi"/>
              </w:rPr>
              <w:t>AA+CB/CM</w:t>
            </w:r>
            <w:r w:rsidR="006E65B8">
              <w:rPr>
                <w:rFonts w:asciiTheme="minorHAnsi" w:hAnsiTheme="minorHAnsi"/>
              </w:rPr>
              <w:t xml:space="preserve"> del Plan Regulador de la comuna de </w:t>
            </w:r>
            <w:r>
              <w:rPr>
                <w:rFonts w:asciiTheme="minorHAnsi" w:hAnsiTheme="minorHAnsi"/>
              </w:rPr>
              <w:t>La Florida</w:t>
            </w:r>
            <w:r w:rsidR="006E65B8">
              <w:rPr>
                <w:rFonts w:asciiTheme="minorHAnsi" w:hAnsiTheme="minorHAnsi"/>
              </w:rPr>
              <w:t>, es homologable a Zona III del D.S. N° 38/2011 MMA.</w:t>
            </w:r>
          </w:p>
          <w:p w:rsidR="003F3FD3" w:rsidRDefault="003F3FD3" w:rsidP="0063139C">
            <w:pPr>
              <w:rPr>
                <w:rFonts w:asciiTheme="minorHAnsi" w:hAnsiTheme="minorHAnsi"/>
              </w:rPr>
            </w:pPr>
          </w:p>
          <w:p w:rsidR="00AE52AB" w:rsidRPr="007E5936" w:rsidRDefault="00AE52AB" w:rsidP="006F02EF">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w:t>
            </w:r>
            <w:r w:rsidR="009975F2">
              <w:rPr>
                <w:rFonts w:asciiTheme="minorHAnsi" w:hAnsiTheme="minorHAnsi"/>
              </w:rPr>
              <w:t>(5</w:t>
            </w:r>
            <w:r w:rsidR="006F02EF">
              <w:rPr>
                <w:rFonts w:asciiTheme="minorHAnsi" w:hAnsiTheme="minorHAnsi"/>
              </w:rPr>
              <w:t>0</w:t>
            </w:r>
            <w:r w:rsidR="009975F2">
              <w:rPr>
                <w:rFonts w:asciiTheme="minorHAnsi" w:hAnsiTheme="minorHAnsi"/>
              </w:rPr>
              <w:t xml:space="preserve"> dBA) </w:t>
            </w:r>
            <w:r>
              <w:rPr>
                <w:rFonts w:asciiTheme="minorHAnsi" w:hAnsiTheme="minorHAnsi"/>
              </w:rPr>
              <w:t xml:space="preserve">y </w:t>
            </w:r>
            <w:r w:rsidR="00223251">
              <w:rPr>
                <w:rFonts w:asciiTheme="minorHAnsi" w:hAnsiTheme="minorHAnsi"/>
              </w:rPr>
              <w:t>el NPC obtenido</w:t>
            </w:r>
            <w:r>
              <w:rPr>
                <w:rFonts w:asciiTheme="minorHAnsi" w:hAnsiTheme="minorHAnsi"/>
              </w:rPr>
              <w:t xml:space="preserve"> a partir de las medic</w:t>
            </w:r>
            <w:r w:rsidR="009975F2">
              <w:rPr>
                <w:rFonts w:asciiTheme="minorHAnsi" w:hAnsiTheme="minorHAnsi"/>
              </w:rPr>
              <w:t>io</w:t>
            </w:r>
            <w:r>
              <w:rPr>
                <w:rFonts w:asciiTheme="minorHAnsi" w:hAnsiTheme="minorHAnsi"/>
              </w:rPr>
              <w:t xml:space="preserve">nes realizadas el día </w:t>
            </w:r>
            <w:r w:rsidR="009975F2">
              <w:rPr>
                <w:rFonts w:asciiTheme="minorHAnsi" w:hAnsiTheme="minorHAnsi"/>
              </w:rPr>
              <w:t>24</w:t>
            </w:r>
            <w:r w:rsidR="003F3FD3">
              <w:rPr>
                <w:rFonts w:asciiTheme="minorHAnsi" w:hAnsiTheme="minorHAnsi"/>
              </w:rPr>
              <w:t xml:space="preserve"> de </w:t>
            </w:r>
            <w:r w:rsidR="009975F2">
              <w:rPr>
                <w:rFonts w:asciiTheme="minorHAnsi" w:hAnsiTheme="minorHAnsi"/>
              </w:rPr>
              <w:t>junio</w:t>
            </w:r>
            <w:r>
              <w:rPr>
                <w:rFonts w:asciiTheme="minorHAnsi" w:hAnsiTheme="minorHAnsi"/>
              </w:rPr>
              <w:t xml:space="preserve"> de 2014, se indica que existe superación del límite</w:t>
            </w:r>
            <w:r w:rsidR="001A34C1">
              <w:rPr>
                <w:rFonts w:asciiTheme="minorHAnsi" w:hAnsiTheme="minorHAnsi"/>
              </w:rPr>
              <w:t xml:space="preserve"> </w:t>
            </w:r>
            <w:r w:rsidR="00223251">
              <w:rPr>
                <w:rFonts w:asciiTheme="minorHAnsi" w:hAnsiTheme="minorHAnsi"/>
              </w:rPr>
              <w:t xml:space="preserve">en el receptor N° 1, </w:t>
            </w:r>
            <w:r>
              <w:rPr>
                <w:rFonts w:asciiTheme="minorHAnsi" w:hAnsiTheme="minorHAnsi"/>
              </w:rPr>
              <w:t xml:space="preserve">obteniéndose </w:t>
            </w:r>
            <w:r w:rsidR="00223251">
              <w:rPr>
                <w:rFonts w:asciiTheme="minorHAnsi" w:hAnsiTheme="minorHAnsi"/>
              </w:rPr>
              <w:t>una excedencia</w:t>
            </w:r>
            <w:r>
              <w:rPr>
                <w:rFonts w:asciiTheme="minorHAnsi" w:hAnsiTheme="minorHAnsi"/>
              </w:rPr>
              <w:t xml:space="preserve"> </w:t>
            </w:r>
            <w:r w:rsidR="003F3FD3">
              <w:rPr>
                <w:rFonts w:asciiTheme="minorHAnsi" w:hAnsiTheme="minorHAnsi"/>
              </w:rPr>
              <w:t>de 4 dBA.</w:t>
            </w:r>
          </w:p>
        </w:tc>
        <w:tc>
          <w:tcPr>
            <w:tcW w:w="806" w:type="pct"/>
            <w:vAlign w:val="center"/>
          </w:tcPr>
          <w:p w:rsidR="00372F93" w:rsidRPr="00AC71E3" w:rsidRDefault="00372F93" w:rsidP="006F02EF">
            <w:pPr>
              <w:rPr>
                <w:rFonts w:asciiTheme="minorHAnsi" w:hAnsiTheme="minorHAnsi"/>
                <w:sz w:val="22"/>
                <w:szCs w:val="22"/>
                <w:lang w:val="es-CL" w:eastAsia="en-US"/>
              </w:rPr>
            </w:pPr>
            <w:r>
              <w:rPr>
                <w:rFonts w:asciiTheme="minorHAnsi" w:hAnsiTheme="minorHAnsi"/>
              </w:rPr>
              <w:t xml:space="preserve">Existe </w:t>
            </w:r>
            <w:r w:rsidR="003F3FD3">
              <w:rPr>
                <w:rFonts w:asciiTheme="minorHAnsi" w:hAnsiTheme="minorHAnsi"/>
              </w:rPr>
              <w:t>una s</w:t>
            </w:r>
            <w:r>
              <w:rPr>
                <w:rFonts w:asciiTheme="minorHAnsi" w:hAnsiTheme="minorHAnsi"/>
              </w:rPr>
              <w:t xml:space="preserve">uperación de </w:t>
            </w:r>
            <w:r w:rsidR="003F3FD3">
              <w:rPr>
                <w:rFonts w:asciiTheme="minorHAnsi" w:hAnsiTheme="minorHAnsi"/>
              </w:rPr>
              <w:t>4dBA sobre el límite</w:t>
            </w:r>
            <w:r>
              <w:rPr>
                <w:rFonts w:asciiTheme="minorHAnsi" w:hAnsiTheme="minorHAnsi"/>
              </w:rPr>
              <w:t xml:space="preserve"> est</w:t>
            </w:r>
            <w:r w:rsidR="003F3FD3">
              <w:rPr>
                <w:rFonts w:asciiTheme="minorHAnsi" w:hAnsiTheme="minorHAnsi"/>
              </w:rPr>
              <w:t xml:space="preserve">ablecido por la normativa para una zona III en periodo </w:t>
            </w:r>
            <w:r w:rsidR="006F02EF">
              <w:rPr>
                <w:rFonts w:asciiTheme="minorHAnsi" w:hAnsiTheme="minorHAnsi"/>
              </w:rPr>
              <w:t>nocturno</w:t>
            </w:r>
            <w:r w:rsidR="003F3FD3">
              <w:rPr>
                <w:rFonts w:asciiTheme="minorHAnsi" w:hAnsiTheme="minorHAnsi"/>
              </w:rPr>
              <w:t>, en el punto receptor N° 1.</w:t>
            </w:r>
          </w:p>
        </w:tc>
      </w:tr>
    </w:tbl>
    <w:p w:rsidR="00041DFE" w:rsidRDefault="00041DFE" w:rsidP="00041DFE">
      <w:pPr>
        <w:pStyle w:val="Ttulo"/>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12896"/>
      </w:tblGrid>
      <w:tr w:rsidR="00C704D9" w:rsidRPr="006A6B6B" w:rsidTr="006A6B6B">
        <w:trPr>
          <w:trHeight w:val="283"/>
          <w:jc w:val="center"/>
        </w:trPr>
        <w:tc>
          <w:tcPr>
            <w:tcW w:w="500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31395">
        <w:trPr>
          <w:trHeight w:val="1731"/>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pPr w:leftFromText="141" w:rightFromText="141" w:vertAnchor="text" w:horzAnchor="margin" w:tblpY="-97"/>
              <w:tblOverlap w:val="never"/>
              <w:tblW w:w="0" w:type="auto"/>
              <w:tblLook w:val="04A0" w:firstRow="1" w:lastRow="0" w:firstColumn="1" w:lastColumn="0" w:noHBand="0" w:noVBand="1"/>
            </w:tblPr>
            <w:tblGrid>
              <w:gridCol w:w="2958"/>
              <w:gridCol w:w="1413"/>
              <w:gridCol w:w="1979"/>
              <w:gridCol w:w="1625"/>
              <w:gridCol w:w="1408"/>
              <w:gridCol w:w="1625"/>
              <w:gridCol w:w="1625"/>
            </w:tblGrid>
            <w:tr w:rsidR="00440B80" w:rsidRPr="006A6B6B" w:rsidTr="00F173E2">
              <w:trPr>
                <w:trHeight w:val="20"/>
              </w:trPr>
              <w:tc>
                <w:tcPr>
                  <w:tcW w:w="2958"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Receptor</w:t>
                  </w:r>
                </w:p>
              </w:tc>
              <w:tc>
                <w:tcPr>
                  <w:tcW w:w="1413"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NPC [dBA]</w:t>
                  </w:r>
                </w:p>
              </w:tc>
              <w:tc>
                <w:tcPr>
                  <w:tcW w:w="1979" w:type="dxa"/>
                  <w:shd w:val="clear" w:color="auto" w:fill="D9D9D9" w:themeFill="background1" w:themeFillShade="D9"/>
                  <w:vAlign w:val="center"/>
                </w:tcPr>
                <w:p w:rsidR="00440B80" w:rsidRDefault="00440B80" w:rsidP="00440B80">
                  <w:pPr>
                    <w:jc w:val="center"/>
                    <w:rPr>
                      <w:rFonts w:asciiTheme="minorHAnsi" w:hAnsiTheme="minorHAnsi" w:cs="Arial"/>
                      <w:b/>
                    </w:rPr>
                  </w:pPr>
                  <w:r w:rsidRPr="006A6B6B">
                    <w:rPr>
                      <w:rFonts w:asciiTheme="minorHAnsi" w:hAnsiTheme="minorHAnsi" w:cs="Arial"/>
                      <w:b/>
                    </w:rPr>
                    <w:t xml:space="preserve">Zona </w:t>
                  </w:r>
                </w:p>
                <w:p w:rsidR="00440B80" w:rsidRPr="006A6B6B" w:rsidRDefault="00440B80" w:rsidP="00440B80">
                  <w:pPr>
                    <w:jc w:val="center"/>
                    <w:rPr>
                      <w:rFonts w:asciiTheme="minorHAnsi" w:hAnsiTheme="minorHAnsi" w:cs="Arial"/>
                      <w:b/>
                    </w:rPr>
                  </w:pPr>
                  <w:r>
                    <w:rPr>
                      <w:rFonts w:asciiTheme="minorHAnsi" w:hAnsiTheme="minorHAnsi" w:cs="Arial"/>
                      <w:b/>
                    </w:rPr>
                    <w:t>(IPT) DS38</w:t>
                  </w:r>
                </w:p>
              </w:tc>
              <w:tc>
                <w:tcPr>
                  <w:tcW w:w="1408" w:type="dxa"/>
                  <w:shd w:val="clear" w:color="auto" w:fill="D9D9D9" w:themeFill="background1" w:themeFillShade="D9"/>
                  <w:vAlign w:val="center"/>
                </w:tcPr>
                <w:p w:rsidR="00440B80" w:rsidRDefault="00440B80" w:rsidP="00440B80">
                  <w:pPr>
                    <w:jc w:val="center"/>
                    <w:rPr>
                      <w:rFonts w:asciiTheme="minorHAnsi" w:hAnsiTheme="minorHAnsi" w:cs="Arial"/>
                      <w:b/>
                    </w:rPr>
                  </w:pPr>
                  <w:r>
                    <w:rPr>
                      <w:rFonts w:asciiTheme="minorHAnsi" w:hAnsiTheme="minorHAnsi" w:cs="Arial"/>
                      <w:b/>
                    </w:rPr>
                    <w:t>Periodo</w:t>
                  </w:r>
                </w:p>
                <w:p w:rsidR="00440B80" w:rsidRPr="006A6B6B" w:rsidRDefault="00440B80" w:rsidP="00440B80">
                  <w:pPr>
                    <w:jc w:val="center"/>
                    <w:rPr>
                      <w:rFonts w:asciiTheme="minorHAnsi" w:hAnsiTheme="minorHAnsi" w:cs="Arial"/>
                      <w:b/>
                    </w:rPr>
                  </w:pPr>
                  <w:r w:rsidRPr="00440B80">
                    <w:rPr>
                      <w:rFonts w:asciiTheme="minorHAnsi" w:hAnsiTheme="minorHAnsi" w:cs="Arial"/>
                      <w:b/>
                      <w:sz w:val="18"/>
                    </w:rPr>
                    <w:t>(Diurno/Nocturno)</w:t>
                  </w:r>
                </w:p>
              </w:tc>
              <w:tc>
                <w:tcPr>
                  <w:tcW w:w="1408"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Límite [dBA]</w:t>
                  </w:r>
                </w:p>
              </w:tc>
              <w:tc>
                <w:tcPr>
                  <w:tcW w:w="1625"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625"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Estado</w:t>
                  </w:r>
                </w:p>
              </w:tc>
            </w:tr>
            <w:tr w:rsidR="00440B80" w:rsidRPr="006A6B6B" w:rsidTr="00F173E2">
              <w:trPr>
                <w:trHeight w:val="20"/>
              </w:trPr>
              <w:tc>
                <w:tcPr>
                  <w:tcW w:w="2958" w:type="dxa"/>
                </w:tcPr>
                <w:p w:rsidR="00440B80" w:rsidRPr="006A6B6B" w:rsidRDefault="00440B80" w:rsidP="00440B80">
                  <w:pPr>
                    <w:rPr>
                      <w:rFonts w:asciiTheme="minorHAnsi" w:hAnsiTheme="minorHAnsi" w:cs="Arial"/>
                    </w:rPr>
                  </w:pPr>
                  <w:r w:rsidRPr="006A6B6B">
                    <w:rPr>
                      <w:rFonts w:asciiTheme="minorHAnsi" w:hAnsiTheme="minorHAnsi" w:cs="Arial"/>
                    </w:rPr>
                    <w:t>Receptor N° 1 (</w:t>
                  </w:r>
                  <w:r>
                    <w:rPr>
                      <w:rFonts w:asciiTheme="minorHAnsi" w:hAnsiTheme="minorHAnsi" w:cs="Arial"/>
                    </w:rPr>
                    <w:t>Patio Exterior</w:t>
                  </w:r>
                  <w:r w:rsidRPr="006A6B6B">
                    <w:rPr>
                      <w:rFonts w:asciiTheme="minorHAnsi" w:hAnsiTheme="minorHAnsi" w:cs="Arial"/>
                    </w:rPr>
                    <w:t>)</w:t>
                  </w:r>
                </w:p>
              </w:tc>
              <w:tc>
                <w:tcPr>
                  <w:tcW w:w="1413" w:type="dxa"/>
                  <w:vAlign w:val="center"/>
                </w:tcPr>
                <w:p w:rsidR="00440B80" w:rsidRPr="006A6B6B" w:rsidRDefault="00440B80" w:rsidP="00440B80">
                  <w:pPr>
                    <w:jc w:val="center"/>
                    <w:rPr>
                      <w:rFonts w:asciiTheme="minorHAnsi" w:hAnsiTheme="minorHAnsi" w:cs="Arial"/>
                    </w:rPr>
                  </w:pPr>
                  <w:r>
                    <w:rPr>
                      <w:rFonts w:asciiTheme="minorHAnsi" w:hAnsiTheme="minorHAnsi" w:cs="Arial"/>
                    </w:rPr>
                    <w:t>54</w:t>
                  </w:r>
                </w:p>
              </w:tc>
              <w:tc>
                <w:tcPr>
                  <w:tcW w:w="1979" w:type="dxa"/>
                  <w:vAlign w:val="center"/>
                </w:tcPr>
                <w:p w:rsidR="00440B80" w:rsidRPr="006A6B6B" w:rsidRDefault="00440B80" w:rsidP="00440B80">
                  <w:pPr>
                    <w:jc w:val="center"/>
                    <w:rPr>
                      <w:rFonts w:asciiTheme="minorHAnsi" w:hAnsiTheme="minorHAnsi" w:cs="Arial"/>
                    </w:rPr>
                  </w:pPr>
                  <w:r>
                    <w:rPr>
                      <w:rFonts w:asciiTheme="minorHAnsi" w:hAnsiTheme="minorHAnsi" w:cs="Arial"/>
                    </w:rPr>
                    <w:t>(Zona Z</w:t>
                  </w:r>
                  <w:r>
                    <w:rPr>
                      <w:rFonts w:asciiTheme="minorHAnsi" w:hAnsiTheme="minorHAnsi" w:cs="Arial"/>
                    </w:rPr>
                    <w:noBreakHyphen/>
                    <w:t>AA+CB/CM</w:t>
                  </w:r>
                  <w:r w:rsidRPr="006A6B6B">
                    <w:rPr>
                      <w:rFonts w:asciiTheme="minorHAnsi" w:hAnsiTheme="minorHAnsi" w:cs="Arial"/>
                    </w:rPr>
                    <w:t>) II</w:t>
                  </w:r>
                  <w:r>
                    <w:rPr>
                      <w:rFonts w:asciiTheme="minorHAnsi" w:hAnsiTheme="minorHAnsi" w:cs="Arial"/>
                    </w:rPr>
                    <w:t>I</w:t>
                  </w:r>
                </w:p>
              </w:tc>
              <w:tc>
                <w:tcPr>
                  <w:tcW w:w="1408" w:type="dxa"/>
                  <w:vAlign w:val="center"/>
                </w:tcPr>
                <w:p w:rsidR="00440B80" w:rsidRPr="006A6B6B" w:rsidRDefault="00A67721" w:rsidP="00440B80">
                  <w:pPr>
                    <w:jc w:val="center"/>
                    <w:rPr>
                      <w:rFonts w:asciiTheme="minorHAnsi" w:hAnsiTheme="minorHAnsi" w:cs="Arial"/>
                    </w:rPr>
                  </w:pPr>
                  <w:r>
                    <w:rPr>
                      <w:rFonts w:asciiTheme="minorHAnsi" w:hAnsiTheme="minorHAnsi" w:cs="Arial"/>
                    </w:rPr>
                    <w:t>N</w:t>
                  </w:r>
                  <w:r w:rsidR="00440B80">
                    <w:rPr>
                      <w:rFonts w:asciiTheme="minorHAnsi" w:hAnsiTheme="minorHAnsi" w:cs="Arial"/>
                    </w:rPr>
                    <w:t>octurno</w:t>
                  </w:r>
                </w:p>
              </w:tc>
              <w:tc>
                <w:tcPr>
                  <w:tcW w:w="1408" w:type="dxa"/>
                  <w:vAlign w:val="center"/>
                </w:tcPr>
                <w:p w:rsidR="00440B80" w:rsidRPr="006A6B6B" w:rsidRDefault="00440B80" w:rsidP="00440B80">
                  <w:pPr>
                    <w:jc w:val="center"/>
                    <w:rPr>
                      <w:rFonts w:asciiTheme="minorHAnsi" w:hAnsiTheme="minorHAnsi" w:cs="Arial"/>
                    </w:rPr>
                  </w:pPr>
                  <w:r>
                    <w:rPr>
                      <w:rFonts w:asciiTheme="minorHAnsi" w:hAnsiTheme="minorHAnsi" w:cs="Arial"/>
                    </w:rPr>
                    <w:t>50</w:t>
                  </w:r>
                </w:p>
              </w:tc>
              <w:tc>
                <w:tcPr>
                  <w:tcW w:w="1625" w:type="dxa"/>
                  <w:vAlign w:val="center"/>
                </w:tcPr>
                <w:p w:rsidR="00440B80" w:rsidRPr="006A6B6B" w:rsidRDefault="00440B80" w:rsidP="00440B80">
                  <w:pPr>
                    <w:jc w:val="center"/>
                    <w:rPr>
                      <w:rFonts w:asciiTheme="minorHAnsi" w:hAnsiTheme="minorHAnsi" w:cs="Arial"/>
                    </w:rPr>
                  </w:pPr>
                  <w:r>
                    <w:rPr>
                      <w:rFonts w:asciiTheme="minorHAnsi" w:hAnsiTheme="minorHAnsi" w:cs="Arial"/>
                    </w:rPr>
                    <w:t>4</w:t>
                  </w:r>
                </w:p>
              </w:tc>
              <w:tc>
                <w:tcPr>
                  <w:tcW w:w="1625" w:type="dxa"/>
                  <w:vAlign w:val="center"/>
                </w:tcPr>
                <w:p w:rsidR="00440B80" w:rsidRPr="006A6B6B" w:rsidRDefault="00440B80" w:rsidP="00440B80">
                  <w:pPr>
                    <w:jc w:val="center"/>
                    <w:rPr>
                      <w:rFonts w:asciiTheme="minorHAnsi" w:hAnsiTheme="minorHAnsi" w:cs="Arial"/>
                    </w:rPr>
                  </w:pPr>
                  <w:r>
                    <w:rPr>
                      <w:rFonts w:asciiTheme="minorHAnsi" w:hAnsiTheme="minorHAnsi" w:cs="Arial"/>
                    </w:rPr>
                    <w:t>No Conforme</w:t>
                  </w:r>
                </w:p>
              </w:tc>
            </w:tr>
          </w:tbl>
          <w:p w:rsidR="00E3508F" w:rsidRPr="006A6B6B" w:rsidRDefault="00E3508F" w:rsidP="006A6B6B">
            <w:pPr>
              <w:rPr>
                <w:rFonts w:asciiTheme="minorHAnsi" w:hAnsiTheme="minorHAnsi"/>
                <w:color w:val="000000"/>
                <w:sz w:val="20"/>
                <w:szCs w:val="20"/>
                <w:lang w:eastAsia="es-CL"/>
              </w:rPr>
            </w:pPr>
          </w:p>
        </w:tc>
      </w:tr>
      <w:tr w:rsidR="006E65B8" w:rsidRPr="006A6B6B" w:rsidTr="006E65B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65B8" w:rsidRPr="006E65B8" w:rsidRDefault="006E65B8" w:rsidP="006E65B8">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1"/>
          </w:p>
        </w:tc>
      </w:tr>
      <w:tr w:rsidR="00C704D9" w:rsidRPr="006A6B6B" w:rsidTr="00762DCB">
        <w:trPr>
          <w:trHeight w:val="308"/>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9A31AA" w:rsidP="002D73B0">
      <w:pPr>
        <w:jc w:val="center"/>
        <w:rPr>
          <w:rFonts w:asciiTheme="minorHAnsi" w:hAnsiTheme="minorHAnsi"/>
        </w:rPr>
      </w:pPr>
      <w:r>
        <w:rPr>
          <w:rFonts w:asciiTheme="minorHAnsi" w:hAnsiTheme="minorHAnsi"/>
          <w:noProof/>
          <w:lang w:eastAsia="es-CL"/>
        </w:rPr>
        <w:drawing>
          <wp:inline distT="0" distB="0" distL="0" distR="0">
            <wp:extent cx="4909636" cy="7288290"/>
            <wp:effectExtent l="0" t="0" r="5715" b="8255"/>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BF2D.tmp"/>
                    <pic:cNvPicPr/>
                  </pic:nvPicPr>
                  <pic:blipFill rotWithShape="1">
                    <a:blip r:embed="rId12" cstate="print">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907701" cy="7285418"/>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2D73B0" w:rsidP="002D73B0">
      <w:pPr>
        <w:jc w:val="center"/>
        <w:rPr>
          <w:rFonts w:asciiTheme="minorHAnsi" w:hAnsiTheme="minorHAnsi"/>
        </w:rPr>
      </w:pPr>
    </w:p>
    <w:p w:rsidR="002D73B0" w:rsidRDefault="009A31AA" w:rsidP="002D73B0">
      <w:pPr>
        <w:tabs>
          <w:tab w:val="left" w:pos="142"/>
          <w:tab w:val="left" w:pos="8505"/>
        </w:tabs>
        <w:jc w:val="center"/>
        <w:rPr>
          <w:rFonts w:asciiTheme="minorHAnsi" w:hAnsiTheme="minorHAnsi"/>
        </w:rPr>
      </w:pPr>
      <w:r>
        <w:rPr>
          <w:rFonts w:asciiTheme="minorHAnsi" w:hAnsiTheme="minorHAnsi"/>
          <w:noProof/>
          <w:lang w:eastAsia="es-CL"/>
        </w:rPr>
        <w:drawing>
          <wp:inline distT="0" distB="0" distL="0" distR="0">
            <wp:extent cx="4896000" cy="7060427"/>
            <wp:effectExtent l="0" t="0" r="0" b="762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5A25.tmp"/>
                    <pic:cNvPicPr/>
                  </pic:nvPicPr>
                  <pic:blipFill rotWithShape="1">
                    <a:blip r:embed="rId14" cstate="print">
                      <a:extLst>
                        <a:ext uri="{BEBA8EAE-BF5A-486C-A8C5-ECC9F3942E4B}">
                          <a14:imgProps xmlns:a14="http://schemas.microsoft.com/office/drawing/2010/main">
                            <a14:imgLayer r:embed="rId15">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896000" cy="7060427"/>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9A31AA" w:rsidP="002D73B0">
      <w:pPr>
        <w:jc w:val="center"/>
        <w:rPr>
          <w:rFonts w:asciiTheme="minorHAnsi" w:hAnsiTheme="minorHAnsi"/>
        </w:rPr>
      </w:pPr>
      <w:r>
        <w:rPr>
          <w:rFonts w:asciiTheme="minorHAnsi" w:hAnsiTheme="minorHAnsi"/>
          <w:noProof/>
          <w:lang w:eastAsia="es-CL"/>
        </w:rPr>
        <w:lastRenderedPageBreak/>
        <w:drawing>
          <wp:inline distT="0" distB="0" distL="0" distR="0">
            <wp:extent cx="4896000" cy="6488958"/>
            <wp:effectExtent l="0" t="0" r="0" b="762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B8AA.tmp"/>
                    <pic:cNvPicPr/>
                  </pic:nvPicPr>
                  <pic:blipFill rotWithShape="1">
                    <a:blip r:embed="rId16" cstate="print">
                      <a:extLst>
                        <a:ext uri="{BEBA8EAE-BF5A-486C-A8C5-ECC9F3942E4B}">
                          <a14:imgProps xmlns:a14="http://schemas.microsoft.com/office/drawing/2010/main">
                            <a14:imgLayer r:embed="rId17">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896000" cy="6488958"/>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9A31AA" w:rsidP="002D73B0">
      <w:pPr>
        <w:jc w:val="center"/>
        <w:rPr>
          <w:rFonts w:asciiTheme="minorHAnsi" w:hAnsiTheme="minorHAnsi"/>
        </w:rPr>
      </w:pPr>
      <w:r>
        <w:rPr>
          <w:rFonts w:asciiTheme="minorHAnsi" w:hAnsiTheme="minorHAnsi"/>
          <w:noProof/>
          <w:lang w:eastAsia="es-CL"/>
        </w:rPr>
        <w:lastRenderedPageBreak/>
        <w:drawing>
          <wp:inline distT="0" distB="0" distL="0" distR="0">
            <wp:extent cx="4896000" cy="6792759"/>
            <wp:effectExtent l="0" t="0" r="0" b="825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EBDB.tmp"/>
                    <pic:cNvPicPr/>
                  </pic:nvPicPr>
                  <pic:blipFill rotWithShape="1">
                    <a:blip r:embed="rId18" cstate="print">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896000" cy="6792759"/>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406F6E" w:rsidRDefault="009A31AA" w:rsidP="002D73B0">
      <w:pPr>
        <w:jc w:val="center"/>
        <w:rPr>
          <w:rFonts w:asciiTheme="minorHAnsi" w:hAnsiTheme="minorHAnsi"/>
        </w:rPr>
      </w:pPr>
      <w:r>
        <w:rPr>
          <w:rFonts w:asciiTheme="minorHAnsi" w:hAnsiTheme="minorHAnsi"/>
          <w:noProof/>
          <w:lang w:eastAsia="es-CL"/>
        </w:rPr>
        <w:lastRenderedPageBreak/>
        <w:drawing>
          <wp:inline distT="0" distB="0" distL="0" distR="0">
            <wp:extent cx="4896000" cy="7268053"/>
            <wp:effectExtent l="0" t="0" r="0" b="952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2F61.tmp"/>
                    <pic:cNvPicPr/>
                  </pic:nvPicPr>
                  <pic:blipFill rotWithShape="1">
                    <a:blip r:embed="rId20" cstate="print">
                      <a:extLst>
                        <a:ext uri="{BEBA8EAE-BF5A-486C-A8C5-ECC9F3942E4B}">
                          <a14:imgProps xmlns:a14="http://schemas.microsoft.com/office/drawing/2010/main">
                            <a14:imgLayer r:embed="rId21">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896000" cy="7268053"/>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6976F1" w:rsidRDefault="006976F1">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406F6E" w:rsidP="00406F6E">
      <w:pPr>
        <w:pStyle w:val="Ttulo"/>
        <w:numPr>
          <w:ilvl w:val="0"/>
          <w:numId w:val="0"/>
        </w:numPr>
        <w:ind w:left="567"/>
      </w:pPr>
      <w:r>
        <w:t>Anexo 2: CERTIFICADOS DE CALIBRACIÓN DE SONÓMETRO Y CALIBRADOR ACÚSTICO.</w:t>
      </w:r>
    </w:p>
    <w:p w:rsidR="00406F6E" w:rsidRDefault="00406F6E" w:rsidP="00294159">
      <w:pPr>
        <w:rPr>
          <w:rFonts w:asciiTheme="minorHAnsi" w:hAnsiTheme="minorHAnsi"/>
        </w:rPr>
      </w:pPr>
    </w:p>
    <w:p w:rsidR="00406F6E" w:rsidRDefault="009A31AA" w:rsidP="00406F6E">
      <w:pPr>
        <w:jc w:val="center"/>
        <w:rPr>
          <w:rFonts w:asciiTheme="minorHAnsi" w:hAnsiTheme="minorHAnsi"/>
        </w:rPr>
      </w:pPr>
      <w:r>
        <w:rPr>
          <w:rFonts w:asciiTheme="minorHAnsi" w:hAnsiTheme="minorHAnsi"/>
          <w:noProof/>
          <w:lang w:eastAsia="es-CL"/>
        </w:rPr>
        <w:drawing>
          <wp:inline distT="0" distB="0" distL="0" distR="0">
            <wp:extent cx="4500000" cy="7107695"/>
            <wp:effectExtent l="0" t="0" r="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8982.tmp"/>
                    <pic:cNvPicPr/>
                  </pic:nvPicPr>
                  <pic:blipFill rotWithShape="1">
                    <a:blip r:embed="rId22" cstate="print">
                      <a:extLst>
                        <a:ext uri="{BEBA8EAE-BF5A-486C-A8C5-ECC9F3942E4B}">
                          <a14:imgProps xmlns:a14="http://schemas.microsoft.com/office/drawing/2010/main">
                            <a14:imgLayer r:embed="rId23">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500000" cy="7107695"/>
                    </a:xfrm>
                    <a:prstGeom prst="rect">
                      <a:avLst/>
                    </a:prstGeom>
                    <a:ln>
                      <a:noFill/>
                    </a:ln>
                    <a:extLst>
                      <a:ext uri="{53640926-AAD7-44D8-BBD7-CCE9431645EC}">
                        <a14:shadowObscured xmlns:a14="http://schemas.microsoft.com/office/drawing/2010/main"/>
                      </a:ext>
                    </a:extLst>
                  </pic:spPr>
                </pic:pic>
              </a:graphicData>
            </a:graphic>
          </wp:inline>
        </w:drawing>
      </w:r>
    </w:p>
    <w:p w:rsidR="00406F6E" w:rsidRDefault="00406F6E" w:rsidP="00294159">
      <w:pPr>
        <w:rPr>
          <w:rFonts w:asciiTheme="minorHAnsi" w:hAnsiTheme="minorHAnsi"/>
        </w:rPr>
      </w:pPr>
    </w:p>
    <w:p w:rsidR="00406F6E" w:rsidRDefault="009A31AA" w:rsidP="00406F6E">
      <w:pPr>
        <w:jc w:val="center"/>
        <w:rPr>
          <w:rFonts w:asciiTheme="minorHAnsi" w:hAnsiTheme="minorHAnsi"/>
        </w:rPr>
      </w:pPr>
      <w:r>
        <w:rPr>
          <w:rFonts w:asciiTheme="minorHAnsi" w:hAnsiTheme="minorHAnsi"/>
          <w:noProof/>
          <w:lang w:eastAsia="es-CL"/>
        </w:rPr>
        <w:lastRenderedPageBreak/>
        <w:drawing>
          <wp:inline distT="0" distB="0" distL="0" distR="0">
            <wp:extent cx="4500000" cy="7133591"/>
            <wp:effectExtent l="0" t="0" r="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B238.tmp"/>
                    <pic:cNvPicPr/>
                  </pic:nvPicPr>
                  <pic:blipFill rotWithShape="1">
                    <a:blip r:embed="rId24" cstate="print">
                      <a:extLst>
                        <a:ext uri="{BEBA8EAE-BF5A-486C-A8C5-ECC9F3942E4B}">
                          <a14:imgProps xmlns:a14="http://schemas.microsoft.com/office/drawing/2010/main">
                            <a14:imgLayer r:embed="rId25">
                              <a14:imgEffect>
                                <a14:sharpenSoften amount="25000"/>
                              </a14:imgEffect>
                            </a14:imgLayer>
                          </a14:imgProps>
                        </a:ext>
                        <a:ext uri="{28A0092B-C50C-407E-A947-70E740481C1C}">
                          <a14:useLocalDpi xmlns:a14="http://schemas.microsoft.com/office/drawing/2010/main" val="0"/>
                        </a:ext>
                      </a:extLst>
                    </a:blip>
                    <a:srcRect/>
                    <a:stretch/>
                  </pic:blipFill>
                  <pic:spPr bwMode="auto">
                    <a:xfrm>
                      <a:off x="0" y="0"/>
                      <a:ext cx="4500000" cy="7133591"/>
                    </a:xfrm>
                    <a:prstGeom prst="rect">
                      <a:avLst/>
                    </a:prstGeom>
                    <a:ln>
                      <a:noFill/>
                    </a:ln>
                    <a:extLst>
                      <a:ext uri="{53640926-AAD7-44D8-BBD7-CCE9431645EC}">
                        <a14:shadowObscured xmlns:a14="http://schemas.microsoft.com/office/drawing/2010/main"/>
                      </a:ext>
                    </a:extLst>
                  </pic:spPr>
                </pic:pic>
              </a:graphicData>
            </a:graphic>
          </wp:inline>
        </w:drawing>
      </w:r>
    </w:p>
    <w:p w:rsidR="009A31AA" w:rsidRDefault="009A31AA" w:rsidP="00406F6E">
      <w:pPr>
        <w:jc w:val="center"/>
        <w:rPr>
          <w:rFonts w:asciiTheme="minorHAnsi" w:hAnsiTheme="minorHAnsi"/>
        </w:rPr>
      </w:pPr>
    </w:p>
    <w:p w:rsidR="009A31AA" w:rsidRDefault="009A31AA" w:rsidP="00406F6E">
      <w:pPr>
        <w:jc w:val="center"/>
        <w:rPr>
          <w:rFonts w:asciiTheme="minorHAnsi" w:hAnsiTheme="minorHAnsi"/>
        </w:rPr>
      </w:pPr>
      <w:r>
        <w:rPr>
          <w:rFonts w:asciiTheme="minorHAnsi" w:hAnsiTheme="minorHAnsi"/>
          <w:noProof/>
          <w:lang w:eastAsia="es-CL"/>
        </w:rPr>
        <w:lastRenderedPageBreak/>
        <w:drawing>
          <wp:inline distT="0" distB="0" distL="0" distR="0">
            <wp:extent cx="4500000" cy="7203600"/>
            <wp:effectExtent l="76200" t="57150" r="72390" b="5461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F3AC.tmp"/>
                    <pic:cNvPicPr/>
                  </pic:nvPicPr>
                  <pic:blipFill rotWithShape="1">
                    <a:blip r:embed="rId26" cstate="print">
                      <a:extLst>
                        <a:ext uri="{BEBA8EAE-BF5A-486C-A8C5-ECC9F3942E4B}">
                          <a14:imgProps xmlns:a14="http://schemas.microsoft.com/office/drawing/2010/main">
                            <a14:imgLayer r:embed="rId27">
                              <a14:imgEffect>
                                <a14:sharpenSoften amount="25000"/>
                              </a14:imgEffect>
                            </a14:imgLayer>
                          </a14:imgProps>
                        </a:ext>
                        <a:ext uri="{28A0092B-C50C-407E-A947-70E740481C1C}">
                          <a14:useLocalDpi xmlns:a14="http://schemas.microsoft.com/office/drawing/2010/main" val="0"/>
                        </a:ext>
                      </a:extLst>
                    </a:blip>
                    <a:srcRect/>
                    <a:stretch/>
                  </pic:blipFill>
                  <pic:spPr bwMode="auto">
                    <a:xfrm rot="21540000">
                      <a:off x="0" y="0"/>
                      <a:ext cx="4500000" cy="7203600"/>
                    </a:xfrm>
                    <a:prstGeom prst="rect">
                      <a:avLst/>
                    </a:prstGeom>
                    <a:ln>
                      <a:noFill/>
                    </a:ln>
                    <a:extLst>
                      <a:ext uri="{53640926-AAD7-44D8-BBD7-CCE9431645EC}">
                        <a14:shadowObscured xmlns:a14="http://schemas.microsoft.com/office/drawing/2010/main"/>
                      </a:ext>
                    </a:extLst>
                  </pic:spPr>
                </pic:pic>
              </a:graphicData>
            </a:graphic>
          </wp:inline>
        </w:drawing>
      </w:r>
    </w:p>
    <w:p w:rsidR="009A31AA" w:rsidRPr="006C528F" w:rsidRDefault="009A31AA" w:rsidP="00406F6E">
      <w:pPr>
        <w:jc w:val="center"/>
        <w:rPr>
          <w:rFonts w:asciiTheme="minorHAnsi" w:hAnsiTheme="minorHAnsi"/>
        </w:rPr>
      </w:pPr>
      <w:r>
        <w:rPr>
          <w:rFonts w:asciiTheme="minorHAnsi" w:hAnsiTheme="minorHAnsi"/>
          <w:noProof/>
          <w:lang w:eastAsia="es-CL"/>
        </w:rPr>
        <w:lastRenderedPageBreak/>
        <w:drawing>
          <wp:inline distT="0" distB="0" distL="0" distR="0">
            <wp:extent cx="4500000" cy="7218000"/>
            <wp:effectExtent l="76200" t="57150" r="72390" b="4064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825D4.tmp"/>
                    <pic:cNvPicPr/>
                  </pic:nvPicPr>
                  <pic:blipFill rotWithShape="1">
                    <a:blip r:embed="rId28" cstate="print">
                      <a:extLst>
                        <a:ext uri="{BEBA8EAE-BF5A-486C-A8C5-ECC9F3942E4B}">
                          <a14:imgProps xmlns:a14="http://schemas.microsoft.com/office/drawing/2010/main">
                            <a14:imgLayer r:embed="rId29">
                              <a14:imgEffect>
                                <a14:sharpenSoften amount="25000"/>
                              </a14:imgEffect>
                            </a14:imgLayer>
                          </a14:imgProps>
                        </a:ext>
                        <a:ext uri="{28A0092B-C50C-407E-A947-70E740481C1C}">
                          <a14:useLocalDpi xmlns:a14="http://schemas.microsoft.com/office/drawing/2010/main" val="0"/>
                        </a:ext>
                      </a:extLst>
                    </a:blip>
                    <a:srcRect/>
                    <a:stretch/>
                  </pic:blipFill>
                  <pic:spPr bwMode="auto">
                    <a:xfrm rot="21540000">
                      <a:off x="0" y="0"/>
                      <a:ext cx="4500000" cy="7218000"/>
                    </a:xfrm>
                    <a:prstGeom prst="rect">
                      <a:avLst/>
                    </a:prstGeom>
                    <a:ln>
                      <a:noFill/>
                    </a:ln>
                    <a:extLst>
                      <a:ext uri="{53640926-AAD7-44D8-BBD7-CCE9431645EC}">
                        <a14:shadowObscured xmlns:a14="http://schemas.microsoft.com/office/drawing/2010/main"/>
                      </a:ext>
                    </a:extLst>
                  </pic:spPr>
                </pic:pic>
              </a:graphicData>
            </a:graphic>
          </wp:inline>
        </w:drawing>
      </w:r>
    </w:p>
    <w:sectPr w:rsidR="009A31AA"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6435" w:rsidRDefault="00C06435" w:rsidP="009E1EAD">
      <w:r>
        <w:separator/>
      </w:r>
    </w:p>
  </w:endnote>
  <w:endnote w:type="continuationSeparator" w:id="0">
    <w:p w:rsidR="00C06435" w:rsidRDefault="00C06435"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6435" w:rsidRDefault="00C06435" w:rsidP="009E1EAD">
      <w:r>
        <w:separator/>
      </w:r>
    </w:p>
  </w:footnote>
  <w:footnote w:type="continuationSeparator" w:id="0">
    <w:p w:rsidR="00C06435" w:rsidRDefault="00C06435"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3755"/>
    <w:rsid w:val="00081F37"/>
    <w:rsid w:val="00092B11"/>
    <w:rsid w:val="000B7A1C"/>
    <w:rsid w:val="000F6341"/>
    <w:rsid w:val="001146C6"/>
    <w:rsid w:val="00126F42"/>
    <w:rsid w:val="00135832"/>
    <w:rsid w:val="001374EE"/>
    <w:rsid w:val="00145CC6"/>
    <w:rsid w:val="001508F4"/>
    <w:rsid w:val="00181938"/>
    <w:rsid w:val="00182818"/>
    <w:rsid w:val="00186354"/>
    <w:rsid w:val="001974DF"/>
    <w:rsid w:val="001A34C1"/>
    <w:rsid w:val="001A6B58"/>
    <w:rsid w:val="001B72AD"/>
    <w:rsid w:val="001D2F9A"/>
    <w:rsid w:val="001D415E"/>
    <w:rsid w:val="00205627"/>
    <w:rsid w:val="0020633A"/>
    <w:rsid w:val="00213417"/>
    <w:rsid w:val="002168E0"/>
    <w:rsid w:val="00223251"/>
    <w:rsid w:val="00242AD7"/>
    <w:rsid w:val="002567B7"/>
    <w:rsid w:val="00286F36"/>
    <w:rsid w:val="00294159"/>
    <w:rsid w:val="00295722"/>
    <w:rsid w:val="002A289B"/>
    <w:rsid w:val="002D73B0"/>
    <w:rsid w:val="003013B7"/>
    <w:rsid w:val="00310881"/>
    <w:rsid w:val="0032062A"/>
    <w:rsid w:val="003359B3"/>
    <w:rsid w:val="00352F73"/>
    <w:rsid w:val="00372989"/>
    <w:rsid w:val="00372F93"/>
    <w:rsid w:val="003758DF"/>
    <w:rsid w:val="00393ED4"/>
    <w:rsid w:val="003F25A1"/>
    <w:rsid w:val="003F3FD3"/>
    <w:rsid w:val="00403737"/>
    <w:rsid w:val="004045FA"/>
    <w:rsid w:val="00406F6E"/>
    <w:rsid w:val="004108DC"/>
    <w:rsid w:val="00431E53"/>
    <w:rsid w:val="00440B80"/>
    <w:rsid w:val="004567B5"/>
    <w:rsid w:val="0048049D"/>
    <w:rsid w:val="00495AB9"/>
    <w:rsid w:val="00496F53"/>
    <w:rsid w:val="004A0BC2"/>
    <w:rsid w:val="004C1A6E"/>
    <w:rsid w:val="004C1E62"/>
    <w:rsid w:val="004C7C78"/>
    <w:rsid w:val="004F11BD"/>
    <w:rsid w:val="004F2AE9"/>
    <w:rsid w:val="004F5ECB"/>
    <w:rsid w:val="0050475F"/>
    <w:rsid w:val="00544DB1"/>
    <w:rsid w:val="005635D2"/>
    <w:rsid w:val="005666DC"/>
    <w:rsid w:val="00575BAC"/>
    <w:rsid w:val="005F0199"/>
    <w:rsid w:val="005F7D2B"/>
    <w:rsid w:val="0061510A"/>
    <w:rsid w:val="0063139C"/>
    <w:rsid w:val="00686C1A"/>
    <w:rsid w:val="00691711"/>
    <w:rsid w:val="006976F1"/>
    <w:rsid w:val="006A6B6B"/>
    <w:rsid w:val="006C50B9"/>
    <w:rsid w:val="006C528F"/>
    <w:rsid w:val="006D6009"/>
    <w:rsid w:val="006D7687"/>
    <w:rsid w:val="006E4865"/>
    <w:rsid w:val="006E65B8"/>
    <w:rsid w:val="006F02EF"/>
    <w:rsid w:val="006F2533"/>
    <w:rsid w:val="00727547"/>
    <w:rsid w:val="00732536"/>
    <w:rsid w:val="0073281A"/>
    <w:rsid w:val="007733D6"/>
    <w:rsid w:val="0077760E"/>
    <w:rsid w:val="007C0628"/>
    <w:rsid w:val="007D034A"/>
    <w:rsid w:val="00804EE3"/>
    <w:rsid w:val="00811C2D"/>
    <w:rsid w:val="0082232B"/>
    <w:rsid w:val="00835A67"/>
    <w:rsid w:val="00853776"/>
    <w:rsid w:val="00865F31"/>
    <w:rsid w:val="00881E6B"/>
    <w:rsid w:val="00887479"/>
    <w:rsid w:val="00897C18"/>
    <w:rsid w:val="008B1A87"/>
    <w:rsid w:val="008D0062"/>
    <w:rsid w:val="008E0B5D"/>
    <w:rsid w:val="008E72B3"/>
    <w:rsid w:val="00910BA1"/>
    <w:rsid w:val="00916B80"/>
    <w:rsid w:val="009244DA"/>
    <w:rsid w:val="00931415"/>
    <w:rsid w:val="00937719"/>
    <w:rsid w:val="00942753"/>
    <w:rsid w:val="0095184F"/>
    <w:rsid w:val="0095290C"/>
    <w:rsid w:val="00966A60"/>
    <w:rsid w:val="00974DC1"/>
    <w:rsid w:val="0098427B"/>
    <w:rsid w:val="009975F2"/>
    <w:rsid w:val="009A31AA"/>
    <w:rsid w:val="009A3766"/>
    <w:rsid w:val="009B7D22"/>
    <w:rsid w:val="009D24DC"/>
    <w:rsid w:val="009D624D"/>
    <w:rsid w:val="009E1EAD"/>
    <w:rsid w:val="009F227A"/>
    <w:rsid w:val="009F3BE3"/>
    <w:rsid w:val="00A1044A"/>
    <w:rsid w:val="00A31395"/>
    <w:rsid w:val="00A34C4C"/>
    <w:rsid w:val="00A47880"/>
    <w:rsid w:val="00A67721"/>
    <w:rsid w:val="00A85B45"/>
    <w:rsid w:val="00AA2DE1"/>
    <w:rsid w:val="00AB3D0B"/>
    <w:rsid w:val="00AC71E3"/>
    <w:rsid w:val="00AD1999"/>
    <w:rsid w:val="00AE52AB"/>
    <w:rsid w:val="00AE70CB"/>
    <w:rsid w:val="00B25210"/>
    <w:rsid w:val="00B63F4F"/>
    <w:rsid w:val="00B74A52"/>
    <w:rsid w:val="00B825E6"/>
    <w:rsid w:val="00B962CB"/>
    <w:rsid w:val="00BB0EC3"/>
    <w:rsid w:val="00BE4BAE"/>
    <w:rsid w:val="00BE5FA9"/>
    <w:rsid w:val="00C025EF"/>
    <w:rsid w:val="00C06435"/>
    <w:rsid w:val="00C248FC"/>
    <w:rsid w:val="00C53D65"/>
    <w:rsid w:val="00C704D9"/>
    <w:rsid w:val="00C75817"/>
    <w:rsid w:val="00C9074E"/>
    <w:rsid w:val="00C97BA3"/>
    <w:rsid w:val="00CB11CD"/>
    <w:rsid w:val="00CB436C"/>
    <w:rsid w:val="00CD4506"/>
    <w:rsid w:val="00CF72FD"/>
    <w:rsid w:val="00D34E18"/>
    <w:rsid w:val="00D35EAD"/>
    <w:rsid w:val="00D506A0"/>
    <w:rsid w:val="00D53650"/>
    <w:rsid w:val="00D729B5"/>
    <w:rsid w:val="00D73E2C"/>
    <w:rsid w:val="00D73FB5"/>
    <w:rsid w:val="00D80535"/>
    <w:rsid w:val="00D87A82"/>
    <w:rsid w:val="00DA252F"/>
    <w:rsid w:val="00DA77C6"/>
    <w:rsid w:val="00DD7EB8"/>
    <w:rsid w:val="00DE24A6"/>
    <w:rsid w:val="00DF0582"/>
    <w:rsid w:val="00DF14CC"/>
    <w:rsid w:val="00DF3235"/>
    <w:rsid w:val="00E12D03"/>
    <w:rsid w:val="00E12D0E"/>
    <w:rsid w:val="00E309BE"/>
    <w:rsid w:val="00E3508F"/>
    <w:rsid w:val="00E55C23"/>
    <w:rsid w:val="00E67666"/>
    <w:rsid w:val="00E719B3"/>
    <w:rsid w:val="00E848A9"/>
    <w:rsid w:val="00EB15F6"/>
    <w:rsid w:val="00ED7330"/>
    <w:rsid w:val="00F11884"/>
    <w:rsid w:val="00F15AC3"/>
    <w:rsid w:val="00F42B98"/>
    <w:rsid w:val="00F440D4"/>
    <w:rsid w:val="00F64450"/>
    <w:rsid w:val="00F97D59"/>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6.png"/><Relationship Id="rId26" Type="http://schemas.openxmlformats.org/officeDocument/2006/relationships/image" Target="media/image10.png"/><Relationship Id="rId3" Type="http://schemas.openxmlformats.org/officeDocument/2006/relationships/styles" Target="styles.xml"/><Relationship Id="rId21" Type="http://schemas.microsoft.com/office/2007/relationships/hdphoto" Target="media/hdphoto5.wdp"/><Relationship Id="rId7" Type="http://schemas.openxmlformats.org/officeDocument/2006/relationships/footnotes" Target="footnotes.xml"/><Relationship Id="rId12" Type="http://schemas.openxmlformats.org/officeDocument/2006/relationships/image" Target="media/image3.png"/><Relationship Id="rId17" Type="http://schemas.microsoft.com/office/2007/relationships/hdphoto" Target="media/hdphoto3.wdp"/><Relationship Id="rId25" Type="http://schemas.microsoft.com/office/2007/relationships/hdphoto" Target="media/hdphoto7.wdp"/><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microsoft.com/office/2007/relationships/hdphoto" Target="media/hdphoto9.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9.png"/><Relationship Id="rId5" Type="http://schemas.openxmlformats.org/officeDocument/2006/relationships/settings" Target="settings.xml"/><Relationship Id="rId15" Type="http://schemas.microsoft.com/office/2007/relationships/hdphoto" Target="media/hdphoto2.wdp"/><Relationship Id="rId23" Type="http://schemas.microsoft.com/office/2007/relationships/hdphoto" Target="media/hdphoto6.wdp"/><Relationship Id="rId28" Type="http://schemas.openxmlformats.org/officeDocument/2006/relationships/image" Target="media/image11.png"/><Relationship Id="rId10" Type="http://schemas.openxmlformats.org/officeDocument/2006/relationships/footer" Target="footer1.xml"/><Relationship Id="rId19" Type="http://schemas.microsoft.com/office/2007/relationships/hdphoto" Target="media/hdphoto4.wdp"/><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8.png"/><Relationship Id="rId27" Type="http://schemas.microsoft.com/office/2007/relationships/hdphoto" Target="media/hdphoto8.wdp"/><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8CF0C0-C466-49CB-8C2D-228A60278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TotalTime>
  <Pages>11</Pages>
  <Words>390</Words>
  <Characters>2146</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Felipe Loaiza Arias</cp:lastModifiedBy>
  <cp:revision>34</cp:revision>
  <dcterms:created xsi:type="dcterms:W3CDTF">2014-11-26T19:56:00Z</dcterms:created>
  <dcterms:modified xsi:type="dcterms:W3CDTF">2015-02-04T21:21:00Z</dcterms:modified>
</cp:coreProperties>
</file>