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E3BD92" w14:textId="77777777" w:rsidR="004567B5" w:rsidRDefault="004567B5" w:rsidP="00EC53FC">
      <w:pPr>
        <w:pStyle w:val="Sinespaciado"/>
      </w:pPr>
    </w:p>
    <w:p w14:paraId="4EEC59FD" w14:textId="77777777" w:rsidR="009E1EAD" w:rsidRPr="00BC4D99" w:rsidRDefault="00EB15F6" w:rsidP="009E1EAD">
      <w:pPr>
        <w:spacing w:line="276" w:lineRule="auto"/>
        <w:jc w:val="center"/>
        <w:rPr>
          <w:rFonts w:asciiTheme="minorHAnsi" w:hAnsiTheme="minorHAnsi" w:cstheme="minorHAnsi"/>
          <w:b/>
        </w:rPr>
      </w:pPr>
      <w:r>
        <w:rPr>
          <w:rFonts w:asciiTheme="minorHAnsi" w:hAnsiTheme="minorHAnsi" w:cstheme="minorHAnsi"/>
          <w:b/>
        </w:rPr>
        <w:t xml:space="preserve">ANEXO: </w:t>
      </w:r>
      <w:r w:rsidR="009E1EAD">
        <w:rPr>
          <w:rFonts w:asciiTheme="minorHAnsi" w:hAnsiTheme="minorHAnsi" w:cstheme="minorHAnsi"/>
          <w:b/>
        </w:rPr>
        <w:t>DETALLES DE ACTIVIDAD DE FISCALIZACIÓN</w:t>
      </w:r>
    </w:p>
    <w:p w14:paraId="5C45117B" w14:textId="77777777" w:rsidR="009E1EAD" w:rsidRDefault="009E1EAD" w:rsidP="009E1EAD">
      <w:pPr>
        <w:spacing w:line="276" w:lineRule="auto"/>
        <w:rPr>
          <w:rFonts w:asciiTheme="minorHAnsi" w:hAnsiTheme="minorHAnsi" w:cstheme="minorHAnsi"/>
        </w:rPr>
      </w:pPr>
    </w:p>
    <w:p w14:paraId="60BC7BF7" w14:textId="77777777" w:rsidR="00575BAC" w:rsidRPr="00255125" w:rsidRDefault="00255125" w:rsidP="00575BAC">
      <w:pPr>
        <w:spacing w:line="276" w:lineRule="auto"/>
        <w:jc w:val="center"/>
        <w:rPr>
          <w:rFonts w:asciiTheme="minorHAnsi" w:hAnsiTheme="minorHAnsi" w:cstheme="minorHAnsi"/>
          <w:b/>
        </w:rPr>
      </w:pPr>
      <w:r w:rsidRPr="00255125">
        <w:rPr>
          <w:rFonts w:asciiTheme="minorHAnsi" w:hAnsiTheme="minorHAnsi" w:cstheme="minorHAnsi"/>
          <w:b/>
        </w:rPr>
        <w:t xml:space="preserve">DFZ-2014-2369-XIII-NE-IA </w:t>
      </w:r>
    </w:p>
    <w:p w14:paraId="39EC9C3B" w14:textId="77777777" w:rsidR="00575BAC" w:rsidRDefault="00575BAC" w:rsidP="009E1EAD">
      <w:pPr>
        <w:spacing w:line="276" w:lineRule="auto"/>
        <w:rPr>
          <w:rFonts w:asciiTheme="minorHAnsi" w:hAnsiTheme="minorHAnsi" w:cstheme="minorHAnsi"/>
        </w:rPr>
      </w:pPr>
    </w:p>
    <w:tbl>
      <w:tblPr>
        <w:tblStyle w:val="Tablaconcuadrcula"/>
        <w:tblW w:w="5000" w:type="pct"/>
        <w:tblLook w:val="04A0" w:firstRow="1" w:lastRow="0" w:firstColumn="1" w:lastColumn="0" w:noHBand="0" w:noVBand="1"/>
      </w:tblPr>
      <w:tblGrid>
        <w:gridCol w:w="3370"/>
        <w:gridCol w:w="5526"/>
        <w:gridCol w:w="4892"/>
      </w:tblGrid>
      <w:tr w:rsidR="009E1EAD" w14:paraId="0B91A404" w14:textId="77777777" w:rsidTr="004108DC">
        <w:trPr>
          <w:trHeight w:val="428"/>
        </w:trPr>
        <w:tc>
          <w:tcPr>
            <w:tcW w:w="1222" w:type="pct"/>
            <w:shd w:val="clear" w:color="auto" w:fill="D9D9D9" w:themeFill="background1" w:themeFillShade="D9"/>
            <w:vAlign w:val="center"/>
          </w:tcPr>
          <w:p w14:paraId="453253AF" w14:textId="77777777" w:rsidR="009E1EAD" w:rsidRPr="006643C6" w:rsidRDefault="009E1EAD" w:rsidP="00AD5D6A">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6C128A8" w14:textId="77777777" w:rsidR="009E1EAD" w:rsidRPr="006643C6" w:rsidRDefault="009E1EAD" w:rsidP="00AD5D6A">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2B4184D5" w14:textId="77777777" w:rsidR="009E1EAD" w:rsidRPr="006643C6" w:rsidRDefault="009E1EAD" w:rsidP="00AD5D6A">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14:paraId="6309B7BB" w14:textId="77777777" w:rsidTr="004108DC">
        <w:trPr>
          <w:trHeight w:val="431"/>
        </w:trPr>
        <w:tc>
          <w:tcPr>
            <w:tcW w:w="1222" w:type="pct"/>
            <w:vAlign w:val="center"/>
          </w:tcPr>
          <w:p w14:paraId="6D4DEF9D" w14:textId="77777777" w:rsidR="009E1EAD" w:rsidRDefault="00255125" w:rsidP="00AD5D6A">
            <w:pPr>
              <w:spacing w:line="276" w:lineRule="auto"/>
              <w:jc w:val="center"/>
              <w:rPr>
                <w:rFonts w:asciiTheme="minorHAnsi" w:hAnsiTheme="minorHAnsi" w:cstheme="minorHAnsi"/>
              </w:rPr>
            </w:pPr>
            <w:r>
              <w:rPr>
                <w:rFonts w:asciiTheme="minorHAnsi" w:hAnsiTheme="minorHAnsi" w:cstheme="minorHAnsi"/>
              </w:rPr>
              <w:t>25 de agosto de 2014</w:t>
            </w:r>
          </w:p>
        </w:tc>
        <w:tc>
          <w:tcPr>
            <w:tcW w:w="2004" w:type="pct"/>
            <w:vAlign w:val="center"/>
          </w:tcPr>
          <w:p w14:paraId="61EE42C8" w14:textId="77777777" w:rsidR="009E1EAD" w:rsidRDefault="00255125" w:rsidP="00D80535">
            <w:pPr>
              <w:spacing w:line="276" w:lineRule="auto"/>
              <w:jc w:val="center"/>
              <w:rPr>
                <w:rFonts w:asciiTheme="minorHAnsi" w:hAnsiTheme="minorHAnsi" w:cstheme="minorHAnsi"/>
              </w:rPr>
            </w:pPr>
            <w:r>
              <w:rPr>
                <w:rFonts w:asciiTheme="minorHAnsi" w:hAnsiTheme="minorHAnsi" w:cstheme="minorHAnsi"/>
              </w:rPr>
              <w:t xml:space="preserve">Agrícola y lechera Quillayes de </w:t>
            </w:r>
            <w:proofErr w:type="spellStart"/>
            <w:r>
              <w:rPr>
                <w:rFonts w:asciiTheme="minorHAnsi" w:hAnsiTheme="minorHAnsi" w:cstheme="minorHAnsi"/>
              </w:rPr>
              <w:t>Peteroa</w:t>
            </w:r>
            <w:proofErr w:type="spellEnd"/>
            <w:r w:rsidR="00E60DF6">
              <w:rPr>
                <w:rFonts w:asciiTheme="minorHAnsi" w:hAnsiTheme="minorHAnsi" w:cstheme="minorHAnsi"/>
              </w:rPr>
              <w:t xml:space="preserve"> Ltda.</w:t>
            </w:r>
          </w:p>
        </w:tc>
        <w:tc>
          <w:tcPr>
            <w:tcW w:w="1774" w:type="pct"/>
            <w:vAlign w:val="center"/>
          </w:tcPr>
          <w:p w14:paraId="0C84F077" w14:textId="77777777" w:rsidR="009E1EAD" w:rsidRDefault="00255125" w:rsidP="00D80535">
            <w:pPr>
              <w:spacing w:line="276" w:lineRule="auto"/>
              <w:jc w:val="center"/>
              <w:rPr>
                <w:rFonts w:asciiTheme="minorHAnsi" w:hAnsiTheme="minorHAnsi" w:cstheme="minorHAnsi"/>
              </w:rPr>
            </w:pPr>
            <w:r>
              <w:rPr>
                <w:rFonts w:asciiTheme="minorHAnsi" w:hAnsiTheme="minorHAnsi" w:cstheme="minorHAnsi"/>
              </w:rPr>
              <w:t xml:space="preserve">Agrícola y lechera Quillayes de </w:t>
            </w:r>
            <w:proofErr w:type="spellStart"/>
            <w:r>
              <w:rPr>
                <w:rFonts w:asciiTheme="minorHAnsi" w:hAnsiTheme="minorHAnsi" w:cstheme="minorHAnsi"/>
              </w:rPr>
              <w:t>Peteroa</w:t>
            </w:r>
            <w:proofErr w:type="spellEnd"/>
            <w:r w:rsidR="00D55E93">
              <w:rPr>
                <w:rFonts w:asciiTheme="minorHAnsi" w:hAnsiTheme="minorHAnsi" w:cstheme="minorHAnsi"/>
              </w:rPr>
              <w:t xml:space="preserve"> Ltda.</w:t>
            </w:r>
          </w:p>
        </w:tc>
      </w:tr>
      <w:tr w:rsidR="009E1EAD" w14:paraId="6BFA2C7F" w14:textId="77777777" w:rsidTr="004108DC">
        <w:trPr>
          <w:trHeight w:val="396"/>
        </w:trPr>
        <w:tc>
          <w:tcPr>
            <w:tcW w:w="3226" w:type="pct"/>
            <w:gridSpan w:val="2"/>
            <w:shd w:val="clear" w:color="auto" w:fill="D9D9D9" w:themeFill="background1" w:themeFillShade="D9"/>
            <w:vAlign w:val="center"/>
          </w:tcPr>
          <w:p w14:paraId="06DA6B1C" w14:textId="77777777" w:rsidR="009E1EAD" w:rsidRPr="009E1EAD" w:rsidRDefault="009E1EAD" w:rsidP="00B25517">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14:paraId="044BD36A" w14:textId="77777777" w:rsidR="009E1EAD" w:rsidRPr="006643C6" w:rsidRDefault="009E1EAD" w:rsidP="003919DB">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14:paraId="2FDA1FBB" w14:textId="77777777" w:rsidTr="004108DC">
        <w:trPr>
          <w:trHeight w:val="399"/>
        </w:trPr>
        <w:tc>
          <w:tcPr>
            <w:tcW w:w="3226" w:type="pct"/>
            <w:gridSpan w:val="2"/>
            <w:shd w:val="clear" w:color="auto" w:fill="auto"/>
            <w:vAlign w:val="center"/>
          </w:tcPr>
          <w:p w14:paraId="7789FDAB" w14:textId="77777777" w:rsidR="009E1EAD" w:rsidRDefault="00255125" w:rsidP="00B25517">
            <w:pPr>
              <w:spacing w:line="276" w:lineRule="auto"/>
              <w:jc w:val="center"/>
              <w:rPr>
                <w:rFonts w:asciiTheme="minorHAnsi" w:hAnsiTheme="minorHAnsi" w:cstheme="minorHAnsi"/>
              </w:rPr>
            </w:pPr>
            <w:r>
              <w:rPr>
                <w:rFonts w:asciiTheme="minorHAnsi" w:hAnsiTheme="minorHAnsi" w:cstheme="minorHAnsi"/>
              </w:rPr>
              <w:t>Instalación Fabril (Elaboración de productos lácteos)</w:t>
            </w:r>
          </w:p>
        </w:tc>
        <w:tc>
          <w:tcPr>
            <w:tcW w:w="1774" w:type="pct"/>
            <w:vAlign w:val="center"/>
          </w:tcPr>
          <w:p w14:paraId="03D57AF1" w14:textId="55F09980" w:rsidR="009E1EAD" w:rsidRPr="009E1EAD" w:rsidRDefault="0014702C" w:rsidP="003919DB">
            <w:pPr>
              <w:spacing w:line="276" w:lineRule="auto"/>
              <w:jc w:val="center"/>
              <w:rPr>
                <w:rFonts w:asciiTheme="minorHAnsi" w:hAnsiTheme="minorHAnsi" w:cstheme="minorHAnsi"/>
              </w:rPr>
            </w:pPr>
            <w:r w:rsidRPr="0014702C">
              <w:rPr>
                <w:rFonts w:asciiTheme="minorHAnsi" w:hAnsiTheme="minorHAnsi" w:cstheme="minorHAnsi"/>
              </w:rPr>
              <w:t>89</w:t>
            </w:r>
            <w:r>
              <w:rPr>
                <w:rFonts w:asciiTheme="minorHAnsi" w:hAnsiTheme="minorHAnsi" w:cstheme="minorHAnsi"/>
              </w:rPr>
              <w:t>.</w:t>
            </w:r>
            <w:r w:rsidRPr="0014702C">
              <w:rPr>
                <w:rFonts w:asciiTheme="minorHAnsi" w:hAnsiTheme="minorHAnsi" w:cstheme="minorHAnsi"/>
              </w:rPr>
              <w:t>444</w:t>
            </w:r>
            <w:r>
              <w:rPr>
                <w:rFonts w:asciiTheme="minorHAnsi" w:hAnsiTheme="minorHAnsi" w:cstheme="minorHAnsi"/>
              </w:rPr>
              <w:t>.</w:t>
            </w:r>
            <w:r w:rsidRPr="0014702C">
              <w:rPr>
                <w:rFonts w:asciiTheme="minorHAnsi" w:hAnsiTheme="minorHAnsi" w:cstheme="minorHAnsi"/>
              </w:rPr>
              <w:t>500</w:t>
            </w:r>
            <w:r>
              <w:rPr>
                <w:rFonts w:asciiTheme="minorHAnsi" w:hAnsiTheme="minorHAnsi" w:cstheme="minorHAnsi"/>
              </w:rPr>
              <w:t>-9</w:t>
            </w:r>
          </w:p>
        </w:tc>
      </w:tr>
    </w:tbl>
    <w:p w14:paraId="5E001AE7" w14:textId="77777777" w:rsidR="009E1EAD" w:rsidRDefault="009E1EAD" w:rsidP="009E1EAD">
      <w:pPr>
        <w:spacing w:line="276" w:lineRule="auto"/>
        <w:rPr>
          <w:rFonts w:asciiTheme="minorHAnsi" w:hAnsiTheme="minorHAnsi" w:cstheme="minorHAnsi"/>
          <w:sz w:val="16"/>
        </w:rPr>
      </w:pPr>
    </w:p>
    <w:p w14:paraId="4515052E" w14:textId="77777777" w:rsidR="00575BAC" w:rsidRDefault="00575BAC" w:rsidP="009E1EAD">
      <w:pPr>
        <w:spacing w:line="276" w:lineRule="auto"/>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869"/>
        <w:gridCol w:w="4611"/>
        <w:gridCol w:w="5386"/>
        <w:gridCol w:w="1922"/>
      </w:tblGrid>
      <w:tr w:rsidR="009E1EAD" w:rsidRPr="009D389C" w14:paraId="5E3DB42D" w14:textId="77777777" w:rsidTr="009E1EAD">
        <w:trPr>
          <w:trHeight w:val="327"/>
          <w:tblHeader/>
        </w:trPr>
        <w:tc>
          <w:tcPr>
            <w:tcW w:w="5000" w:type="pct"/>
            <w:gridSpan w:val="4"/>
            <w:shd w:val="clear" w:color="auto" w:fill="D9D9D9" w:themeFill="background1" w:themeFillShade="D9"/>
            <w:vAlign w:val="center"/>
          </w:tcPr>
          <w:p w14:paraId="527499D0" w14:textId="77777777" w:rsidR="009E1EAD" w:rsidRPr="009D389C" w:rsidRDefault="009E1EAD" w:rsidP="009E1EAD">
            <w:pPr>
              <w:jc w:val="center"/>
              <w:rPr>
                <w:rFonts w:asciiTheme="minorHAnsi" w:hAnsiTheme="minorHAnsi"/>
                <w:b/>
              </w:rPr>
            </w:pPr>
            <w:r>
              <w:rPr>
                <w:rFonts w:asciiTheme="minorHAnsi" w:hAnsiTheme="minorHAnsi"/>
                <w:b/>
              </w:rPr>
              <w:t xml:space="preserve">RESUMEN </w:t>
            </w:r>
            <w:r w:rsidRPr="009D389C">
              <w:rPr>
                <w:rFonts w:asciiTheme="minorHAnsi" w:hAnsiTheme="minorHAnsi"/>
                <w:b/>
              </w:rPr>
              <w:t>ANTECEDENTES INSPECCIÓN</w:t>
            </w:r>
          </w:p>
        </w:tc>
      </w:tr>
      <w:tr w:rsidR="00C103C8" w:rsidRPr="009D389C" w14:paraId="3E5B5958" w14:textId="77777777" w:rsidTr="00C103C8">
        <w:trPr>
          <w:trHeight w:val="418"/>
          <w:tblHeader/>
        </w:trPr>
        <w:tc>
          <w:tcPr>
            <w:tcW w:w="678" w:type="pct"/>
            <w:shd w:val="clear" w:color="auto" w:fill="D9D9D9" w:themeFill="background1" w:themeFillShade="D9"/>
            <w:vAlign w:val="center"/>
          </w:tcPr>
          <w:p w14:paraId="0036069B"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672" w:type="pct"/>
            <w:shd w:val="clear" w:color="auto" w:fill="D9D9D9" w:themeFill="background1" w:themeFillShade="D9"/>
            <w:vAlign w:val="center"/>
          </w:tcPr>
          <w:p w14:paraId="33A81D22" w14:textId="77777777" w:rsidR="009E1EAD" w:rsidRPr="002C0792" w:rsidRDefault="009E1EAD" w:rsidP="009E1EAD">
            <w:pPr>
              <w:jc w:val="center"/>
              <w:rPr>
                <w:rFonts w:asciiTheme="minorHAnsi" w:hAnsiTheme="minorHAnsi"/>
                <w:b/>
              </w:rPr>
            </w:pPr>
            <w:r w:rsidRPr="002C0792">
              <w:rPr>
                <w:rFonts w:asciiTheme="minorHAnsi" w:hAnsiTheme="minorHAnsi"/>
                <w:b/>
              </w:rPr>
              <w:t>Obligación</w:t>
            </w:r>
          </w:p>
        </w:tc>
        <w:tc>
          <w:tcPr>
            <w:tcW w:w="1953" w:type="pct"/>
            <w:shd w:val="clear" w:color="auto" w:fill="D9D9D9" w:themeFill="background1" w:themeFillShade="D9"/>
            <w:vAlign w:val="center"/>
          </w:tcPr>
          <w:p w14:paraId="53727D5D"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6A40431B"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2052D9" w:rsidRPr="009D389C" w14:paraId="490039F0" w14:textId="77777777" w:rsidTr="00C103C8">
        <w:trPr>
          <w:trHeight w:val="1857"/>
        </w:trPr>
        <w:tc>
          <w:tcPr>
            <w:tcW w:w="678" w:type="pct"/>
            <w:vAlign w:val="center"/>
          </w:tcPr>
          <w:p w14:paraId="517F6C72" w14:textId="77777777" w:rsidR="002052D9" w:rsidRPr="002C0792" w:rsidRDefault="002052D9" w:rsidP="000227BD">
            <w:pPr>
              <w:rPr>
                <w:rFonts w:asciiTheme="minorHAnsi" w:hAnsiTheme="minorHAnsi"/>
              </w:rPr>
            </w:pPr>
            <w:r w:rsidRPr="002C0792">
              <w:rPr>
                <w:rFonts w:asciiTheme="minorHAnsi" w:hAnsiTheme="minorHAnsi"/>
              </w:rPr>
              <w:t xml:space="preserve">Decreto Supremo N°90/2000 MINSEGPRES, </w:t>
            </w:r>
          </w:p>
          <w:p w14:paraId="20702556" w14:textId="77777777" w:rsidR="002052D9" w:rsidRPr="00A42445" w:rsidRDefault="002052D9" w:rsidP="000227BD">
            <w:pPr>
              <w:rPr>
                <w:rFonts w:asciiTheme="minorHAnsi" w:hAnsiTheme="minorHAnsi"/>
              </w:rPr>
            </w:pPr>
            <w:r w:rsidRPr="002C0792">
              <w:rPr>
                <w:rFonts w:asciiTheme="minorHAnsi" w:hAnsiTheme="minorHAnsi"/>
              </w:rPr>
              <w:t>Establece norma de emisión para la regulación de contaminantes asociados a las descargas de residuos líquidos a aguas marinas y continentales superficiale</w:t>
            </w:r>
            <w:r>
              <w:rPr>
                <w:rFonts w:asciiTheme="minorHAnsi" w:hAnsiTheme="minorHAnsi"/>
              </w:rPr>
              <w:t>s.</w:t>
            </w:r>
          </w:p>
        </w:tc>
        <w:tc>
          <w:tcPr>
            <w:tcW w:w="1672" w:type="pct"/>
            <w:vAlign w:val="center"/>
          </w:tcPr>
          <w:p w14:paraId="22B11F02" w14:textId="77777777" w:rsidR="002052D9" w:rsidRDefault="002052D9" w:rsidP="000227BD">
            <w:pPr>
              <w:rPr>
                <w:rFonts w:asciiTheme="minorHAnsi" w:hAnsiTheme="minorHAnsi"/>
              </w:rPr>
            </w:pPr>
            <w:r w:rsidRPr="002C0792">
              <w:rPr>
                <w:rFonts w:asciiTheme="minorHAnsi" w:hAnsiTheme="minorHAnsi"/>
                <w:u w:val="single"/>
              </w:rPr>
              <w:t>Artículo primero numeral 2</w:t>
            </w:r>
            <w:r>
              <w:rPr>
                <w:rFonts w:asciiTheme="minorHAnsi" w:hAnsiTheme="minorHAnsi"/>
              </w:rPr>
              <w:t xml:space="preserve">, </w:t>
            </w:r>
            <w:r w:rsidRPr="002C0792">
              <w:rPr>
                <w:rFonts w:asciiTheme="minorHAnsi" w:hAnsiTheme="minorHAnsi"/>
              </w:rPr>
              <w:t>establece que será aplicable a “…los residuos líquidos descargados por las fuentes emisoras, a los cuerpos de aguas marinos y continentales superficiales de la República de Chile...”</w:t>
            </w:r>
          </w:p>
          <w:p w14:paraId="66F01D50" w14:textId="77777777" w:rsidR="002052D9" w:rsidRDefault="002052D9" w:rsidP="000227BD">
            <w:pPr>
              <w:rPr>
                <w:rFonts w:asciiTheme="minorHAnsi" w:hAnsiTheme="minorHAnsi"/>
              </w:rPr>
            </w:pPr>
          </w:p>
          <w:p w14:paraId="09551881" w14:textId="7FFF666A" w:rsidR="002052D9" w:rsidRPr="00A42445" w:rsidRDefault="002052D9" w:rsidP="00796248">
            <w:pPr>
              <w:rPr>
                <w:rFonts w:asciiTheme="minorHAnsi" w:hAnsiTheme="minorHAnsi"/>
              </w:rPr>
            </w:pPr>
            <w:r w:rsidRPr="00C37EA6">
              <w:rPr>
                <w:rFonts w:asciiTheme="minorHAnsi" w:hAnsiTheme="minorHAnsi"/>
                <w:u w:val="single"/>
              </w:rPr>
              <w:t xml:space="preserve">La Resolución Exenta N° 117/2013 modificada por la Resolución Exenta N° 93/2014 que dicta e instruye normas de carácter general sobre procedimientos de caracterización, medición y control </w:t>
            </w:r>
            <w:r>
              <w:rPr>
                <w:rFonts w:asciiTheme="minorHAnsi" w:hAnsiTheme="minorHAnsi"/>
                <w:u w:val="single"/>
              </w:rPr>
              <w:t>de</w:t>
            </w:r>
            <w:r w:rsidRPr="00C37EA6">
              <w:rPr>
                <w:rFonts w:asciiTheme="minorHAnsi" w:hAnsiTheme="minorHAnsi"/>
                <w:u w:val="single"/>
              </w:rPr>
              <w:t xml:space="preserve"> residuos industriales líquidos</w:t>
            </w:r>
            <w:r>
              <w:rPr>
                <w:rFonts w:asciiTheme="minorHAnsi" w:hAnsiTheme="minorHAnsi"/>
                <w:u w:val="single"/>
              </w:rPr>
              <w:t>.</w:t>
            </w:r>
          </w:p>
        </w:tc>
        <w:tc>
          <w:tcPr>
            <w:tcW w:w="1953" w:type="pct"/>
            <w:vMerge w:val="restart"/>
            <w:vAlign w:val="center"/>
          </w:tcPr>
          <w:p w14:paraId="2099D28D" w14:textId="0A3D9A58" w:rsidR="002052D9" w:rsidRDefault="002052D9" w:rsidP="000227BD">
            <w:pPr>
              <w:rPr>
                <w:rFonts w:asciiTheme="minorHAnsi" w:hAnsiTheme="minorHAnsi"/>
              </w:rPr>
            </w:pPr>
            <w:r>
              <w:rPr>
                <w:rFonts w:asciiTheme="minorHAnsi" w:hAnsiTheme="minorHAnsi"/>
              </w:rPr>
              <w:t xml:space="preserve">La inspección ambiental fue motivada por una denuncia presentada por la Asociación de Canales de Maipo respecto de una eventual descarga de residuos líquidos en canal El </w:t>
            </w:r>
            <w:proofErr w:type="spellStart"/>
            <w:r>
              <w:rPr>
                <w:rFonts w:asciiTheme="minorHAnsi" w:hAnsiTheme="minorHAnsi"/>
              </w:rPr>
              <w:t>Oliveto</w:t>
            </w:r>
            <w:proofErr w:type="spellEnd"/>
            <w:r>
              <w:rPr>
                <w:rFonts w:asciiTheme="minorHAnsi" w:hAnsiTheme="minorHAnsi"/>
              </w:rPr>
              <w:t xml:space="preserve">, de su administración, por parte de la empresa Agrícola y Lechera Quillayes de </w:t>
            </w:r>
            <w:proofErr w:type="spellStart"/>
            <w:r>
              <w:rPr>
                <w:rFonts w:asciiTheme="minorHAnsi" w:hAnsiTheme="minorHAnsi"/>
              </w:rPr>
              <w:t>Peteroa</w:t>
            </w:r>
            <w:proofErr w:type="spellEnd"/>
            <w:r>
              <w:rPr>
                <w:rFonts w:asciiTheme="minorHAnsi" w:hAnsiTheme="minorHAnsi"/>
              </w:rPr>
              <w:t xml:space="preserve"> Ltda. </w:t>
            </w:r>
          </w:p>
          <w:p w14:paraId="482F1BDA" w14:textId="77777777" w:rsidR="002052D9" w:rsidRDefault="002052D9" w:rsidP="000227BD">
            <w:pPr>
              <w:rPr>
                <w:rFonts w:asciiTheme="minorHAnsi" w:hAnsiTheme="minorHAnsi"/>
              </w:rPr>
            </w:pPr>
          </w:p>
          <w:p w14:paraId="524C4F9D" w14:textId="77777777" w:rsidR="002052D9" w:rsidRDefault="002052D9" w:rsidP="000227BD">
            <w:pPr>
              <w:rPr>
                <w:rFonts w:asciiTheme="minorHAnsi" w:hAnsiTheme="minorHAnsi"/>
              </w:rPr>
            </w:pPr>
            <w:r>
              <w:rPr>
                <w:rFonts w:asciiTheme="minorHAnsi" w:hAnsiTheme="minorHAnsi"/>
              </w:rPr>
              <w:t xml:space="preserve">La denuncia indicaba que </w:t>
            </w:r>
            <w:r w:rsidRPr="00B370AB">
              <w:rPr>
                <w:rFonts w:asciiTheme="minorHAnsi" w:hAnsiTheme="minorHAnsi"/>
                <w:i/>
              </w:rPr>
              <w:t xml:space="preserve">“con fecha 31 de julio de 2014, por el canal </w:t>
            </w:r>
            <w:proofErr w:type="spellStart"/>
            <w:r w:rsidRPr="00B370AB">
              <w:rPr>
                <w:rFonts w:asciiTheme="minorHAnsi" w:hAnsiTheme="minorHAnsi"/>
                <w:i/>
              </w:rPr>
              <w:t>Oliveto</w:t>
            </w:r>
            <w:proofErr w:type="spellEnd"/>
            <w:r w:rsidRPr="00B370AB">
              <w:rPr>
                <w:rFonts w:asciiTheme="minorHAnsi" w:hAnsiTheme="minorHAnsi"/>
                <w:i/>
              </w:rPr>
              <w:t xml:space="preserve">, debido a informaciones recibidas por lo extraña del agua que fluía por el cauce, se recorrió y verificó que este líquido provenía nuevamente de las acequias que existen al interior del predio de la empresa Quillayes, verificando finalmente que eran líquidos evacuados desde la planta de producción a una cámara, que posteriormente vertía a una acequia de riego, que conducía el líquido hasta descargarla al canal </w:t>
            </w:r>
            <w:proofErr w:type="spellStart"/>
            <w:r w:rsidRPr="00B370AB">
              <w:rPr>
                <w:rFonts w:asciiTheme="minorHAnsi" w:hAnsiTheme="minorHAnsi"/>
                <w:i/>
              </w:rPr>
              <w:t>Oliveto</w:t>
            </w:r>
            <w:proofErr w:type="spellEnd"/>
            <w:r>
              <w:rPr>
                <w:rFonts w:asciiTheme="minorHAnsi" w:hAnsiTheme="minorHAnsi"/>
              </w:rPr>
              <w:t>”, y adjuntó un registro fotográfico de los hechos denunciados.</w:t>
            </w:r>
          </w:p>
          <w:p w14:paraId="54971692" w14:textId="77777777" w:rsidR="002052D9" w:rsidRDefault="002052D9" w:rsidP="000227BD">
            <w:pPr>
              <w:rPr>
                <w:rFonts w:asciiTheme="minorHAnsi" w:hAnsiTheme="minorHAnsi"/>
              </w:rPr>
            </w:pPr>
          </w:p>
          <w:p w14:paraId="4349C564" w14:textId="56BF2DC5" w:rsidR="002052D9" w:rsidRDefault="002052D9" w:rsidP="000227BD">
            <w:pPr>
              <w:rPr>
                <w:rFonts w:asciiTheme="minorHAnsi" w:hAnsiTheme="minorHAnsi"/>
              </w:rPr>
            </w:pPr>
            <w:r>
              <w:rPr>
                <w:rFonts w:asciiTheme="minorHAnsi" w:hAnsiTheme="minorHAnsi"/>
              </w:rPr>
              <w:t>En la inspección ambiental, efectuada el 25 de agosto de 2014, se constató que la planta de elaboración de lácteos se encontraba operando, y que sus riles eran tratados en sistema de tratamiento de riles, consistente en:</w:t>
            </w:r>
          </w:p>
          <w:p w14:paraId="00266BD1" w14:textId="77777777" w:rsidR="002052D9" w:rsidRDefault="002052D9" w:rsidP="000227BD">
            <w:pPr>
              <w:rPr>
                <w:rFonts w:asciiTheme="minorHAnsi" w:hAnsiTheme="minorHAnsi"/>
              </w:rPr>
            </w:pPr>
            <w:r>
              <w:rPr>
                <w:rFonts w:asciiTheme="minorHAnsi" w:hAnsiTheme="minorHAnsi"/>
              </w:rPr>
              <w:lastRenderedPageBreak/>
              <w:t xml:space="preserve">- Sistema de pre-tratamiento con neutralización de pH en línea. </w:t>
            </w:r>
            <w:r w:rsidRPr="00317DC2">
              <w:rPr>
                <w:rFonts w:asciiTheme="minorHAnsi" w:hAnsiTheme="minorHAnsi"/>
                <w:b/>
              </w:rPr>
              <w:t>(Fotografía N°1 y 2)</w:t>
            </w:r>
          </w:p>
          <w:p w14:paraId="5D02E646" w14:textId="77777777" w:rsidR="002052D9" w:rsidRDefault="002052D9" w:rsidP="000227BD">
            <w:pPr>
              <w:rPr>
                <w:rFonts w:asciiTheme="minorHAnsi" w:hAnsiTheme="minorHAnsi"/>
              </w:rPr>
            </w:pPr>
            <w:r>
              <w:rPr>
                <w:rFonts w:asciiTheme="minorHAnsi" w:hAnsiTheme="minorHAnsi"/>
              </w:rPr>
              <w:t xml:space="preserve">- Sistema de lombrifiltro </w:t>
            </w:r>
            <w:r w:rsidRPr="00134722">
              <w:rPr>
                <w:rFonts w:asciiTheme="minorHAnsi" w:hAnsiTheme="minorHAnsi"/>
                <w:b/>
              </w:rPr>
              <w:t>(Fot</w:t>
            </w:r>
            <w:r>
              <w:rPr>
                <w:rFonts w:asciiTheme="minorHAnsi" w:hAnsiTheme="minorHAnsi"/>
                <w:b/>
              </w:rPr>
              <w:t>ografía N°3</w:t>
            </w:r>
            <w:r w:rsidRPr="00134722">
              <w:rPr>
                <w:rFonts w:asciiTheme="minorHAnsi" w:hAnsiTheme="minorHAnsi"/>
                <w:b/>
              </w:rPr>
              <w:t>)</w:t>
            </w:r>
          </w:p>
          <w:p w14:paraId="5348F1DB" w14:textId="77777777" w:rsidR="002052D9" w:rsidRDefault="002052D9" w:rsidP="000227BD">
            <w:pPr>
              <w:rPr>
                <w:rFonts w:asciiTheme="minorHAnsi" w:hAnsiTheme="minorHAnsi"/>
              </w:rPr>
            </w:pPr>
            <w:r>
              <w:rPr>
                <w:rFonts w:asciiTheme="minorHAnsi" w:hAnsiTheme="minorHAnsi"/>
              </w:rPr>
              <w:t xml:space="preserve">- Tranque impermeabilizado de acumulación </w:t>
            </w:r>
            <w:r w:rsidRPr="00134722">
              <w:rPr>
                <w:rFonts w:asciiTheme="minorHAnsi" w:hAnsiTheme="minorHAnsi"/>
                <w:b/>
              </w:rPr>
              <w:t>(Fot</w:t>
            </w:r>
            <w:r>
              <w:rPr>
                <w:rFonts w:asciiTheme="minorHAnsi" w:hAnsiTheme="minorHAnsi"/>
                <w:b/>
              </w:rPr>
              <w:t>ografía N°4</w:t>
            </w:r>
            <w:r w:rsidRPr="00134722">
              <w:rPr>
                <w:rFonts w:asciiTheme="minorHAnsi" w:hAnsiTheme="minorHAnsi"/>
                <w:b/>
              </w:rPr>
              <w:t>)</w:t>
            </w:r>
          </w:p>
          <w:p w14:paraId="30735266" w14:textId="77777777" w:rsidR="002052D9" w:rsidRDefault="002052D9" w:rsidP="000227BD">
            <w:pPr>
              <w:rPr>
                <w:rFonts w:asciiTheme="minorHAnsi" w:hAnsiTheme="minorHAnsi"/>
              </w:rPr>
            </w:pPr>
          </w:p>
          <w:p w14:paraId="532CE5D9" w14:textId="77777777" w:rsidR="002052D9" w:rsidRDefault="002052D9" w:rsidP="000227BD">
            <w:pPr>
              <w:rPr>
                <w:rFonts w:asciiTheme="minorHAnsi" w:hAnsiTheme="minorHAnsi"/>
              </w:rPr>
            </w:pPr>
            <w:r>
              <w:rPr>
                <w:rFonts w:asciiTheme="minorHAnsi" w:hAnsiTheme="minorHAnsi"/>
              </w:rPr>
              <w:t xml:space="preserve">Se constató que los riles, luego de su acumulación en el tranque, eran mezclados con agua de riego, y conducidos a sistema de acequias que posibilitan el riego mediante surco a árboles frutales </w:t>
            </w:r>
            <w:r w:rsidRPr="00317DC2">
              <w:rPr>
                <w:rFonts w:asciiTheme="minorHAnsi" w:hAnsiTheme="minorHAnsi"/>
                <w:b/>
              </w:rPr>
              <w:t>(Fotografías N° 4 a N° 8)</w:t>
            </w:r>
            <w:r w:rsidRPr="000D2843">
              <w:rPr>
                <w:rFonts w:asciiTheme="minorHAnsi" w:hAnsiTheme="minorHAnsi"/>
              </w:rPr>
              <w:t xml:space="preserve">. </w:t>
            </w:r>
            <w:r>
              <w:rPr>
                <w:rFonts w:asciiTheme="minorHAnsi" w:hAnsiTheme="minorHAnsi"/>
              </w:rPr>
              <w:t>Se observó también un predio con vestigios de restos de maíz, el cual también contaba con riego por surco, y un paño con pasto. Según indicó el fiscalizado, este último corresponde a una cancha de polo, regada mediante sistema de riego extendido.</w:t>
            </w:r>
          </w:p>
          <w:p w14:paraId="7C7AAB04" w14:textId="77777777" w:rsidR="002052D9" w:rsidRDefault="002052D9" w:rsidP="000227BD">
            <w:pPr>
              <w:rPr>
                <w:rFonts w:asciiTheme="minorHAnsi" w:hAnsiTheme="minorHAnsi"/>
              </w:rPr>
            </w:pPr>
          </w:p>
          <w:p w14:paraId="08FFBBF5" w14:textId="1ADC5231" w:rsidR="002052D9" w:rsidRDefault="002052D9" w:rsidP="000227BD">
            <w:pPr>
              <w:rPr>
                <w:rFonts w:asciiTheme="minorHAnsi" w:hAnsiTheme="minorHAnsi"/>
              </w:rPr>
            </w:pPr>
            <w:r>
              <w:rPr>
                <w:rFonts w:asciiTheme="minorHAnsi" w:hAnsiTheme="minorHAnsi"/>
              </w:rPr>
              <w:t>Al momento de la inspección el tranque de acumulación no se encontraba descargando los riles tratados al sistema de acequias.</w:t>
            </w:r>
          </w:p>
          <w:p w14:paraId="55DA5116" w14:textId="77777777" w:rsidR="002052D9" w:rsidRDefault="002052D9" w:rsidP="000227BD">
            <w:pPr>
              <w:rPr>
                <w:rFonts w:asciiTheme="minorHAnsi" w:hAnsiTheme="minorHAnsi"/>
              </w:rPr>
            </w:pPr>
          </w:p>
          <w:p w14:paraId="3365A3D7" w14:textId="5AC6BC99" w:rsidR="002052D9" w:rsidRDefault="002052D9" w:rsidP="000227BD">
            <w:pPr>
              <w:rPr>
                <w:rFonts w:asciiTheme="minorHAnsi" w:hAnsiTheme="minorHAnsi"/>
              </w:rPr>
            </w:pPr>
            <w:r>
              <w:rPr>
                <w:rFonts w:asciiTheme="minorHAnsi" w:hAnsiTheme="minorHAnsi"/>
              </w:rPr>
              <w:t>Se observó que el tranque de acumulación, contaba con una llave de paso, la que se encontraba cerrada al momento de la inspección, por lo que el sistema de riego sólo operaba con agua de riego.</w:t>
            </w:r>
          </w:p>
          <w:p w14:paraId="5D4B49B1" w14:textId="77777777" w:rsidR="002052D9" w:rsidRDefault="002052D9" w:rsidP="000227BD">
            <w:pPr>
              <w:rPr>
                <w:rFonts w:asciiTheme="minorHAnsi" w:hAnsiTheme="minorHAnsi"/>
              </w:rPr>
            </w:pPr>
          </w:p>
          <w:p w14:paraId="2C56FC4B" w14:textId="12E7EEFF" w:rsidR="002052D9" w:rsidRDefault="002052D9" w:rsidP="000227BD">
            <w:pPr>
              <w:rPr>
                <w:rFonts w:asciiTheme="minorHAnsi" w:hAnsiTheme="minorHAnsi"/>
              </w:rPr>
            </w:pPr>
            <w:r>
              <w:rPr>
                <w:rFonts w:asciiTheme="minorHAnsi" w:hAnsiTheme="minorHAnsi"/>
              </w:rPr>
              <w:t>Se observó en el sector sur, un paño distintos a los tres anteriores, sin presencia de cultivo, que según indicó el fiscalizado es utilizado para la disposición de riles cuando no se dispone de demanda hídrica por parte de los cultivos antes mencionados, de modo de no descargar riles fuera de la propiedad de la empresa. Se constató que este último paño (sin cultivo) cuenta con una zanja perimetral, que se observó seca al momento de la inspección.</w:t>
            </w:r>
          </w:p>
          <w:p w14:paraId="20199FCA" w14:textId="77777777" w:rsidR="002052D9" w:rsidRDefault="002052D9" w:rsidP="000227BD">
            <w:pPr>
              <w:rPr>
                <w:rFonts w:asciiTheme="minorHAnsi" w:hAnsiTheme="minorHAnsi"/>
              </w:rPr>
            </w:pPr>
          </w:p>
          <w:p w14:paraId="1213DA5C" w14:textId="77777777" w:rsidR="002052D9" w:rsidRDefault="002052D9" w:rsidP="000227BD">
            <w:pPr>
              <w:rPr>
                <w:rFonts w:asciiTheme="minorHAnsi" w:hAnsiTheme="minorHAnsi"/>
              </w:rPr>
            </w:pPr>
            <w:r>
              <w:rPr>
                <w:rFonts w:asciiTheme="minorHAnsi" w:hAnsiTheme="minorHAnsi"/>
              </w:rPr>
              <w:t xml:space="preserve">Respecto a los hechos constatados en el registro fotográfico adjuntado en la denuncia, durante la inspección se procedió a recorrer los sectores fotografiados, observándose que éstos </w:t>
            </w:r>
            <w:r>
              <w:rPr>
                <w:rFonts w:asciiTheme="minorHAnsi" w:hAnsiTheme="minorHAnsi"/>
              </w:rPr>
              <w:lastRenderedPageBreak/>
              <w:t>correspondían a sectores de la red de riego y que al momento de la inspección no se observó el aspecto lechoso denunciado.</w:t>
            </w:r>
          </w:p>
          <w:p w14:paraId="1EACA3F6" w14:textId="77777777" w:rsidR="002052D9" w:rsidRDefault="002052D9" w:rsidP="000227BD">
            <w:pPr>
              <w:rPr>
                <w:rFonts w:asciiTheme="minorHAnsi" w:hAnsiTheme="minorHAnsi"/>
              </w:rPr>
            </w:pPr>
          </w:p>
          <w:p w14:paraId="601AD21B" w14:textId="77777777" w:rsidR="002052D9" w:rsidRDefault="002052D9" w:rsidP="00317DC2">
            <w:pPr>
              <w:rPr>
                <w:rFonts w:asciiTheme="minorHAnsi" w:hAnsiTheme="minorHAnsi"/>
              </w:rPr>
            </w:pPr>
            <w:r>
              <w:rPr>
                <w:rFonts w:asciiTheme="minorHAnsi" w:hAnsiTheme="minorHAnsi"/>
              </w:rPr>
              <w:t>En virtud de lo constatado en terreno es posible indicar que el titular se encuentra operando un sistema de tratamiento y disposición de riles distinto a lo autorizado, toda vez que éste no ha implementado el sistema de abatimiento de aceites y grasas descrito en el considerando 3. B. ii), así como tampoco ha implementado el sistema de riego por goteo descrito en el mismo considerando literal C. ii).</w:t>
            </w:r>
          </w:p>
          <w:p w14:paraId="7FFB496B" w14:textId="77777777" w:rsidR="002052D9" w:rsidRDefault="002052D9" w:rsidP="00317DC2">
            <w:pPr>
              <w:rPr>
                <w:rFonts w:asciiTheme="minorHAnsi" w:hAnsiTheme="minorHAnsi"/>
              </w:rPr>
            </w:pPr>
          </w:p>
          <w:p w14:paraId="7DBC8A12" w14:textId="77777777" w:rsidR="002052D9" w:rsidRDefault="002052D9" w:rsidP="000D2843">
            <w:pPr>
              <w:rPr>
                <w:rFonts w:asciiTheme="minorHAnsi" w:hAnsiTheme="minorHAnsi"/>
              </w:rPr>
            </w:pPr>
            <w:r>
              <w:rPr>
                <w:rFonts w:asciiTheme="minorHAnsi" w:hAnsiTheme="minorHAnsi"/>
              </w:rPr>
              <w:t>Sobre este último punto, es posible agregar que el sistema de riego por surcos, no impide la pérdida de agua aplicada vía percolación y por tanto podría haber una infiltración no evaluada de riles no evaluada. Además el sistema de riego por surcos no evita el escurrimiento superficial en caso de haber un aumento del flujo de los riles, o en caso de precipitaciones.</w:t>
            </w:r>
          </w:p>
          <w:p w14:paraId="4509BEDD" w14:textId="77777777" w:rsidR="002052D9" w:rsidRDefault="002052D9" w:rsidP="000D2843">
            <w:pPr>
              <w:rPr>
                <w:rFonts w:asciiTheme="minorHAnsi" w:hAnsiTheme="minorHAnsi"/>
              </w:rPr>
            </w:pPr>
          </w:p>
          <w:p w14:paraId="663C987D" w14:textId="7B286C5E" w:rsidR="002052D9" w:rsidRPr="007E5936" w:rsidRDefault="002052D9" w:rsidP="002052D9">
            <w:pPr>
              <w:rPr>
                <w:rFonts w:asciiTheme="minorHAnsi" w:hAnsiTheme="minorHAnsi"/>
              </w:rPr>
            </w:pPr>
            <w:r>
              <w:rPr>
                <w:rFonts w:asciiTheme="minorHAnsi" w:hAnsiTheme="minorHAnsi"/>
              </w:rPr>
              <w:t xml:space="preserve">Luego, la descarga de riles mediante acequia de riego al canal </w:t>
            </w:r>
            <w:proofErr w:type="spellStart"/>
            <w:r>
              <w:rPr>
                <w:rFonts w:asciiTheme="minorHAnsi" w:hAnsiTheme="minorHAnsi"/>
              </w:rPr>
              <w:t>Oliveto</w:t>
            </w:r>
            <w:proofErr w:type="spellEnd"/>
            <w:r>
              <w:rPr>
                <w:rFonts w:asciiTheme="minorHAnsi" w:hAnsiTheme="minorHAnsi"/>
              </w:rPr>
              <w:t xml:space="preserve"> no ha sido autorizada ni evaluada, por tanto el titular vierte parte de sus riles sin las autorizaciones correspondientes, esto es sin Programa de monitoreo, en contravención a los estipulado en la Resolución Exenta SMA N° 117/2013</w:t>
            </w:r>
            <w:bookmarkStart w:id="0" w:name="_GoBack"/>
            <w:bookmarkEnd w:id="0"/>
            <w:r>
              <w:rPr>
                <w:rFonts w:asciiTheme="minorHAnsi" w:hAnsiTheme="minorHAnsi"/>
              </w:rPr>
              <w:t>.</w:t>
            </w:r>
          </w:p>
        </w:tc>
        <w:tc>
          <w:tcPr>
            <w:tcW w:w="697" w:type="pct"/>
            <w:vMerge w:val="restart"/>
            <w:vAlign w:val="center"/>
          </w:tcPr>
          <w:p w14:paraId="3DB2CEC0" w14:textId="77777777" w:rsidR="002052D9" w:rsidRDefault="002052D9" w:rsidP="002C0792">
            <w:pPr>
              <w:rPr>
                <w:rFonts w:asciiTheme="minorHAnsi" w:hAnsiTheme="minorHAnsi"/>
              </w:rPr>
            </w:pPr>
            <w:r>
              <w:rPr>
                <w:rFonts w:asciiTheme="minorHAnsi" w:hAnsiTheme="minorHAnsi"/>
              </w:rPr>
              <w:lastRenderedPageBreak/>
              <w:t>-No Conforme.</w:t>
            </w:r>
          </w:p>
          <w:p w14:paraId="2F73CC59" w14:textId="77777777" w:rsidR="002052D9" w:rsidRDefault="002052D9" w:rsidP="002C0792">
            <w:pPr>
              <w:rPr>
                <w:rFonts w:asciiTheme="minorHAnsi" w:hAnsiTheme="minorHAnsi"/>
              </w:rPr>
            </w:pPr>
          </w:p>
          <w:p w14:paraId="3C30FCD6" w14:textId="5976C708" w:rsidR="002052D9" w:rsidRDefault="002052D9" w:rsidP="002C0792">
            <w:pPr>
              <w:rPr>
                <w:rFonts w:asciiTheme="minorHAnsi" w:hAnsiTheme="minorHAnsi"/>
              </w:rPr>
            </w:pPr>
            <w:r>
              <w:rPr>
                <w:rFonts w:asciiTheme="minorHAnsi" w:hAnsiTheme="minorHAnsi"/>
              </w:rPr>
              <w:t xml:space="preserve">- Titular mantiene una descarga no autorizada de riles al Canal </w:t>
            </w:r>
            <w:proofErr w:type="spellStart"/>
            <w:r>
              <w:rPr>
                <w:rFonts w:asciiTheme="minorHAnsi" w:hAnsiTheme="minorHAnsi"/>
              </w:rPr>
              <w:t>Oliveto</w:t>
            </w:r>
            <w:proofErr w:type="spellEnd"/>
            <w:r>
              <w:rPr>
                <w:rFonts w:asciiTheme="minorHAnsi" w:hAnsiTheme="minorHAnsi"/>
              </w:rPr>
              <w:t>.</w:t>
            </w:r>
          </w:p>
          <w:p w14:paraId="4B99B9C2" w14:textId="77777777" w:rsidR="002052D9" w:rsidRDefault="002052D9" w:rsidP="002C0792">
            <w:pPr>
              <w:rPr>
                <w:rFonts w:asciiTheme="minorHAnsi" w:hAnsiTheme="minorHAnsi"/>
              </w:rPr>
            </w:pPr>
          </w:p>
          <w:p w14:paraId="0FB25F57" w14:textId="77777777" w:rsidR="002052D9" w:rsidRPr="00AC71E3" w:rsidRDefault="002052D9" w:rsidP="00745046">
            <w:pPr>
              <w:rPr>
                <w:rFonts w:asciiTheme="minorHAnsi" w:hAnsiTheme="minorHAnsi"/>
              </w:rPr>
            </w:pPr>
            <w:r>
              <w:rPr>
                <w:rFonts w:asciiTheme="minorHAnsi" w:hAnsiTheme="minorHAnsi"/>
              </w:rPr>
              <w:t>- Titular opera sistema de riego distinto al autorizado, con infiltración no autorizada de riles.</w:t>
            </w:r>
          </w:p>
        </w:tc>
      </w:tr>
      <w:tr w:rsidR="00C103C8" w:rsidRPr="009D389C" w14:paraId="7C433F3C" w14:textId="77777777" w:rsidTr="00C103C8">
        <w:trPr>
          <w:trHeight w:val="70"/>
        </w:trPr>
        <w:tc>
          <w:tcPr>
            <w:tcW w:w="678" w:type="pct"/>
            <w:vAlign w:val="center"/>
          </w:tcPr>
          <w:p w14:paraId="64E81EE3" w14:textId="7410F3D9" w:rsidR="009307DB" w:rsidRPr="000227BD" w:rsidRDefault="009307DB" w:rsidP="000227BD">
            <w:pPr>
              <w:rPr>
                <w:rFonts w:asciiTheme="minorHAnsi" w:hAnsiTheme="minorHAnsi"/>
              </w:rPr>
            </w:pPr>
            <w:r>
              <w:rPr>
                <w:rFonts w:asciiTheme="minorHAnsi" w:hAnsiTheme="minorHAnsi"/>
              </w:rPr>
              <w:t>Resolución Exenta N° 774/2007 COREMA región Metropolita que califica ambientalmente favorable el proyecto “</w:t>
            </w:r>
            <w:r w:rsidRPr="000227BD">
              <w:rPr>
                <w:rFonts w:asciiTheme="minorHAnsi" w:hAnsiTheme="minorHAnsi"/>
              </w:rPr>
              <w:t xml:space="preserve">Proyecto </w:t>
            </w:r>
            <w:r w:rsidRPr="000227BD">
              <w:rPr>
                <w:rFonts w:asciiTheme="minorHAnsi" w:hAnsiTheme="minorHAnsi"/>
              </w:rPr>
              <w:lastRenderedPageBreak/>
              <w:t>de Tratamiento y Disposición</w:t>
            </w:r>
          </w:p>
          <w:p w14:paraId="37F5EA12" w14:textId="77777777" w:rsidR="009307DB" w:rsidRPr="00A42445" w:rsidRDefault="009307DB" w:rsidP="000227BD">
            <w:pPr>
              <w:rPr>
                <w:rFonts w:asciiTheme="minorHAnsi" w:hAnsiTheme="minorHAnsi"/>
              </w:rPr>
            </w:pPr>
            <w:r w:rsidRPr="000227BD">
              <w:rPr>
                <w:rFonts w:asciiTheme="minorHAnsi" w:hAnsiTheme="minorHAnsi"/>
              </w:rPr>
              <w:t>Controlada de Residuos Líquidos</w:t>
            </w:r>
            <w:r>
              <w:rPr>
                <w:rFonts w:asciiTheme="minorHAnsi" w:hAnsiTheme="minorHAnsi"/>
              </w:rPr>
              <w:t xml:space="preserve"> </w:t>
            </w:r>
            <w:r w:rsidRPr="000227BD">
              <w:rPr>
                <w:rFonts w:asciiTheme="minorHAnsi" w:hAnsiTheme="minorHAnsi"/>
              </w:rPr>
              <w:t xml:space="preserve">Agroindustriales Vía Riego Quillayes de </w:t>
            </w:r>
            <w:proofErr w:type="spellStart"/>
            <w:r w:rsidRPr="000227BD">
              <w:rPr>
                <w:rFonts w:asciiTheme="minorHAnsi" w:hAnsiTheme="minorHAnsi"/>
              </w:rPr>
              <w:t>Peteroa</w:t>
            </w:r>
            <w:proofErr w:type="spellEnd"/>
            <w:r>
              <w:rPr>
                <w:rFonts w:asciiTheme="minorHAnsi" w:hAnsiTheme="minorHAnsi"/>
              </w:rPr>
              <w:t xml:space="preserve"> </w:t>
            </w:r>
            <w:r w:rsidRPr="000227BD">
              <w:rPr>
                <w:rFonts w:asciiTheme="minorHAnsi" w:hAnsiTheme="minorHAnsi"/>
              </w:rPr>
              <w:t>Ltda. Planta Calera de Tango</w:t>
            </w:r>
          </w:p>
        </w:tc>
        <w:tc>
          <w:tcPr>
            <w:tcW w:w="1672" w:type="pct"/>
            <w:vAlign w:val="center"/>
          </w:tcPr>
          <w:p w14:paraId="702174D3" w14:textId="77777777" w:rsidR="009307DB" w:rsidRPr="000227BD" w:rsidRDefault="009307DB" w:rsidP="000227BD">
            <w:pPr>
              <w:rPr>
                <w:rFonts w:asciiTheme="minorHAnsi" w:hAnsiTheme="minorHAnsi"/>
                <w:u w:val="single"/>
              </w:rPr>
            </w:pPr>
            <w:r w:rsidRPr="000227BD">
              <w:rPr>
                <w:rFonts w:asciiTheme="minorHAnsi" w:hAnsiTheme="minorHAnsi"/>
                <w:u w:val="single"/>
              </w:rPr>
              <w:lastRenderedPageBreak/>
              <w:t>Considerando 3)</w:t>
            </w:r>
          </w:p>
          <w:p w14:paraId="4E8BBD02" w14:textId="77777777" w:rsidR="009307DB" w:rsidRPr="000227BD" w:rsidRDefault="009307DB" w:rsidP="000227BD">
            <w:pPr>
              <w:rPr>
                <w:rFonts w:asciiTheme="minorHAnsi" w:hAnsiTheme="minorHAnsi"/>
                <w:i/>
              </w:rPr>
            </w:pPr>
            <w:r w:rsidRPr="000227BD">
              <w:rPr>
                <w:rFonts w:asciiTheme="minorHAnsi" w:hAnsiTheme="minorHAnsi"/>
                <w:i/>
              </w:rPr>
              <w:t>B) Sistema de tratamiento de Riles:</w:t>
            </w:r>
          </w:p>
          <w:p w14:paraId="61DEE764" w14:textId="77777777" w:rsidR="009307DB" w:rsidRDefault="009307DB" w:rsidP="000227BD">
            <w:pPr>
              <w:rPr>
                <w:rFonts w:asciiTheme="minorHAnsi" w:hAnsiTheme="minorHAnsi"/>
              </w:rPr>
            </w:pPr>
            <w:r>
              <w:rPr>
                <w:rFonts w:asciiTheme="minorHAnsi" w:hAnsiTheme="minorHAnsi"/>
              </w:rPr>
              <w:t xml:space="preserve">i) Sistema de abatimiento de sólidos en suspensión (dos </w:t>
            </w:r>
            <w:proofErr w:type="spellStart"/>
            <w:r>
              <w:rPr>
                <w:rFonts w:asciiTheme="minorHAnsi" w:hAnsiTheme="minorHAnsi"/>
              </w:rPr>
              <w:t>hidrociclones</w:t>
            </w:r>
            <w:proofErr w:type="spellEnd"/>
            <w:r>
              <w:rPr>
                <w:rFonts w:asciiTheme="minorHAnsi" w:hAnsiTheme="minorHAnsi"/>
              </w:rPr>
              <w:t>)</w:t>
            </w:r>
          </w:p>
          <w:p w14:paraId="3F5FD639" w14:textId="77777777" w:rsidR="009307DB" w:rsidRDefault="009307DB" w:rsidP="000227BD">
            <w:pPr>
              <w:rPr>
                <w:rFonts w:asciiTheme="minorHAnsi" w:hAnsiTheme="minorHAnsi"/>
              </w:rPr>
            </w:pPr>
            <w:r>
              <w:rPr>
                <w:rFonts w:asciiTheme="minorHAnsi" w:hAnsiTheme="minorHAnsi"/>
              </w:rPr>
              <w:t xml:space="preserve">ii) </w:t>
            </w:r>
            <w:r w:rsidR="00317DC2">
              <w:rPr>
                <w:rFonts w:asciiTheme="minorHAnsi" w:hAnsiTheme="minorHAnsi"/>
              </w:rPr>
              <w:t>S</w:t>
            </w:r>
            <w:r>
              <w:rPr>
                <w:rFonts w:asciiTheme="minorHAnsi" w:hAnsiTheme="minorHAnsi"/>
              </w:rPr>
              <w:t xml:space="preserve">istema de abatimiento de aceites y grasas (piscina de decantación, laguna de estabilización con adición de oxígeno, sistema de flotación, sistema de </w:t>
            </w:r>
            <w:proofErr w:type="spellStart"/>
            <w:r>
              <w:rPr>
                <w:rFonts w:asciiTheme="minorHAnsi" w:hAnsiTheme="minorHAnsi"/>
              </w:rPr>
              <w:t>hidrociclones</w:t>
            </w:r>
            <w:proofErr w:type="spellEnd"/>
            <w:r>
              <w:rPr>
                <w:rFonts w:asciiTheme="minorHAnsi" w:hAnsiTheme="minorHAnsi"/>
              </w:rPr>
              <w:t>)</w:t>
            </w:r>
          </w:p>
          <w:p w14:paraId="5AAA1BF3" w14:textId="77777777" w:rsidR="009307DB" w:rsidRDefault="009307DB" w:rsidP="000227BD">
            <w:pPr>
              <w:rPr>
                <w:rFonts w:asciiTheme="minorHAnsi" w:hAnsiTheme="minorHAnsi"/>
              </w:rPr>
            </w:pPr>
          </w:p>
          <w:p w14:paraId="4AFF31E9" w14:textId="77777777" w:rsidR="009307DB" w:rsidRPr="000227BD" w:rsidRDefault="009307DB" w:rsidP="000227BD">
            <w:pPr>
              <w:rPr>
                <w:rFonts w:asciiTheme="minorHAnsi" w:hAnsiTheme="minorHAnsi"/>
                <w:i/>
              </w:rPr>
            </w:pPr>
            <w:r w:rsidRPr="000227BD">
              <w:rPr>
                <w:rFonts w:asciiTheme="minorHAnsi" w:hAnsiTheme="minorHAnsi"/>
                <w:i/>
              </w:rPr>
              <w:t>C)  Sistema de disposición  en riego controlado de riles tratados</w:t>
            </w:r>
          </w:p>
          <w:p w14:paraId="3B2AA26B" w14:textId="77777777" w:rsidR="009307DB" w:rsidRDefault="009307DB" w:rsidP="000227BD">
            <w:pPr>
              <w:rPr>
                <w:rFonts w:asciiTheme="minorHAnsi" w:hAnsiTheme="minorHAnsi"/>
              </w:rPr>
            </w:pPr>
            <w:r>
              <w:rPr>
                <w:rFonts w:asciiTheme="minorHAnsi" w:hAnsiTheme="minorHAnsi"/>
              </w:rPr>
              <w:t>i) Método de disposición (estanque de acumulación de ril y sistema de riego por goteo con doble línea de goteo, 5 sectores de riego disponibles)</w:t>
            </w:r>
          </w:p>
          <w:p w14:paraId="6DA5B67D" w14:textId="77777777" w:rsidR="009307DB" w:rsidRDefault="009307DB" w:rsidP="000227BD">
            <w:pPr>
              <w:rPr>
                <w:rFonts w:asciiTheme="minorHAnsi" w:hAnsiTheme="minorHAnsi"/>
              </w:rPr>
            </w:pPr>
            <w:r>
              <w:rPr>
                <w:rFonts w:asciiTheme="minorHAnsi" w:hAnsiTheme="minorHAnsi"/>
              </w:rPr>
              <w:t>ii) Adecuación del sistema para riego con riles (sistema regulador de pH, contador volumétrico, válvulas reguladoras de sobre presión y rotura de líneas)</w:t>
            </w:r>
          </w:p>
          <w:p w14:paraId="0956CE87" w14:textId="77777777" w:rsidR="009307DB" w:rsidRDefault="009307DB" w:rsidP="000227BD">
            <w:pPr>
              <w:rPr>
                <w:rFonts w:asciiTheme="minorHAnsi" w:hAnsiTheme="minorHAnsi"/>
              </w:rPr>
            </w:pPr>
          </w:p>
          <w:p w14:paraId="623DC0EC" w14:textId="77777777" w:rsidR="00634CF9" w:rsidRPr="00634CF9" w:rsidRDefault="00634CF9" w:rsidP="00634CF9">
            <w:pPr>
              <w:rPr>
                <w:rFonts w:asciiTheme="minorHAnsi" w:hAnsiTheme="minorHAnsi"/>
                <w:u w:val="single"/>
              </w:rPr>
            </w:pPr>
            <w:r w:rsidRPr="00634CF9">
              <w:rPr>
                <w:rFonts w:asciiTheme="minorHAnsi" w:hAnsiTheme="minorHAnsi"/>
                <w:u w:val="single"/>
              </w:rPr>
              <w:t xml:space="preserve">Considerando 5.4.13 </w:t>
            </w:r>
          </w:p>
          <w:p w14:paraId="761EFA31" w14:textId="77777777" w:rsidR="00634CF9" w:rsidRDefault="00634CF9" w:rsidP="00634CF9">
            <w:pPr>
              <w:rPr>
                <w:rFonts w:asciiTheme="minorHAnsi" w:hAnsiTheme="minorHAnsi"/>
              </w:rPr>
            </w:pPr>
            <w:r>
              <w:rPr>
                <w:rFonts w:asciiTheme="minorHAnsi" w:hAnsiTheme="minorHAnsi"/>
              </w:rPr>
              <w:t>“</w:t>
            </w:r>
            <w:r w:rsidRPr="00634CF9">
              <w:rPr>
                <w:rFonts w:asciiTheme="minorHAnsi" w:hAnsiTheme="minorHAnsi"/>
              </w:rPr>
              <w:t>Que el caudal destinado para esta alternativa de disposición final, en ningún instante</w:t>
            </w:r>
            <w:r>
              <w:rPr>
                <w:rFonts w:asciiTheme="minorHAnsi" w:hAnsiTheme="minorHAnsi"/>
              </w:rPr>
              <w:t xml:space="preserve"> </w:t>
            </w:r>
            <w:r w:rsidRPr="00634CF9">
              <w:rPr>
                <w:rFonts w:asciiTheme="minorHAnsi" w:hAnsiTheme="minorHAnsi"/>
              </w:rPr>
              <w:t>excederá la capacidad de campo del terreno, de modo que no inunde las zonas externas</w:t>
            </w:r>
            <w:r>
              <w:rPr>
                <w:rFonts w:asciiTheme="minorHAnsi" w:hAnsiTheme="minorHAnsi"/>
              </w:rPr>
              <w:t xml:space="preserve"> </w:t>
            </w:r>
            <w:r w:rsidRPr="00634CF9">
              <w:rPr>
                <w:rFonts w:asciiTheme="minorHAnsi" w:hAnsiTheme="minorHAnsi"/>
              </w:rPr>
              <w:t>al pe</w:t>
            </w:r>
            <w:r>
              <w:rPr>
                <w:rFonts w:asciiTheme="minorHAnsi" w:hAnsiTheme="minorHAnsi"/>
              </w:rPr>
              <w:t>rímetro del área de disposición.”</w:t>
            </w:r>
          </w:p>
          <w:p w14:paraId="1D712F8D" w14:textId="77777777" w:rsidR="00634CF9" w:rsidRDefault="00634CF9" w:rsidP="000227BD">
            <w:pPr>
              <w:rPr>
                <w:rFonts w:asciiTheme="minorHAnsi" w:hAnsiTheme="minorHAnsi"/>
                <w:u w:val="single"/>
              </w:rPr>
            </w:pPr>
          </w:p>
          <w:p w14:paraId="1A39F08B" w14:textId="77777777" w:rsidR="009307DB" w:rsidRPr="003C22E1" w:rsidRDefault="009307DB" w:rsidP="000227BD">
            <w:pPr>
              <w:rPr>
                <w:rFonts w:asciiTheme="minorHAnsi" w:hAnsiTheme="minorHAnsi"/>
                <w:u w:val="single"/>
              </w:rPr>
            </w:pPr>
            <w:r w:rsidRPr="003C22E1">
              <w:rPr>
                <w:rFonts w:asciiTheme="minorHAnsi" w:hAnsiTheme="minorHAnsi"/>
                <w:u w:val="single"/>
              </w:rPr>
              <w:t>Considerando 5.4.15.-</w:t>
            </w:r>
          </w:p>
          <w:p w14:paraId="3BCDC070" w14:textId="77777777" w:rsidR="009307DB" w:rsidRDefault="009307DB" w:rsidP="003C22E1">
            <w:pPr>
              <w:rPr>
                <w:rFonts w:asciiTheme="minorHAnsi" w:hAnsiTheme="minorHAnsi"/>
              </w:rPr>
            </w:pPr>
            <w:r>
              <w:rPr>
                <w:rFonts w:asciiTheme="minorHAnsi" w:hAnsiTheme="minorHAnsi"/>
              </w:rPr>
              <w:t>“Contar</w:t>
            </w:r>
            <w:r w:rsidR="003730CD">
              <w:rPr>
                <w:rFonts w:asciiTheme="minorHAnsi" w:hAnsiTheme="minorHAnsi"/>
              </w:rPr>
              <w:t xml:space="preserve"> para el tranque de acumulación d</w:t>
            </w:r>
            <w:r>
              <w:rPr>
                <w:rFonts w:asciiTheme="minorHAnsi" w:hAnsiTheme="minorHAnsi"/>
              </w:rPr>
              <w:t>e riles con obras de impermeabilización (HDPE).”</w:t>
            </w:r>
          </w:p>
          <w:p w14:paraId="5F5C6E83" w14:textId="77777777" w:rsidR="00DB4F19" w:rsidRDefault="00DB4F19" w:rsidP="003C22E1">
            <w:pPr>
              <w:rPr>
                <w:rFonts w:asciiTheme="minorHAnsi" w:hAnsiTheme="minorHAnsi"/>
              </w:rPr>
            </w:pPr>
          </w:p>
          <w:p w14:paraId="78089205" w14:textId="77777777" w:rsidR="00DB4F19" w:rsidRPr="00DB4F19" w:rsidRDefault="00DB4F19" w:rsidP="00DB4F19">
            <w:pPr>
              <w:rPr>
                <w:rFonts w:asciiTheme="minorHAnsi" w:hAnsiTheme="minorHAnsi"/>
                <w:u w:val="single"/>
              </w:rPr>
            </w:pPr>
            <w:r w:rsidRPr="00DB4F19">
              <w:rPr>
                <w:rFonts w:asciiTheme="minorHAnsi" w:hAnsiTheme="minorHAnsi"/>
                <w:u w:val="single"/>
              </w:rPr>
              <w:t xml:space="preserve">Considerando 5.4.16 </w:t>
            </w:r>
          </w:p>
          <w:p w14:paraId="7BD6C25F" w14:textId="77777777" w:rsidR="00DB4F19" w:rsidRDefault="00DB4F19" w:rsidP="00DB4F19">
            <w:pPr>
              <w:rPr>
                <w:rFonts w:asciiTheme="minorHAnsi" w:hAnsiTheme="minorHAnsi"/>
              </w:rPr>
            </w:pPr>
            <w:r>
              <w:rPr>
                <w:rFonts w:asciiTheme="minorHAnsi" w:hAnsiTheme="minorHAnsi"/>
              </w:rPr>
              <w:t>“</w:t>
            </w:r>
            <w:r w:rsidRPr="00DB4F19">
              <w:rPr>
                <w:rFonts w:asciiTheme="minorHAnsi" w:hAnsiTheme="minorHAnsi"/>
              </w:rPr>
              <w:t>No generar en el área disposición final del efluente tratado, en ningún instante focos de</w:t>
            </w:r>
            <w:r>
              <w:rPr>
                <w:rFonts w:asciiTheme="minorHAnsi" w:hAnsiTheme="minorHAnsi"/>
              </w:rPr>
              <w:t xml:space="preserve"> </w:t>
            </w:r>
            <w:r w:rsidRPr="00DB4F19">
              <w:rPr>
                <w:rFonts w:asciiTheme="minorHAnsi" w:hAnsiTheme="minorHAnsi"/>
              </w:rPr>
              <w:t>insalubridad que generen molestias a la comunidad vecina; tales como los olores,</w:t>
            </w:r>
            <w:r>
              <w:rPr>
                <w:rFonts w:asciiTheme="minorHAnsi" w:hAnsiTheme="minorHAnsi"/>
              </w:rPr>
              <w:t xml:space="preserve"> </w:t>
            </w:r>
            <w:r w:rsidRPr="00DB4F19">
              <w:rPr>
                <w:rFonts w:asciiTheme="minorHAnsi" w:hAnsiTheme="minorHAnsi"/>
              </w:rPr>
              <w:t>proliferación de vectores, entre otros.</w:t>
            </w:r>
            <w:r>
              <w:rPr>
                <w:rFonts w:asciiTheme="minorHAnsi" w:hAnsiTheme="minorHAnsi"/>
              </w:rPr>
              <w:t>”</w:t>
            </w:r>
          </w:p>
          <w:p w14:paraId="78EBC0C0" w14:textId="77777777" w:rsidR="00634CF9" w:rsidRDefault="00634CF9" w:rsidP="003C22E1">
            <w:pPr>
              <w:rPr>
                <w:rFonts w:asciiTheme="minorHAnsi" w:hAnsiTheme="minorHAnsi"/>
              </w:rPr>
            </w:pPr>
          </w:p>
          <w:p w14:paraId="074E8AE7" w14:textId="77777777" w:rsidR="009307DB" w:rsidRDefault="009307DB" w:rsidP="003C22E1">
            <w:pPr>
              <w:rPr>
                <w:rFonts w:asciiTheme="minorHAnsi" w:hAnsiTheme="minorHAnsi"/>
              </w:rPr>
            </w:pPr>
            <w:r w:rsidRPr="009307DB">
              <w:rPr>
                <w:rFonts w:asciiTheme="minorHAnsi" w:hAnsiTheme="minorHAnsi"/>
                <w:u w:val="single"/>
              </w:rPr>
              <w:t>Considerando 6.-</w:t>
            </w:r>
            <w:r>
              <w:rPr>
                <w:rFonts w:asciiTheme="minorHAnsi" w:hAnsiTheme="minorHAnsi"/>
              </w:rPr>
              <w:t xml:space="preserve"> </w:t>
            </w:r>
          </w:p>
          <w:p w14:paraId="6B336AD9" w14:textId="77777777" w:rsidR="009307DB" w:rsidRDefault="009307DB" w:rsidP="003C22E1">
            <w:pPr>
              <w:rPr>
                <w:rFonts w:asciiTheme="minorHAnsi" w:hAnsiTheme="minorHAnsi"/>
              </w:rPr>
            </w:pPr>
            <w:r>
              <w:rPr>
                <w:rFonts w:asciiTheme="minorHAnsi" w:hAnsiTheme="minorHAnsi"/>
              </w:rPr>
              <w:t xml:space="preserve">“Que, en materia de prevención de riesgos y </w:t>
            </w:r>
            <w:r w:rsidR="003730CD">
              <w:rPr>
                <w:rFonts w:asciiTheme="minorHAnsi" w:hAnsiTheme="minorHAnsi"/>
              </w:rPr>
              <w:t>contingencias</w:t>
            </w:r>
            <w:r>
              <w:rPr>
                <w:rFonts w:asciiTheme="minorHAnsi" w:hAnsiTheme="minorHAnsi"/>
              </w:rPr>
              <w:t>, el titular se compromete a:</w:t>
            </w:r>
          </w:p>
          <w:p w14:paraId="2E970A1C" w14:textId="77777777" w:rsidR="009307DB" w:rsidRDefault="00317DC2" w:rsidP="00317DC2">
            <w:pPr>
              <w:rPr>
                <w:rFonts w:asciiTheme="minorHAnsi" w:hAnsiTheme="minorHAnsi"/>
              </w:rPr>
            </w:pPr>
            <w:r>
              <w:rPr>
                <w:rFonts w:asciiTheme="minorHAnsi" w:hAnsiTheme="minorHAnsi"/>
              </w:rPr>
              <w:t>6.5.</w:t>
            </w:r>
            <w:r w:rsidR="009307DB">
              <w:rPr>
                <w:rFonts w:asciiTheme="minorHAnsi" w:hAnsiTheme="minorHAnsi"/>
              </w:rPr>
              <w:t xml:space="preserve"> Falla del </w:t>
            </w:r>
            <w:r>
              <w:rPr>
                <w:rFonts w:asciiTheme="minorHAnsi" w:hAnsiTheme="minorHAnsi"/>
              </w:rPr>
              <w:t xml:space="preserve">sistema de riego. Quillayes de </w:t>
            </w:r>
            <w:proofErr w:type="spellStart"/>
            <w:r>
              <w:rPr>
                <w:rFonts w:asciiTheme="minorHAnsi" w:hAnsiTheme="minorHAnsi"/>
              </w:rPr>
              <w:t>P</w:t>
            </w:r>
            <w:r w:rsidR="009307DB">
              <w:rPr>
                <w:rFonts w:asciiTheme="minorHAnsi" w:hAnsiTheme="minorHAnsi"/>
              </w:rPr>
              <w:t>eteroa</w:t>
            </w:r>
            <w:proofErr w:type="spellEnd"/>
            <w:r w:rsidR="009307DB">
              <w:rPr>
                <w:rFonts w:asciiTheme="minorHAnsi" w:hAnsiTheme="minorHAnsi"/>
              </w:rPr>
              <w:t xml:space="preserve"> </w:t>
            </w:r>
            <w:proofErr w:type="spellStart"/>
            <w:r w:rsidR="009307DB">
              <w:rPr>
                <w:rFonts w:asciiTheme="minorHAnsi" w:hAnsiTheme="minorHAnsi"/>
              </w:rPr>
              <w:t>Ltda</w:t>
            </w:r>
            <w:proofErr w:type="spellEnd"/>
            <w:r w:rsidR="009307DB">
              <w:rPr>
                <w:rFonts w:asciiTheme="minorHAnsi" w:hAnsiTheme="minorHAnsi"/>
              </w:rPr>
              <w:t xml:space="preserve">, ha reservado un superficie de 2,3 ha de suelo con </w:t>
            </w:r>
            <w:proofErr w:type="spellStart"/>
            <w:r w:rsidR="009307DB">
              <w:rPr>
                <w:rFonts w:asciiTheme="minorHAnsi" w:hAnsiTheme="minorHAnsi"/>
              </w:rPr>
              <w:t>ballica</w:t>
            </w:r>
            <w:proofErr w:type="spellEnd"/>
            <w:r w:rsidR="009307DB">
              <w:rPr>
                <w:rFonts w:asciiTheme="minorHAnsi" w:hAnsiTheme="minorHAnsi"/>
              </w:rPr>
              <w:t xml:space="preserve"> para disponer en forma controlada excedentes de riles. Además cuenta con una </w:t>
            </w:r>
            <w:r w:rsidR="009307DB">
              <w:rPr>
                <w:rFonts w:asciiTheme="minorHAnsi" w:hAnsiTheme="minorHAnsi"/>
              </w:rPr>
              <w:lastRenderedPageBreak/>
              <w:t>superficie adicional de frutales de 9,62 ha con sistema de riego tecnificado integrado el que se utilizará en el proyecto. La correcta operación del sistema de riego por goteo permite evitar la pérdida de agua aplicada vía percolación.</w:t>
            </w:r>
          </w:p>
        </w:tc>
        <w:tc>
          <w:tcPr>
            <w:tcW w:w="1953" w:type="pct"/>
            <w:vMerge/>
            <w:vAlign w:val="center"/>
          </w:tcPr>
          <w:p w14:paraId="736B90A3" w14:textId="77777777" w:rsidR="009307DB" w:rsidRDefault="009307DB" w:rsidP="000227BD">
            <w:pPr>
              <w:rPr>
                <w:rFonts w:asciiTheme="minorHAnsi" w:hAnsiTheme="minorHAnsi"/>
              </w:rPr>
            </w:pPr>
          </w:p>
        </w:tc>
        <w:tc>
          <w:tcPr>
            <w:tcW w:w="697" w:type="pct"/>
            <w:vMerge/>
            <w:vAlign w:val="center"/>
          </w:tcPr>
          <w:p w14:paraId="0098AD76" w14:textId="77777777" w:rsidR="009307DB" w:rsidRPr="0077760E" w:rsidRDefault="009307DB" w:rsidP="00081F37">
            <w:pPr>
              <w:jc w:val="center"/>
              <w:rPr>
                <w:rFonts w:asciiTheme="minorHAnsi" w:hAnsiTheme="minorHAnsi"/>
              </w:rPr>
            </w:pPr>
          </w:p>
        </w:tc>
      </w:tr>
      <w:tr w:rsidR="00C103C8" w:rsidRPr="009D389C" w14:paraId="451DD657" w14:textId="77777777" w:rsidTr="00C103C8">
        <w:trPr>
          <w:trHeight w:val="856"/>
        </w:trPr>
        <w:tc>
          <w:tcPr>
            <w:tcW w:w="678" w:type="pct"/>
            <w:vAlign w:val="center"/>
          </w:tcPr>
          <w:p w14:paraId="3ADDE9EB" w14:textId="77777777" w:rsidR="00CE71B1" w:rsidRPr="000227BD" w:rsidRDefault="00CE71B1" w:rsidP="006B2E9F">
            <w:pPr>
              <w:rPr>
                <w:rFonts w:asciiTheme="minorHAnsi" w:hAnsiTheme="minorHAnsi"/>
              </w:rPr>
            </w:pPr>
            <w:r>
              <w:rPr>
                <w:rFonts w:asciiTheme="minorHAnsi" w:hAnsiTheme="minorHAnsi"/>
              </w:rPr>
              <w:lastRenderedPageBreak/>
              <w:t>Resolución Exenta N° 774/2007 COREMA región Metropolita que califica ambientalmente favorable el proyecto “</w:t>
            </w:r>
            <w:r w:rsidRPr="000227BD">
              <w:rPr>
                <w:rFonts w:asciiTheme="minorHAnsi" w:hAnsiTheme="minorHAnsi"/>
              </w:rPr>
              <w:t>Proyecto de Tratamiento y Disposición</w:t>
            </w:r>
          </w:p>
          <w:p w14:paraId="6E63AAD2" w14:textId="77777777" w:rsidR="00CE71B1" w:rsidRDefault="00CE71B1" w:rsidP="006B2E9F">
            <w:pPr>
              <w:rPr>
                <w:rFonts w:asciiTheme="minorHAnsi" w:hAnsiTheme="minorHAnsi"/>
              </w:rPr>
            </w:pPr>
            <w:r w:rsidRPr="000227BD">
              <w:rPr>
                <w:rFonts w:asciiTheme="minorHAnsi" w:hAnsiTheme="minorHAnsi"/>
              </w:rPr>
              <w:lastRenderedPageBreak/>
              <w:t>Controlada de Residuos Líquidos</w:t>
            </w:r>
            <w:r>
              <w:rPr>
                <w:rFonts w:asciiTheme="minorHAnsi" w:hAnsiTheme="minorHAnsi"/>
              </w:rPr>
              <w:t xml:space="preserve"> </w:t>
            </w:r>
            <w:r w:rsidRPr="000227BD">
              <w:rPr>
                <w:rFonts w:asciiTheme="minorHAnsi" w:hAnsiTheme="minorHAnsi"/>
              </w:rPr>
              <w:t xml:space="preserve">Agroindustriales Vía Riego Quillayes de </w:t>
            </w:r>
            <w:proofErr w:type="spellStart"/>
            <w:r w:rsidRPr="000227BD">
              <w:rPr>
                <w:rFonts w:asciiTheme="minorHAnsi" w:hAnsiTheme="minorHAnsi"/>
              </w:rPr>
              <w:t>Peteroa</w:t>
            </w:r>
            <w:proofErr w:type="spellEnd"/>
            <w:r>
              <w:rPr>
                <w:rFonts w:asciiTheme="minorHAnsi" w:hAnsiTheme="minorHAnsi"/>
              </w:rPr>
              <w:t xml:space="preserve"> </w:t>
            </w:r>
            <w:r w:rsidRPr="000227BD">
              <w:rPr>
                <w:rFonts w:asciiTheme="minorHAnsi" w:hAnsiTheme="minorHAnsi"/>
              </w:rPr>
              <w:t>Ltda. Planta Calera de Tango</w:t>
            </w:r>
          </w:p>
        </w:tc>
        <w:tc>
          <w:tcPr>
            <w:tcW w:w="1672" w:type="pct"/>
            <w:vAlign w:val="center"/>
          </w:tcPr>
          <w:p w14:paraId="009D1AF3" w14:textId="77777777" w:rsidR="00CE71B1" w:rsidRDefault="00CE71B1" w:rsidP="006B2E9F">
            <w:pPr>
              <w:rPr>
                <w:rFonts w:asciiTheme="minorHAnsi" w:hAnsiTheme="minorHAnsi"/>
                <w:u w:val="single"/>
              </w:rPr>
            </w:pPr>
            <w:r>
              <w:rPr>
                <w:rFonts w:asciiTheme="minorHAnsi" w:hAnsiTheme="minorHAnsi"/>
                <w:u w:val="single"/>
              </w:rPr>
              <w:lastRenderedPageBreak/>
              <w:t>Considerando 3.</w:t>
            </w:r>
          </w:p>
          <w:p w14:paraId="261F9C0B" w14:textId="77777777" w:rsidR="00CE71B1" w:rsidRPr="00CE71B1" w:rsidRDefault="00CE71B1" w:rsidP="006B2E9F">
            <w:pPr>
              <w:rPr>
                <w:rFonts w:asciiTheme="minorHAnsi" w:hAnsiTheme="minorHAnsi"/>
                <w:i/>
              </w:rPr>
            </w:pPr>
            <w:r w:rsidRPr="00CE71B1">
              <w:rPr>
                <w:rFonts w:asciiTheme="minorHAnsi" w:hAnsiTheme="minorHAnsi"/>
                <w:i/>
              </w:rPr>
              <w:t>C. Sistema de disposición  en riego controlado de riles tratados</w:t>
            </w:r>
          </w:p>
          <w:p w14:paraId="25B21B94" w14:textId="77777777" w:rsidR="00CE71B1" w:rsidRDefault="00CE71B1" w:rsidP="006B2E9F">
            <w:pPr>
              <w:rPr>
                <w:rFonts w:asciiTheme="minorHAnsi" w:hAnsiTheme="minorHAnsi"/>
              </w:rPr>
            </w:pPr>
            <w:r>
              <w:rPr>
                <w:rFonts w:asciiTheme="minorHAnsi" w:hAnsiTheme="minorHAnsi"/>
              </w:rPr>
              <w:t xml:space="preserve">“En el caso se produzca sobrepresiones en la línea de riego debido a válvula </w:t>
            </w:r>
            <w:proofErr w:type="spellStart"/>
            <w:r>
              <w:rPr>
                <w:rFonts w:asciiTheme="minorHAnsi" w:hAnsiTheme="minorHAnsi"/>
              </w:rPr>
              <w:t>solenoica</w:t>
            </w:r>
            <w:proofErr w:type="spellEnd"/>
            <w:r>
              <w:rPr>
                <w:rFonts w:asciiTheme="minorHAnsi" w:hAnsiTheme="minorHAnsi"/>
              </w:rPr>
              <w:t xml:space="preserve"> defectuosas u otros problemas, se incluirá una válvula de alivio que permitirá conducir el flujo de agua de vuelta al tranque de acumulación.</w:t>
            </w:r>
          </w:p>
          <w:p w14:paraId="3CD8C9FB" w14:textId="77777777" w:rsidR="00634CF9" w:rsidRDefault="00634CF9" w:rsidP="006B2E9F">
            <w:pPr>
              <w:rPr>
                <w:rFonts w:asciiTheme="minorHAnsi" w:hAnsiTheme="minorHAnsi"/>
              </w:rPr>
            </w:pPr>
          </w:p>
          <w:p w14:paraId="41D1C8F6" w14:textId="77777777" w:rsidR="00CE71B1" w:rsidRDefault="00CE71B1" w:rsidP="006B2E9F">
            <w:pPr>
              <w:rPr>
                <w:rFonts w:asciiTheme="minorHAnsi" w:hAnsiTheme="minorHAnsi"/>
              </w:rPr>
            </w:pPr>
            <w:r w:rsidRPr="009307DB">
              <w:rPr>
                <w:rFonts w:asciiTheme="minorHAnsi" w:hAnsiTheme="minorHAnsi"/>
                <w:u w:val="single"/>
              </w:rPr>
              <w:t>Considerando 7</w:t>
            </w:r>
            <w:r>
              <w:rPr>
                <w:rFonts w:asciiTheme="minorHAnsi" w:hAnsiTheme="minorHAnsi"/>
              </w:rPr>
              <w:t xml:space="preserve">. </w:t>
            </w:r>
          </w:p>
          <w:p w14:paraId="28174A87" w14:textId="77777777" w:rsidR="00CE71B1" w:rsidRPr="000227BD" w:rsidRDefault="00CE71B1" w:rsidP="006B2E9F">
            <w:pPr>
              <w:rPr>
                <w:rFonts w:asciiTheme="minorHAnsi" w:hAnsiTheme="minorHAnsi"/>
                <w:u w:val="single"/>
              </w:rPr>
            </w:pPr>
            <w:r>
              <w:rPr>
                <w:rFonts w:asciiTheme="minorHAnsi" w:hAnsiTheme="minorHAnsi"/>
              </w:rPr>
              <w:lastRenderedPageBreak/>
              <w:t>“</w:t>
            </w:r>
            <w:r w:rsidRPr="009307DB">
              <w:rPr>
                <w:rFonts w:asciiTheme="minorHAnsi" w:hAnsiTheme="minorHAnsi"/>
              </w:rPr>
              <w:t>Que,</w:t>
            </w:r>
            <w:r>
              <w:rPr>
                <w:rFonts w:asciiTheme="minorHAnsi" w:hAnsiTheme="minorHAnsi"/>
              </w:rPr>
              <w:t xml:space="preserve"> </w:t>
            </w:r>
            <w:r w:rsidRPr="009307DB">
              <w:rPr>
                <w:rFonts w:asciiTheme="minorHAnsi" w:hAnsiTheme="minorHAnsi"/>
              </w:rPr>
              <w:t>el Titular del proyecto deberá informar inmediatamente a la Comisión Regional del Medio</w:t>
            </w:r>
            <w:r>
              <w:rPr>
                <w:rFonts w:asciiTheme="minorHAnsi" w:hAnsiTheme="minorHAnsi"/>
              </w:rPr>
              <w:t xml:space="preserve"> </w:t>
            </w:r>
            <w:r w:rsidRPr="009307DB">
              <w:rPr>
                <w:rFonts w:asciiTheme="minorHAnsi" w:hAnsiTheme="minorHAnsi"/>
              </w:rPr>
              <w:t>Ambiente de la Región Metropolitana de Santiago la ocurrencia de impactos ambientales no previstos</w:t>
            </w:r>
            <w:r>
              <w:rPr>
                <w:rFonts w:asciiTheme="minorHAnsi" w:hAnsiTheme="minorHAnsi"/>
              </w:rPr>
              <w:t xml:space="preserve"> </w:t>
            </w:r>
            <w:r w:rsidRPr="009307DB">
              <w:rPr>
                <w:rFonts w:asciiTheme="minorHAnsi" w:hAnsiTheme="minorHAnsi"/>
              </w:rPr>
              <w:t>en la Declaración de Impacto Ambiental, asumiendo, acto seguido, las acciones necesarias para</w:t>
            </w:r>
            <w:r>
              <w:rPr>
                <w:rFonts w:asciiTheme="minorHAnsi" w:hAnsiTheme="minorHAnsi"/>
              </w:rPr>
              <w:t xml:space="preserve"> </w:t>
            </w:r>
            <w:r w:rsidRPr="009307DB">
              <w:rPr>
                <w:rFonts w:asciiTheme="minorHAnsi" w:hAnsiTheme="minorHAnsi"/>
              </w:rPr>
              <w:t>controlarlos y mitigarlos.</w:t>
            </w:r>
            <w:r>
              <w:rPr>
                <w:rFonts w:asciiTheme="minorHAnsi" w:hAnsiTheme="minorHAnsi"/>
              </w:rPr>
              <w:t>”</w:t>
            </w:r>
          </w:p>
        </w:tc>
        <w:tc>
          <w:tcPr>
            <w:tcW w:w="1953" w:type="pct"/>
            <w:vAlign w:val="center"/>
          </w:tcPr>
          <w:p w14:paraId="2092E99F" w14:textId="77777777" w:rsidR="00CE71B1" w:rsidRDefault="00CE71B1" w:rsidP="006B2E9F">
            <w:pPr>
              <w:rPr>
                <w:rFonts w:asciiTheme="minorHAnsi" w:hAnsiTheme="minorHAnsi"/>
              </w:rPr>
            </w:pPr>
            <w:r>
              <w:rPr>
                <w:rFonts w:asciiTheme="minorHAnsi" w:hAnsiTheme="minorHAnsi"/>
              </w:rPr>
              <w:lastRenderedPageBreak/>
              <w:t xml:space="preserve">El Sr. Rafael Pozo señaló que hace aproximadamente, dos a tres semanas </w:t>
            </w:r>
            <w:r w:rsidR="001A717C">
              <w:rPr>
                <w:rFonts w:asciiTheme="minorHAnsi" w:hAnsiTheme="minorHAnsi"/>
              </w:rPr>
              <w:t xml:space="preserve">(desde la fecha de la inspección) </w:t>
            </w:r>
            <w:r>
              <w:rPr>
                <w:rFonts w:asciiTheme="minorHAnsi" w:hAnsiTheme="minorHAnsi"/>
              </w:rPr>
              <w:t>se produjo una rotura en la cañería que conducía los riles tratados al tranque de acumulación, situación que había sido percatada en una jornada de la mañana.</w:t>
            </w:r>
          </w:p>
          <w:p w14:paraId="3F1944AA" w14:textId="77777777" w:rsidR="00CE71B1" w:rsidRDefault="00CE71B1" w:rsidP="006B2E9F">
            <w:pPr>
              <w:rPr>
                <w:rFonts w:asciiTheme="minorHAnsi" w:hAnsiTheme="minorHAnsi"/>
              </w:rPr>
            </w:pPr>
            <w:r>
              <w:rPr>
                <w:rFonts w:asciiTheme="minorHAnsi" w:hAnsiTheme="minorHAnsi"/>
              </w:rPr>
              <w:t>Al momento de la inspección se constató que la cañería en cuestión se encontraba operando sin filtraciones.</w:t>
            </w:r>
          </w:p>
          <w:p w14:paraId="476C07AC" w14:textId="77777777" w:rsidR="00CE71B1" w:rsidRDefault="00CE71B1" w:rsidP="006B2E9F">
            <w:pPr>
              <w:rPr>
                <w:rFonts w:asciiTheme="minorHAnsi" w:hAnsiTheme="minorHAnsi"/>
              </w:rPr>
            </w:pPr>
          </w:p>
          <w:p w14:paraId="166F2A21" w14:textId="77777777" w:rsidR="00CE71B1" w:rsidRDefault="00CE71B1" w:rsidP="006B2E9F">
            <w:pPr>
              <w:rPr>
                <w:rFonts w:asciiTheme="minorHAnsi" w:hAnsiTheme="minorHAnsi"/>
              </w:rPr>
            </w:pPr>
            <w:r>
              <w:rPr>
                <w:rFonts w:asciiTheme="minorHAnsi" w:hAnsiTheme="minorHAnsi"/>
              </w:rPr>
              <w:t>De acuerdo a lo dispuesto por la Resolución Exenta SMA N° 844/2012, modificada por la Resolución Exenta N</w:t>
            </w:r>
            <w:r w:rsidR="006B2E9F">
              <w:rPr>
                <w:rFonts w:asciiTheme="minorHAnsi" w:hAnsiTheme="minorHAnsi"/>
              </w:rPr>
              <w:t>°</w:t>
            </w:r>
            <w:r>
              <w:rPr>
                <w:rFonts w:asciiTheme="minorHAnsi" w:hAnsiTheme="minorHAnsi"/>
              </w:rPr>
              <w:t xml:space="preserve"> 690/2013 </w:t>
            </w:r>
            <w:r>
              <w:rPr>
                <w:rFonts w:asciiTheme="minorHAnsi" w:hAnsiTheme="minorHAnsi"/>
              </w:rPr>
              <w:lastRenderedPageBreak/>
              <w:t>los titulares Resoluciones de Calificación ambiental deberán informar a través del Sistema de Seguimiento RCA,</w:t>
            </w:r>
            <w:r w:rsidRPr="00745046">
              <w:rPr>
                <w:rFonts w:asciiTheme="minorHAnsi" w:hAnsiTheme="minorHAnsi"/>
              </w:rPr>
              <w:t xml:space="preserve"> </w:t>
            </w:r>
            <w:r>
              <w:rPr>
                <w:rFonts w:asciiTheme="minorHAnsi" w:hAnsiTheme="minorHAnsi"/>
              </w:rPr>
              <w:t xml:space="preserve">entre otros, </w:t>
            </w:r>
            <w:r w:rsidRPr="00745046">
              <w:rPr>
                <w:rFonts w:asciiTheme="minorHAnsi" w:hAnsiTheme="minorHAnsi"/>
              </w:rPr>
              <w:t>cualquier información destinada al seguimiento ambi</w:t>
            </w:r>
            <w:r>
              <w:rPr>
                <w:rFonts w:asciiTheme="minorHAnsi" w:hAnsiTheme="minorHAnsi"/>
              </w:rPr>
              <w:t xml:space="preserve">ental del proyecto o actividad. Así, desde la entrada en vigencia </w:t>
            </w:r>
            <w:r w:rsidR="00235309">
              <w:rPr>
                <w:rFonts w:asciiTheme="minorHAnsi" w:hAnsiTheme="minorHAnsi"/>
              </w:rPr>
              <w:t xml:space="preserve">plena de ésta Superintendencia, el 28 de diciembre de 2012, </w:t>
            </w:r>
            <w:r>
              <w:rPr>
                <w:rFonts w:asciiTheme="minorHAnsi" w:hAnsiTheme="minorHAnsi"/>
              </w:rPr>
              <w:t xml:space="preserve">los avisos de ocurrencias de contingencias comprometidas en las Resoluciones de Calificación Ambiental, deben ser informados </w:t>
            </w:r>
            <w:r w:rsidR="00235309">
              <w:rPr>
                <w:rFonts w:asciiTheme="minorHAnsi" w:hAnsiTheme="minorHAnsi"/>
              </w:rPr>
              <w:t xml:space="preserve">a través de </w:t>
            </w:r>
            <w:r>
              <w:rPr>
                <w:rFonts w:asciiTheme="minorHAnsi" w:hAnsiTheme="minorHAnsi"/>
              </w:rPr>
              <w:t>dicha plataforma.</w:t>
            </w:r>
          </w:p>
          <w:p w14:paraId="41AFE2E5" w14:textId="77777777" w:rsidR="00235309" w:rsidRDefault="00235309" w:rsidP="006B2E9F">
            <w:pPr>
              <w:rPr>
                <w:rFonts w:asciiTheme="minorHAnsi" w:hAnsiTheme="minorHAnsi"/>
              </w:rPr>
            </w:pPr>
          </w:p>
          <w:p w14:paraId="13A039CB" w14:textId="77777777" w:rsidR="00CE71B1" w:rsidRDefault="00CE71B1" w:rsidP="006B2E9F">
            <w:pPr>
              <w:rPr>
                <w:rFonts w:asciiTheme="minorHAnsi" w:hAnsiTheme="minorHAnsi"/>
              </w:rPr>
            </w:pPr>
            <w:r>
              <w:rPr>
                <w:rFonts w:asciiTheme="minorHAnsi" w:hAnsiTheme="minorHAnsi"/>
              </w:rPr>
              <w:t>Revisada la base de datos del mencionado sistema, es posible indicar que el titular no informó a esta Superintendencia el incidente ocurrido en el mes de agosto de 2014, según indicó el Sr. Rafael Pozo durante la inspección, por lo tanto, no es posible determinar el alcance de la contingencia, o si fue o no resuelta en los términos planteados por la RCA.</w:t>
            </w:r>
          </w:p>
        </w:tc>
        <w:tc>
          <w:tcPr>
            <w:tcW w:w="697" w:type="pct"/>
            <w:vAlign w:val="center"/>
          </w:tcPr>
          <w:p w14:paraId="04D5E8FB" w14:textId="77777777" w:rsidR="00CE71B1" w:rsidRDefault="006B2E9F" w:rsidP="006B2E9F">
            <w:pPr>
              <w:rPr>
                <w:rFonts w:asciiTheme="minorHAnsi" w:hAnsiTheme="minorHAnsi"/>
              </w:rPr>
            </w:pPr>
            <w:r>
              <w:rPr>
                <w:rFonts w:asciiTheme="minorHAnsi" w:hAnsiTheme="minorHAnsi"/>
              </w:rPr>
              <w:lastRenderedPageBreak/>
              <w:t>- No conforme.</w:t>
            </w:r>
          </w:p>
          <w:p w14:paraId="4E77C174" w14:textId="77777777" w:rsidR="000D2843" w:rsidRDefault="000D2843" w:rsidP="006B2E9F">
            <w:pPr>
              <w:rPr>
                <w:rFonts w:asciiTheme="minorHAnsi" w:hAnsiTheme="minorHAnsi"/>
              </w:rPr>
            </w:pPr>
          </w:p>
          <w:p w14:paraId="1D579C8F" w14:textId="79EB9EE4" w:rsidR="006B2E9F" w:rsidRPr="0077760E" w:rsidRDefault="006B2E9F" w:rsidP="006B2E9F">
            <w:pPr>
              <w:rPr>
                <w:rFonts w:asciiTheme="minorHAnsi" w:hAnsiTheme="minorHAnsi"/>
              </w:rPr>
            </w:pPr>
            <w:r>
              <w:rPr>
                <w:rFonts w:asciiTheme="minorHAnsi" w:hAnsiTheme="minorHAnsi"/>
              </w:rPr>
              <w:t xml:space="preserve">- </w:t>
            </w:r>
            <w:r w:rsidR="000D2843">
              <w:rPr>
                <w:rFonts w:asciiTheme="minorHAnsi" w:hAnsiTheme="minorHAnsi"/>
              </w:rPr>
              <w:t>Titular no informa contingencia ambiental.</w:t>
            </w:r>
          </w:p>
        </w:tc>
      </w:tr>
      <w:tr w:rsidR="00C103C8" w:rsidRPr="009D389C" w14:paraId="1893B42A" w14:textId="77777777" w:rsidTr="00C103C8">
        <w:trPr>
          <w:trHeight w:val="856"/>
        </w:trPr>
        <w:tc>
          <w:tcPr>
            <w:tcW w:w="678" w:type="pct"/>
            <w:vAlign w:val="center"/>
          </w:tcPr>
          <w:p w14:paraId="3B91E82D" w14:textId="77777777" w:rsidR="00C103C8" w:rsidRPr="000227BD" w:rsidRDefault="00C103C8" w:rsidP="001223FA">
            <w:pPr>
              <w:rPr>
                <w:rFonts w:asciiTheme="minorHAnsi" w:hAnsiTheme="minorHAnsi"/>
              </w:rPr>
            </w:pPr>
            <w:r>
              <w:rPr>
                <w:rFonts w:asciiTheme="minorHAnsi" w:hAnsiTheme="minorHAnsi"/>
              </w:rPr>
              <w:lastRenderedPageBreak/>
              <w:t>Resolución Exenta N° 774/2007 COREMA región Metropolita que califica ambientalmente favorable el proyecto “</w:t>
            </w:r>
            <w:r w:rsidRPr="000227BD">
              <w:rPr>
                <w:rFonts w:asciiTheme="minorHAnsi" w:hAnsiTheme="minorHAnsi"/>
              </w:rPr>
              <w:t>Proyecto de Tratamiento y Disposición</w:t>
            </w:r>
          </w:p>
          <w:p w14:paraId="49C99425" w14:textId="6784DE16" w:rsidR="00C103C8" w:rsidRDefault="00C103C8" w:rsidP="001223FA">
            <w:pPr>
              <w:rPr>
                <w:rFonts w:asciiTheme="minorHAnsi" w:hAnsiTheme="minorHAnsi"/>
              </w:rPr>
            </w:pPr>
            <w:r w:rsidRPr="000227BD">
              <w:rPr>
                <w:rFonts w:asciiTheme="minorHAnsi" w:hAnsiTheme="minorHAnsi"/>
              </w:rPr>
              <w:t>Controlada de Residuos Líquidos</w:t>
            </w:r>
            <w:r>
              <w:rPr>
                <w:rFonts w:asciiTheme="minorHAnsi" w:hAnsiTheme="minorHAnsi"/>
              </w:rPr>
              <w:t xml:space="preserve"> </w:t>
            </w:r>
            <w:r w:rsidRPr="000227BD">
              <w:rPr>
                <w:rFonts w:asciiTheme="minorHAnsi" w:hAnsiTheme="minorHAnsi"/>
              </w:rPr>
              <w:t xml:space="preserve">Agroindustriales Vía Riego Quillayes de </w:t>
            </w:r>
            <w:proofErr w:type="spellStart"/>
            <w:r w:rsidRPr="000227BD">
              <w:rPr>
                <w:rFonts w:asciiTheme="minorHAnsi" w:hAnsiTheme="minorHAnsi"/>
              </w:rPr>
              <w:t>Peteroa</w:t>
            </w:r>
            <w:proofErr w:type="spellEnd"/>
            <w:r>
              <w:rPr>
                <w:rFonts w:asciiTheme="minorHAnsi" w:hAnsiTheme="minorHAnsi"/>
              </w:rPr>
              <w:t xml:space="preserve"> </w:t>
            </w:r>
            <w:r w:rsidRPr="000227BD">
              <w:rPr>
                <w:rFonts w:asciiTheme="minorHAnsi" w:hAnsiTheme="minorHAnsi"/>
              </w:rPr>
              <w:t>Ltda. Planta Calera de Tango</w:t>
            </w:r>
          </w:p>
        </w:tc>
        <w:tc>
          <w:tcPr>
            <w:tcW w:w="1672" w:type="pct"/>
            <w:vAlign w:val="center"/>
          </w:tcPr>
          <w:p w14:paraId="4076440E" w14:textId="77777777" w:rsidR="00C103C8" w:rsidRDefault="00C103C8" w:rsidP="001223FA">
            <w:pPr>
              <w:rPr>
                <w:rFonts w:asciiTheme="minorHAnsi" w:hAnsiTheme="minorHAnsi"/>
              </w:rPr>
            </w:pPr>
            <w:r w:rsidRPr="001223FA">
              <w:rPr>
                <w:rFonts w:asciiTheme="minorHAnsi" w:hAnsiTheme="minorHAnsi"/>
                <w:u w:val="single"/>
              </w:rPr>
              <w:t>Considerando 5.4.10</w:t>
            </w:r>
          </w:p>
          <w:p w14:paraId="529089C1" w14:textId="141DB3F7" w:rsidR="00C103C8" w:rsidRDefault="00C103C8" w:rsidP="001223FA">
            <w:pPr>
              <w:rPr>
                <w:rFonts w:asciiTheme="minorHAnsi" w:hAnsiTheme="minorHAnsi"/>
              </w:rPr>
            </w:pPr>
            <w:r>
              <w:rPr>
                <w:rFonts w:asciiTheme="minorHAnsi" w:hAnsiTheme="minorHAnsi"/>
              </w:rPr>
              <w:t>“</w:t>
            </w:r>
            <w:r w:rsidRPr="00634CF9">
              <w:rPr>
                <w:rFonts w:asciiTheme="minorHAnsi" w:hAnsiTheme="minorHAnsi"/>
              </w:rPr>
              <w:t>Realizar un monitoreo del efluente cada dos meses, durante la temporada de riego, de</w:t>
            </w:r>
            <w:r>
              <w:rPr>
                <w:rFonts w:asciiTheme="minorHAnsi" w:hAnsiTheme="minorHAnsi"/>
              </w:rPr>
              <w:t xml:space="preserve"> </w:t>
            </w:r>
            <w:r w:rsidRPr="00634CF9">
              <w:rPr>
                <w:rFonts w:asciiTheme="minorHAnsi" w:hAnsiTheme="minorHAnsi"/>
              </w:rPr>
              <w:t>DBO, grasas y aceites durante el primer año de funcionamiento. El resultado de este</w:t>
            </w:r>
            <w:r>
              <w:rPr>
                <w:rFonts w:asciiTheme="minorHAnsi" w:hAnsiTheme="minorHAnsi"/>
              </w:rPr>
              <w:t xml:space="preserve"> </w:t>
            </w:r>
            <w:r w:rsidRPr="00634CF9">
              <w:rPr>
                <w:rFonts w:asciiTheme="minorHAnsi" w:hAnsiTheme="minorHAnsi"/>
              </w:rPr>
              <w:t>monitoreo será utilizado para realizar la programación de los RILES después de la</w:t>
            </w:r>
            <w:r>
              <w:rPr>
                <w:rFonts w:asciiTheme="minorHAnsi" w:hAnsiTheme="minorHAnsi"/>
              </w:rPr>
              <w:t xml:space="preserve"> </w:t>
            </w:r>
            <w:r w:rsidRPr="00634CF9">
              <w:rPr>
                <w:rFonts w:asciiTheme="minorHAnsi" w:hAnsiTheme="minorHAnsi"/>
              </w:rPr>
              <w:t xml:space="preserve">primera temporada. Desde la segunda temporada, el monitoreo de los </w:t>
            </w:r>
            <w:proofErr w:type="spellStart"/>
            <w:r w:rsidRPr="00634CF9">
              <w:rPr>
                <w:rFonts w:asciiTheme="minorHAnsi" w:hAnsiTheme="minorHAnsi"/>
              </w:rPr>
              <w:t>RILes</w:t>
            </w:r>
            <w:proofErr w:type="spellEnd"/>
            <w:r w:rsidRPr="00634CF9">
              <w:rPr>
                <w:rFonts w:asciiTheme="minorHAnsi" w:hAnsiTheme="minorHAnsi"/>
              </w:rPr>
              <w:t xml:space="preserve"> se</w:t>
            </w:r>
            <w:r>
              <w:rPr>
                <w:rFonts w:asciiTheme="minorHAnsi" w:hAnsiTheme="minorHAnsi"/>
              </w:rPr>
              <w:t xml:space="preserve"> </w:t>
            </w:r>
            <w:r w:rsidRPr="00634CF9">
              <w:rPr>
                <w:rFonts w:asciiTheme="minorHAnsi" w:hAnsiTheme="minorHAnsi"/>
              </w:rPr>
              <w:t>realizará dos veces en la temporada</w:t>
            </w:r>
            <w:r>
              <w:rPr>
                <w:rFonts w:asciiTheme="minorHAnsi" w:hAnsiTheme="minorHAnsi"/>
              </w:rPr>
              <w:t>…”</w:t>
            </w:r>
          </w:p>
          <w:p w14:paraId="6F48E6BA" w14:textId="77777777" w:rsidR="00C103C8" w:rsidRDefault="00C103C8" w:rsidP="001223FA">
            <w:pPr>
              <w:rPr>
                <w:rFonts w:asciiTheme="minorHAnsi" w:hAnsiTheme="minorHAnsi"/>
                <w:i/>
              </w:rPr>
            </w:pPr>
          </w:p>
          <w:p w14:paraId="25088EEF" w14:textId="77777777" w:rsidR="00C103C8" w:rsidRPr="001223FA" w:rsidRDefault="00C103C8" w:rsidP="001223FA">
            <w:pPr>
              <w:rPr>
                <w:rFonts w:asciiTheme="minorHAnsi" w:hAnsiTheme="minorHAnsi"/>
                <w:u w:val="single"/>
              </w:rPr>
            </w:pPr>
            <w:r w:rsidRPr="001223FA">
              <w:rPr>
                <w:rFonts w:asciiTheme="minorHAnsi" w:hAnsiTheme="minorHAnsi"/>
                <w:u w:val="single"/>
              </w:rPr>
              <w:t xml:space="preserve">Considerando 5.4.12. </w:t>
            </w:r>
          </w:p>
          <w:p w14:paraId="0E019645" w14:textId="54602982" w:rsidR="00C103C8" w:rsidRDefault="00C103C8" w:rsidP="001223FA">
            <w:pPr>
              <w:rPr>
                <w:rFonts w:asciiTheme="minorHAnsi" w:hAnsiTheme="minorHAnsi"/>
              </w:rPr>
            </w:pPr>
            <w:r>
              <w:rPr>
                <w:rFonts w:asciiTheme="minorHAnsi" w:hAnsiTheme="minorHAnsi"/>
              </w:rPr>
              <w:t>“</w:t>
            </w:r>
            <w:r w:rsidRPr="00634CF9">
              <w:rPr>
                <w:rFonts w:asciiTheme="minorHAnsi" w:hAnsiTheme="minorHAnsi"/>
              </w:rPr>
              <w:t>Realizar un análisis de la calidad de las aguas a riego según la NCh 1.333/ Of78 una</w:t>
            </w:r>
            <w:r>
              <w:rPr>
                <w:rFonts w:asciiTheme="minorHAnsi" w:hAnsiTheme="minorHAnsi"/>
              </w:rPr>
              <w:t xml:space="preserve"> </w:t>
            </w:r>
            <w:r w:rsidRPr="00634CF9">
              <w:rPr>
                <w:rFonts w:asciiTheme="minorHAnsi" w:hAnsiTheme="minorHAnsi"/>
              </w:rPr>
              <w:t>vez al año. Los resultados de este análisis serán entregados al SAG RM.</w:t>
            </w:r>
            <w:r>
              <w:rPr>
                <w:rFonts w:asciiTheme="minorHAnsi" w:hAnsiTheme="minorHAnsi"/>
              </w:rPr>
              <w:t>”</w:t>
            </w:r>
          </w:p>
          <w:p w14:paraId="5AC86D9F" w14:textId="77777777" w:rsidR="00C103C8" w:rsidRDefault="00C103C8" w:rsidP="001223FA">
            <w:pPr>
              <w:autoSpaceDE w:val="0"/>
              <w:autoSpaceDN w:val="0"/>
              <w:adjustRightInd w:val="0"/>
              <w:rPr>
                <w:rFonts w:asciiTheme="minorHAnsi" w:hAnsiTheme="minorHAnsi"/>
                <w:i/>
              </w:rPr>
            </w:pPr>
          </w:p>
          <w:p w14:paraId="17098A78" w14:textId="77777777" w:rsidR="00C103C8" w:rsidRPr="001223FA" w:rsidRDefault="00C103C8" w:rsidP="001223FA">
            <w:pPr>
              <w:autoSpaceDE w:val="0"/>
              <w:autoSpaceDN w:val="0"/>
              <w:adjustRightInd w:val="0"/>
              <w:rPr>
                <w:rFonts w:asciiTheme="minorHAnsi" w:hAnsiTheme="minorHAnsi"/>
                <w:u w:val="single"/>
              </w:rPr>
            </w:pPr>
            <w:r w:rsidRPr="001223FA">
              <w:rPr>
                <w:rFonts w:asciiTheme="minorHAnsi" w:hAnsiTheme="minorHAnsi"/>
                <w:u w:val="single"/>
              </w:rPr>
              <w:t>Considerando 5.6. 1.</w:t>
            </w:r>
          </w:p>
          <w:p w14:paraId="554532F2" w14:textId="750B61A1" w:rsidR="00C103C8" w:rsidRDefault="00C103C8" w:rsidP="001223FA">
            <w:pPr>
              <w:rPr>
                <w:rFonts w:asciiTheme="minorHAnsi" w:hAnsiTheme="minorHAnsi"/>
                <w:u w:val="single"/>
              </w:rPr>
            </w:pPr>
            <w:r>
              <w:rPr>
                <w:rFonts w:asciiTheme="minorHAnsi" w:hAnsiTheme="minorHAnsi"/>
              </w:rPr>
              <w:t>“</w:t>
            </w:r>
            <w:r w:rsidRPr="00D55E93">
              <w:rPr>
                <w:rFonts w:asciiTheme="minorHAnsi" w:hAnsiTheme="minorHAnsi"/>
              </w:rPr>
              <w:t>Realizar un monitoreo de los suelos en donde se realizará la disposición de los RILES. El</w:t>
            </w:r>
            <w:r>
              <w:rPr>
                <w:rFonts w:asciiTheme="minorHAnsi" w:hAnsiTheme="minorHAnsi"/>
              </w:rPr>
              <w:t xml:space="preserve"> </w:t>
            </w:r>
            <w:r w:rsidRPr="00D55E93">
              <w:rPr>
                <w:rFonts w:asciiTheme="minorHAnsi" w:hAnsiTheme="minorHAnsi"/>
              </w:rPr>
              <w:t xml:space="preserve">monitoreo se </w:t>
            </w:r>
            <w:r w:rsidRPr="00D55E93">
              <w:rPr>
                <w:rFonts w:asciiTheme="minorHAnsi" w:hAnsiTheme="minorHAnsi"/>
              </w:rPr>
              <w:lastRenderedPageBreak/>
              <w:t>realizará una vez al año y el resultado de este análisis será entregado al SAG.</w:t>
            </w:r>
            <w:r>
              <w:rPr>
                <w:rFonts w:asciiTheme="minorHAnsi" w:hAnsiTheme="minorHAnsi"/>
              </w:rPr>
              <w:t xml:space="preserve">  </w:t>
            </w:r>
            <w:r w:rsidRPr="00D55E93">
              <w:rPr>
                <w:rFonts w:asciiTheme="minorHAnsi" w:hAnsiTheme="minorHAnsi"/>
              </w:rPr>
              <w:t>El monitoreo incluirá lo siguiente:</w:t>
            </w:r>
            <w:r>
              <w:rPr>
                <w:rFonts w:asciiTheme="minorHAnsi" w:hAnsiTheme="minorHAnsi"/>
              </w:rPr>
              <w:t xml:space="preserve"> </w:t>
            </w:r>
            <w:r w:rsidRPr="00D55E93">
              <w:rPr>
                <w:rFonts w:asciiTheme="minorHAnsi" w:hAnsiTheme="minorHAnsi"/>
              </w:rPr>
              <w:t>Caracterización</w:t>
            </w:r>
            <w:r>
              <w:rPr>
                <w:rFonts w:asciiTheme="minorHAnsi" w:hAnsiTheme="minorHAnsi"/>
              </w:rPr>
              <w:t xml:space="preserve"> </w:t>
            </w:r>
            <w:r w:rsidRPr="00D55E93">
              <w:rPr>
                <w:rFonts w:asciiTheme="minorHAnsi" w:hAnsiTheme="minorHAnsi"/>
              </w:rPr>
              <w:t>física del Suelo:</w:t>
            </w:r>
            <w:r>
              <w:rPr>
                <w:rFonts w:asciiTheme="minorHAnsi" w:hAnsiTheme="minorHAnsi"/>
              </w:rPr>
              <w:t xml:space="preserve"> </w:t>
            </w:r>
            <w:r w:rsidRPr="00D55E93">
              <w:rPr>
                <w:rFonts w:asciiTheme="minorHAnsi" w:hAnsiTheme="minorHAnsi"/>
              </w:rPr>
              <w:t>a. Textura</w:t>
            </w:r>
            <w:r>
              <w:rPr>
                <w:rFonts w:asciiTheme="minorHAnsi" w:hAnsiTheme="minorHAnsi"/>
              </w:rPr>
              <w:t xml:space="preserve">; </w:t>
            </w:r>
            <w:r w:rsidRPr="00D55E93">
              <w:rPr>
                <w:rFonts w:asciiTheme="minorHAnsi" w:hAnsiTheme="minorHAnsi"/>
              </w:rPr>
              <w:t>b. Estructura</w:t>
            </w:r>
            <w:r>
              <w:rPr>
                <w:rFonts w:asciiTheme="minorHAnsi" w:hAnsiTheme="minorHAnsi"/>
              </w:rPr>
              <w:t xml:space="preserve">; </w:t>
            </w:r>
            <w:r w:rsidRPr="00D55E93">
              <w:rPr>
                <w:rFonts w:asciiTheme="minorHAnsi" w:hAnsiTheme="minorHAnsi"/>
              </w:rPr>
              <w:t>c. Porosidad</w:t>
            </w:r>
            <w:r>
              <w:rPr>
                <w:rFonts w:asciiTheme="minorHAnsi" w:hAnsiTheme="minorHAnsi"/>
              </w:rPr>
              <w:t xml:space="preserve">; </w:t>
            </w:r>
            <w:r w:rsidRPr="00D55E93">
              <w:rPr>
                <w:rFonts w:asciiTheme="minorHAnsi" w:hAnsiTheme="minorHAnsi"/>
              </w:rPr>
              <w:t>d. Velocidad de infiltración</w:t>
            </w:r>
            <w:r>
              <w:rPr>
                <w:rFonts w:asciiTheme="minorHAnsi" w:hAnsiTheme="minorHAnsi"/>
              </w:rPr>
              <w:t xml:space="preserve">; </w:t>
            </w:r>
            <w:r w:rsidRPr="00D55E93">
              <w:rPr>
                <w:rFonts w:asciiTheme="minorHAnsi" w:hAnsiTheme="minorHAnsi"/>
              </w:rPr>
              <w:t>e. Densidad aparente</w:t>
            </w:r>
            <w:r>
              <w:rPr>
                <w:rFonts w:asciiTheme="minorHAnsi" w:hAnsiTheme="minorHAnsi"/>
              </w:rPr>
              <w:t xml:space="preserve">; </w:t>
            </w:r>
            <w:r w:rsidRPr="00D55E93">
              <w:rPr>
                <w:rFonts w:asciiTheme="minorHAnsi" w:hAnsiTheme="minorHAnsi"/>
              </w:rPr>
              <w:t>Caracterización</w:t>
            </w:r>
            <w:r>
              <w:rPr>
                <w:rFonts w:asciiTheme="minorHAnsi" w:hAnsiTheme="minorHAnsi"/>
              </w:rPr>
              <w:t xml:space="preserve"> </w:t>
            </w:r>
            <w:r w:rsidRPr="00D55E93">
              <w:rPr>
                <w:rFonts w:asciiTheme="minorHAnsi" w:hAnsiTheme="minorHAnsi"/>
              </w:rPr>
              <w:t>química del Suelo</w:t>
            </w:r>
            <w:r>
              <w:rPr>
                <w:rFonts w:asciiTheme="minorHAnsi" w:hAnsiTheme="minorHAnsi"/>
              </w:rPr>
              <w:t xml:space="preserve">; </w:t>
            </w:r>
            <w:r w:rsidRPr="00D55E93">
              <w:rPr>
                <w:rFonts w:asciiTheme="minorHAnsi" w:hAnsiTheme="minorHAnsi"/>
              </w:rPr>
              <w:t>f. Fertilidad (N, P y K)</w:t>
            </w:r>
            <w:r>
              <w:rPr>
                <w:rFonts w:asciiTheme="minorHAnsi" w:hAnsiTheme="minorHAnsi"/>
              </w:rPr>
              <w:t xml:space="preserve">; </w:t>
            </w:r>
            <w:r w:rsidRPr="00D55E93">
              <w:rPr>
                <w:rFonts w:asciiTheme="minorHAnsi" w:hAnsiTheme="minorHAnsi"/>
              </w:rPr>
              <w:t>g. pH</w:t>
            </w:r>
            <w:r>
              <w:rPr>
                <w:rFonts w:asciiTheme="minorHAnsi" w:hAnsiTheme="minorHAnsi"/>
              </w:rPr>
              <w:t xml:space="preserve">; </w:t>
            </w:r>
            <w:r w:rsidRPr="00D55E93">
              <w:rPr>
                <w:rFonts w:asciiTheme="minorHAnsi" w:hAnsiTheme="minorHAnsi"/>
              </w:rPr>
              <w:t>h. CE</w:t>
            </w:r>
            <w:r>
              <w:rPr>
                <w:rFonts w:asciiTheme="minorHAnsi" w:hAnsiTheme="minorHAnsi"/>
              </w:rPr>
              <w:t xml:space="preserve">; </w:t>
            </w:r>
            <w:r w:rsidRPr="00D55E93">
              <w:rPr>
                <w:rFonts w:asciiTheme="minorHAnsi" w:hAnsiTheme="minorHAnsi"/>
              </w:rPr>
              <w:t>Se realizara una caracterización de los suelos previo al inicio de la disposición de los</w:t>
            </w:r>
            <w:r>
              <w:rPr>
                <w:rFonts w:asciiTheme="minorHAnsi" w:hAnsiTheme="minorHAnsi"/>
              </w:rPr>
              <w:t xml:space="preserve"> </w:t>
            </w:r>
            <w:proofErr w:type="spellStart"/>
            <w:r w:rsidRPr="00D55E93">
              <w:rPr>
                <w:rFonts w:asciiTheme="minorHAnsi" w:hAnsiTheme="minorHAnsi"/>
              </w:rPr>
              <w:t>RILes</w:t>
            </w:r>
            <w:proofErr w:type="spellEnd"/>
            <w:r w:rsidRPr="00D55E93">
              <w:rPr>
                <w:rFonts w:asciiTheme="minorHAnsi" w:hAnsiTheme="minorHAnsi"/>
              </w:rPr>
              <w:t xml:space="preserve"> midiendo los mismos parámetros antes </w:t>
            </w:r>
            <w:r>
              <w:rPr>
                <w:rFonts w:asciiTheme="minorHAnsi" w:hAnsiTheme="minorHAnsi"/>
              </w:rPr>
              <w:t>s</w:t>
            </w:r>
            <w:r w:rsidRPr="00D55E93">
              <w:rPr>
                <w:rFonts w:asciiTheme="minorHAnsi" w:hAnsiTheme="minorHAnsi"/>
              </w:rPr>
              <w:t>eñalados.</w:t>
            </w:r>
            <w:r>
              <w:rPr>
                <w:rFonts w:asciiTheme="minorHAnsi" w:hAnsiTheme="minorHAnsi"/>
              </w:rPr>
              <w:t>”</w:t>
            </w:r>
          </w:p>
        </w:tc>
        <w:tc>
          <w:tcPr>
            <w:tcW w:w="1953" w:type="pct"/>
            <w:vMerge w:val="restart"/>
            <w:vAlign w:val="center"/>
          </w:tcPr>
          <w:p w14:paraId="0C0CF9DA" w14:textId="5902C156" w:rsidR="00C103C8" w:rsidRDefault="00C103C8" w:rsidP="00C103C8">
            <w:pPr>
              <w:rPr>
                <w:rFonts w:asciiTheme="minorHAnsi" w:hAnsiTheme="minorHAnsi"/>
              </w:rPr>
            </w:pPr>
            <w:r>
              <w:rPr>
                <w:rFonts w:asciiTheme="minorHAnsi" w:hAnsiTheme="minorHAnsi"/>
              </w:rPr>
              <w:lastRenderedPageBreak/>
              <w:t>Revisada la base de datos del Sistema de Seguimiento RCA, es posible indicar que e</w:t>
            </w:r>
            <w:r w:rsidRPr="00C103C8">
              <w:rPr>
                <w:rFonts w:asciiTheme="minorHAnsi" w:hAnsiTheme="minorHAnsi"/>
              </w:rPr>
              <w:t>l titular no ha informado los monitoreos correspondientes a los años 2013 y 2014 en curso</w:t>
            </w:r>
            <w:r>
              <w:rPr>
                <w:rFonts w:asciiTheme="minorHAnsi" w:hAnsiTheme="minorHAnsi"/>
              </w:rPr>
              <w:t xml:space="preserve">. </w:t>
            </w:r>
          </w:p>
          <w:p w14:paraId="08F60F83" w14:textId="77777777" w:rsidR="00C103C8" w:rsidRDefault="00C103C8" w:rsidP="00C103C8">
            <w:pPr>
              <w:rPr>
                <w:rFonts w:asciiTheme="minorHAnsi" w:hAnsiTheme="minorHAnsi"/>
              </w:rPr>
            </w:pPr>
          </w:p>
          <w:p w14:paraId="5AC05025" w14:textId="345CB86B" w:rsidR="00C103C8" w:rsidRDefault="00C103C8" w:rsidP="00C103C8">
            <w:pPr>
              <w:rPr>
                <w:rFonts w:asciiTheme="minorHAnsi" w:hAnsiTheme="minorHAnsi"/>
              </w:rPr>
            </w:pPr>
            <w:r>
              <w:rPr>
                <w:rFonts w:asciiTheme="minorHAnsi" w:hAnsiTheme="minorHAnsi"/>
              </w:rPr>
              <w:t>Teniendo presente que desde el 28 de diciembre de 2012, la Superintendencia entró en funcionamiento con plenitud de sus funciones, y por tanto contado desde esa fecha los titulares de RCA se encuentran obligados a informar por medio del Sistema de Seguimiento de RCA todos los seguimiento ambientales con obligación de remisión a alguno de los órganos participantes de su evaluación ambiental.</w:t>
            </w:r>
          </w:p>
        </w:tc>
        <w:tc>
          <w:tcPr>
            <w:tcW w:w="697" w:type="pct"/>
            <w:vMerge w:val="restart"/>
            <w:vAlign w:val="center"/>
          </w:tcPr>
          <w:p w14:paraId="641BA308" w14:textId="77777777" w:rsidR="00C103C8" w:rsidRDefault="00C103C8" w:rsidP="006B2E9F">
            <w:pPr>
              <w:rPr>
                <w:rFonts w:asciiTheme="minorHAnsi" w:hAnsiTheme="minorHAnsi"/>
              </w:rPr>
            </w:pPr>
            <w:r>
              <w:rPr>
                <w:rFonts w:asciiTheme="minorHAnsi" w:hAnsiTheme="minorHAnsi"/>
              </w:rPr>
              <w:t>- No Conforme</w:t>
            </w:r>
          </w:p>
          <w:p w14:paraId="2551CE53" w14:textId="77777777" w:rsidR="00C103C8" w:rsidRDefault="00C103C8" w:rsidP="006B2E9F">
            <w:pPr>
              <w:rPr>
                <w:rFonts w:asciiTheme="minorHAnsi" w:hAnsiTheme="minorHAnsi"/>
              </w:rPr>
            </w:pPr>
          </w:p>
          <w:p w14:paraId="1ECF7A4E" w14:textId="299F18C6" w:rsidR="00C103C8" w:rsidRDefault="00C103C8" w:rsidP="00C103C8">
            <w:pPr>
              <w:rPr>
                <w:rFonts w:asciiTheme="minorHAnsi" w:hAnsiTheme="minorHAnsi"/>
              </w:rPr>
            </w:pPr>
            <w:r>
              <w:rPr>
                <w:rFonts w:asciiTheme="minorHAnsi" w:hAnsiTheme="minorHAnsi"/>
              </w:rPr>
              <w:t>- No remite información de Seguimiento Ambiental</w:t>
            </w:r>
          </w:p>
        </w:tc>
      </w:tr>
      <w:tr w:rsidR="00C103C8" w:rsidRPr="009D389C" w14:paraId="0C7A5117" w14:textId="77777777" w:rsidTr="00C103C8">
        <w:trPr>
          <w:trHeight w:val="530"/>
        </w:trPr>
        <w:tc>
          <w:tcPr>
            <w:tcW w:w="678" w:type="pct"/>
            <w:vAlign w:val="center"/>
          </w:tcPr>
          <w:p w14:paraId="08014FAA" w14:textId="134A52A9" w:rsidR="00C103C8" w:rsidRDefault="00C103C8" w:rsidP="001223FA">
            <w:pPr>
              <w:rPr>
                <w:rFonts w:asciiTheme="minorHAnsi" w:hAnsiTheme="minorHAnsi"/>
              </w:rPr>
            </w:pPr>
            <w:r w:rsidRPr="001223FA">
              <w:rPr>
                <w:rFonts w:asciiTheme="minorHAnsi" w:hAnsiTheme="minorHAnsi"/>
              </w:rPr>
              <w:lastRenderedPageBreak/>
              <w:t>Res. Ex N° 844/2012</w:t>
            </w:r>
            <w:r>
              <w:t xml:space="preserve"> </w:t>
            </w:r>
            <w:r w:rsidRPr="001223FA">
              <w:rPr>
                <w:rFonts w:asciiTheme="minorHAnsi" w:hAnsiTheme="minorHAnsi"/>
              </w:rPr>
              <w:t>Dicta e Instruye Normas de Carácter General sobre la Remisión de los Antecedentes Respecto de las Condiciones, Compromisos y Medidas Establecidas en las Resoluciones de Calificación Ambiental</w:t>
            </w:r>
          </w:p>
        </w:tc>
        <w:tc>
          <w:tcPr>
            <w:tcW w:w="1672" w:type="pct"/>
            <w:vAlign w:val="center"/>
          </w:tcPr>
          <w:p w14:paraId="002B608A" w14:textId="77777777" w:rsidR="00C103C8" w:rsidRDefault="00C103C8" w:rsidP="001223FA">
            <w:pPr>
              <w:rPr>
                <w:rFonts w:asciiTheme="minorHAnsi" w:hAnsiTheme="minorHAnsi"/>
              </w:rPr>
            </w:pPr>
            <w:r w:rsidRPr="001223FA">
              <w:rPr>
                <w:rFonts w:asciiTheme="minorHAnsi" w:hAnsiTheme="minorHAnsi"/>
              </w:rPr>
              <w:t xml:space="preserve">Artículo primero. </w:t>
            </w:r>
          </w:p>
          <w:p w14:paraId="3559F391" w14:textId="1B233FD0" w:rsidR="00C103C8" w:rsidRPr="001223FA" w:rsidRDefault="00C103C8" w:rsidP="001223FA">
            <w:pPr>
              <w:rPr>
                <w:rFonts w:asciiTheme="minorHAnsi" w:hAnsiTheme="minorHAnsi"/>
              </w:rPr>
            </w:pPr>
            <w:r w:rsidRPr="001223FA">
              <w:rPr>
                <w:rFonts w:asciiTheme="minorHAnsi" w:hAnsiTheme="minorHAnsi"/>
              </w:rPr>
              <w:t>Destinatarios. Los titulares de Resoluciones de Calificación Ambiental que aceptaron las respectivas Declaraciones de Impacto Ambiental o aprobaron los respectivos Estudios de Impacto Ambiental, sujetos a un plan de seguimiento o monitoreo de las variables ambientales en base a las cuales fueron establecidas las normas, condiciones, compromisos o medidas de la Resolución de Calificación Ambiental, que deban remitir información respecto de las condiciones, compromisos o medidas, ya sea por medio de monitoreos, mediciones, reportes, análisis, informes de emisiones, estudios, auditorías, cumplimiento de metas o plazos, y en general cualquier otra información destinada al seguimiento ambiental del proyecto o actividad, deberán someter su actuar estrictamente a lo establecido en la presente Instrucción.</w:t>
            </w:r>
          </w:p>
        </w:tc>
        <w:tc>
          <w:tcPr>
            <w:tcW w:w="1953" w:type="pct"/>
            <w:vMerge/>
            <w:vAlign w:val="center"/>
          </w:tcPr>
          <w:p w14:paraId="56E1CE1A" w14:textId="77777777" w:rsidR="00C103C8" w:rsidRDefault="00C103C8" w:rsidP="001223FA">
            <w:pPr>
              <w:rPr>
                <w:rFonts w:asciiTheme="minorHAnsi" w:hAnsiTheme="minorHAnsi"/>
              </w:rPr>
            </w:pPr>
          </w:p>
        </w:tc>
        <w:tc>
          <w:tcPr>
            <w:tcW w:w="697" w:type="pct"/>
            <w:vMerge/>
            <w:vAlign w:val="center"/>
          </w:tcPr>
          <w:p w14:paraId="2FAC9FC7" w14:textId="77777777" w:rsidR="00C103C8" w:rsidRDefault="00C103C8" w:rsidP="006B2E9F">
            <w:pPr>
              <w:rPr>
                <w:rFonts w:asciiTheme="minorHAnsi" w:hAnsiTheme="minorHAnsi"/>
              </w:rPr>
            </w:pPr>
          </w:p>
        </w:tc>
      </w:tr>
    </w:tbl>
    <w:p w14:paraId="24B4B0E2" w14:textId="6411E872" w:rsidR="009E1EAD" w:rsidRDefault="009E1EAD" w:rsidP="009E1EAD">
      <w:pPr>
        <w:rPr>
          <w:b/>
        </w:rPr>
      </w:pPr>
    </w:p>
    <w:p w14:paraId="316E48EF" w14:textId="77777777" w:rsidR="00317DC2" w:rsidRDefault="00317DC2">
      <w:pPr>
        <w:spacing w:after="200" w:line="276" w:lineRule="auto"/>
        <w:jc w:val="left"/>
      </w:pPr>
      <w:r>
        <w:br w:type="page"/>
      </w:r>
    </w:p>
    <w:tbl>
      <w:tblPr>
        <w:tblW w:w="5000" w:type="pct"/>
        <w:jc w:val="center"/>
        <w:tblCellMar>
          <w:left w:w="70" w:type="dxa"/>
          <w:right w:w="70" w:type="dxa"/>
        </w:tblCellMar>
        <w:tblLook w:val="04A0" w:firstRow="1" w:lastRow="0" w:firstColumn="1" w:lastColumn="0" w:noHBand="0" w:noVBand="1"/>
      </w:tblPr>
      <w:tblGrid>
        <w:gridCol w:w="3444"/>
        <w:gridCol w:w="3409"/>
        <w:gridCol w:w="3447"/>
        <w:gridCol w:w="3412"/>
      </w:tblGrid>
      <w:tr w:rsidR="00317DC2" w:rsidRPr="008E0B5D" w14:paraId="02C96067" w14:textId="77777777" w:rsidTr="002052D9">
        <w:trPr>
          <w:trHeight w:val="29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241CDFFB" w14:textId="77777777" w:rsidR="00317DC2" w:rsidRPr="008E0B5D" w:rsidRDefault="00317DC2" w:rsidP="004408CF">
            <w:pPr>
              <w:jc w:val="center"/>
              <w:rPr>
                <w:rFonts w:asciiTheme="minorHAnsi" w:eastAsia="Times New Roman" w:hAnsiTheme="minorHAnsi"/>
                <w:b/>
                <w:bCs/>
                <w:color w:val="000000"/>
                <w:sz w:val="20"/>
                <w:szCs w:val="20"/>
                <w:lang w:eastAsia="es-CL"/>
              </w:rPr>
            </w:pPr>
            <w:r w:rsidRPr="008E0B5D">
              <w:rPr>
                <w:rFonts w:asciiTheme="minorHAnsi" w:eastAsia="Times New Roman" w:hAnsiTheme="minorHAnsi"/>
                <w:b/>
                <w:bCs/>
                <w:color w:val="000000"/>
                <w:sz w:val="20"/>
                <w:szCs w:val="20"/>
                <w:lang w:eastAsia="es-CL"/>
              </w:rPr>
              <w:lastRenderedPageBreak/>
              <w:t xml:space="preserve">Registros </w:t>
            </w:r>
          </w:p>
        </w:tc>
      </w:tr>
      <w:tr w:rsidR="00317DC2" w:rsidRPr="008E0B5D" w14:paraId="3E703F5F" w14:textId="77777777" w:rsidTr="002052D9">
        <w:trPr>
          <w:trHeight w:val="3969"/>
          <w:jc w:val="center"/>
        </w:trPr>
        <w:tc>
          <w:tcPr>
            <w:tcW w:w="2499" w:type="pct"/>
            <w:gridSpan w:val="2"/>
            <w:tcBorders>
              <w:top w:val="nil"/>
              <w:left w:val="single" w:sz="4" w:space="0" w:color="auto"/>
              <w:right w:val="single" w:sz="4" w:space="0" w:color="auto"/>
            </w:tcBorders>
            <w:shd w:val="clear" w:color="auto" w:fill="auto"/>
            <w:noWrap/>
            <w:vAlign w:val="center"/>
            <w:hideMark/>
          </w:tcPr>
          <w:p w14:paraId="0283F616" w14:textId="77777777" w:rsidR="00317DC2" w:rsidRPr="008E0B5D" w:rsidRDefault="00317DC2" w:rsidP="004408CF">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2AB4AAC1" wp14:editId="3FC15425">
                  <wp:extent cx="3359667" cy="25200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SC03436.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9667" cy="2520000"/>
                          </a:xfrm>
                          <a:prstGeom prst="rect">
                            <a:avLst/>
                          </a:prstGeom>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1B8452FC" w14:textId="77777777" w:rsidR="00317DC2" w:rsidRPr="008E0B5D" w:rsidRDefault="00317DC2" w:rsidP="004408CF">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6AA43C92" wp14:editId="642B6A2E">
                  <wp:extent cx="3360167" cy="25200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DSC03435.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60167" cy="2520000"/>
                          </a:xfrm>
                          <a:prstGeom prst="rect">
                            <a:avLst/>
                          </a:prstGeom>
                        </pic:spPr>
                      </pic:pic>
                    </a:graphicData>
                  </a:graphic>
                </wp:inline>
              </w:drawing>
            </w:r>
          </w:p>
        </w:tc>
      </w:tr>
      <w:tr w:rsidR="00317DC2" w:rsidRPr="008E0B5D" w14:paraId="22D4ACF2" w14:textId="77777777" w:rsidTr="002052D9">
        <w:trPr>
          <w:trHeight w:val="17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733BE9B0" w14:textId="77777777" w:rsidR="00317DC2" w:rsidRPr="008E0B5D" w:rsidRDefault="00317DC2" w:rsidP="004408CF">
            <w:pPr>
              <w:pStyle w:val="Epgrafe"/>
              <w:rPr>
                <w:rFonts w:eastAsia="Times New Roman"/>
                <w:b/>
                <w:sz w:val="18"/>
                <w:szCs w:val="18"/>
                <w:lang w:eastAsia="es-CL"/>
              </w:rPr>
            </w:pPr>
            <w:r w:rsidRPr="008E0B5D">
              <w:rPr>
                <w:b/>
                <w:sz w:val="18"/>
                <w:szCs w:val="18"/>
              </w:rPr>
              <w:t xml:space="preserve">Fotografía </w:t>
            </w:r>
            <w:r>
              <w:rPr>
                <w:b/>
                <w:sz w:val="18"/>
                <w:szCs w:val="18"/>
              </w:rPr>
              <w:t>1</w:t>
            </w:r>
            <w:r w:rsidRPr="008E0B5D">
              <w:rPr>
                <w:b/>
                <w:sz w:val="18"/>
                <w:szCs w:val="18"/>
              </w:rPr>
              <w:t>.</w:t>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80FE65" w14:textId="77777777" w:rsidR="00317DC2" w:rsidRPr="008E0B5D" w:rsidRDefault="00317DC2" w:rsidP="004408CF">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2</w:t>
            </w:r>
            <w:r>
              <w:rPr>
                <w:rFonts w:asciiTheme="minorHAnsi" w:eastAsia="Times New Roman" w:hAnsiTheme="minorHAnsi"/>
                <w:sz w:val="18"/>
                <w:szCs w:val="18"/>
                <w:lang w:eastAsia="es-CL"/>
              </w:rPr>
              <w:t>5- 08-2014</w:t>
            </w:r>
          </w:p>
        </w:tc>
        <w:tc>
          <w:tcPr>
            <w:tcW w:w="1257" w:type="pct"/>
            <w:tcBorders>
              <w:top w:val="single" w:sz="4" w:space="0" w:color="auto"/>
              <w:left w:val="nil"/>
              <w:bottom w:val="single" w:sz="4" w:space="0" w:color="auto"/>
              <w:right w:val="nil"/>
            </w:tcBorders>
            <w:shd w:val="clear" w:color="auto" w:fill="auto"/>
            <w:noWrap/>
            <w:vAlign w:val="center"/>
            <w:hideMark/>
          </w:tcPr>
          <w:p w14:paraId="5BAC5376" w14:textId="77777777" w:rsidR="00317DC2" w:rsidRPr="008E0B5D" w:rsidRDefault="00317DC2" w:rsidP="004408CF">
            <w:pPr>
              <w:pStyle w:val="Epgrafe"/>
            </w:pPr>
            <w:r w:rsidRPr="008E0B5D">
              <w:rPr>
                <w:b/>
                <w:sz w:val="18"/>
                <w:szCs w:val="18"/>
              </w:rPr>
              <w:t xml:space="preserve">Fotografía </w:t>
            </w:r>
            <w:r>
              <w:rPr>
                <w:b/>
                <w:sz w:val="18"/>
                <w:szCs w:val="18"/>
              </w:rPr>
              <w:t>2</w:t>
            </w:r>
            <w:r w:rsidRPr="008E0B5D">
              <w:rPr>
                <w:b/>
                <w:sz w:val="18"/>
                <w:szCs w:val="18"/>
              </w:rPr>
              <w:t>.</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0ACFD9" w14:textId="77777777" w:rsidR="00317DC2" w:rsidRPr="008E0B5D" w:rsidRDefault="00317DC2" w:rsidP="004408CF">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 xml:space="preserve">Fecha: </w:t>
            </w:r>
            <w:r w:rsidR="001A717C" w:rsidRPr="008E0B5D">
              <w:rPr>
                <w:rFonts w:asciiTheme="minorHAnsi" w:eastAsia="Times New Roman" w:hAnsiTheme="minorHAnsi"/>
                <w:sz w:val="18"/>
                <w:szCs w:val="18"/>
                <w:lang w:eastAsia="es-CL"/>
              </w:rPr>
              <w:t>2</w:t>
            </w:r>
            <w:r w:rsidR="001A717C">
              <w:rPr>
                <w:rFonts w:asciiTheme="minorHAnsi" w:eastAsia="Times New Roman" w:hAnsiTheme="minorHAnsi"/>
                <w:sz w:val="18"/>
                <w:szCs w:val="18"/>
                <w:lang w:eastAsia="es-CL"/>
              </w:rPr>
              <w:t>5- 08-2014</w:t>
            </w:r>
          </w:p>
        </w:tc>
      </w:tr>
      <w:tr w:rsidR="00317DC2" w:rsidRPr="008E0B5D" w14:paraId="55AEE7A8" w14:textId="77777777" w:rsidTr="002052D9">
        <w:trPr>
          <w:trHeight w:val="170"/>
          <w:jc w:val="center"/>
        </w:trPr>
        <w:tc>
          <w:tcPr>
            <w:tcW w:w="2499"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53FB9628" w14:textId="77777777" w:rsidR="00317DC2" w:rsidRPr="008E0B5D" w:rsidRDefault="00317DC2" w:rsidP="00317DC2">
            <w:pPr>
              <w:jc w:val="left"/>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Pr>
                <w:rFonts w:asciiTheme="minorHAnsi" w:eastAsia="Times New Roman" w:hAnsiTheme="minorHAnsi"/>
                <w:color w:val="000000"/>
                <w:sz w:val="18"/>
                <w:szCs w:val="18"/>
                <w:lang w:eastAsia="es-CL"/>
              </w:rPr>
              <w:t xml:space="preserve"> Sistema de pre-tratamiento</w:t>
            </w:r>
          </w:p>
        </w:tc>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75BC58FD" w14:textId="77777777" w:rsidR="00317DC2" w:rsidRPr="008E0B5D" w:rsidRDefault="00317DC2" w:rsidP="00317DC2">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Pr>
                <w:rFonts w:asciiTheme="minorHAnsi" w:eastAsia="Times New Roman" w:hAnsiTheme="minorHAnsi"/>
                <w:color w:val="000000"/>
                <w:sz w:val="18"/>
                <w:szCs w:val="18"/>
                <w:lang w:eastAsia="es-CL"/>
              </w:rPr>
              <w:t>Neutralización de pH.</w:t>
            </w:r>
          </w:p>
        </w:tc>
      </w:tr>
      <w:tr w:rsidR="00942753" w:rsidRPr="008E0B5D" w14:paraId="54CE8AA0" w14:textId="77777777" w:rsidTr="002052D9">
        <w:trPr>
          <w:trHeight w:val="3969"/>
          <w:jc w:val="center"/>
        </w:trPr>
        <w:tc>
          <w:tcPr>
            <w:tcW w:w="2499" w:type="pct"/>
            <w:gridSpan w:val="2"/>
            <w:tcBorders>
              <w:top w:val="nil"/>
              <w:left w:val="single" w:sz="4" w:space="0" w:color="auto"/>
              <w:right w:val="single" w:sz="4" w:space="0" w:color="auto"/>
            </w:tcBorders>
            <w:shd w:val="clear" w:color="auto" w:fill="auto"/>
            <w:noWrap/>
            <w:vAlign w:val="center"/>
            <w:hideMark/>
          </w:tcPr>
          <w:p w14:paraId="13157B6B" w14:textId="77777777" w:rsidR="00942753" w:rsidRPr="008E0B5D" w:rsidRDefault="00134722" w:rsidP="00B4224E">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61788B70" wp14:editId="7CCB9CB4">
                  <wp:extent cx="3360167" cy="25200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SC0343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60167" cy="2520000"/>
                          </a:xfrm>
                          <a:prstGeom prst="rect">
                            <a:avLst/>
                          </a:prstGeom>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3A2C6940" w14:textId="77777777" w:rsidR="0098427B" w:rsidRPr="008E0B5D" w:rsidRDefault="00134722" w:rsidP="0098427B">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18E12AF0" wp14:editId="4C6798CE">
                  <wp:extent cx="3359667" cy="2520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340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59667" cy="2520000"/>
                          </a:xfrm>
                          <a:prstGeom prst="rect">
                            <a:avLst/>
                          </a:prstGeom>
                        </pic:spPr>
                      </pic:pic>
                    </a:graphicData>
                  </a:graphic>
                </wp:inline>
              </w:drawing>
            </w:r>
          </w:p>
        </w:tc>
      </w:tr>
      <w:tr w:rsidR="00942753" w:rsidRPr="008E0B5D" w14:paraId="2C5CAF7C" w14:textId="77777777" w:rsidTr="002052D9">
        <w:trPr>
          <w:trHeight w:val="17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12A8F5D1" w14:textId="77777777" w:rsidR="00942753" w:rsidRPr="008E0B5D" w:rsidRDefault="00942753" w:rsidP="00B4224E">
            <w:pPr>
              <w:pStyle w:val="Epgrafe"/>
              <w:rPr>
                <w:rFonts w:eastAsia="Times New Roman"/>
                <w:b/>
                <w:sz w:val="18"/>
                <w:szCs w:val="18"/>
                <w:lang w:eastAsia="es-CL"/>
              </w:rPr>
            </w:pPr>
            <w:r w:rsidRPr="008E0B5D">
              <w:rPr>
                <w:b/>
                <w:sz w:val="18"/>
                <w:szCs w:val="18"/>
              </w:rPr>
              <w:t xml:space="preserve">Fotografía </w:t>
            </w:r>
            <w:r w:rsidR="00317DC2">
              <w:rPr>
                <w:b/>
                <w:sz w:val="18"/>
                <w:szCs w:val="18"/>
              </w:rPr>
              <w:t>3.</w:t>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EB16A8" w14:textId="77777777" w:rsidR="00942753" w:rsidRPr="008E0B5D" w:rsidRDefault="00942753" w:rsidP="00134722">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2</w:t>
            </w:r>
            <w:r w:rsidR="00134722">
              <w:rPr>
                <w:rFonts w:asciiTheme="minorHAnsi" w:eastAsia="Times New Roman" w:hAnsiTheme="minorHAnsi"/>
                <w:sz w:val="18"/>
                <w:szCs w:val="18"/>
                <w:lang w:eastAsia="es-CL"/>
              </w:rPr>
              <w:t>5- 08-2014</w:t>
            </w:r>
          </w:p>
        </w:tc>
        <w:tc>
          <w:tcPr>
            <w:tcW w:w="1257" w:type="pct"/>
            <w:tcBorders>
              <w:top w:val="single" w:sz="4" w:space="0" w:color="auto"/>
              <w:left w:val="nil"/>
              <w:bottom w:val="single" w:sz="4" w:space="0" w:color="auto"/>
              <w:right w:val="nil"/>
            </w:tcBorders>
            <w:shd w:val="clear" w:color="auto" w:fill="auto"/>
            <w:noWrap/>
            <w:vAlign w:val="center"/>
            <w:hideMark/>
          </w:tcPr>
          <w:p w14:paraId="33D13307" w14:textId="77777777" w:rsidR="00942753" w:rsidRPr="008E0B5D" w:rsidRDefault="00942753" w:rsidP="00317DC2">
            <w:pPr>
              <w:pStyle w:val="Epgrafe"/>
            </w:pPr>
            <w:r w:rsidRPr="008E0B5D">
              <w:rPr>
                <w:b/>
                <w:sz w:val="18"/>
                <w:szCs w:val="18"/>
              </w:rPr>
              <w:t xml:space="preserve">Fotografía </w:t>
            </w:r>
            <w:r w:rsidR="00317DC2">
              <w:rPr>
                <w:b/>
                <w:sz w:val="18"/>
                <w:szCs w:val="18"/>
              </w:rPr>
              <w:t>4.</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9F6117" w14:textId="77777777" w:rsidR="00942753" w:rsidRPr="008E0B5D" w:rsidRDefault="00942753" w:rsidP="0098427B">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 xml:space="preserve">Fecha: </w:t>
            </w:r>
            <w:r w:rsidR="001A717C" w:rsidRPr="008E0B5D">
              <w:rPr>
                <w:rFonts w:asciiTheme="minorHAnsi" w:eastAsia="Times New Roman" w:hAnsiTheme="minorHAnsi"/>
                <w:sz w:val="18"/>
                <w:szCs w:val="18"/>
                <w:lang w:eastAsia="es-CL"/>
              </w:rPr>
              <w:t>2</w:t>
            </w:r>
            <w:r w:rsidR="001A717C">
              <w:rPr>
                <w:rFonts w:asciiTheme="minorHAnsi" w:eastAsia="Times New Roman" w:hAnsiTheme="minorHAnsi"/>
                <w:sz w:val="18"/>
                <w:szCs w:val="18"/>
                <w:lang w:eastAsia="es-CL"/>
              </w:rPr>
              <w:t>5- 08-2014</w:t>
            </w:r>
          </w:p>
        </w:tc>
      </w:tr>
      <w:tr w:rsidR="00942753" w:rsidRPr="008E0B5D" w14:paraId="5D41E51F" w14:textId="77777777" w:rsidTr="002052D9">
        <w:trPr>
          <w:trHeight w:val="170"/>
          <w:jc w:val="center"/>
        </w:trPr>
        <w:tc>
          <w:tcPr>
            <w:tcW w:w="2499"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7AC4F2E6" w14:textId="77777777" w:rsidR="00942753" w:rsidRPr="008E0B5D" w:rsidRDefault="00942753" w:rsidP="00134722">
            <w:pPr>
              <w:jc w:val="left"/>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00134722">
              <w:rPr>
                <w:rFonts w:asciiTheme="minorHAnsi" w:eastAsia="Times New Roman" w:hAnsiTheme="minorHAnsi"/>
                <w:color w:val="000000"/>
                <w:sz w:val="18"/>
                <w:szCs w:val="18"/>
                <w:lang w:eastAsia="es-CL"/>
              </w:rPr>
              <w:t xml:space="preserve"> Lombrifiltro.</w:t>
            </w:r>
          </w:p>
        </w:tc>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70A74D00" w14:textId="77777777" w:rsidR="00942753" w:rsidRPr="008E0B5D" w:rsidRDefault="00942753" w:rsidP="00134722">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sidR="00134722">
              <w:rPr>
                <w:rFonts w:asciiTheme="minorHAnsi" w:eastAsia="Times New Roman" w:hAnsiTheme="minorHAnsi"/>
                <w:color w:val="000000"/>
                <w:sz w:val="18"/>
                <w:szCs w:val="18"/>
                <w:lang w:eastAsia="es-CL"/>
              </w:rPr>
              <w:t>Estanque de acumulación de riles impermeabilizado</w:t>
            </w:r>
          </w:p>
        </w:tc>
      </w:tr>
      <w:tr w:rsidR="00134722" w:rsidRPr="008E0B5D" w14:paraId="01DF8778" w14:textId="77777777" w:rsidTr="001A717C">
        <w:trPr>
          <w:trHeight w:val="29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03662D2B" w14:textId="77777777" w:rsidR="00134722" w:rsidRPr="008E0B5D" w:rsidRDefault="00134722" w:rsidP="004408CF">
            <w:pPr>
              <w:jc w:val="center"/>
              <w:rPr>
                <w:rFonts w:asciiTheme="minorHAnsi" w:eastAsia="Times New Roman" w:hAnsiTheme="minorHAnsi"/>
                <w:b/>
                <w:bCs/>
                <w:color w:val="000000"/>
                <w:sz w:val="20"/>
                <w:szCs w:val="20"/>
                <w:lang w:eastAsia="es-CL"/>
              </w:rPr>
            </w:pPr>
            <w:r w:rsidRPr="008E0B5D">
              <w:rPr>
                <w:rFonts w:asciiTheme="minorHAnsi" w:eastAsia="Times New Roman" w:hAnsiTheme="minorHAnsi"/>
                <w:b/>
                <w:bCs/>
                <w:color w:val="000000"/>
                <w:sz w:val="20"/>
                <w:szCs w:val="20"/>
                <w:lang w:eastAsia="es-CL"/>
              </w:rPr>
              <w:lastRenderedPageBreak/>
              <w:t xml:space="preserve">Registros </w:t>
            </w:r>
          </w:p>
        </w:tc>
      </w:tr>
      <w:tr w:rsidR="00134722" w:rsidRPr="008E0B5D" w14:paraId="30EC7A83" w14:textId="77777777" w:rsidTr="002052D9">
        <w:trPr>
          <w:trHeight w:val="3969"/>
          <w:jc w:val="center"/>
        </w:trPr>
        <w:tc>
          <w:tcPr>
            <w:tcW w:w="2499" w:type="pct"/>
            <w:gridSpan w:val="2"/>
            <w:tcBorders>
              <w:top w:val="nil"/>
              <w:left w:val="single" w:sz="4" w:space="0" w:color="auto"/>
              <w:right w:val="single" w:sz="4" w:space="0" w:color="auto"/>
            </w:tcBorders>
            <w:shd w:val="clear" w:color="auto" w:fill="auto"/>
            <w:noWrap/>
            <w:vAlign w:val="center"/>
            <w:hideMark/>
          </w:tcPr>
          <w:p w14:paraId="775CA696" w14:textId="77777777" w:rsidR="00134722" w:rsidRPr="008E0B5D" w:rsidRDefault="00134722" w:rsidP="004408CF">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5248EB7F" wp14:editId="1F7F7873">
                  <wp:extent cx="3359667" cy="25200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SC0341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59667" cy="2520000"/>
                          </a:xfrm>
                          <a:prstGeom prst="rect">
                            <a:avLst/>
                          </a:prstGeom>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386FB7D7" w14:textId="77777777" w:rsidR="00134722" w:rsidRPr="008E0B5D" w:rsidRDefault="00134722" w:rsidP="004408CF">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75B056B7" wp14:editId="63E666F3">
                  <wp:extent cx="3359667" cy="2520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SC03408.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59667" cy="2520000"/>
                          </a:xfrm>
                          <a:prstGeom prst="rect">
                            <a:avLst/>
                          </a:prstGeom>
                        </pic:spPr>
                      </pic:pic>
                    </a:graphicData>
                  </a:graphic>
                </wp:inline>
              </w:drawing>
            </w:r>
          </w:p>
        </w:tc>
      </w:tr>
      <w:tr w:rsidR="00134722" w:rsidRPr="008E0B5D" w14:paraId="7A5A4819" w14:textId="77777777" w:rsidTr="002052D9">
        <w:trPr>
          <w:trHeight w:val="17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7B24D166" w14:textId="77777777" w:rsidR="00134722" w:rsidRPr="008E0B5D" w:rsidRDefault="00134722" w:rsidP="004408CF">
            <w:pPr>
              <w:pStyle w:val="Epgrafe"/>
              <w:rPr>
                <w:rFonts w:eastAsia="Times New Roman"/>
                <w:b/>
                <w:sz w:val="18"/>
                <w:szCs w:val="18"/>
                <w:lang w:eastAsia="es-CL"/>
              </w:rPr>
            </w:pPr>
            <w:r w:rsidRPr="008E0B5D">
              <w:rPr>
                <w:b/>
                <w:sz w:val="18"/>
                <w:szCs w:val="18"/>
              </w:rPr>
              <w:t xml:space="preserve">Fotografía </w:t>
            </w:r>
            <w:r w:rsidR="00317DC2">
              <w:rPr>
                <w:b/>
                <w:sz w:val="18"/>
                <w:szCs w:val="18"/>
              </w:rPr>
              <w:t>5</w:t>
            </w:r>
            <w:r w:rsidRPr="008E0B5D">
              <w:rPr>
                <w:b/>
                <w:sz w:val="18"/>
                <w:szCs w:val="18"/>
              </w:rPr>
              <w:t>.</w:t>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821FC7" w14:textId="77777777" w:rsidR="00134722" w:rsidRPr="008E0B5D" w:rsidRDefault="00134722" w:rsidP="004408CF">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2</w:t>
            </w:r>
            <w:r>
              <w:rPr>
                <w:rFonts w:asciiTheme="minorHAnsi" w:eastAsia="Times New Roman" w:hAnsiTheme="minorHAnsi"/>
                <w:sz w:val="18"/>
                <w:szCs w:val="18"/>
                <w:lang w:eastAsia="es-CL"/>
              </w:rPr>
              <w:t>5- 08-2014</w:t>
            </w:r>
          </w:p>
        </w:tc>
        <w:tc>
          <w:tcPr>
            <w:tcW w:w="1257" w:type="pct"/>
            <w:tcBorders>
              <w:top w:val="single" w:sz="4" w:space="0" w:color="auto"/>
              <w:left w:val="nil"/>
              <w:bottom w:val="single" w:sz="4" w:space="0" w:color="auto"/>
              <w:right w:val="nil"/>
            </w:tcBorders>
            <w:shd w:val="clear" w:color="auto" w:fill="auto"/>
            <w:noWrap/>
            <w:vAlign w:val="center"/>
            <w:hideMark/>
          </w:tcPr>
          <w:p w14:paraId="7109FA85" w14:textId="77777777" w:rsidR="00134722" w:rsidRPr="008E0B5D" w:rsidRDefault="00134722" w:rsidP="00317DC2">
            <w:pPr>
              <w:pStyle w:val="Epgrafe"/>
            </w:pPr>
            <w:r w:rsidRPr="008E0B5D">
              <w:rPr>
                <w:b/>
                <w:sz w:val="18"/>
                <w:szCs w:val="18"/>
              </w:rPr>
              <w:t xml:space="preserve">Fotografía </w:t>
            </w:r>
            <w:r w:rsidR="00317DC2">
              <w:rPr>
                <w:b/>
                <w:sz w:val="18"/>
                <w:szCs w:val="18"/>
              </w:rPr>
              <w:t>6</w:t>
            </w:r>
            <w:r w:rsidRPr="008E0B5D">
              <w:rPr>
                <w:b/>
                <w:sz w:val="18"/>
                <w:szCs w:val="18"/>
              </w:rPr>
              <w:t>.</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DCA95E" w14:textId="77777777" w:rsidR="00134722" w:rsidRPr="008E0B5D" w:rsidRDefault="00134722" w:rsidP="004408CF">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 xml:space="preserve">Fecha: </w:t>
            </w:r>
            <w:r w:rsidR="001A717C" w:rsidRPr="008E0B5D">
              <w:rPr>
                <w:rFonts w:asciiTheme="minorHAnsi" w:eastAsia="Times New Roman" w:hAnsiTheme="minorHAnsi"/>
                <w:sz w:val="18"/>
                <w:szCs w:val="18"/>
                <w:lang w:eastAsia="es-CL"/>
              </w:rPr>
              <w:t>2</w:t>
            </w:r>
            <w:r w:rsidR="001A717C">
              <w:rPr>
                <w:rFonts w:asciiTheme="minorHAnsi" w:eastAsia="Times New Roman" w:hAnsiTheme="minorHAnsi"/>
                <w:sz w:val="18"/>
                <w:szCs w:val="18"/>
                <w:lang w:eastAsia="es-CL"/>
              </w:rPr>
              <w:t>5- 08-2014</w:t>
            </w:r>
          </w:p>
        </w:tc>
      </w:tr>
      <w:tr w:rsidR="00134722" w:rsidRPr="008E0B5D" w14:paraId="7D9D697B" w14:textId="77777777" w:rsidTr="002052D9">
        <w:trPr>
          <w:trHeight w:val="170"/>
          <w:jc w:val="center"/>
        </w:trPr>
        <w:tc>
          <w:tcPr>
            <w:tcW w:w="2499"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748CD5D3" w14:textId="77777777" w:rsidR="00134722" w:rsidRPr="008E0B5D" w:rsidRDefault="00134722" w:rsidP="00134722">
            <w:pPr>
              <w:jc w:val="left"/>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Pr>
                <w:rFonts w:asciiTheme="minorHAnsi" w:eastAsia="Times New Roman" w:hAnsiTheme="minorHAnsi"/>
                <w:color w:val="000000"/>
                <w:sz w:val="18"/>
                <w:szCs w:val="18"/>
                <w:lang w:eastAsia="es-CL"/>
              </w:rPr>
              <w:t>Sistema de acequia para  riego</w:t>
            </w:r>
          </w:p>
        </w:tc>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59F3EB79" w14:textId="77777777" w:rsidR="00134722" w:rsidRPr="008E0B5D" w:rsidRDefault="00134722" w:rsidP="00134722">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Pr>
                <w:rFonts w:asciiTheme="minorHAnsi" w:eastAsia="Times New Roman" w:hAnsiTheme="minorHAnsi"/>
                <w:color w:val="000000"/>
                <w:sz w:val="18"/>
                <w:szCs w:val="18"/>
                <w:lang w:eastAsia="es-CL"/>
              </w:rPr>
              <w:t>Sistema de surcos  para riego</w:t>
            </w:r>
          </w:p>
        </w:tc>
      </w:tr>
      <w:tr w:rsidR="00134722" w:rsidRPr="008E0B5D" w14:paraId="51AA7EE1" w14:textId="77777777" w:rsidTr="002052D9">
        <w:trPr>
          <w:trHeight w:val="3969"/>
          <w:jc w:val="center"/>
        </w:trPr>
        <w:tc>
          <w:tcPr>
            <w:tcW w:w="2499" w:type="pct"/>
            <w:gridSpan w:val="2"/>
            <w:tcBorders>
              <w:top w:val="nil"/>
              <w:left w:val="single" w:sz="4" w:space="0" w:color="auto"/>
              <w:right w:val="single" w:sz="4" w:space="0" w:color="auto"/>
            </w:tcBorders>
            <w:shd w:val="clear" w:color="auto" w:fill="auto"/>
            <w:noWrap/>
            <w:vAlign w:val="center"/>
            <w:hideMark/>
          </w:tcPr>
          <w:p w14:paraId="2E42ADEF" w14:textId="77777777" w:rsidR="00134722" w:rsidRPr="008E0B5D" w:rsidRDefault="00134722" w:rsidP="004408CF">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38B05A41" wp14:editId="52F6DC1A">
                  <wp:extent cx="3359667" cy="2520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SC0342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359667" cy="2520000"/>
                          </a:xfrm>
                          <a:prstGeom prst="rect">
                            <a:avLst/>
                          </a:prstGeom>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4F17732E" w14:textId="77777777" w:rsidR="00134722" w:rsidRPr="008E0B5D" w:rsidRDefault="00134722" w:rsidP="004408CF">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27245EA2" wp14:editId="5A19CA0F">
                  <wp:extent cx="3360167" cy="25200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SC0341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60167" cy="2520000"/>
                          </a:xfrm>
                          <a:prstGeom prst="rect">
                            <a:avLst/>
                          </a:prstGeom>
                        </pic:spPr>
                      </pic:pic>
                    </a:graphicData>
                  </a:graphic>
                </wp:inline>
              </w:drawing>
            </w:r>
          </w:p>
        </w:tc>
      </w:tr>
      <w:tr w:rsidR="00134722" w:rsidRPr="008E0B5D" w14:paraId="1995E1DF" w14:textId="77777777" w:rsidTr="002052D9">
        <w:trPr>
          <w:trHeight w:val="17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14D26F68" w14:textId="77777777" w:rsidR="00134722" w:rsidRPr="008E0B5D" w:rsidRDefault="00134722" w:rsidP="00317DC2">
            <w:pPr>
              <w:pStyle w:val="Epgrafe"/>
              <w:rPr>
                <w:rFonts w:eastAsia="Times New Roman"/>
                <w:b/>
                <w:sz w:val="18"/>
                <w:szCs w:val="18"/>
                <w:lang w:eastAsia="es-CL"/>
              </w:rPr>
            </w:pPr>
            <w:r w:rsidRPr="008E0B5D">
              <w:rPr>
                <w:b/>
                <w:sz w:val="18"/>
                <w:szCs w:val="18"/>
              </w:rPr>
              <w:t xml:space="preserve">Fotografía </w:t>
            </w:r>
            <w:r w:rsidR="00317DC2">
              <w:rPr>
                <w:b/>
                <w:sz w:val="18"/>
                <w:szCs w:val="18"/>
              </w:rPr>
              <w:t>7</w:t>
            </w:r>
            <w:r w:rsidRPr="008E0B5D">
              <w:rPr>
                <w:b/>
                <w:sz w:val="18"/>
                <w:szCs w:val="18"/>
              </w:rPr>
              <w:t>.</w:t>
            </w:r>
          </w:p>
        </w:tc>
        <w:tc>
          <w:tcPr>
            <w:tcW w:w="12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08B14F" w14:textId="77777777" w:rsidR="00134722" w:rsidRPr="008E0B5D" w:rsidRDefault="00134722" w:rsidP="004408CF">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2</w:t>
            </w:r>
            <w:r>
              <w:rPr>
                <w:rFonts w:asciiTheme="minorHAnsi" w:eastAsia="Times New Roman" w:hAnsiTheme="minorHAnsi"/>
                <w:sz w:val="18"/>
                <w:szCs w:val="18"/>
                <w:lang w:eastAsia="es-CL"/>
              </w:rPr>
              <w:t>5- 08-2014</w:t>
            </w:r>
          </w:p>
        </w:tc>
        <w:tc>
          <w:tcPr>
            <w:tcW w:w="1257" w:type="pct"/>
            <w:tcBorders>
              <w:top w:val="single" w:sz="4" w:space="0" w:color="auto"/>
              <w:left w:val="nil"/>
              <w:bottom w:val="single" w:sz="4" w:space="0" w:color="auto"/>
              <w:right w:val="nil"/>
            </w:tcBorders>
            <w:shd w:val="clear" w:color="auto" w:fill="auto"/>
            <w:noWrap/>
            <w:vAlign w:val="center"/>
            <w:hideMark/>
          </w:tcPr>
          <w:p w14:paraId="30871D4F" w14:textId="77777777" w:rsidR="00134722" w:rsidRPr="008E0B5D" w:rsidRDefault="00134722" w:rsidP="00317DC2">
            <w:pPr>
              <w:pStyle w:val="Epgrafe"/>
            </w:pPr>
            <w:r w:rsidRPr="008E0B5D">
              <w:rPr>
                <w:b/>
                <w:sz w:val="18"/>
                <w:szCs w:val="18"/>
              </w:rPr>
              <w:t xml:space="preserve">Fotografía </w:t>
            </w:r>
            <w:r w:rsidR="00317DC2">
              <w:rPr>
                <w:b/>
                <w:sz w:val="18"/>
                <w:szCs w:val="18"/>
              </w:rPr>
              <w:t>8</w:t>
            </w:r>
            <w:r w:rsidRPr="008E0B5D">
              <w:rPr>
                <w:b/>
                <w:sz w:val="18"/>
                <w:szCs w:val="18"/>
              </w:rPr>
              <w:t>.</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7C31F8" w14:textId="77777777" w:rsidR="00134722" w:rsidRPr="008E0B5D" w:rsidRDefault="00134722" w:rsidP="004408CF">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 xml:space="preserve">Fecha: </w:t>
            </w:r>
            <w:r w:rsidR="00E74BBA" w:rsidRPr="008E0B5D">
              <w:rPr>
                <w:rFonts w:asciiTheme="minorHAnsi" w:eastAsia="Times New Roman" w:hAnsiTheme="minorHAnsi"/>
                <w:sz w:val="18"/>
                <w:szCs w:val="18"/>
                <w:lang w:eastAsia="es-CL"/>
              </w:rPr>
              <w:t>2</w:t>
            </w:r>
            <w:r w:rsidR="00E74BBA">
              <w:rPr>
                <w:rFonts w:asciiTheme="minorHAnsi" w:eastAsia="Times New Roman" w:hAnsiTheme="minorHAnsi"/>
                <w:sz w:val="18"/>
                <w:szCs w:val="18"/>
                <w:lang w:eastAsia="es-CL"/>
              </w:rPr>
              <w:t>5- 08-2014</w:t>
            </w:r>
          </w:p>
        </w:tc>
      </w:tr>
      <w:tr w:rsidR="00134722" w:rsidRPr="008E0B5D" w14:paraId="33B0D618" w14:textId="77777777" w:rsidTr="002052D9">
        <w:trPr>
          <w:trHeight w:val="170"/>
          <w:jc w:val="center"/>
        </w:trPr>
        <w:tc>
          <w:tcPr>
            <w:tcW w:w="2499"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2606D545" w14:textId="77777777" w:rsidR="00134722" w:rsidRPr="008E0B5D" w:rsidRDefault="00134722" w:rsidP="004408CF">
            <w:pPr>
              <w:jc w:val="left"/>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Pr>
                <w:rFonts w:asciiTheme="minorHAnsi" w:eastAsia="Times New Roman" w:hAnsiTheme="minorHAnsi"/>
                <w:color w:val="000000"/>
                <w:sz w:val="18"/>
                <w:szCs w:val="18"/>
                <w:lang w:eastAsia="es-CL"/>
              </w:rPr>
              <w:t>Sistema de surcos para  riego</w:t>
            </w:r>
          </w:p>
        </w:tc>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6F3086D0" w14:textId="77777777" w:rsidR="00134722" w:rsidRPr="008E0B5D" w:rsidRDefault="00134722" w:rsidP="004408CF">
            <w:pPr>
              <w:jc w:val="left"/>
              <w:rPr>
                <w:rFonts w:asciiTheme="minorHAnsi" w:eastAsia="Times New Roman" w:hAnsiTheme="minorHAnsi"/>
                <w:b/>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Pr>
                <w:rFonts w:asciiTheme="minorHAnsi" w:eastAsia="Times New Roman" w:hAnsiTheme="minorHAnsi"/>
                <w:color w:val="000000"/>
                <w:sz w:val="18"/>
                <w:szCs w:val="18"/>
                <w:lang w:eastAsia="es-CL"/>
              </w:rPr>
              <w:t>Sistema de acequias para riego</w:t>
            </w:r>
          </w:p>
        </w:tc>
      </w:tr>
    </w:tbl>
    <w:tbl>
      <w:tblPr>
        <w:tblStyle w:val="Tablaconcuadrcula"/>
        <w:tblW w:w="5000" w:type="pct"/>
        <w:tblLook w:val="04A0" w:firstRow="1" w:lastRow="0" w:firstColumn="1" w:lastColumn="0" w:noHBand="0" w:noVBand="1"/>
      </w:tblPr>
      <w:tblGrid>
        <w:gridCol w:w="13788"/>
      </w:tblGrid>
      <w:tr w:rsidR="0098427B" w14:paraId="37A35B0A" w14:textId="77777777" w:rsidTr="00954537">
        <w:trPr>
          <w:trHeight w:val="421"/>
        </w:trPr>
        <w:tc>
          <w:tcPr>
            <w:tcW w:w="5000" w:type="pct"/>
            <w:shd w:val="clear" w:color="auto" w:fill="D9D9D9" w:themeFill="background1" w:themeFillShade="D9"/>
            <w:vAlign w:val="center"/>
          </w:tcPr>
          <w:p w14:paraId="6A401646" w14:textId="77777777" w:rsidR="0098427B" w:rsidRPr="0098427B" w:rsidRDefault="0098427B" w:rsidP="0098427B">
            <w:pPr>
              <w:jc w:val="left"/>
              <w:rPr>
                <w:rFonts w:asciiTheme="minorHAnsi" w:hAnsiTheme="minorHAnsi"/>
                <w:b/>
              </w:rPr>
            </w:pPr>
            <w:r w:rsidRPr="0098427B">
              <w:rPr>
                <w:rFonts w:asciiTheme="minorHAnsi" w:hAnsiTheme="minorHAnsi"/>
                <w:b/>
              </w:rPr>
              <w:lastRenderedPageBreak/>
              <w:t>Otros hechos</w:t>
            </w:r>
          </w:p>
        </w:tc>
      </w:tr>
      <w:tr w:rsidR="0098427B" w14:paraId="0FA3BB41" w14:textId="77777777" w:rsidTr="00954537">
        <w:trPr>
          <w:trHeight w:val="996"/>
        </w:trPr>
        <w:tc>
          <w:tcPr>
            <w:tcW w:w="5000" w:type="pct"/>
            <w:vAlign w:val="center"/>
          </w:tcPr>
          <w:p w14:paraId="14DD7A26" w14:textId="77777777" w:rsidR="00D55E93" w:rsidRPr="0098427B" w:rsidRDefault="00D55E93" w:rsidP="00682A00">
            <w:pPr>
              <w:rPr>
                <w:rFonts w:asciiTheme="minorHAnsi" w:hAnsiTheme="minorHAnsi"/>
              </w:rPr>
            </w:pPr>
            <w:r>
              <w:rPr>
                <w:rFonts w:asciiTheme="minorHAnsi" w:hAnsiTheme="minorHAnsi"/>
              </w:rPr>
              <w:t>-</w:t>
            </w:r>
            <w:r>
              <w:t xml:space="preserve"> </w:t>
            </w:r>
            <w:r w:rsidRPr="00D55E93">
              <w:rPr>
                <w:rFonts w:asciiTheme="minorHAnsi" w:hAnsiTheme="minorHAnsi"/>
              </w:rPr>
              <w:t xml:space="preserve">Respecto al cumplimiento de la Resolución N° 574/2012 de la SMA, que instruye a los titulares a proporcionar información asociada a las Resoluciones de Calificación Ambiental aprobadas, y en consideración a la información contenida en la base de datos de los titulares que han reportado el requerimiento de dicha Resolución, la revisión de ésta indicó el cumplimiento del titular </w:t>
            </w:r>
            <w:r>
              <w:rPr>
                <w:rFonts w:asciiTheme="minorHAnsi" w:hAnsiTheme="minorHAnsi" w:cstheme="minorHAnsi"/>
              </w:rPr>
              <w:t xml:space="preserve">Agrícola y lechera Quillayes de </w:t>
            </w:r>
            <w:proofErr w:type="spellStart"/>
            <w:r>
              <w:rPr>
                <w:rFonts w:asciiTheme="minorHAnsi" w:hAnsiTheme="minorHAnsi" w:cstheme="minorHAnsi"/>
              </w:rPr>
              <w:t>Peteroa</w:t>
            </w:r>
            <w:proofErr w:type="spellEnd"/>
            <w:r>
              <w:rPr>
                <w:rFonts w:asciiTheme="minorHAnsi" w:hAnsiTheme="minorHAnsi" w:cstheme="minorHAnsi"/>
              </w:rPr>
              <w:t xml:space="preserve"> Ltda.</w:t>
            </w:r>
            <w:r w:rsidRPr="00D55E93">
              <w:rPr>
                <w:rFonts w:asciiTheme="minorHAnsi" w:hAnsiTheme="minorHAnsi"/>
              </w:rPr>
              <w:t>, de ingresar la información requerida</w:t>
            </w:r>
            <w:r>
              <w:rPr>
                <w:rFonts w:asciiTheme="minorHAnsi" w:hAnsiTheme="minorHAnsi"/>
              </w:rPr>
              <w:t>, en lo que respecta a la RCA N 744/2007.</w:t>
            </w:r>
          </w:p>
        </w:tc>
      </w:tr>
    </w:tbl>
    <w:p w14:paraId="17536FFA" w14:textId="77777777" w:rsidR="0098427B" w:rsidRDefault="0098427B" w:rsidP="008E0B5D"/>
    <w:p w14:paraId="76FB889B" w14:textId="77777777" w:rsidR="0098427B" w:rsidRDefault="0098427B" w:rsidP="008E0B5D"/>
    <w:sectPr w:rsidR="0098427B" w:rsidSect="002052D9">
      <w:headerReference w:type="default" r:id="rId16"/>
      <w:footerReference w:type="default" r:id="rId17"/>
      <w:headerReference w:type="first" r:id="rId18"/>
      <w:pgSz w:w="15840" w:h="12240" w:orient="landscape"/>
      <w:pgMar w:top="1134" w:right="1134" w:bottom="1134" w:left="1134"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6C0CA9" w15:done="0"/>
  <w15:commentEx w15:paraId="552F697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A18A45" w14:textId="77777777" w:rsidR="009F7711" w:rsidRDefault="009F7711" w:rsidP="009E1EAD">
      <w:r>
        <w:separator/>
      </w:r>
    </w:p>
  </w:endnote>
  <w:endnote w:type="continuationSeparator" w:id="0">
    <w:p w14:paraId="11D5C999" w14:textId="77777777" w:rsidR="009F7711" w:rsidRDefault="009F7711"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6BDA21"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609C08EA" w14:textId="77777777"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5D0EEC8C"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9235B9" w14:textId="77777777" w:rsidR="009F7711" w:rsidRDefault="009F7711" w:rsidP="009E1EAD">
      <w:r>
        <w:separator/>
      </w:r>
    </w:p>
  </w:footnote>
  <w:footnote w:type="continuationSeparator" w:id="0">
    <w:p w14:paraId="64CD989B" w14:textId="77777777" w:rsidR="009F7711" w:rsidRDefault="009F7711"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567742" w14:textId="77777777" w:rsidR="009E1EAD" w:rsidRDefault="009E1EAD">
    <w:pPr>
      <w:pStyle w:val="Encabezado"/>
    </w:pPr>
  </w:p>
  <w:p w14:paraId="4629DEAA" w14:textId="77777777" w:rsidR="009E1EAD" w:rsidRDefault="009E1EAD" w:rsidP="009E1EAD">
    <w:pPr>
      <w:pStyle w:val="Encabezado"/>
      <w:tabs>
        <w:tab w:val="clear" w:pos="4419"/>
        <w:tab w:val="clear" w:pos="8838"/>
        <w:tab w:val="left" w:pos="10606"/>
      </w:tabs>
    </w:pPr>
    <w:r w:rsidRPr="009E1EAD">
      <w:rPr>
        <w:noProof/>
        <w:lang w:eastAsia="es-CL"/>
      </w:rPr>
      <w:drawing>
        <wp:anchor distT="0" distB="0" distL="114300" distR="114300" simplePos="0" relativeHeight="251662336" behindDoc="0" locked="0" layoutInCell="1" allowOverlap="1" wp14:anchorId="506E28CF" wp14:editId="2D20646B">
          <wp:simplePos x="0" y="0"/>
          <wp:positionH relativeFrom="margin">
            <wp:posOffset>6076950</wp:posOffset>
          </wp:positionH>
          <wp:positionV relativeFrom="paragraph">
            <wp:posOffset>-445770</wp:posOffset>
          </wp:positionV>
          <wp:extent cx="733425" cy="802640"/>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E1EAD">
      <w:rPr>
        <w:noProof/>
        <w:lang w:eastAsia="es-CL"/>
      </w:rPr>
      <mc:AlternateContent>
        <mc:Choice Requires="wps">
          <w:drawing>
            <wp:anchor distT="0" distB="0" distL="114300" distR="114300" simplePos="0" relativeHeight="251663360" behindDoc="0" locked="0" layoutInCell="1" allowOverlap="1" wp14:anchorId="4EB920D5" wp14:editId="2F2D5B8E">
              <wp:simplePos x="0" y="0"/>
              <wp:positionH relativeFrom="column">
                <wp:posOffset>6870589</wp:posOffset>
              </wp:positionH>
              <wp:positionV relativeFrom="paragraph">
                <wp:posOffset>-389904</wp:posOffset>
              </wp:positionV>
              <wp:extent cx="1403985" cy="746125"/>
              <wp:effectExtent l="0" t="0" r="0" b="0"/>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942F2C9" w14:textId="77777777" w:rsidR="009E1EAD" w:rsidRPr="009D389C" w:rsidRDefault="009E1EAD" w:rsidP="009E1EAD">
                          <w:pPr>
                            <w:jc w:val="left"/>
                            <w:rPr>
                              <w:rFonts w:asciiTheme="minorHAnsi" w:hAnsiTheme="minorHAnsi"/>
                              <w:b/>
                              <w:sz w:val="20"/>
                            </w:rPr>
                          </w:pPr>
                          <w:r w:rsidRPr="009D389C">
                            <w:rPr>
                              <w:rFonts w:asciiTheme="minorHAnsi" w:hAnsiTheme="minorHAnsi"/>
                              <w:b/>
                              <w:sz w:val="20"/>
                            </w:rPr>
                            <w:t>Superintendencia       del Medio Ambiente</w:t>
                          </w:r>
                        </w:p>
                        <w:p w14:paraId="486900AE" w14:textId="77777777" w:rsidR="009E1EAD" w:rsidRPr="009D389C" w:rsidRDefault="009E1EAD" w:rsidP="009E1EAD">
                          <w:pPr>
                            <w:jc w:val="left"/>
                            <w:rPr>
                              <w:rFonts w:asciiTheme="minorHAnsi" w:hAnsiTheme="minorHAnsi"/>
                              <w:sz w:val="8"/>
                            </w:rPr>
                          </w:pPr>
                        </w:p>
                        <w:p w14:paraId="7F4BF01E" w14:textId="77777777" w:rsidR="009E1EAD" w:rsidRPr="009D389C" w:rsidRDefault="009E1EAD" w:rsidP="009E1EAD">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EB920D5" id="_x0000_t202" coordsize="21600,21600" o:spt="202" path="m,l,21600r21600,l21600,xe">
              <v:stroke joinstyle="miter"/>
              <v:path gradientshapeok="t" o:connecttype="rect"/>
            </v:shapetype>
            <v:shape id="Cuadro de texto 2" o:spid="_x0000_s1026" type="#_x0000_t202" style="position:absolute;left:0;text-align:left;margin-left:541pt;margin-top:-30.7pt;width:110.55pt;height:5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" filled="f" stroked="f">
              <v:textbox>
                <w:txbxContent>
                  <w:p w14:paraId="6942F2C9" w14:textId="77777777" w:rsidR="009E1EAD" w:rsidRPr="009D389C" w:rsidRDefault="009E1EAD" w:rsidP="009E1EAD">
                    <w:pPr>
                      <w:jc w:val="left"/>
                      <w:rPr>
                        <w:rFonts w:asciiTheme="minorHAnsi" w:hAnsiTheme="minorHAnsi"/>
                        <w:b/>
                        <w:sz w:val="20"/>
                      </w:rPr>
                    </w:pPr>
                    <w:r w:rsidRPr="009D389C">
                      <w:rPr>
                        <w:rFonts w:asciiTheme="minorHAnsi" w:hAnsiTheme="minorHAnsi"/>
                        <w:b/>
                        <w:sz w:val="20"/>
                      </w:rPr>
                      <w:t>Superintendencia       del Medio Ambiente</w:t>
                    </w:r>
                  </w:p>
                  <w:p w14:paraId="486900AE" w14:textId="77777777" w:rsidR="009E1EAD" w:rsidRPr="009D389C" w:rsidRDefault="009E1EAD" w:rsidP="009E1EAD">
                    <w:pPr>
                      <w:jc w:val="left"/>
                      <w:rPr>
                        <w:rFonts w:asciiTheme="minorHAnsi" w:hAnsiTheme="minorHAnsi"/>
                        <w:sz w:val="8"/>
                      </w:rPr>
                    </w:pPr>
                  </w:p>
                  <w:p w14:paraId="7F4BF01E" w14:textId="77777777" w:rsidR="009E1EAD" w:rsidRPr="009D389C" w:rsidRDefault="009E1EAD" w:rsidP="009E1EAD">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612EC1" w14:textId="77777777" w:rsidR="00B00C93" w:rsidRDefault="00910BA1">
    <w:pPr>
      <w:pStyle w:val="Encabezado"/>
    </w:pPr>
    <w:r w:rsidRPr="00B00C93">
      <w:rPr>
        <w:noProof/>
        <w:lang w:eastAsia="es-CL"/>
      </w:rPr>
      <w:drawing>
        <wp:anchor distT="0" distB="0" distL="114300" distR="114300" simplePos="0" relativeHeight="251659264" behindDoc="0" locked="0" layoutInCell="1" allowOverlap="1" wp14:anchorId="7A1E17B2" wp14:editId="6F8001F2">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1CD78B8A" wp14:editId="1410F2E5">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1D6E3AAD" w14:textId="77777777"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14:paraId="28CDBD0A" w14:textId="77777777" w:rsidR="00B00C93" w:rsidRPr="009D389C" w:rsidRDefault="009F7711" w:rsidP="00B00C93">
                          <w:pPr>
                            <w:jc w:val="left"/>
                            <w:rPr>
                              <w:rFonts w:asciiTheme="minorHAnsi" w:hAnsiTheme="minorHAnsi"/>
                              <w:sz w:val="8"/>
                            </w:rPr>
                          </w:pPr>
                        </w:p>
                        <w:p w14:paraId="77D9F954" w14:textId="77777777"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CD78B8A" id="_x0000_t202" coordsize="21600,21600" o:spt="202" path="m,l,21600r21600,l21600,xe">
              <v:stroke joinstyle="miter"/>
              <v:path gradientshapeok="t" o:connecttype="rect"/>
            </v:shapetype>
            <v:shape 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" filled="f" stroked="f">
              <v:textbox>
                <w:txbxContent>
                  <w:p w14:paraId="1D6E3AAD" w14:textId="77777777"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14:paraId="28CDBD0A" w14:textId="77777777" w:rsidR="00B00C93" w:rsidRPr="009D389C" w:rsidRDefault="0079572B" w:rsidP="00B00C93">
                    <w:pPr>
                      <w:jc w:val="left"/>
                      <w:rPr>
                        <w:rFonts w:asciiTheme="minorHAnsi" w:hAnsiTheme="minorHAnsi"/>
                        <w:sz w:val="8"/>
                      </w:rPr>
                    </w:pPr>
                  </w:p>
                  <w:p w14:paraId="77D9F954" w14:textId="77777777"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erónica González">
    <w15:presenceInfo w15:providerId="AD" w15:userId="S-1-5-21-3284860813-3422782453-1684473521-12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227BD"/>
    <w:rsid w:val="00053DBD"/>
    <w:rsid w:val="00054189"/>
    <w:rsid w:val="00057DA9"/>
    <w:rsid w:val="0006099F"/>
    <w:rsid w:val="00081F37"/>
    <w:rsid w:val="00092B11"/>
    <w:rsid w:val="000B7A1C"/>
    <w:rsid w:val="000D2843"/>
    <w:rsid w:val="000F6341"/>
    <w:rsid w:val="001223FA"/>
    <w:rsid w:val="00134722"/>
    <w:rsid w:val="00145CC6"/>
    <w:rsid w:val="0014702C"/>
    <w:rsid w:val="001508F4"/>
    <w:rsid w:val="001A1DCB"/>
    <w:rsid w:val="001A6B58"/>
    <w:rsid w:val="001A717C"/>
    <w:rsid w:val="001D415E"/>
    <w:rsid w:val="001E6ED5"/>
    <w:rsid w:val="002052D9"/>
    <w:rsid w:val="002168E0"/>
    <w:rsid w:val="00235309"/>
    <w:rsid w:val="00255125"/>
    <w:rsid w:val="00286F36"/>
    <w:rsid w:val="002B183A"/>
    <w:rsid w:val="002C0792"/>
    <w:rsid w:val="00317DC2"/>
    <w:rsid w:val="003359B3"/>
    <w:rsid w:val="00372989"/>
    <w:rsid w:val="003730CD"/>
    <w:rsid w:val="00385B1B"/>
    <w:rsid w:val="003C22E1"/>
    <w:rsid w:val="004108DC"/>
    <w:rsid w:val="004567B5"/>
    <w:rsid w:val="004901BE"/>
    <w:rsid w:val="004A0BC2"/>
    <w:rsid w:val="004C1A6E"/>
    <w:rsid w:val="004C1E62"/>
    <w:rsid w:val="004C7C78"/>
    <w:rsid w:val="004D41FE"/>
    <w:rsid w:val="004F11BD"/>
    <w:rsid w:val="0053038A"/>
    <w:rsid w:val="00542E97"/>
    <w:rsid w:val="00575BAC"/>
    <w:rsid w:val="00634CF9"/>
    <w:rsid w:val="00682A00"/>
    <w:rsid w:val="00686EA6"/>
    <w:rsid w:val="006B2E9F"/>
    <w:rsid w:val="006C50B9"/>
    <w:rsid w:val="006D7687"/>
    <w:rsid w:val="00720541"/>
    <w:rsid w:val="00723AC4"/>
    <w:rsid w:val="0073281A"/>
    <w:rsid w:val="007416AC"/>
    <w:rsid w:val="00745046"/>
    <w:rsid w:val="00761F8B"/>
    <w:rsid w:val="007733D6"/>
    <w:rsid w:val="0077760E"/>
    <w:rsid w:val="0079572B"/>
    <w:rsid w:val="00796248"/>
    <w:rsid w:val="007C0628"/>
    <w:rsid w:val="00805626"/>
    <w:rsid w:val="00811C2D"/>
    <w:rsid w:val="008D5AB8"/>
    <w:rsid w:val="008E0B5D"/>
    <w:rsid w:val="008E72B3"/>
    <w:rsid w:val="00910BA1"/>
    <w:rsid w:val="009244DA"/>
    <w:rsid w:val="009307DB"/>
    <w:rsid w:val="009310D4"/>
    <w:rsid w:val="00933CE8"/>
    <w:rsid w:val="00937719"/>
    <w:rsid w:val="00942753"/>
    <w:rsid w:val="0095290C"/>
    <w:rsid w:val="00954537"/>
    <w:rsid w:val="00970861"/>
    <w:rsid w:val="0098427B"/>
    <w:rsid w:val="009E1EAD"/>
    <w:rsid w:val="009F3BE3"/>
    <w:rsid w:val="009F7711"/>
    <w:rsid w:val="00A106A5"/>
    <w:rsid w:val="00A22189"/>
    <w:rsid w:val="00A34C4C"/>
    <w:rsid w:val="00A80CF2"/>
    <w:rsid w:val="00A84EDA"/>
    <w:rsid w:val="00A91ABB"/>
    <w:rsid w:val="00AA122D"/>
    <w:rsid w:val="00AC71E3"/>
    <w:rsid w:val="00AD08D9"/>
    <w:rsid w:val="00AE6664"/>
    <w:rsid w:val="00AF303D"/>
    <w:rsid w:val="00B25210"/>
    <w:rsid w:val="00B370AB"/>
    <w:rsid w:val="00B539AC"/>
    <w:rsid w:val="00B63F4F"/>
    <w:rsid w:val="00B6509F"/>
    <w:rsid w:val="00B70D5F"/>
    <w:rsid w:val="00B74A52"/>
    <w:rsid w:val="00B825E6"/>
    <w:rsid w:val="00BB0EC3"/>
    <w:rsid w:val="00C025EF"/>
    <w:rsid w:val="00C103C8"/>
    <w:rsid w:val="00C37EA6"/>
    <w:rsid w:val="00C9074E"/>
    <w:rsid w:val="00C97BA3"/>
    <w:rsid w:val="00CB6355"/>
    <w:rsid w:val="00CE71B1"/>
    <w:rsid w:val="00D377AB"/>
    <w:rsid w:val="00D506A0"/>
    <w:rsid w:val="00D55E93"/>
    <w:rsid w:val="00D741E7"/>
    <w:rsid w:val="00D80535"/>
    <w:rsid w:val="00D87A82"/>
    <w:rsid w:val="00DB4F19"/>
    <w:rsid w:val="00DE24A6"/>
    <w:rsid w:val="00DF0582"/>
    <w:rsid w:val="00DF3235"/>
    <w:rsid w:val="00E12D0E"/>
    <w:rsid w:val="00E309BE"/>
    <w:rsid w:val="00E46933"/>
    <w:rsid w:val="00E60DF6"/>
    <w:rsid w:val="00E67666"/>
    <w:rsid w:val="00E719B3"/>
    <w:rsid w:val="00E74BBA"/>
    <w:rsid w:val="00E848A9"/>
    <w:rsid w:val="00EB15F6"/>
    <w:rsid w:val="00EC53FC"/>
    <w:rsid w:val="00F42B98"/>
    <w:rsid w:val="00F440D4"/>
    <w:rsid w:val="00F873E9"/>
    <w:rsid w:val="00FB1A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486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paragraph" w:styleId="Sinespaciado">
    <w:name w:val="No Spacing"/>
    <w:uiPriority w:val="1"/>
    <w:qFormat/>
    <w:rsid w:val="00EC53FC"/>
    <w:pPr>
      <w:spacing w:after="0" w:line="240" w:lineRule="auto"/>
      <w:jc w:val="both"/>
    </w:pPr>
    <w:rPr>
      <w:rFonts w:ascii="Verdana" w:eastAsia="Calibri" w:hAnsi="Verdana" w:cs="Times New Roman"/>
    </w:rPr>
  </w:style>
  <w:style w:type="character" w:styleId="Refdecomentario">
    <w:name w:val="annotation reference"/>
    <w:basedOn w:val="Fuentedeprrafopredeter"/>
    <w:uiPriority w:val="99"/>
    <w:semiHidden/>
    <w:unhideWhenUsed/>
    <w:rsid w:val="00AE6664"/>
    <w:rPr>
      <w:sz w:val="16"/>
      <w:szCs w:val="16"/>
    </w:rPr>
  </w:style>
  <w:style w:type="paragraph" w:styleId="Textocomentario">
    <w:name w:val="annotation text"/>
    <w:basedOn w:val="Normal"/>
    <w:link w:val="TextocomentarioCar"/>
    <w:uiPriority w:val="99"/>
    <w:unhideWhenUsed/>
    <w:rsid w:val="00AE6664"/>
    <w:rPr>
      <w:sz w:val="20"/>
      <w:szCs w:val="20"/>
    </w:rPr>
  </w:style>
  <w:style w:type="character" w:customStyle="1" w:styleId="TextocomentarioCar">
    <w:name w:val="Texto comentario Car"/>
    <w:basedOn w:val="Fuentedeprrafopredeter"/>
    <w:link w:val="Textocomentario"/>
    <w:uiPriority w:val="99"/>
    <w:rsid w:val="00AE6664"/>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AE6664"/>
    <w:rPr>
      <w:b/>
      <w:bCs/>
    </w:rPr>
  </w:style>
  <w:style w:type="character" w:customStyle="1" w:styleId="AsuntodelcomentarioCar">
    <w:name w:val="Asunto del comentario Car"/>
    <w:basedOn w:val="TextocomentarioCar"/>
    <w:link w:val="Asuntodelcomentario"/>
    <w:uiPriority w:val="99"/>
    <w:semiHidden/>
    <w:rsid w:val="00AE6664"/>
    <w:rPr>
      <w:rFonts w:ascii="Verdana" w:eastAsia="Calibri" w:hAnsi="Verdana"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paragraph" w:styleId="Sinespaciado">
    <w:name w:val="No Spacing"/>
    <w:uiPriority w:val="1"/>
    <w:qFormat/>
    <w:rsid w:val="00EC53FC"/>
    <w:pPr>
      <w:spacing w:after="0" w:line="240" w:lineRule="auto"/>
      <w:jc w:val="both"/>
    </w:pPr>
    <w:rPr>
      <w:rFonts w:ascii="Verdana" w:eastAsia="Calibri" w:hAnsi="Verdana" w:cs="Times New Roman"/>
    </w:rPr>
  </w:style>
  <w:style w:type="character" w:styleId="Refdecomentario">
    <w:name w:val="annotation reference"/>
    <w:basedOn w:val="Fuentedeprrafopredeter"/>
    <w:uiPriority w:val="99"/>
    <w:semiHidden/>
    <w:unhideWhenUsed/>
    <w:rsid w:val="00AE6664"/>
    <w:rPr>
      <w:sz w:val="16"/>
      <w:szCs w:val="16"/>
    </w:rPr>
  </w:style>
  <w:style w:type="paragraph" w:styleId="Textocomentario">
    <w:name w:val="annotation text"/>
    <w:basedOn w:val="Normal"/>
    <w:link w:val="TextocomentarioCar"/>
    <w:uiPriority w:val="99"/>
    <w:unhideWhenUsed/>
    <w:rsid w:val="00AE6664"/>
    <w:rPr>
      <w:sz w:val="20"/>
      <w:szCs w:val="20"/>
    </w:rPr>
  </w:style>
  <w:style w:type="character" w:customStyle="1" w:styleId="TextocomentarioCar">
    <w:name w:val="Texto comentario Car"/>
    <w:basedOn w:val="Fuentedeprrafopredeter"/>
    <w:link w:val="Textocomentario"/>
    <w:uiPriority w:val="99"/>
    <w:rsid w:val="00AE6664"/>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AE6664"/>
    <w:rPr>
      <w:b/>
      <w:bCs/>
    </w:rPr>
  </w:style>
  <w:style w:type="character" w:customStyle="1" w:styleId="AsuntodelcomentarioCar">
    <w:name w:val="Asunto del comentario Car"/>
    <w:basedOn w:val="TextocomentarioCar"/>
    <w:link w:val="Asuntodelcomentario"/>
    <w:uiPriority w:val="99"/>
    <w:semiHidden/>
    <w:rsid w:val="00AE6664"/>
    <w:rPr>
      <w:rFonts w:ascii="Verdana" w:eastAsia="Calibri" w:hAnsi="Verdana"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221863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eader" Target="header2.xml"/><Relationship Id="rId3" Type="http://schemas.microsoft.com/office/2007/relationships/stylesWithEffects" Target="stylesWithEffects.xml"/><Relationship Id="rId21"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2123</Words>
  <Characters>11681</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13777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Eduardo Johnson Vidal</cp:lastModifiedBy>
  <cp:revision>7</cp:revision>
  <dcterms:created xsi:type="dcterms:W3CDTF">2015-02-05T14:37:00Z</dcterms:created>
  <dcterms:modified xsi:type="dcterms:W3CDTF">2015-02-05T18:48:00Z</dcterms:modified>
</cp:coreProperties>
</file>