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7B5" w:rsidRPr="002B639A" w:rsidRDefault="004567B5" w:rsidP="009E1EAD">
      <w:pPr>
        <w:spacing w:line="276" w:lineRule="auto"/>
        <w:jc w:val="center"/>
        <w:rPr>
          <w:rFonts w:asciiTheme="minorHAnsi" w:hAnsiTheme="minorHAnsi" w:cstheme="minorHAnsi"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Pr="009E2354" w:rsidRDefault="009E2354" w:rsidP="00575BAC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9E2354">
        <w:rPr>
          <w:rFonts w:asciiTheme="minorHAnsi" w:hAnsiTheme="minorHAnsi" w:cstheme="minorHAnsi"/>
          <w:b/>
        </w:rPr>
        <w:t xml:space="preserve">DFZ-2014-2456-X-NE-IA </w:t>
      </w: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9E1EAD" w:rsidRDefault="009E2354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 de octubre de 2014</w:t>
            </w:r>
          </w:p>
        </w:tc>
        <w:tc>
          <w:tcPr>
            <w:tcW w:w="2004" w:type="pct"/>
            <w:vAlign w:val="center"/>
          </w:tcPr>
          <w:p w:rsidR="009E1EAD" w:rsidRDefault="00891D74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Planta de tratamiento de riles </w:t>
            </w:r>
            <w:r w:rsidR="00CC4F66">
              <w:rPr>
                <w:rFonts w:asciiTheme="minorHAnsi" w:hAnsiTheme="minorHAnsi" w:cstheme="minorHAnsi"/>
              </w:rPr>
              <w:t>Roxana</w:t>
            </w:r>
            <w:r>
              <w:rPr>
                <w:rFonts w:asciiTheme="minorHAnsi" w:hAnsiTheme="minorHAnsi" w:cstheme="minorHAnsi"/>
              </w:rPr>
              <w:t xml:space="preserve"> Ltda.</w:t>
            </w:r>
          </w:p>
        </w:tc>
        <w:tc>
          <w:tcPr>
            <w:tcW w:w="1774" w:type="pct"/>
            <w:vAlign w:val="center"/>
          </w:tcPr>
          <w:p w:rsidR="009E1EAD" w:rsidRDefault="00CC4F66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Roxana</w:t>
            </w:r>
            <w:r w:rsidR="009E2354">
              <w:rPr>
                <w:rFonts w:asciiTheme="minorHAnsi" w:hAnsiTheme="minorHAnsi" w:cstheme="minorHAnsi"/>
              </w:rPr>
              <w:t xml:space="preserve"> Ltda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9E2354" w:rsidP="009E2354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Instalación Fabril (Procesamiento productos hidrobiológicos)</w:t>
            </w:r>
          </w:p>
        </w:tc>
        <w:tc>
          <w:tcPr>
            <w:tcW w:w="1774" w:type="pct"/>
            <w:vAlign w:val="center"/>
          </w:tcPr>
          <w:p w:rsidR="009E1EAD" w:rsidRPr="009E1EAD" w:rsidRDefault="009E2354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77.170.060-8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2094"/>
        <w:gridCol w:w="4818"/>
        <w:gridCol w:w="4327"/>
        <w:gridCol w:w="1733"/>
      </w:tblGrid>
      <w:tr w:rsidR="009E1EAD" w:rsidRPr="009D389C" w:rsidTr="00612B30">
        <w:trPr>
          <w:trHeight w:val="327"/>
          <w:tblHeader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RESUMEN </w:t>
            </w:r>
            <w:r w:rsidRPr="009D389C">
              <w:rPr>
                <w:rFonts w:asciiTheme="minorHAnsi" w:hAnsiTheme="minorHAnsi"/>
                <w:b/>
              </w:rPr>
              <w:t>ANTECEDENTES INSPECCIÓN</w:t>
            </w:r>
          </w:p>
        </w:tc>
      </w:tr>
      <w:tr w:rsidR="001508F4" w:rsidRPr="009D389C" w:rsidTr="005955A6">
        <w:trPr>
          <w:trHeight w:val="418"/>
          <w:tblHeader/>
        </w:trPr>
        <w:tc>
          <w:tcPr>
            <w:tcW w:w="807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Norma asociada</w:t>
            </w:r>
          </w:p>
        </w:tc>
        <w:tc>
          <w:tcPr>
            <w:tcW w:w="1857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Obligación</w:t>
            </w:r>
          </w:p>
        </w:tc>
        <w:tc>
          <w:tcPr>
            <w:tcW w:w="1668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668" w:type="pct"/>
            <w:shd w:val="clear" w:color="auto" w:fill="D9D9D9" w:themeFill="background1" w:themeFillShade="D9"/>
            <w:vAlign w:val="center"/>
          </w:tcPr>
          <w:p w:rsidR="009E1EAD" w:rsidRPr="009D389C" w:rsidRDefault="0037298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Conclusiones</w:t>
            </w:r>
          </w:p>
        </w:tc>
      </w:tr>
      <w:tr w:rsidR="00DE5340" w:rsidRPr="009D389C" w:rsidTr="005955A6">
        <w:trPr>
          <w:trHeight w:val="289"/>
        </w:trPr>
        <w:tc>
          <w:tcPr>
            <w:tcW w:w="807" w:type="pct"/>
            <w:vAlign w:val="center"/>
          </w:tcPr>
          <w:p w:rsidR="00DE5340" w:rsidRPr="00B42061" w:rsidRDefault="00DE5340" w:rsidP="004C4859">
            <w:pPr>
              <w:rPr>
                <w:rFonts w:asciiTheme="minorHAnsi" w:hAnsiTheme="minorHAnsi"/>
              </w:rPr>
            </w:pPr>
            <w:r w:rsidRPr="00B42061">
              <w:rPr>
                <w:rFonts w:asciiTheme="minorHAnsi" w:hAnsiTheme="minorHAnsi"/>
              </w:rPr>
              <w:t>Decreto Supremo N°46/2002 MINSEGPRES, Norma de emisión de residuos líquidos a aguas</w:t>
            </w:r>
          </w:p>
          <w:p w:rsidR="00DE5340" w:rsidRPr="00A42445" w:rsidRDefault="00DE5340" w:rsidP="004C4859">
            <w:pPr>
              <w:rPr>
                <w:rFonts w:asciiTheme="minorHAnsi" w:hAnsiTheme="minorHAnsi"/>
              </w:rPr>
            </w:pPr>
            <w:r w:rsidRPr="00B42061">
              <w:rPr>
                <w:rFonts w:asciiTheme="minorHAnsi" w:hAnsiTheme="minorHAnsi"/>
              </w:rPr>
              <w:t>Subterráneas.</w:t>
            </w:r>
          </w:p>
        </w:tc>
        <w:tc>
          <w:tcPr>
            <w:tcW w:w="1857" w:type="pct"/>
            <w:vAlign w:val="center"/>
          </w:tcPr>
          <w:p w:rsidR="00DE5340" w:rsidRPr="00957B94" w:rsidRDefault="00DE5340" w:rsidP="004C4859">
            <w:pPr>
              <w:rPr>
                <w:rFonts w:asciiTheme="minorHAnsi" w:hAnsiTheme="minorHAnsi"/>
                <w:u w:val="single"/>
              </w:rPr>
            </w:pPr>
            <w:r w:rsidRPr="00957B94">
              <w:rPr>
                <w:rFonts w:asciiTheme="minorHAnsi" w:hAnsiTheme="minorHAnsi"/>
                <w:u w:val="single"/>
              </w:rPr>
              <w:t>Resolución Exenta SISS N° 3893/2007 que aprueba programa de monitoreo de riles.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 w:rsidRPr="00B42061">
              <w:rPr>
                <w:rFonts w:asciiTheme="minorHAnsi" w:hAnsiTheme="minorHAnsi"/>
                <w:u w:val="single"/>
              </w:rPr>
              <w:t>Resuelvo 3.1. Muestreo</w:t>
            </w:r>
            <w:r w:rsidRPr="00B42061">
              <w:rPr>
                <w:rFonts w:asciiTheme="minorHAnsi" w:hAnsiTheme="minorHAnsi"/>
              </w:rPr>
              <w:t xml:space="preserve">: 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“</w:t>
            </w:r>
            <w:r w:rsidRPr="00B42061">
              <w:rPr>
                <w:rFonts w:asciiTheme="minorHAnsi" w:hAnsiTheme="minorHAnsi"/>
              </w:rPr>
              <w:t>Se realizará en la cámara de muestreo o en otra instalación habilitada</w:t>
            </w:r>
            <w:r>
              <w:rPr>
                <w:rFonts w:asciiTheme="minorHAnsi" w:hAnsiTheme="minorHAnsi"/>
              </w:rPr>
              <w:t xml:space="preserve"> </w:t>
            </w:r>
            <w:r w:rsidRPr="00B42061">
              <w:rPr>
                <w:rFonts w:asciiTheme="minorHAnsi" w:hAnsiTheme="minorHAnsi"/>
              </w:rPr>
              <w:t>para tal efecto, ubicado antes que el efluente sea dispuesto a través de infiltración.</w:t>
            </w:r>
            <w:r>
              <w:rPr>
                <w:rFonts w:asciiTheme="minorHAnsi" w:hAnsiTheme="minorHAnsi"/>
              </w:rPr>
              <w:t>”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 w:rsidRPr="00B42061">
              <w:rPr>
                <w:rFonts w:asciiTheme="minorHAnsi" w:hAnsiTheme="minorHAnsi"/>
                <w:u w:val="single"/>
              </w:rPr>
              <w:t>Resuelvo 3.2</w:t>
            </w:r>
            <w:r w:rsidRPr="00B42061">
              <w:rPr>
                <w:rFonts w:asciiTheme="minorHAnsi" w:hAnsiTheme="minorHAnsi"/>
              </w:rPr>
              <w:t xml:space="preserve"> En la tabla siguiente se fijan los límites máximos permitidos en concentración para</w:t>
            </w:r>
            <w:r>
              <w:rPr>
                <w:rFonts w:asciiTheme="minorHAnsi" w:hAnsiTheme="minorHAnsi"/>
              </w:rPr>
              <w:t xml:space="preserve"> </w:t>
            </w:r>
            <w:r w:rsidRPr="00B42061">
              <w:rPr>
                <w:rFonts w:asciiTheme="minorHAnsi" w:hAnsiTheme="minorHAnsi"/>
              </w:rPr>
              <w:t xml:space="preserve">los contaminantes asociados a la descarga </w:t>
            </w:r>
            <w:r>
              <w:rPr>
                <w:rFonts w:asciiTheme="minorHAnsi" w:hAnsiTheme="minorHAnsi"/>
              </w:rPr>
              <w:t>(…):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083"/>
              <w:gridCol w:w="930"/>
              <w:gridCol w:w="1134"/>
              <w:gridCol w:w="1134"/>
            </w:tblGrid>
            <w:tr w:rsidR="00DE5340" w:rsidTr="00612B30">
              <w:tc>
                <w:tcPr>
                  <w:tcW w:w="1083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Parámetro</w:t>
                  </w:r>
                </w:p>
              </w:tc>
              <w:tc>
                <w:tcPr>
                  <w:tcW w:w="930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unidad</w:t>
                  </w:r>
                </w:p>
              </w:tc>
              <w:tc>
                <w:tcPr>
                  <w:tcW w:w="1134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Límite máximo</w:t>
                  </w:r>
                </w:p>
              </w:tc>
              <w:tc>
                <w:tcPr>
                  <w:tcW w:w="1134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Frecuencia mínima mensual</w:t>
                  </w:r>
                </w:p>
              </w:tc>
            </w:tr>
            <w:tr w:rsidR="00DE5340" w:rsidTr="00612B30">
              <w:tc>
                <w:tcPr>
                  <w:tcW w:w="1083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pH</w:t>
                  </w:r>
                </w:p>
              </w:tc>
              <w:tc>
                <w:tcPr>
                  <w:tcW w:w="930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unidad</w:t>
                  </w:r>
                </w:p>
              </w:tc>
              <w:tc>
                <w:tcPr>
                  <w:tcW w:w="1134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6.0-8.5</w:t>
                  </w:r>
                </w:p>
              </w:tc>
              <w:tc>
                <w:tcPr>
                  <w:tcW w:w="1134" w:type="dxa"/>
                </w:tcPr>
                <w:p w:rsidR="00DE5340" w:rsidRDefault="00DE5340" w:rsidP="004C4859">
                  <w:pPr>
                    <w:rPr>
                      <w:rFonts w:asciiTheme="minorHAnsi" w:hAnsiTheme="minorHAnsi"/>
                    </w:rPr>
                  </w:pPr>
                  <w:r>
                    <w:rPr>
                      <w:rFonts w:asciiTheme="minorHAnsi" w:hAnsiTheme="minorHAnsi"/>
                    </w:rPr>
                    <w:t>4</w:t>
                  </w:r>
                </w:p>
              </w:tc>
            </w:tr>
          </w:tbl>
          <w:p w:rsidR="00DE5340" w:rsidRPr="00A42445" w:rsidRDefault="00DE5340" w:rsidP="004C4859">
            <w:pPr>
              <w:rPr>
                <w:rFonts w:asciiTheme="minorHAnsi" w:hAnsiTheme="minorHAnsi"/>
              </w:rPr>
            </w:pPr>
          </w:p>
        </w:tc>
        <w:tc>
          <w:tcPr>
            <w:tcW w:w="1668" w:type="pct"/>
            <w:vMerge w:val="restart"/>
            <w:vAlign w:val="center"/>
          </w:tcPr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 constató que desde la planta productiva los riles generados eran canalizados hacia cámara con rejilla para la separación de sólidos.</w:t>
            </w:r>
          </w:p>
          <w:p w:rsidR="00680B8E" w:rsidRDefault="00680B8E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Los riles son canalizados a pozo desgrasador, que al momento de la inspección se encontraba en condiciones que mantenían la grasa sólida, observándose varios sectores de acumulación de grasas con hongos </w:t>
            </w:r>
            <w:r w:rsidRPr="000B6632">
              <w:rPr>
                <w:rFonts w:asciiTheme="minorHAnsi" w:hAnsiTheme="minorHAnsi"/>
                <w:b/>
              </w:rPr>
              <w:t>(Fotografía N° 1)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680B8E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Posteriormente el </w:t>
            </w:r>
            <w:proofErr w:type="spellStart"/>
            <w:r>
              <w:rPr>
                <w:rFonts w:asciiTheme="minorHAnsi" w:hAnsiTheme="minorHAnsi"/>
              </w:rPr>
              <w:t>ril</w:t>
            </w:r>
            <w:proofErr w:type="spellEnd"/>
            <w:r w:rsidR="00DE5340">
              <w:rPr>
                <w:rFonts w:asciiTheme="minorHAnsi" w:hAnsiTheme="minorHAnsi"/>
              </w:rPr>
              <w:t xml:space="preserve"> es dirigido a planta de tratamiento físico-químico, la cual no se encontraba en operación al momento de la inspección, observándose grasas en su interior </w:t>
            </w:r>
            <w:r w:rsidR="00DE5340" w:rsidRPr="000B6632">
              <w:rPr>
                <w:rFonts w:asciiTheme="minorHAnsi" w:hAnsiTheme="minorHAnsi"/>
                <w:b/>
              </w:rPr>
              <w:t>(Fotografía N°2)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El ril sin tratamiento físico-químico era infiltrado mediante pozo de infiltración.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 constató que se efectuaba lavado de camión, en un área que no contaba con canalización para las aguas residuales, observándose apozamiento de éstas en el lugar (</w:t>
            </w:r>
            <w:r w:rsidRPr="00137588">
              <w:rPr>
                <w:rFonts w:asciiTheme="minorHAnsi" w:hAnsiTheme="minorHAnsi"/>
                <w:b/>
              </w:rPr>
              <w:t>Fotografía N°3)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Se tuvo a la vista registros de pH del mes de agosto, observándose valores de 8,59 y 8,67. 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Default="00DE5340" w:rsidP="004C4859">
            <w:pPr>
              <w:rPr>
                <w:rFonts w:asciiTheme="minorHAnsi" w:hAnsiTheme="minorHAnsi"/>
              </w:rPr>
            </w:pPr>
          </w:p>
          <w:p w:rsidR="00DE5340" w:rsidRPr="00DE5340" w:rsidRDefault="00DE5340" w:rsidP="004C4859">
            <w:pPr>
              <w:rPr>
                <w:rFonts w:asciiTheme="minorHAnsi" w:hAnsiTheme="minorHAnsi"/>
                <w:u w:val="single"/>
              </w:rPr>
            </w:pPr>
            <w:r w:rsidRPr="00DE5340">
              <w:rPr>
                <w:rFonts w:asciiTheme="minorHAnsi" w:hAnsiTheme="minorHAnsi"/>
                <w:u w:val="single"/>
              </w:rPr>
              <w:t xml:space="preserve">En vista de los hechos constatados es posible indicar que: </w:t>
            </w:r>
          </w:p>
          <w:p w:rsidR="00DE5340" w:rsidRDefault="00DE534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a) </w:t>
            </w:r>
            <w:r w:rsidR="00CC4F66">
              <w:rPr>
                <w:rFonts w:asciiTheme="minorHAnsi" w:hAnsiTheme="minorHAnsi"/>
              </w:rPr>
              <w:t>Roxana</w:t>
            </w:r>
            <w:r>
              <w:rPr>
                <w:rFonts w:asciiTheme="minorHAnsi" w:hAnsiTheme="minorHAnsi"/>
              </w:rPr>
              <w:t xml:space="preserve"> Ltda., se encuentra descargando su riles sin tratamiento en </w:t>
            </w:r>
            <w:r w:rsidR="00612B30">
              <w:rPr>
                <w:rFonts w:asciiTheme="minorHAnsi" w:hAnsiTheme="minorHAnsi"/>
              </w:rPr>
              <w:t>una forma y lugar distinto al autorizado en el considerando 3 de la RCA N° 119/2009, toda vez que se encuentra infiltrando sus riles en sector al interior de la empresa, cuando debiese estar descargando sus riles tratados mediante emisario a estero Sin nombre.</w:t>
            </w:r>
          </w:p>
          <w:p w:rsidR="00612B30" w:rsidRDefault="00612B30" w:rsidP="004C4859">
            <w:pPr>
              <w:rPr>
                <w:rFonts w:asciiTheme="minorHAnsi" w:hAnsiTheme="minorHAnsi"/>
              </w:rPr>
            </w:pPr>
          </w:p>
          <w:p w:rsidR="00612B30" w:rsidRDefault="00612B30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b) </w:t>
            </w:r>
            <w:r w:rsidR="00CC4F66">
              <w:rPr>
                <w:rFonts w:asciiTheme="minorHAnsi" w:hAnsiTheme="minorHAnsi"/>
              </w:rPr>
              <w:t>Roxana</w:t>
            </w:r>
            <w:r w:rsidR="001A4F76">
              <w:rPr>
                <w:rFonts w:asciiTheme="minorHAnsi" w:hAnsiTheme="minorHAnsi"/>
              </w:rPr>
              <w:t xml:space="preserve"> Ltda., mantiene y opera un sistema de tratamiento distinto al autorizado en la RCA N°119/2009, por cuanto no ha implementado las instalaciones para ecualizar y neutralizar su ri</w:t>
            </w:r>
            <w:r w:rsidR="00722A8C">
              <w:rPr>
                <w:rFonts w:asciiTheme="minorHAnsi" w:hAnsiTheme="minorHAnsi"/>
              </w:rPr>
              <w:t>l, ni la unidad decantadora y tanque clarificar para el lodo</w:t>
            </w:r>
            <w:r w:rsidR="001A4F76">
              <w:rPr>
                <w:rFonts w:asciiTheme="minorHAnsi" w:hAnsiTheme="minorHAnsi"/>
              </w:rPr>
              <w:t xml:space="preserve">, y además no encuentra operando el sistema de tratamiento </w:t>
            </w:r>
            <w:r w:rsidR="009B0C28">
              <w:rPr>
                <w:rFonts w:asciiTheme="minorHAnsi" w:hAnsiTheme="minorHAnsi"/>
              </w:rPr>
              <w:t>físico</w:t>
            </w:r>
            <w:r w:rsidR="001A4F76">
              <w:rPr>
                <w:rFonts w:asciiTheme="minorHAnsi" w:hAnsiTheme="minorHAnsi"/>
              </w:rPr>
              <w:t>-químico.</w:t>
            </w:r>
          </w:p>
          <w:p w:rsidR="00957B94" w:rsidRDefault="00957B94" w:rsidP="004C4859">
            <w:pPr>
              <w:rPr>
                <w:rFonts w:asciiTheme="minorHAnsi" w:hAnsiTheme="minorHAnsi"/>
              </w:rPr>
            </w:pPr>
          </w:p>
          <w:p w:rsidR="00957B94" w:rsidRPr="007E5936" w:rsidRDefault="00957B94" w:rsidP="005955A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c) En cuanto al registro de las muestras puntuales del parámetro pH, tenidas a la vista, éstas superan los valores máximos definidos en la RPM N°3893/2007.</w:t>
            </w:r>
            <w:r w:rsidR="002B639A">
              <w:rPr>
                <w:rFonts w:asciiTheme="minorHAnsi" w:hAnsiTheme="minorHAnsi"/>
              </w:rPr>
              <w:t xml:space="preserve"> </w:t>
            </w:r>
            <w:r w:rsidR="002B639A">
              <w:rPr>
                <w:rFonts w:asciiTheme="minorHAnsi" w:hAnsiTheme="minorHAnsi"/>
                <w:lang w:val="es-CL"/>
              </w:rPr>
              <w:t xml:space="preserve">. Téngase presente que la evaluación normativo del autocontrol del mes de </w:t>
            </w:r>
            <w:r w:rsidR="002B639A">
              <w:rPr>
                <w:rFonts w:asciiTheme="minorHAnsi" w:hAnsiTheme="minorHAnsi"/>
                <w:lang w:val="es-CL"/>
              </w:rPr>
              <w:lastRenderedPageBreak/>
              <w:t>octubre está siendo evaluado por esta Superintendencia, bajo expediente de Examen de Información de la norma de emisión respectiva.</w:t>
            </w:r>
            <w:bookmarkStart w:id="0" w:name="_GoBack"/>
            <w:bookmarkEnd w:id="0"/>
          </w:p>
        </w:tc>
        <w:tc>
          <w:tcPr>
            <w:tcW w:w="668" w:type="pct"/>
            <w:vMerge w:val="restart"/>
            <w:vAlign w:val="center"/>
          </w:tcPr>
          <w:p w:rsidR="00DE5340" w:rsidRDefault="004C4859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>- No conforme.</w:t>
            </w:r>
          </w:p>
          <w:p w:rsidR="004C4859" w:rsidRDefault="004C4859" w:rsidP="004C485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-Titular descarga en forma y ubicación distinta a l</w:t>
            </w:r>
            <w:r w:rsidR="00680B8E">
              <w:rPr>
                <w:rFonts w:asciiTheme="minorHAnsi" w:hAnsiTheme="minorHAnsi"/>
              </w:rPr>
              <w:t xml:space="preserve">a autorizada en RCA N°119/2009, </w:t>
            </w:r>
            <w:r>
              <w:rPr>
                <w:rFonts w:asciiTheme="minorHAnsi" w:hAnsiTheme="minorHAnsi"/>
              </w:rPr>
              <w:t xml:space="preserve">mantiene un sistema de tratamiento </w:t>
            </w:r>
            <w:r w:rsidR="00680B8E">
              <w:rPr>
                <w:rFonts w:asciiTheme="minorHAnsi" w:hAnsiTheme="minorHAnsi"/>
              </w:rPr>
              <w:t>de riles distinto al autorizado y tiene una descarga no declarada ni evaluada proveniente del lavado de camiones</w:t>
            </w:r>
          </w:p>
          <w:p w:rsidR="004C4859" w:rsidRPr="00AC71E3" w:rsidRDefault="004C4859" w:rsidP="004C4859">
            <w:pPr>
              <w:rPr>
                <w:rFonts w:asciiTheme="minorHAnsi" w:hAnsiTheme="minorHAnsi"/>
              </w:rPr>
            </w:pPr>
          </w:p>
        </w:tc>
      </w:tr>
      <w:tr w:rsidR="00DE5340" w:rsidRPr="009D389C" w:rsidTr="005955A6">
        <w:trPr>
          <w:trHeight w:val="70"/>
        </w:trPr>
        <w:tc>
          <w:tcPr>
            <w:tcW w:w="807" w:type="pct"/>
            <w:vAlign w:val="center"/>
          </w:tcPr>
          <w:p w:rsidR="00612B30" w:rsidRPr="00612B30" w:rsidRDefault="00612B30" w:rsidP="00612B3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Resolución Exenta N° 119/2009 COREMA región de Los Lagos, </w:t>
            </w:r>
            <w:r>
              <w:rPr>
                <w:rFonts w:asciiTheme="minorHAnsi" w:hAnsiTheme="minorHAnsi"/>
              </w:rPr>
              <w:lastRenderedPageBreak/>
              <w:t>que califica ambientalmente el proyecto “</w:t>
            </w:r>
            <w:r w:rsidRPr="00612B30">
              <w:rPr>
                <w:rFonts w:asciiTheme="minorHAnsi" w:hAnsiTheme="minorHAnsi"/>
              </w:rPr>
              <w:t>Modificación</w:t>
            </w:r>
          </w:p>
          <w:p w:rsidR="00612B30" w:rsidRPr="00612B30" w:rsidRDefault="00612B30" w:rsidP="00612B30">
            <w:pPr>
              <w:rPr>
                <w:rFonts w:asciiTheme="minorHAnsi" w:hAnsiTheme="minorHAnsi"/>
              </w:rPr>
            </w:pPr>
            <w:r w:rsidRPr="00612B30">
              <w:rPr>
                <w:rFonts w:asciiTheme="minorHAnsi" w:hAnsiTheme="minorHAnsi"/>
              </w:rPr>
              <w:t>Disposición Final de Riles a Estero Sin Nombre y</w:t>
            </w:r>
          </w:p>
          <w:p w:rsidR="00612B30" w:rsidRPr="00612B30" w:rsidRDefault="00612B30" w:rsidP="00612B30">
            <w:pPr>
              <w:rPr>
                <w:rFonts w:asciiTheme="minorHAnsi" w:hAnsiTheme="minorHAnsi"/>
              </w:rPr>
            </w:pPr>
            <w:r w:rsidRPr="00612B30">
              <w:rPr>
                <w:rFonts w:asciiTheme="minorHAnsi" w:hAnsiTheme="minorHAnsi"/>
              </w:rPr>
              <w:t>Regularización del Funcionamiento de la Actual</w:t>
            </w:r>
          </w:p>
          <w:p w:rsidR="00612B30" w:rsidRPr="00612B30" w:rsidRDefault="00612B30" w:rsidP="00612B30">
            <w:pPr>
              <w:rPr>
                <w:rFonts w:asciiTheme="minorHAnsi" w:hAnsiTheme="minorHAnsi"/>
              </w:rPr>
            </w:pPr>
            <w:r w:rsidRPr="00612B30">
              <w:rPr>
                <w:rFonts w:asciiTheme="minorHAnsi" w:hAnsiTheme="minorHAnsi"/>
              </w:rPr>
              <w:t>Planta de Tratamiento de Riles. Planta Roxana</w:t>
            </w:r>
          </w:p>
          <w:p w:rsidR="00612B30" w:rsidRPr="00612B30" w:rsidRDefault="00612B30" w:rsidP="00612B30">
            <w:pPr>
              <w:rPr>
                <w:rFonts w:asciiTheme="minorHAnsi" w:hAnsiTheme="minorHAnsi"/>
              </w:rPr>
            </w:pPr>
            <w:r w:rsidRPr="00612B30">
              <w:rPr>
                <w:rFonts w:asciiTheme="minorHAnsi" w:hAnsiTheme="minorHAnsi"/>
              </w:rPr>
              <w:t>Limitada. Comuna de Puerto Montt. Décima</w:t>
            </w:r>
          </w:p>
          <w:p w:rsidR="00DE5340" w:rsidRPr="00A42445" w:rsidRDefault="00612B30" w:rsidP="00612B30">
            <w:pPr>
              <w:rPr>
                <w:rFonts w:asciiTheme="minorHAnsi" w:hAnsiTheme="minorHAnsi"/>
              </w:rPr>
            </w:pPr>
            <w:r w:rsidRPr="00612B30">
              <w:rPr>
                <w:rFonts w:asciiTheme="minorHAnsi" w:hAnsiTheme="minorHAnsi"/>
              </w:rPr>
              <w:t>Región de los Lagos</w:t>
            </w:r>
            <w:r>
              <w:rPr>
                <w:rFonts w:asciiTheme="minorHAnsi" w:hAnsiTheme="minorHAnsi"/>
              </w:rPr>
              <w:t>”</w:t>
            </w:r>
          </w:p>
        </w:tc>
        <w:tc>
          <w:tcPr>
            <w:tcW w:w="1857" w:type="pct"/>
            <w:vAlign w:val="center"/>
          </w:tcPr>
          <w:p w:rsidR="00DE5340" w:rsidRPr="00B718FC" w:rsidRDefault="00DE5340" w:rsidP="00DE5340">
            <w:pPr>
              <w:rPr>
                <w:rFonts w:asciiTheme="minorHAnsi" w:hAnsiTheme="minorHAnsi"/>
                <w:u w:val="single"/>
              </w:rPr>
            </w:pPr>
            <w:r w:rsidRPr="00B718FC">
              <w:rPr>
                <w:rFonts w:asciiTheme="minorHAnsi" w:hAnsiTheme="minorHAnsi"/>
                <w:u w:val="single"/>
              </w:rPr>
              <w:lastRenderedPageBreak/>
              <w:t xml:space="preserve">Considerando 3. </w:t>
            </w:r>
          </w:p>
          <w:p w:rsidR="00DE5340" w:rsidRDefault="00DE5340" w:rsidP="00DE534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“</w:t>
            </w:r>
            <w:r w:rsidRPr="00DE5340">
              <w:rPr>
                <w:rFonts w:asciiTheme="minorHAnsi" w:hAnsiTheme="minorHAnsi"/>
              </w:rPr>
              <w:t>Los residuos industriales líquidos generados son tratados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 xml:space="preserve">mediante un sistema, que contempla la </w:t>
            </w:r>
            <w:r w:rsidRPr="00DE5340">
              <w:rPr>
                <w:rFonts w:asciiTheme="minorHAnsi" w:hAnsiTheme="minorHAnsi"/>
              </w:rPr>
              <w:lastRenderedPageBreak/>
              <w:t>remoción de sólidos gruesos mediante rejas, una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 xml:space="preserve">etapa de ecualización y neutralización del RIL, y el tratamiento </w:t>
            </w:r>
            <w:r w:rsidR="009B0C28" w:rsidRPr="00DE5340">
              <w:rPr>
                <w:rFonts w:asciiTheme="minorHAnsi" w:hAnsiTheme="minorHAnsi"/>
              </w:rPr>
              <w:t>fisicoquímico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a través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de un sistema de flotación tipo DAF. La descarga del RIL tratado se efectuará en el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Estero Sin Nombre, distante 700 metros de la planta, debiendo cumplir con lo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establecido en el D.S. Nº 90/00 considerando la capacidad de dilución determinada para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el cuerpo receptor.</w:t>
            </w:r>
            <w:r>
              <w:rPr>
                <w:rFonts w:asciiTheme="minorHAnsi" w:hAnsiTheme="minorHAnsi"/>
              </w:rPr>
              <w:t xml:space="preserve"> (…)</w:t>
            </w:r>
          </w:p>
          <w:p w:rsidR="00DE5340" w:rsidRDefault="00DE5340" w:rsidP="00DE5340">
            <w:pPr>
              <w:rPr>
                <w:rFonts w:asciiTheme="minorHAnsi" w:hAnsiTheme="minorHAnsi"/>
              </w:rPr>
            </w:pPr>
            <w:r w:rsidRPr="00DE5340">
              <w:rPr>
                <w:rFonts w:asciiTheme="minorHAnsi" w:hAnsiTheme="minorHAnsi"/>
              </w:rPr>
              <w:t>El emisario que descarga el efluente de la planta de proceso se ubicará paralelo a la Ruta</w:t>
            </w:r>
            <w:r w:rsidR="00680B8E"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V60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Puerto Montt</w:t>
            </w:r>
            <w:r w:rsidR="00612B30">
              <w:rPr>
                <w:rFonts w:asciiTheme="minorHAnsi" w:hAnsiTheme="minorHAnsi"/>
              </w:rPr>
              <w:t xml:space="preserve">, </w:t>
            </w:r>
            <w:proofErr w:type="spellStart"/>
            <w:r w:rsidR="009B0C28" w:rsidRPr="00DE5340">
              <w:rPr>
                <w:rFonts w:asciiTheme="minorHAnsi" w:hAnsiTheme="minorHAnsi"/>
              </w:rPr>
              <w:t>Te</w:t>
            </w:r>
            <w:r w:rsidR="009B0C28">
              <w:rPr>
                <w:rFonts w:asciiTheme="minorHAnsi" w:hAnsiTheme="minorHAnsi"/>
              </w:rPr>
              <w:t>p</w:t>
            </w:r>
            <w:r w:rsidR="009B0C28" w:rsidRPr="00DE5340">
              <w:rPr>
                <w:rFonts w:asciiTheme="minorHAnsi" w:hAnsiTheme="minorHAnsi"/>
              </w:rPr>
              <w:t>ual</w:t>
            </w:r>
            <w:proofErr w:type="spellEnd"/>
            <w:r w:rsidRPr="00DE5340">
              <w:rPr>
                <w:rFonts w:asciiTheme="minorHAnsi" w:hAnsiTheme="minorHAnsi"/>
              </w:rPr>
              <w:t>,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y utilizará la franja fiscal</w:t>
            </w:r>
            <w:r>
              <w:rPr>
                <w:rFonts w:asciiTheme="minorHAnsi" w:hAnsiTheme="minorHAnsi"/>
              </w:rPr>
              <w:t>”</w:t>
            </w:r>
          </w:p>
          <w:p w:rsidR="00DE5340" w:rsidRDefault="00DE5340" w:rsidP="00DE534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</w:p>
          <w:p w:rsidR="00DE5340" w:rsidRPr="00DE5340" w:rsidRDefault="00DE5340" w:rsidP="00DE5340">
            <w:pPr>
              <w:rPr>
                <w:rFonts w:asciiTheme="minorHAnsi" w:hAnsiTheme="minorHAnsi"/>
                <w:u w:val="single"/>
              </w:rPr>
            </w:pPr>
            <w:r w:rsidRPr="00DE5340">
              <w:rPr>
                <w:rFonts w:asciiTheme="minorHAnsi" w:hAnsiTheme="minorHAnsi"/>
                <w:u w:val="single"/>
              </w:rPr>
              <w:t>Sistema de Tratamiento de Residuos Industriales Líquidos</w:t>
            </w:r>
          </w:p>
          <w:p w:rsidR="00DE5340" w:rsidRPr="00DE5340" w:rsidRDefault="00DE5340" w:rsidP="00DE5340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 Separación de Sólidos (</w:t>
            </w:r>
            <w:r w:rsidRPr="00DE5340">
              <w:rPr>
                <w:rFonts w:asciiTheme="minorHAnsi" w:hAnsiTheme="minorHAnsi"/>
              </w:rPr>
              <w:t>rejas que retienen sólidos de mayor</w:t>
            </w:r>
            <w:r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tamaño</w:t>
            </w:r>
            <w:r>
              <w:rPr>
                <w:rFonts w:asciiTheme="minorHAnsi" w:hAnsiTheme="minorHAnsi"/>
              </w:rPr>
              <w:t xml:space="preserve">, </w:t>
            </w:r>
            <w:r w:rsidRPr="00DE5340">
              <w:rPr>
                <w:rFonts w:asciiTheme="minorHAnsi" w:hAnsiTheme="minorHAnsi"/>
              </w:rPr>
              <w:t xml:space="preserve">cámara </w:t>
            </w:r>
            <w:proofErr w:type="spellStart"/>
            <w:r w:rsidRPr="00DE5340">
              <w:rPr>
                <w:rFonts w:asciiTheme="minorHAnsi" w:hAnsiTheme="minorHAnsi"/>
              </w:rPr>
              <w:t>desgrasadora</w:t>
            </w:r>
            <w:proofErr w:type="spellEnd"/>
            <w:r>
              <w:rPr>
                <w:rFonts w:asciiTheme="minorHAnsi" w:hAnsiTheme="minorHAnsi"/>
              </w:rPr>
              <w:t>)</w:t>
            </w:r>
          </w:p>
          <w:p w:rsidR="00DE5340" w:rsidRDefault="00DE5340" w:rsidP="00DE5340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- </w:t>
            </w:r>
            <w:r w:rsidRPr="00DE5340">
              <w:rPr>
                <w:rFonts w:asciiTheme="minorHAnsi" w:hAnsiTheme="minorHAnsi"/>
              </w:rPr>
              <w:t>Ecualización y Neutralización del RIL</w:t>
            </w:r>
          </w:p>
          <w:p w:rsidR="00DE5340" w:rsidRDefault="00DE5340" w:rsidP="00DE5340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 Tratamiento Físico</w:t>
            </w:r>
            <w:r w:rsidR="001A4F76">
              <w:rPr>
                <w:rFonts w:asciiTheme="minorHAnsi" w:hAnsiTheme="minorHAnsi"/>
              </w:rPr>
              <w:t>-</w:t>
            </w:r>
            <w:r>
              <w:rPr>
                <w:rFonts w:asciiTheme="minorHAnsi" w:hAnsiTheme="minorHAnsi"/>
              </w:rPr>
              <w:t>químico (Sistema de flotación tipo DAF)</w:t>
            </w:r>
          </w:p>
          <w:p w:rsidR="00DE5340" w:rsidRDefault="00DE5340" w:rsidP="00DE5340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sz w:val="26"/>
                <w:szCs w:val="26"/>
              </w:rPr>
            </w:pPr>
            <w:r>
              <w:rPr>
                <w:rFonts w:asciiTheme="minorHAnsi" w:hAnsiTheme="minorHAnsi"/>
              </w:rPr>
              <w:t xml:space="preserve">- </w:t>
            </w:r>
            <w:r w:rsidRPr="00DE5340">
              <w:rPr>
                <w:rFonts w:asciiTheme="minorHAnsi" w:hAnsiTheme="minorHAnsi"/>
              </w:rPr>
              <w:t>Disposición de Lodos</w:t>
            </w:r>
            <w:r>
              <w:rPr>
                <w:rFonts w:asciiTheme="minorHAnsi" w:hAnsiTheme="minorHAnsi"/>
              </w:rPr>
              <w:t xml:space="preserve"> (</w:t>
            </w:r>
            <w:r w:rsidRPr="00DE5340">
              <w:rPr>
                <w:rFonts w:asciiTheme="minorHAnsi" w:hAnsiTheme="minorHAnsi"/>
              </w:rPr>
              <w:t>unidad decantadora</w:t>
            </w:r>
            <w:r w:rsidR="009B0C28">
              <w:rPr>
                <w:rFonts w:asciiTheme="minorHAnsi" w:hAnsiTheme="minorHAnsi"/>
              </w:rPr>
              <w:t xml:space="preserve"> </w:t>
            </w:r>
            <w:r w:rsidRPr="00DE5340">
              <w:rPr>
                <w:rFonts w:asciiTheme="minorHAnsi" w:hAnsiTheme="minorHAnsi"/>
              </w:rPr>
              <w:t>y tanque clarificador</w:t>
            </w:r>
            <w:r>
              <w:rPr>
                <w:rFonts w:asciiTheme="minorHAnsi" w:hAnsiTheme="minorHAnsi"/>
              </w:rPr>
              <w:t>).</w:t>
            </w:r>
          </w:p>
          <w:p w:rsidR="00DE5340" w:rsidRDefault="00DE5340" w:rsidP="00DE5340">
            <w:pPr>
              <w:rPr>
                <w:rFonts w:asciiTheme="minorHAnsi" w:hAnsiTheme="minorHAnsi"/>
              </w:rPr>
            </w:pPr>
          </w:p>
          <w:p w:rsidR="00DE5340" w:rsidRPr="00DE5340" w:rsidRDefault="00DE5340" w:rsidP="00DE5340">
            <w:pPr>
              <w:autoSpaceDE w:val="0"/>
              <w:autoSpaceDN w:val="0"/>
              <w:adjustRightInd w:val="0"/>
              <w:rPr>
                <w:rFonts w:asciiTheme="minorHAnsi" w:eastAsiaTheme="minorHAnsi" w:hAnsiTheme="minorHAnsi"/>
                <w:u w:val="single"/>
              </w:rPr>
            </w:pPr>
            <w:r w:rsidRPr="00DE5340">
              <w:rPr>
                <w:rFonts w:asciiTheme="minorHAnsi" w:eastAsiaTheme="minorHAnsi" w:hAnsiTheme="minorHAnsi"/>
                <w:u w:val="single"/>
              </w:rPr>
              <w:t>Disposición del Efluente</w:t>
            </w:r>
          </w:p>
          <w:p w:rsidR="00DE5340" w:rsidRPr="00DE5340" w:rsidRDefault="00DE5340" w:rsidP="00DE5340">
            <w:pPr>
              <w:autoSpaceDE w:val="0"/>
              <w:autoSpaceDN w:val="0"/>
              <w:adjustRightInd w:val="0"/>
              <w:rPr>
                <w:rFonts w:asciiTheme="minorHAnsi" w:eastAsiaTheme="minorHAnsi" w:hAnsiTheme="minorHAnsi"/>
              </w:rPr>
            </w:pPr>
            <w:r>
              <w:rPr>
                <w:rFonts w:asciiTheme="minorHAnsi" w:eastAsiaTheme="minorHAnsi" w:hAnsiTheme="minorHAnsi"/>
              </w:rPr>
              <w:t>“</w:t>
            </w:r>
            <w:r w:rsidRPr="00DE5340">
              <w:rPr>
                <w:rFonts w:asciiTheme="minorHAnsi" w:eastAsiaTheme="minorHAnsi" w:hAnsiTheme="minorHAnsi"/>
              </w:rPr>
              <w:t>La disposición final del efluente generado en la planta de proceso será al cuerpo de agua</w:t>
            </w:r>
            <w:r>
              <w:rPr>
                <w:rFonts w:asciiTheme="minorHAnsi" w:eastAsiaTheme="minorHAnsi" w:hAnsiTheme="minorHAnsi"/>
              </w:rPr>
              <w:t xml:space="preserve"> </w:t>
            </w:r>
            <w:r w:rsidRPr="00DE5340">
              <w:rPr>
                <w:rFonts w:asciiTheme="minorHAnsi" w:eastAsiaTheme="minorHAnsi" w:hAnsiTheme="minorHAnsi"/>
              </w:rPr>
              <w:t>fluvial del Estero Sin Nombre, cuyo punto de descarga se encuentra a una distancia de</w:t>
            </w:r>
            <w:r>
              <w:rPr>
                <w:rFonts w:asciiTheme="minorHAnsi" w:eastAsiaTheme="minorHAnsi" w:hAnsiTheme="minorHAnsi"/>
              </w:rPr>
              <w:t xml:space="preserve"> </w:t>
            </w:r>
            <w:r w:rsidRPr="00DE5340">
              <w:rPr>
                <w:rFonts w:asciiTheme="minorHAnsi" w:eastAsiaTheme="minorHAnsi" w:hAnsiTheme="minorHAnsi"/>
              </w:rPr>
              <w:t>700 metros desde la planta</w:t>
            </w:r>
            <w:r>
              <w:rPr>
                <w:rFonts w:asciiTheme="minorHAnsi" w:eastAsiaTheme="minorHAnsi" w:hAnsiTheme="minorHAnsi"/>
              </w:rPr>
              <w:t>”</w:t>
            </w:r>
          </w:p>
          <w:p w:rsidR="00DE5340" w:rsidRPr="00DE5340" w:rsidRDefault="00DE5340" w:rsidP="00DE5340">
            <w:pPr>
              <w:rPr>
                <w:rFonts w:asciiTheme="minorHAnsi" w:eastAsiaTheme="minorHAnsi" w:hAnsiTheme="minorHAnsi"/>
              </w:rPr>
            </w:pPr>
          </w:p>
          <w:p w:rsidR="00DE5340" w:rsidRPr="00DE5340" w:rsidRDefault="00DE5340" w:rsidP="00DE5340">
            <w:pPr>
              <w:autoSpaceDE w:val="0"/>
              <w:autoSpaceDN w:val="0"/>
              <w:adjustRightInd w:val="0"/>
              <w:rPr>
                <w:rFonts w:asciiTheme="minorHAnsi" w:eastAsiaTheme="minorHAnsi" w:hAnsiTheme="minorHAnsi"/>
                <w:u w:val="single"/>
              </w:rPr>
            </w:pPr>
            <w:r w:rsidRPr="00DE5340">
              <w:rPr>
                <w:rFonts w:asciiTheme="minorHAnsi" w:eastAsiaTheme="minorHAnsi" w:hAnsiTheme="minorHAnsi"/>
                <w:u w:val="single"/>
              </w:rPr>
              <w:t>Abandono sistema de infiltración</w:t>
            </w:r>
          </w:p>
          <w:p w:rsidR="00DE5340" w:rsidRDefault="00DE5340" w:rsidP="005955A6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>
              <w:rPr>
                <w:rFonts w:asciiTheme="minorHAnsi" w:eastAsiaTheme="minorHAnsi" w:hAnsiTheme="minorHAnsi"/>
              </w:rPr>
              <w:t>“</w:t>
            </w:r>
            <w:r w:rsidRPr="00DE5340">
              <w:rPr>
                <w:rFonts w:asciiTheme="minorHAnsi" w:eastAsiaTheme="minorHAnsi" w:hAnsiTheme="minorHAnsi"/>
              </w:rPr>
              <w:t>El titular señala que el sistema de infiltración que será reemplazo por la descarga a</w:t>
            </w:r>
            <w:r>
              <w:rPr>
                <w:rFonts w:asciiTheme="minorHAnsi" w:eastAsiaTheme="minorHAnsi" w:hAnsiTheme="minorHAnsi"/>
              </w:rPr>
              <w:t xml:space="preserve"> </w:t>
            </w:r>
            <w:r w:rsidRPr="00DE5340">
              <w:rPr>
                <w:rFonts w:asciiTheme="minorHAnsi" w:eastAsiaTheme="minorHAnsi" w:hAnsiTheme="minorHAnsi"/>
              </w:rPr>
              <w:t>cuerpo de a agua receptor, se encuentra emplazado dentro de los límites de la</w:t>
            </w:r>
            <w:r>
              <w:rPr>
                <w:rFonts w:asciiTheme="minorHAnsi" w:eastAsiaTheme="minorHAnsi" w:hAnsiTheme="minorHAnsi"/>
              </w:rPr>
              <w:t xml:space="preserve"> propiedad de la empresa.”</w:t>
            </w:r>
          </w:p>
        </w:tc>
        <w:tc>
          <w:tcPr>
            <w:tcW w:w="1668" w:type="pct"/>
            <w:vMerge/>
            <w:vAlign w:val="center"/>
          </w:tcPr>
          <w:p w:rsidR="00DE5340" w:rsidRDefault="00DE5340" w:rsidP="00FB1A8C">
            <w:pPr>
              <w:rPr>
                <w:rFonts w:asciiTheme="minorHAnsi" w:hAnsiTheme="minorHAnsi"/>
              </w:rPr>
            </w:pPr>
          </w:p>
        </w:tc>
        <w:tc>
          <w:tcPr>
            <w:tcW w:w="668" w:type="pct"/>
            <w:vMerge/>
            <w:vAlign w:val="center"/>
          </w:tcPr>
          <w:p w:rsidR="00DE5340" w:rsidRPr="0077760E" w:rsidRDefault="00DE5340" w:rsidP="00081F37">
            <w:pPr>
              <w:jc w:val="center"/>
              <w:rPr>
                <w:rFonts w:asciiTheme="minorHAnsi" w:hAnsiTheme="minorHAnsi"/>
              </w:rPr>
            </w:pPr>
          </w:p>
        </w:tc>
      </w:tr>
    </w:tbl>
    <w:p w:rsidR="0098427B" w:rsidRDefault="0098427B" w:rsidP="008E0B5D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6"/>
        <w:gridCol w:w="3600"/>
        <w:gridCol w:w="2837"/>
        <w:gridCol w:w="3363"/>
      </w:tblGrid>
      <w:tr w:rsidR="00942753" w:rsidRPr="008E0B5D" w:rsidTr="00680B8E">
        <w:trPr>
          <w:trHeight w:val="29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42753" w:rsidRPr="008E0B5D" w:rsidRDefault="00942753" w:rsidP="00B4224E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942753" w:rsidRPr="008E0B5D" w:rsidTr="00680B8E">
        <w:trPr>
          <w:trHeight w:val="5942"/>
          <w:jc w:val="center"/>
        </w:trPr>
        <w:tc>
          <w:tcPr>
            <w:tcW w:w="2707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2753" w:rsidRPr="008E0B5D" w:rsidRDefault="00426D69" w:rsidP="00B4224E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5D96562" wp14:editId="00130AF1">
                  <wp:extent cx="3842866" cy="2880000"/>
                  <wp:effectExtent l="0" t="0" r="5715" b="0"/>
                  <wp:docPr id="5" name="Imagen 5" descr="C:\Users\paola.jara\Desktop\Asuntos hidricos\01.Inspecciones NE\01. Fiscalizados\Roxanna Ltda\Ord 4930\registro fotografic_Roxanna_30.10.14\DSC0367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paola.jara\Desktop\Asuntos hidricos\01.Inspecciones NE\01. Fiscalizados\Roxanna Ltda\Ord 4930\registro fotografic_Roxanna_30.10.14\DSC0367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2866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93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27B" w:rsidRPr="008E0B5D" w:rsidRDefault="00426D69" w:rsidP="0098427B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D3A5C5C" wp14:editId="62F602BF">
                  <wp:extent cx="3842866" cy="2880000"/>
                  <wp:effectExtent l="0" t="0" r="5715" b="0"/>
                  <wp:docPr id="6" name="Imagen 6" descr="C:\Users\paola.jara\Desktop\Asuntos hidricos\01.Inspecciones NE\01. Fiscalizados\Roxanna Ltda\Ord 4930\registro fotografic_Roxanna_30.10.14\DSC0367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paola.jara\Desktop\Asuntos hidricos\01.Inspecciones NE\01. Fiscalizados\Roxanna Ltda\Ord 4930\registro fotografic_Roxanna_30.10.14\DSC0367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2866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42753" w:rsidRPr="008E0B5D" w:rsidTr="00680B8E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B4224E">
            <w:pPr>
              <w:pStyle w:val="Epgrafe"/>
              <w:rPr>
                <w:rFonts w:eastAsia="Times New Roman"/>
                <w:b/>
                <w:sz w:val="18"/>
                <w:szCs w:val="18"/>
                <w:lang w:eastAsia="es-CL"/>
              </w:rPr>
            </w:pPr>
            <w:r w:rsidRPr="008E0B5D">
              <w:rPr>
                <w:b/>
                <w:sz w:val="18"/>
                <w:szCs w:val="18"/>
              </w:rPr>
              <w:t xml:space="preserve">Fotografía </w:t>
            </w:r>
            <w:r>
              <w:rPr>
                <w:b/>
                <w:sz w:val="18"/>
                <w:szCs w:val="18"/>
              </w:rPr>
              <w:t>1</w:t>
            </w:r>
            <w:r w:rsidRPr="008E0B5D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426D69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 w:rsidR="00426D69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30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</w:t>
            </w:r>
            <w:r w:rsidR="00426D69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10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-2014 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B4224E">
            <w:pPr>
              <w:pStyle w:val="Epgrafe"/>
            </w:pPr>
            <w:r w:rsidRPr="008E0B5D">
              <w:rPr>
                <w:b/>
                <w:sz w:val="18"/>
                <w:szCs w:val="18"/>
              </w:rPr>
              <w:t xml:space="preserve">Fotografía </w:t>
            </w:r>
            <w:r>
              <w:rPr>
                <w:b/>
                <w:sz w:val="18"/>
                <w:szCs w:val="18"/>
              </w:rPr>
              <w:t>2</w:t>
            </w:r>
            <w:r w:rsidRPr="008E0B5D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98427B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426D69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30</w:t>
            </w:r>
            <w:r w:rsidR="00426D69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</w:t>
            </w:r>
            <w:r w:rsidR="00426D69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10</w:t>
            </w:r>
            <w:r w:rsidR="00426D69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</w:tr>
      <w:tr w:rsidR="00942753" w:rsidRPr="008E0B5D" w:rsidTr="00680B8E">
        <w:trPr>
          <w:trHeight w:val="266"/>
          <w:jc w:val="center"/>
        </w:trPr>
        <w:tc>
          <w:tcPr>
            <w:tcW w:w="27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6D69" w:rsidRPr="008E0B5D" w:rsidRDefault="00942753" w:rsidP="00426D69">
            <w:pPr>
              <w:jc w:val="left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426D69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Cámara desgrasadora.</w:t>
            </w:r>
          </w:p>
        </w:tc>
        <w:tc>
          <w:tcPr>
            <w:tcW w:w="22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2753" w:rsidRPr="008E0B5D" w:rsidRDefault="00942753" w:rsidP="00426D69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98427B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Planta de </w:t>
            </w:r>
            <w:r w:rsidR="00426D69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tratamiento físico-químico.</w:t>
            </w:r>
          </w:p>
        </w:tc>
      </w:tr>
    </w:tbl>
    <w:p w:rsidR="00BC5CFC" w:rsidRDefault="00BC5CFC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7307"/>
      </w:tblGrid>
      <w:tr w:rsidR="00BC5CFC" w:rsidRPr="008E0B5D" w:rsidTr="00680B8E">
        <w:trPr>
          <w:trHeight w:val="284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C5CFC" w:rsidRDefault="00BC5CFC" w:rsidP="00BC5CFC">
            <w:pPr>
              <w:jc w:val="center"/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BC5CFC" w:rsidRPr="008E0B5D" w:rsidTr="00680B8E">
        <w:trPr>
          <w:trHeight w:val="516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5CFC" w:rsidRPr="008E0B5D" w:rsidRDefault="00BC5CFC" w:rsidP="00B4224E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297704F" wp14:editId="66BC7EF5">
                  <wp:extent cx="3842866" cy="2880000"/>
                  <wp:effectExtent l="0" t="0" r="5715" b="0"/>
                  <wp:docPr id="7" name="Imagen 7" descr="C:\Users\paola.jara\Desktop\Asuntos hidricos\01.Inspecciones NE\01. Fiscalizados\Roxanna Ltda\Ord 4930\registro fotografic_Roxanna_30.10.14\DSC0366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paola.jara\Desktop\Asuntos hidricos\01.Inspecciones NE\01. Fiscalizados\Roxanna Ltda\Ord 4930\registro fotografic_Roxanna_30.10.14\DSC0366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2866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C5CFC" w:rsidRPr="008E0B5D" w:rsidTr="00680B8E">
        <w:trPr>
          <w:trHeight w:val="293"/>
          <w:jc w:val="center"/>
        </w:trPr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C5CFC" w:rsidRPr="008E0B5D" w:rsidRDefault="00BC5CFC" w:rsidP="00B4224E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r w:rsidRPr="008E0B5D">
              <w:rPr>
                <w:b/>
                <w:sz w:val="18"/>
                <w:szCs w:val="18"/>
              </w:rPr>
              <w:t xml:space="preserve">Fotografía </w:t>
            </w:r>
            <w:r>
              <w:rPr>
                <w:b/>
                <w:sz w:val="18"/>
                <w:szCs w:val="18"/>
              </w:rPr>
              <w:t>3</w:t>
            </w:r>
            <w:r w:rsidRPr="008E0B5D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2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5CFC" w:rsidRPr="008E0B5D" w:rsidRDefault="00BC5CFC" w:rsidP="002168E0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30-10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</w:tr>
      <w:tr w:rsidR="00BC5CFC" w:rsidRPr="008E0B5D" w:rsidTr="00680B8E">
        <w:trPr>
          <w:trHeight w:val="26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5CFC" w:rsidRDefault="00BC5CFC" w:rsidP="00BC5CFC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Lavado de camión.</w:t>
            </w:r>
          </w:p>
          <w:p w:rsidR="00BC5CFC" w:rsidRPr="008E0B5D" w:rsidRDefault="00BC5CFC" w:rsidP="00BC5CFC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Lavado de camión en área sin canalización de aguas residuales. Se observa apozamiento de aguas residuales en el mismo lugar.</w:t>
            </w:r>
          </w:p>
        </w:tc>
      </w:tr>
    </w:tbl>
    <w:p w:rsidR="00B25210" w:rsidRDefault="00B25210" w:rsidP="008E0B5D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2972"/>
      </w:tblGrid>
      <w:tr w:rsidR="0098427B" w:rsidTr="00680B8E">
        <w:trPr>
          <w:trHeight w:val="421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:rsidR="0098427B" w:rsidRPr="0098427B" w:rsidRDefault="0098427B" w:rsidP="0098427B">
            <w:pPr>
              <w:jc w:val="left"/>
              <w:rPr>
                <w:rFonts w:asciiTheme="minorHAnsi" w:hAnsiTheme="minorHAnsi"/>
                <w:b/>
              </w:rPr>
            </w:pPr>
            <w:r w:rsidRPr="0098427B">
              <w:rPr>
                <w:rFonts w:asciiTheme="minorHAnsi" w:hAnsiTheme="minorHAnsi"/>
                <w:b/>
              </w:rPr>
              <w:t>Otros hechos</w:t>
            </w:r>
          </w:p>
        </w:tc>
      </w:tr>
      <w:tr w:rsidR="0098427B" w:rsidTr="002B639A">
        <w:trPr>
          <w:trHeight w:val="788"/>
        </w:trPr>
        <w:tc>
          <w:tcPr>
            <w:tcW w:w="5000" w:type="pct"/>
            <w:vAlign w:val="center"/>
          </w:tcPr>
          <w:p w:rsidR="0098427B" w:rsidRPr="0098427B" w:rsidRDefault="00426D69" w:rsidP="00680B8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- </w:t>
            </w:r>
            <w:r w:rsidRPr="00426D69">
              <w:rPr>
                <w:rFonts w:asciiTheme="minorHAnsi" w:hAnsiTheme="minorHAnsi"/>
              </w:rPr>
              <w:t>Respecto de la declaración de antecedentes asociados a las Resoluciones de Calificación Ambiental aprobadas a través de la Res. Ex. 574/2012, modificada a través de Res. Ex.1518/2013 de la SMA, ha sido posible constatar que el titular no ha declarado esta informac</w:t>
            </w:r>
            <w:r w:rsidRPr="002B639A">
              <w:rPr>
                <w:rFonts w:asciiTheme="minorHAnsi" w:hAnsiTheme="minorHAnsi"/>
              </w:rPr>
              <w:t>ión. Esta situación debe subsanarse a la brevedad, ya que será tomada en consideración en futuras actividades de fiscalización ambiental.</w:t>
            </w:r>
          </w:p>
        </w:tc>
      </w:tr>
    </w:tbl>
    <w:p w:rsidR="0098427B" w:rsidRDefault="0098427B" w:rsidP="008E0B5D"/>
    <w:p w:rsidR="0098427B" w:rsidRDefault="0098427B" w:rsidP="008E0B5D"/>
    <w:sectPr w:rsidR="0098427B" w:rsidSect="0098427B">
      <w:headerReference w:type="default" r:id="rId11"/>
      <w:footerReference w:type="default" r:id="rId12"/>
      <w:headerReference w:type="first" r:id="rId13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42AD" w:rsidRDefault="008242AD" w:rsidP="009E1EAD">
      <w:r>
        <w:separator/>
      </w:r>
    </w:p>
  </w:endnote>
  <w:endnote w:type="continuationSeparator" w:id="0">
    <w:p w:rsidR="008242AD" w:rsidRDefault="008242AD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42AD" w:rsidRDefault="008242AD" w:rsidP="009E1EAD">
      <w:r>
        <w:separator/>
      </w:r>
    </w:p>
  </w:footnote>
  <w:footnote w:type="continuationSeparator" w:id="0">
    <w:p w:rsidR="008242AD" w:rsidRDefault="008242AD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8242AD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F50B12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BBA"/>
    <w:rsid w:val="00053DBD"/>
    <w:rsid w:val="00054189"/>
    <w:rsid w:val="00081F37"/>
    <w:rsid w:val="00092B11"/>
    <w:rsid w:val="000B6632"/>
    <w:rsid w:val="000B7A1C"/>
    <w:rsid w:val="000F6341"/>
    <w:rsid w:val="00137588"/>
    <w:rsid w:val="00145CC6"/>
    <w:rsid w:val="001508F4"/>
    <w:rsid w:val="001A4F76"/>
    <w:rsid w:val="001A6B58"/>
    <w:rsid w:val="001D415E"/>
    <w:rsid w:val="001F28E9"/>
    <w:rsid w:val="002168E0"/>
    <w:rsid w:val="00286F36"/>
    <w:rsid w:val="002B639A"/>
    <w:rsid w:val="003359B3"/>
    <w:rsid w:val="00372989"/>
    <w:rsid w:val="00381AFF"/>
    <w:rsid w:val="004108DC"/>
    <w:rsid w:val="00426D69"/>
    <w:rsid w:val="004567B5"/>
    <w:rsid w:val="004A0BC2"/>
    <w:rsid w:val="004C1A6E"/>
    <w:rsid w:val="004C1E62"/>
    <w:rsid w:val="004C4859"/>
    <w:rsid w:val="004C7C78"/>
    <w:rsid w:val="004F11BD"/>
    <w:rsid w:val="00575BAC"/>
    <w:rsid w:val="005955A6"/>
    <w:rsid w:val="00612ABD"/>
    <w:rsid w:val="00612B30"/>
    <w:rsid w:val="00680B8E"/>
    <w:rsid w:val="006C50B9"/>
    <w:rsid w:val="006D7687"/>
    <w:rsid w:val="00722A8C"/>
    <w:rsid w:val="0073281A"/>
    <w:rsid w:val="007733D6"/>
    <w:rsid w:val="0077760E"/>
    <w:rsid w:val="007C0628"/>
    <w:rsid w:val="007E5FB7"/>
    <w:rsid w:val="00811C2D"/>
    <w:rsid w:val="008242AD"/>
    <w:rsid w:val="00891D74"/>
    <w:rsid w:val="008E0B5D"/>
    <w:rsid w:val="008E72B3"/>
    <w:rsid w:val="00910BA1"/>
    <w:rsid w:val="009244DA"/>
    <w:rsid w:val="00937719"/>
    <w:rsid w:val="00942753"/>
    <w:rsid w:val="0095290C"/>
    <w:rsid w:val="00957B94"/>
    <w:rsid w:val="0098427B"/>
    <w:rsid w:val="009B0C28"/>
    <w:rsid w:val="009E1EAD"/>
    <w:rsid w:val="009E2354"/>
    <w:rsid w:val="009F3BE3"/>
    <w:rsid w:val="00A34C4C"/>
    <w:rsid w:val="00AC71E3"/>
    <w:rsid w:val="00B25210"/>
    <w:rsid w:val="00B42061"/>
    <w:rsid w:val="00B63F4F"/>
    <w:rsid w:val="00B718FC"/>
    <w:rsid w:val="00B74A52"/>
    <w:rsid w:val="00B825E6"/>
    <w:rsid w:val="00BB0EC3"/>
    <w:rsid w:val="00BC5CFC"/>
    <w:rsid w:val="00BE6E91"/>
    <w:rsid w:val="00C025EF"/>
    <w:rsid w:val="00C51EFB"/>
    <w:rsid w:val="00C9074E"/>
    <w:rsid w:val="00C97BA3"/>
    <w:rsid w:val="00CC4F66"/>
    <w:rsid w:val="00D506A0"/>
    <w:rsid w:val="00D80535"/>
    <w:rsid w:val="00D87A82"/>
    <w:rsid w:val="00DE24A6"/>
    <w:rsid w:val="00DE5340"/>
    <w:rsid w:val="00DF0582"/>
    <w:rsid w:val="00DF3235"/>
    <w:rsid w:val="00E12D0E"/>
    <w:rsid w:val="00E309BE"/>
    <w:rsid w:val="00E67666"/>
    <w:rsid w:val="00E719B3"/>
    <w:rsid w:val="00E848A9"/>
    <w:rsid w:val="00EB15F6"/>
    <w:rsid w:val="00F42B98"/>
    <w:rsid w:val="00F440D4"/>
    <w:rsid w:val="00F50B12"/>
    <w:rsid w:val="00FB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Epgrafe">
    <w:name w:val="caption"/>
    <w:aliases w:val="Epígrafe 2"/>
    <w:basedOn w:val="Normal"/>
    <w:next w:val="Normal"/>
    <w:link w:val="Epgrafe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EpgrafeCar">
    <w:name w:val="Epígrafe Car"/>
    <w:aliases w:val="Epígrafe 2 Car"/>
    <w:basedOn w:val="Fuentedeprrafopredeter"/>
    <w:link w:val="Epgrafe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895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Juan Eduardo Johnson Vidal</cp:lastModifiedBy>
  <cp:revision>4</cp:revision>
  <dcterms:created xsi:type="dcterms:W3CDTF">2015-02-05T00:48:00Z</dcterms:created>
  <dcterms:modified xsi:type="dcterms:W3CDTF">2015-02-08T03:10:00Z</dcterms:modified>
</cp:coreProperties>
</file>