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wdp" ContentType="image/vnd.ms-photo"/>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endnotes.xml" ContentType="application/vnd.openxmlformats-officedocument.wordprocessingml.endnotes+xml"/>
  <Override PartName="/word/charts/chart1.xml" ContentType="application/vnd.openxmlformats-officedocument.drawingml.chart+xml"/>
  <Override PartName="/word/theme/theme1.xml" ContentType="application/vnd.openxmlformats-officedocument.theme+xml"/>
  <Override PartName="/word/settings.xml" ContentType="application/vnd.openxmlformats-officedocument.wordprocessingml.settings+xml"/>
  <Override PartName="/docProps/core.xml" ContentType="application/vnd.openxmlformats-package.core-properties+xml"/>
  <Override PartName="/customXml/itemProps2.xml" ContentType="application/vnd.openxmlformats-officedocument.customXml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word/fontTable.xml" ContentType="application/vnd.openxmlformats-officedocument.wordprocessingml.fontTable+xml"/>
  <Override PartName="/word/stylesWithEffects.xml" ContentType="application/vnd.ms-word.stylesWithEffects+xml"/>
  <Override PartName="/customXml/itemProps6.xml" ContentType="application/vnd.openxmlformats-officedocument.customXmlProperties+xml"/>
  <Override PartName="/customXml/itemProps7.xml" ContentType="application/vnd.openxmlformats-officedocument.customXmlProperties+xml"/>
  <Override PartName="/customXml/itemProps5.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word/styles.xml" ContentType="application/vnd.openxmlformats-officedocument.wordprocessingml.styles+xml"/>
  <Override PartName="/word/numbering.xml" ContentType="application/vnd.openxmlformats-officedocument.wordprocessingml.numbering+xml"/>
  <Override PartName="/customXml/itemProps12.xml" ContentType="application/vnd.openxmlformats-officedocument.customXmlProperties+xml"/>
  <Override PartName="/word/webSettings.xml" ContentType="application/vnd.openxmlformats-officedocument.wordprocessingml.webSettings+xml"/>
  <Override PartName="/customXml/itemProps11.xml" ContentType="application/vnd.openxmlformats-officedocument.customXmlProperties+xml"/>
  <Override PartName="/customXml/itemProps10.xml" ContentType="application/vnd.openxmlformats-officedocument.customXmlProperties+xml"/>
  <Override PartName="/word/people.xml" ContentType="application/vnd.openxmlformats-officedocument.wordprocessingml.people+xml"/>
  <Override PartName="/word/commentsExtended.xml" ContentType="application/vnd.openxmlformats-officedocument.wordprocessingml.commentsExtended+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8FB4519" w14:textId="77777777" w:rsidR="00C07655" w:rsidRPr="0025129B" w:rsidRDefault="00C07655" w:rsidP="00612EF2">
      <w:pPr>
        <w:spacing w:line="276" w:lineRule="auto"/>
        <w:rPr>
          <w:rFonts w:cstheme="minorHAnsi"/>
        </w:rPr>
      </w:pPr>
    </w:p>
    <w:p w14:paraId="4A96A7D3" w14:textId="77777777" w:rsidR="00C07655" w:rsidRPr="0025129B" w:rsidRDefault="00C07655" w:rsidP="00612EF2">
      <w:pPr>
        <w:spacing w:line="276" w:lineRule="auto"/>
        <w:rPr>
          <w:rFonts w:cstheme="minorHAnsi"/>
        </w:rPr>
      </w:pPr>
    </w:p>
    <w:p w14:paraId="10B11808" w14:textId="77777777" w:rsidR="00C07655" w:rsidRPr="0025129B" w:rsidRDefault="00C07655" w:rsidP="00612EF2">
      <w:pPr>
        <w:spacing w:line="276" w:lineRule="auto"/>
        <w:rPr>
          <w:rFonts w:cstheme="minorHAnsi"/>
        </w:rPr>
      </w:pPr>
    </w:p>
    <w:p w14:paraId="74F39E3B" w14:textId="77777777" w:rsidR="00C07655" w:rsidRPr="0025129B" w:rsidRDefault="00C07655" w:rsidP="00612EF2">
      <w:pPr>
        <w:spacing w:line="276" w:lineRule="auto"/>
        <w:rPr>
          <w:rFonts w:cstheme="minorHAnsi"/>
        </w:rPr>
      </w:pPr>
    </w:p>
    <w:p w14:paraId="410A2788" w14:textId="77777777" w:rsidR="00C07655" w:rsidRPr="0025129B" w:rsidRDefault="00C07655" w:rsidP="00612EF2">
      <w:pPr>
        <w:spacing w:line="276" w:lineRule="auto"/>
        <w:rPr>
          <w:rFonts w:cstheme="minorHAnsi"/>
        </w:rPr>
      </w:pPr>
    </w:p>
    <w:p w14:paraId="3D9B6E0A" w14:textId="77777777" w:rsidR="00C07655" w:rsidRPr="0025129B" w:rsidRDefault="00C07655" w:rsidP="00612EF2">
      <w:pPr>
        <w:spacing w:line="276" w:lineRule="auto"/>
        <w:rPr>
          <w:rFonts w:cstheme="minorHAnsi"/>
        </w:rPr>
      </w:pPr>
    </w:p>
    <w:p w14:paraId="0ED9431D" w14:textId="77777777" w:rsidR="00C07655" w:rsidRPr="0025129B" w:rsidRDefault="00C07655" w:rsidP="00612EF2">
      <w:pPr>
        <w:spacing w:line="276" w:lineRule="auto"/>
        <w:rPr>
          <w:rFonts w:cstheme="minorHAnsi"/>
        </w:rPr>
      </w:pPr>
    </w:p>
    <w:p w14:paraId="3FF05BF8" w14:textId="77777777" w:rsidR="00C07655" w:rsidRPr="0025129B" w:rsidRDefault="00C07655" w:rsidP="00612EF2">
      <w:pPr>
        <w:spacing w:line="276" w:lineRule="auto"/>
        <w:rPr>
          <w:rFonts w:cstheme="minorHAnsi"/>
        </w:rPr>
      </w:pPr>
    </w:p>
    <w:p w14:paraId="030507EC" w14:textId="77777777" w:rsidR="00C07655" w:rsidRPr="0025129B" w:rsidRDefault="00C07655" w:rsidP="00612EF2">
      <w:pPr>
        <w:spacing w:line="276" w:lineRule="auto"/>
        <w:rPr>
          <w:rFonts w:cstheme="minorHAnsi"/>
        </w:rPr>
      </w:pPr>
    </w:p>
    <w:p w14:paraId="730D9F81" w14:textId="77777777" w:rsidR="00C07655" w:rsidRPr="0025129B" w:rsidRDefault="00C07655" w:rsidP="00612EF2">
      <w:pPr>
        <w:spacing w:line="276" w:lineRule="auto"/>
        <w:rPr>
          <w:rFonts w:cstheme="minorHAnsi"/>
        </w:rPr>
      </w:pPr>
    </w:p>
    <w:p w14:paraId="6CAD0F99" w14:textId="77777777" w:rsidR="000C128D" w:rsidRPr="0025129B" w:rsidRDefault="000C128D" w:rsidP="00612EF2">
      <w:pPr>
        <w:spacing w:line="276" w:lineRule="auto"/>
        <w:rPr>
          <w:rFonts w:cstheme="minorHAnsi"/>
        </w:rPr>
      </w:pPr>
    </w:p>
    <w:p w14:paraId="463C5B8A" w14:textId="77777777" w:rsidR="000C128D" w:rsidRPr="0025129B" w:rsidRDefault="000C128D" w:rsidP="00A4794E">
      <w:pPr>
        <w:spacing w:line="276" w:lineRule="auto"/>
        <w:rPr>
          <w:rFonts w:cstheme="minorHAnsi"/>
        </w:rPr>
      </w:pPr>
    </w:p>
    <w:p w14:paraId="149099D2" w14:textId="77777777" w:rsidR="00CA0510" w:rsidRPr="0025129B" w:rsidRDefault="00CA0510" w:rsidP="00A4794E">
      <w:pPr>
        <w:spacing w:line="276" w:lineRule="auto"/>
        <w:rPr>
          <w:rFonts w:cstheme="minorHAnsi"/>
        </w:rPr>
      </w:pPr>
    </w:p>
    <w:p w14:paraId="0A69DB38" w14:textId="77777777" w:rsidR="00CA0510" w:rsidRPr="0025129B" w:rsidRDefault="00CA0510" w:rsidP="00A4794E">
      <w:pPr>
        <w:spacing w:line="276" w:lineRule="auto"/>
        <w:rPr>
          <w:rFonts w:cstheme="minorHAnsi"/>
        </w:rPr>
      </w:pPr>
    </w:p>
    <w:p w14:paraId="1A0BA33A" w14:textId="77777777" w:rsidR="009604F6" w:rsidRPr="0025129B" w:rsidRDefault="009604F6" w:rsidP="0066261F">
      <w:pPr>
        <w:jc w:val="center"/>
        <w:rPr>
          <w:b/>
        </w:rPr>
      </w:pPr>
      <w:bookmarkStart w:id="0" w:name="_Toc350847214"/>
      <w:bookmarkStart w:id="1" w:name="_Toc350928658"/>
      <w:bookmarkStart w:id="2" w:name="_Toc350937995"/>
      <w:bookmarkStart w:id="3" w:name="_Toc351623557"/>
      <w:bookmarkStart w:id="4" w:name="_GoBack"/>
      <w:bookmarkEnd w:id="4"/>
      <w:r w:rsidRPr="0025129B">
        <w:rPr>
          <w:b/>
        </w:rPr>
        <w:t>INFORME DE FISCALIZACIÓN AMBIENTAL</w:t>
      </w:r>
      <w:bookmarkEnd w:id="0"/>
      <w:bookmarkEnd w:id="1"/>
      <w:bookmarkEnd w:id="2"/>
      <w:bookmarkEnd w:id="3"/>
    </w:p>
    <w:p w14:paraId="4B819E2B" w14:textId="77777777" w:rsidR="00697654" w:rsidRPr="0025129B" w:rsidRDefault="00697654" w:rsidP="006B4FA6">
      <w:pPr>
        <w:spacing w:line="276" w:lineRule="auto"/>
        <w:jc w:val="center"/>
        <w:rPr>
          <w:rFonts w:cstheme="minorHAnsi"/>
          <w:b/>
        </w:rPr>
      </w:pPr>
    </w:p>
    <w:p w14:paraId="469DB701" w14:textId="77777777" w:rsidR="009604F6" w:rsidRPr="0025129B" w:rsidRDefault="009604F6" w:rsidP="006B4FA6">
      <w:pPr>
        <w:spacing w:line="276" w:lineRule="auto"/>
        <w:jc w:val="center"/>
        <w:rPr>
          <w:rFonts w:cstheme="minorHAnsi"/>
          <w:b/>
        </w:rPr>
      </w:pPr>
    </w:p>
    <w:p w14:paraId="2B8283F8" w14:textId="77777777" w:rsidR="009604F6" w:rsidRPr="0025129B" w:rsidRDefault="005F1C45" w:rsidP="0066261F">
      <w:pPr>
        <w:jc w:val="center"/>
        <w:rPr>
          <w:b/>
        </w:rPr>
      </w:pPr>
      <w:bookmarkStart w:id="5" w:name="_Toc350847215"/>
      <w:bookmarkStart w:id="6" w:name="_Toc350928659"/>
      <w:bookmarkStart w:id="7" w:name="_Toc350937996"/>
      <w:bookmarkStart w:id="8" w:name="_Toc351623558"/>
      <w:r w:rsidRPr="0025129B">
        <w:rPr>
          <w:b/>
        </w:rPr>
        <w:t>INSPECCIÓN AMBIENTAL</w:t>
      </w:r>
      <w:bookmarkEnd w:id="5"/>
      <w:bookmarkEnd w:id="6"/>
      <w:bookmarkEnd w:id="7"/>
      <w:bookmarkEnd w:id="8"/>
    </w:p>
    <w:p w14:paraId="490D9C6E" w14:textId="77777777" w:rsidR="0066261F" w:rsidRPr="0025129B" w:rsidRDefault="0066261F" w:rsidP="006B4FA6">
      <w:pPr>
        <w:spacing w:line="276" w:lineRule="auto"/>
        <w:jc w:val="center"/>
        <w:rPr>
          <w:rFonts w:cstheme="minorHAnsi"/>
          <w:b/>
        </w:rPr>
      </w:pPr>
    </w:p>
    <w:p w14:paraId="2A3711E9" w14:textId="77777777" w:rsidR="006B4FA6" w:rsidRPr="0025129B" w:rsidRDefault="006B4FA6" w:rsidP="006B4FA6">
      <w:pPr>
        <w:spacing w:line="276" w:lineRule="auto"/>
        <w:jc w:val="center"/>
        <w:rPr>
          <w:rFonts w:cstheme="minorHAnsi"/>
          <w:b/>
        </w:rPr>
      </w:pPr>
    </w:p>
    <w:p w14:paraId="1DB6EB58" w14:textId="77777777" w:rsidR="006B4FA6" w:rsidRPr="0025129B" w:rsidRDefault="006B4FA6" w:rsidP="006B4FA6">
      <w:pPr>
        <w:spacing w:line="276" w:lineRule="auto"/>
        <w:jc w:val="center"/>
        <w:rPr>
          <w:rFonts w:cstheme="minorHAnsi"/>
          <w:b/>
        </w:rPr>
      </w:pPr>
    </w:p>
    <w:p w14:paraId="0D6F3E54" w14:textId="77777777" w:rsidR="009604F6" w:rsidRPr="000654B4" w:rsidRDefault="00A85050" w:rsidP="0066261F">
      <w:pPr>
        <w:jc w:val="center"/>
        <w:rPr>
          <w:b/>
        </w:rPr>
      </w:pPr>
      <w:r>
        <w:rPr>
          <w:b/>
        </w:rPr>
        <w:t>YACIMIENTO PAMPA LARGA 4</w:t>
      </w:r>
      <w:r w:rsidR="00501E64">
        <w:rPr>
          <w:b/>
        </w:rPr>
        <w:t>,</w:t>
      </w:r>
      <w:r w:rsidR="00863FDF">
        <w:rPr>
          <w:b/>
        </w:rPr>
        <w:t xml:space="preserve"> BLOQUE </w:t>
      </w:r>
      <w:r w:rsidR="00501E64">
        <w:rPr>
          <w:b/>
        </w:rPr>
        <w:t>FELL</w:t>
      </w:r>
    </w:p>
    <w:p w14:paraId="7FB6C832" w14:textId="77777777" w:rsidR="0066261F" w:rsidRPr="0025129B" w:rsidRDefault="0066261F" w:rsidP="006B4FA6">
      <w:pPr>
        <w:spacing w:line="276" w:lineRule="auto"/>
        <w:jc w:val="center"/>
        <w:rPr>
          <w:rFonts w:cstheme="minorHAnsi"/>
          <w:b/>
          <w:sz w:val="32"/>
          <w:szCs w:val="32"/>
        </w:rPr>
      </w:pPr>
    </w:p>
    <w:p w14:paraId="222B2266" w14:textId="77777777" w:rsidR="006B4FA6" w:rsidRPr="0025129B" w:rsidRDefault="006B4FA6" w:rsidP="006B4FA6">
      <w:pPr>
        <w:spacing w:line="276" w:lineRule="auto"/>
        <w:jc w:val="center"/>
        <w:rPr>
          <w:rFonts w:cstheme="minorHAnsi"/>
          <w:b/>
          <w:sz w:val="32"/>
          <w:szCs w:val="32"/>
        </w:rPr>
      </w:pPr>
    </w:p>
    <w:p w14:paraId="6BD35CD2" w14:textId="77777777" w:rsidR="00697654" w:rsidRPr="000654B4" w:rsidRDefault="001A0A7C" w:rsidP="00404CB8">
      <w:pPr>
        <w:jc w:val="center"/>
        <w:rPr>
          <w:b/>
          <w:szCs w:val="28"/>
        </w:rPr>
      </w:pPr>
      <w:bookmarkStart w:id="9" w:name="_Toc350847217"/>
      <w:bookmarkStart w:id="10" w:name="_Toc350928661"/>
      <w:bookmarkStart w:id="11" w:name="_Toc350937998"/>
      <w:bookmarkStart w:id="12" w:name="_Toc351623560"/>
      <w:r w:rsidRPr="000654B4">
        <w:rPr>
          <w:b/>
        </w:rPr>
        <w:t>DFZ-</w:t>
      </w:r>
      <w:bookmarkEnd w:id="9"/>
      <w:bookmarkEnd w:id="10"/>
      <w:bookmarkEnd w:id="11"/>
      <w:bookmarkEnd w:id="12"/>
      <w:r w:rsidR="000654B4" w:rsidRPr="000654B4">
        <w:rPr>
          <w:b/>
        </w:rPr>
        <w:t>201</w:t>
      </w:r>
      <w:r w:rsidR="00A85050">
        <w:rPr>
          <w:b/>
        </w:rPr>
        <w:t>5</w:t>
      </w:r>
      <w:r w:rsidR="006B4FA6" w:rsidRPr="000654B4">
        <w:rPr>
          <w:b/>
        </w:rPr>
        <w:t>-</w:t>
      </w:r>
      <w:r w:rsidR="00A85050">
        <w:rPr>
          <w:b/>
        </w:rPr>
        <w:t>174</w:t>
      </w:r>
      <w:r w:rsidR="008C436C" w:rsidRPr="000654B4">
        <w:rPr>
          <w:b/>
        </w:rPr>
        <w:t>-</w:t>
      </w:r>
      <w:r w:rsidR="000654B4" w:rsidRPr="000654B4">
        <w:rPr>
          <w:b/>
        </w:rPr>
        <w:t>XII</w:t>
      </w:r>
      <w:r w:rsidR="00404CB8" w:rsidRPr="000654B4">
        <w:rPr>
          <w:b/>
        </w:rPr>
        <w:t>-</w:t>
      </w:r>
      <w:r w:rsidR="000654B4" w:rsidRPr="000654B4">
        <w:rPr>
          <w:b/>
        </w:rPr>
        <w:t>RCA</w:t>
      </w:r>
      <w:r w:rsidR="00404CB8" w:rsidRPr="000654B4">
        <w:rPr>
          <w:b/>
        </w:rPr>
        <w:t>-I</w:t>
      </w:r>
      <w:r w:rsidR="009A6566" w:rsidRPr="000654B4">
        <w:rPr>
          <w:b/>
        </w:rPr>
        <w:t>A</w:t>
      </w:r>
    </w:p>
    <w:p w14:paraId="269CE637" w14:textId="77777777" w:rsidR="00697654" w:rsidRPr="009F3293" w:rsidRDefault="00697654" w:rsidP="006B4FA6">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A2771" w:rsidRPr="0025129B" w14:paraId="042B4534" w14:textId="77777777" w:rsidTr="00230321">
        <w:trPr>
          <w:trHeight w:val="567"/>
          <w:jc w:val="center"/>
        </w:trPr>
        <w:tc>
          <w:tcPr>
            <w:tcW w:w="1210" w:type="dxa"/>
            <w:shd w:val="clear" w:color="auto" w:fill="D9D9D9" w:themeFill="background1" w:themeFillShade="D9"/>
            <w:vAlign w:val="center"/>
          </w:tcPr>
          <w:p w14:paraId="6C38A49E" w14:textId="77777777" w:rsidR="00FA2771" w:rsidRPr="009F3293" w:rsidRDefault="00FA2771" w:rsidP="00731C0C">
            <w:pPr>
              <w:spacing w:line="276" w:lineRule="auto"/>
              <w:jc w:val="center"/>
              <w:rPr>
                <w:rFonts w:cstheme="minorHAnsi"/>
                <w:b/>
                <w:sz w:val="18"/>
                <w:szCs w:val="18"/>
                <w:highlight w:val="yellow"/>
              </w:rPr>
            </w:pPr>
          </w:p>
        </w:tc>
        <w:tc>
          <w:tcPr>
            <w:tcW w:w="2116" w:type="dxa"/>
            <w:shd w:val="clear" w:color="auto" w:fill="D9D9D9" w:themeFill="background1" w:themeFillShade="D9"/>
            <w:vAlign w:val="center"/>
          </w:tcPr>
          <w:p w14:paraId="54103D07" w14:textId="77777777"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14:paraId="0E022AA9" w14:textId="77777777"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230321" w:rsidRPr="0025129B" w14:paraId="20934CAE"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0B0A8B06" w14:textId="77777777"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2E842253" w14:textId="77777777" w:rsidR="00230321" w:rsidRPr="0025129B" w:rsidRDefault="000654B4" w:rsidP="000654B4">
            <w:pPr>
              <w:spacing w:line="276" w:lineRule="auto"/>
              <w:jc w:val="center"/>
              <w:rPr>
                <w:rFonts w:cstheme="minorHAnsi"/>
                <w:b/>
                <w:sz w:val="18"/>
                <w:szCs w:val="18"/>
                <w:lang w:val="es-ES_tradnl"/>
              </w:rPr>
            </w:pPr>
            <w:r>
              <w:rPr>
                <w:rFonts w:cstheme="minorHAnsi"/>
                <w:b/>
                <w:sz w:val="18"/>
                <w:szCs w:val="18"/>
                <w:lang w:val="es-ES_tradnl"/>
              </w:rPr>
              <w:t>Eduardo Rodríguez S.</w:t>
            </w:r>
          </w:p>
        </w:tc>
        <w:tc>
          <w:tcPr>
            <w:tcW w:w="2662" w:type="dxa"/>
            <w:tcBorders>
              <w:top w:val="single" w:sz="4" w:space="0" w:color="auto"/>
              <w:left w:val="single" w:sz="4" w:space="0" w:color="auto"/>
              <w:bottom w:val="single" w:sz="4" w:space="0" w:color="auto"/>
              <w:right w:val="single" w:sz="4" w:space="0" w:color="auto"/>
            </w:tcBorders>
            <w:vAlign w:val="center"/>
          </w:tcPr>
          <w:p w14:paraId="1E258606" w14:textId="77777777" w:rsidR="00230321" w:rsidRPr="0025129B" w:rsidRDefault="003339EC" w:rsidP="00731C0C">
            <w:pPr>
              <w:spacing w:line="276" w:lineRule="auto"/>
              <w:jc w:val="center"/>
              <w:rPr>
                <w:rFonts w:cs="Calibri"/>
                <w:sz w:val="18"/>
                <w:szCs w:val="18"/>
                <w:lang w:val="es-ES_tradnl"/>
              </w:rPr>
            </w:pPr>
            <w:r>
              <w:rPr>
                <w:rFonts w:cs="Calibri"/>
                <w:sz w:val="16"/>
                <w:szCs w:val="16"/>
              </w:rPr>
              <w:pict w14:anchorId="7DC782E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05pt;height:57pt">
                  <v:imagedata r:id="rId20" o:title=""/>
                  <o:lock v:ext="edit" ungrouping="t" rotation="t" aspectratio="f" cropping="t" verticies="t" text="t" grouping="t"/>
                  <o:signatureline v:ext="edit" id="{4617164B-0E03-45F4-87AA-F1F547CC8B2B}" provid="{00000000-0000-0000-0000-000000000000}" o:suggestedsigner="Eduardo Rodríguez S." o:suggestedsigner2="Jefe Macrozona Sur" o:suggestedsigneremail="eduardo.rodriguez@sma.gob.cl" issignatureline="t"/>
                </v:shape>
              </w:pict>
            </w:r>
          </w:p>
        </w:tc>
      </w:tr>
      <w:tr w:rsidR="00230321" w:rsidRPr="0025129B" w14:paraId="3F7EC494"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4DF1610A" w14:textId="77777777"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14:paraId="40248E74" w14:textId="77777777" w:rsidR="00230321" w:rsidRPr="0025129B" w:rsidRDefault="00A85050" w:rsidP="00A85050">
            <w:pPr>
              <w:spacing w:line="276" w:lineRule="auto"/>
              <w:jc w:val="center"/>
              <w:rPr>
                <w:rFonts w:cstheme="minorHAnsi"/>
                <w:b/>
                <w:sz w:val="18"/>
                <w:szCs w:val="18"/>
                <w:lang w:val="es-ES_tradnl"/>
              </w:rPr>
            </w:pPr>
            <w:r>
              <w:rPr>
                <w:rFonts w:cstheme="minorHAnsi"/>
                <w:b/>
                <w:sz w:val="18"/>
                <w:szCs w:val="18"/>
                <w:lang w:val="es-ES_tradnl"/>
              </w:rPr>
              <w:t>Juan Harries M.</w:t>
            </w:r>
          </w:p>
        </w:tc>
        <w:tc>
          <w:tcPr>
            <w:tcW w:w="2662" w:type="dxa"/>
            <w:tcBorders>
              <w:top w:val="single" w:sz="4" w:space="0" w:color="auto"/>
              <w:left w:val="single" w:sz="4" w:space="0" w:color="auto"/>
              <w:bottom w:val="single" w:sz="4" w:space="0" w:color="auto"/>
              <w:right w:val="single" w:sz="4" w:space="0" w:color="auto"/>
            </w:tcBorders>
            <w:vAlign w:val="center"/>
          </w:tcPr>
          <w:p w14:paraId="5579DF77" w14:textId="77777777" w:rsidR="00230321" w:rsidRPr="0025129B" w:rsidRDefault="003339EC" w:rsidP="00404CB8">
            <w:pPr>
              <w:spacing w:line="276" w:lineRule="auto"/>
              <w:jc w:val="center"/>
              <w:rPr>
                <w:rFonts w:cs="Calibri"/>
                <w:noProof/>
                <w:sz w:val="18"/>
                <w:szCs w:val="18"/>
                <w:lang w:eastAsia="es-CL"/>
              </w:rPr>
            </w:pPr>
            <w:r>
              <w:rPr>
                <w:rFonts w:cs="Calibri"/>
                <w:sz w:val="18"/>
                <w:szCs w:val="18"/>
              </w:rPr>
              <w:pict w14:anchorId="69F6BED2">
                <v:shape id="_x0000_i1026" type="#_x0000_t75" alt="Línea de firma de Microsoft Office..." style="width:114.05pt;height:56.25pt" wrapcoords="-84 0 -84 21262 21600 21262 21600 0 -84 0" o:allowoverlap="f">
                  <v:imagedata r:id="rId21" o:title=""/>
                  <o:lock v:ext="edit" ungrouping="t" rotation="t" aspectratio="f" cropping="t" verticies="t" text="t" grouping="t"/>
                  <o:signatureline v:ext="edit" id="{862DC0E4-8F52-4DC3-8C41-706F31F531F5}" provid="{00000000-0000-0000-0000-000000000000}" o:suggestedsigner="Juan Harries M." o:suggestedsigner2="Fiscalizador Macrozona Sur" o:suggestedsigneremail="juan.harries@sma.gob.cl" issignatureline="t"/>
                </v:shape>
              </w:pict>
            </w:r>
          </w:p>
        </w:tc>
      </w:tr>
      <w:tr w:rsidR="00404CB8" w:rsidRPr="0025129B" w14:paraId="50D8B989"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7D482E44" w14:textId="77777777" w:rsidR="00404CB8" w:rsidRPr="0025129B" w:rsidRDefault="00404CB8" w:rsidP="00731C0C">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5523D200" w14:textId="77777777" w:rsidR="00404CB8" w:rsidRPr="0025129B" w:rsidRDefault="000654B4" w:rsidP="000654B4">
            <w:pPr>
              <w:spacing w:line="276" w:lineRule="auto"/>
              <w:jc w:val="center"/>
              <w:rPr>
                <w:rFonts w:cstheme="minorHAnsi"/>
                <w:b/>
                <w:sz w:val="18"/>
                <w:szCs w:val="18"/>
                <w:lang w:val="es-ES_tradnl"/>
              </w:rPr>
            </w:pPr>
            <w:r>
              <w:rPr>
                <w:rFonts w:cstheme="minorHAnsi"/>
                <w:b/>
                <w:sz w:val="18"/>
                <w:szCs w:val="18"/>
                <w:lang w:val="es-ES_tradnl"/>
              </w:rPr>
              <w:t>Andy Morrison B.</w:t>
            </w:r>
          </w:p>
        </w:tc>
        <w:tc>
          <w:tcPr>
            <w:tcW w:w="2662" w:type="dxa"/>
            <w:tcBorders>
              <w:top w:val="single" w:sz="4" w:space="0" w:color="auto"/>
              <w:left w:val="single" w:sz="4" w:space="0" w:color="auto"/>
              <w:bottom w:val="single" w:sz="4" w:space="0" w:color="auto"/>
              <w:right w:val="single" w:sz="4" w:space="0" w:color="auto"/>
            </w:tcBorders>
            <w:vAlign w:val="center"/>
          </w:tcPr>
          <w:p w14:paraId="5A3C2809" w14:textId="77777777" w:rsidR="00404CB8" w:rsidRDefault="003339EC" w:rsidP="00404CB8">
            <w:pPr>
              <w:spacing w:line="276" w:lineRule="auto"/>
              <w:jc w:val="center"/>
              <w:rPr>
                <w:rFonts w:cs="Calibri"/>
                <w:sz w:val="18"/>
                <w:szCs w:val="18"/>
              </w:rPr>
            </w:pPr>
            <w:r>
              <w:rPr>
                <w:rFonts w:cs="Calibri"/>
                <w:sz w:val="18"/>
                <w:szCs w:val="18"/>
              </w:rPr>
              <w:pict w14:anchorId="3A0380E4">
                <v:shape id="_x0000_i1027" type="#_x0000_t75" alt="Línea de firma de Microsoft Office..." style="width:114.05pt;height:55.7pt" wrapcoords="-84 0 -84 21262 21600 21262 21600 0 -84 0" o:allowoverlap="f">
                  <v:imagedata r:id="rId22" o:title=""/>
                  <o:lock v:ext="edit" ungrouping="t" rotation="t" aspectratio="f" cropping="t" verticies="t" text="t" grouping="t"/>
                  <o:signatureline v:ext="edit" id="{0F1A3D1F-F7BD-4B17-A2DC-1439CE1878DD}" provid="{00000000-0000-0000-0000-000000000000}" o:suggestedsigner="Andy Morrison B." o:suggestedsigner2="Fiscalizador Región de Magallanes" o:suggestedsigneremail="andy.morrison@sma.gob.cl" issignatureline="t"/>
                </v:shape>
              </w:pict>
            </w:r>
          </w:p>
        </w:tc>
      </w:tr>
    </w:tbl>
    <w:p w14:paraId="25529590" w14:textId="77777777" w:rsidR="001A4615" w:rsidRPr="0025129B" w:rsidRDefault="000F672C">
      <w:pPr>
        <w:jc w:val="left"/>
      </w:pPr>
      <w:bookmarkStart w:id="13" w:name="_Toc205640089"/>
      <w:r w:rsidRPr="0025129B">
        <w:br w:type="page"/>
      </w:r>
    </w:p>
    <w:p w14:paraId="6C407227" w14:textId="77777777" w:rsidR="00F55D44" w:rsidRPr="0025129B" w:rsidRDefault="00655D0C" w:rsidP="00694B31">
      <w:pPr>
        <w:pStyle w:val="Ttulo1"/>
        <w:numPr>
          <w:ilvl w:val="0"/>
          <w:numId w:val="0"/>
        </w:numPr>
        <w:jc w:val="center"/>
        <w:rPr>
          <w:sz w:val="20"/>
        </w:rPr>
      </w:pPr>
      <w:bookmarkStart w:id="14" w:name="_Toc352940725"/>
      <w:bookmarkStart w:id="15" w:name="_Toc353998174"/>
      <w:bookmarkStart w:id="16" w:name="_Toc436324427"/>
      <w:bookmarkEnd w:id="13"/>
      <w:r w:rsidRPr="0025129B">
        <w:rPr>
          <w:sz w:val="20"/>
        </w:rPr>
        <w:lastRenderedPageBreak/>
        <w:t>Tabla de Contenidos</w:t>
      </w:r>
      <w:bookmarkEnd w:id="14"/>
      <w:bookmarkEnd w:id="15"/>
      <w:bookmarkEnd w:id="16"/>
    </w:p>
    <w:p w14:paraId="7F682EE3" w14:textId="77777777" w:rsidR="001C60A4" w:rsidRDefault="003753AB" w:rsidP="001C60A4">
      <w:pPr>
        <w:pStyle w:val="TDC1"/>
        <w:tabs>
          <w:tab w:val="clear" w:pos="9395"/>
          <w:tab w:val="right" w:leader="dot" w:pos="9923"/>
        </w:tabs>
        <w:rPr>
          <w:rFonts w:eastAsiaTheme="minorEastAsia" w:cstheme="minorBidi"/>
          <w:b w:val="0"/>
          <w:bCs w:val="0"/>
          <w:caps w:val="0"/>
          <w:noProof/>
          <w:sz w:val="22"/>
          <w:szCs w:val="22"/>
          <w:lang w:eastAsia="es-CL"/>
        </w:rPr>
      </w:pPr>
      <w:r w:rsidRPr="0025129B">
        <w:fldChar w:fldCharType="begin"/>
      </w:r>
      <w:r w:rsidRPr="0025129B">
        <w:instrText xml:space="preserve"> TOC \o "1-3" \h \z \u </w:instrText>
      </w:r>
      <w:r w:rsidRPr="0025129B">
        <w:fldChar w:fldCharType="separate"/>
      </w:r>
      <w:hyperlink w:anchor="_Toc436324427" w:history="1">
        <w:r w:rsidR="001C60A4" w:rsidRPr="00E340E5">
          <w:rPr>
            <w:rStyle w:val="Hipervnculo"/>
            <w:noProof/>
          </w:rPr>
          <w:t>Tabla de Contenidos</w:t>
        </w:r>
        <w:r w:rsidR="001C60A4">
          <w:rPr>
            <w:noProof/>
            <w:webHidden/>
          </w:rPr>
          <w:tab/>
        </w:r>
        <w:r w:rsidR="001C60A4">
          <w:rPr>
            <w:noProof/>
            <w:webHidden/>
          </w:rPr>
          <w:fldChar w:fldCharType="begin"/>
        </w:r>
        <w:r w:rsidR="001C60A4">
          <w:rPr>
            <w:noProof/>
            <w:webHidden/>
          </w:rPr>
          <w:instrText xml:space="preserve"> PAGEREF _Toc436324427 \h </w:instrText>
        </w:r>
        <w:r w:rsidR="001C60A4">
          <w:rPr>
            <w:noProof/>
            <w:webHidden/>
          </w:rPr>
        </w:r>
        <w:r w:rsidR="001C60A4">
          <w:rPr>
            <w:noProof/>
            <w:webHidden/>
          </w:rPr>
          <w:fldChar w:fldCharType="separate"/>
        </w:r>
        <w:r w:rsidR="00551734">
          <w:rPr>
            <w:noProof/>
            <w:webHidden/>
          </w:rPr>
          <w:t>2</w:t>
        </w:r>
        <w:r w:rsidR="001C60A4">
          <w:rPr>
            <w:noProof/>
            <w:webHidden/>
          </w:rPr>
          <w:fldChar w:fldCharType="end"/>
        </w:r>
      </w:hyperlink>
    </w:p>
    <w:p w14:paraId="5ADBA9E2" w14:textId="77777777" w:rsidR="001C60A4" w:rsidRDefault="00D50907" w:rsidP="001C60A4">
      <w:pPr>
        <w:pStyle w:val="TDC1"/>
        <w:tabs>
          <w:tab w:val="clear" w:pos="9395"/>
          <w:tab w:val="right" w:leader="dot" w:pos="9923"/>
        </w:tabs>
        <w:rPr>
          <w:rFonts w:eastAsiaTheme="minorEastAsia" w:cstheme="minorBidi"/>
          <w:b w:val="0"/>
          <w:bCs w:val="0"/>
          <w:caps w:val="0"/>
          <w:noProof/>
          <w:sz w:val="22"/>
          <w:szCs w:val="22"/>
          <w:lang w:eastAsia="es-CL"/>
        </w:rPr>
      </w:pPr>
      <w:hyperlink w:anchor="_Toc436324428" w:history="1">
        <w:r w:rsidR="001C60A4" w:rsidRPr="00E340E5">
          <w:rPr>
            <w:rStyle w:val="Hipervnculo"/>
            <w:noProof/>
          </w:rPr>
          <w:t>1.</w:t>
        </w:r>
        <w:r w:rsidR="001C60A4">
          <w:rPr>
            <w:rFonts w:eastAsiaTheme="minorEastAsia" w:cstheme="minorBidi"/>
            <w:b w:val="0"/>
            <w:bCs w:val="0"/>
            <w:caps w:val="0"/>
            <w:noProof/>
            <w:sz w:val="22"/>
            <w:szCs w:val="22"/>
            <w:lang w:eastAsia="es-CL"/>
          </w:rPr>
          <w:tab/>
        </w:r>
        <w:r w:rsidR="001C60A4" w:rsidRPr="00E340E5">
          <w:rPr>
            <w:rStyle w:val="Hipervnculo"/>
            <w:noProof/>
          </w:rPr>
          <w:t>RESUMEN.</w:t>
        </w:r>
        <w:r w:rsidR="001C60A4">
          <w:rPr>
            <w:noProof/>
            <w:webHidden/>
          </w:rPr>
          <w:tab/>
        </w:r>
        <w:r w:rsidR="001C60A4">
          <w:rPr>
            <w:noProof/>
            <w:webHidden/>
          </w:rPr>
          <w:fldChar w:fldCharType="begin"/>
        </w:r>
        <w:r w:rsidR="001C60A4">
          <w:rPr>
            <w:noProof/>
            <w:webHidden/>
          </w:rPr>
          <w:instrText xml:space="preserve"> PAGEREF _Toc436324428 \h </w:instrText>
        </w:r>
        <w:r w:rsidR="001C60A4">
          <w:rPr>
            <w:noProof/>
            <w:webHidden/>
          </w:rPr>
        </w:r>
        <w:r w:rsidR="001C60A4">
          <w:rPr>
            <w:noProof/>
            <w:webHidden/>
          </w:rPr>
          <w:fldChar w:fldCharType="separate"/>
        </w:r>
        <w:r w:rsidR="00551734">
          <w:rPr>
            <w:noProof/>
            <w:webHidden/>
          </w:rPr>
          <w:t>3</w:t>
        </w:r>
        <w:r w:rsidR="001C60A4">
          <w:rPr>
            <w:noProof/>
            <w:webHidden/>
          </w:rPr>
          <w:fldChar w:fldCharType="end"/>
        </w:r>
      </w:hyperlink>
    </w:p>
    <w:p w14:paraId="381120D6" w14:textId="77777777" w:rsidR="001C60A4" w:rsidRDefault="00D50907" w:rsidP="001C60A4">
      <w:pPr>
        <w:pStyle w:val="TDC1"/>
        <w:tabs>
          <w:tab w:val="clear" w:pos="9395"/>
          <w:tab w:val="right" w:leader="dot" w:pos="9923"/>
        </w:tabs>
        <w:rPr>
          <w:rFonts w:eastAsiaTheme="minorEastAsia" w:cstheme="minorBidi"/>
          <w:b w:val="0"/>
          <w:bCs w:val="0"/>
          <w:caps w:val="0"/>
          <w:noProof/>
          <w:sz w:val="22"/>
          <w:szCs w:val="22"/>
          <w:lang w:eastAsia="es-CL"/>
        </w:rPr>
      </w:pPr>
      <w:hyperlink w:anchor="_Toc436324429" w:history="1">
        <w:r w:rsidR="001C60A4" w:rsidRPr="00E340E5">
          <w:rPr>
            <w:rStyle w:val="Hipervnculo"/>
            <w:noProof/>
          </w:rPr>
          <w:t>2.</w:t>
        </w:r>
        <w:r w:rsidR="001C60A4">
          <w:rPr>
            <w:rFonts w:eastAsiaTheme="minorEastAsia" w:cstheme="minorBidi"/>
            <w:b w:val="0"/>
            <w:bCs w:val="0"/>
            <w:caps w:val="0"/>
            <w:noProof/>
            <w:sz w:val="22"/>
            <w:szCs w:val="22"/>
            <w:lang w:eastAsia="es-CL"/>
          </w:rPr>
          <w:tab/>
        </w:r>
        <w:r w:rsidR="001C60A4" w:rsidRPr="00E340E5">
          <w:rPr>
            <w:rStyle w:val="Hipervnculo"/>
            <w:noProof/>
          </w:rPr>
          <w:t>IDENTIFICACIÓN DEL PROYECTO, INSTALACIÓN, ACTIVIDAD O FUENTE FISCALIZADA</w:t>
        </w:r>
        <w:r w:rsidR="001C60A4">
          <w:rPr>
            <w:noProof/>
            <w:webHidden/>
          </w:rPr>
          <w:tab/>
        </w:r>
        <w:r w:rsidR="001C60A4">
          <w:rPr>
            <w:noProof/>
            <w:webHidden/>
          </w:rPr>
          <w:fldChar w:fldCharType="begin"/>
        </w:r>
        <w:r w:rsidR="001C60A4">
          <w:rPr>
            <w:noProof/>
            <w:webHidden/>
          </w:rPr>
          <w:instrText xml:space="preserve"> PAGEREF _Toc436324429 \h </w:instrText>
        </w:r>
        <w:r w:rsidR="001C60A4">
          <w:rPr>
            <w:noProof/>
            <w:webHidden/>
          </w:rPr>
        </w:r>
        <w:r w:rsidR="001C60A4">
          <w:rPr>
            <w:noProof/>
            <w:webHidden/>
          </w:rPr>
          <w:fldChar w:fldCharType="separate"/>
        </w:r>
        <w:r w:rsidR="00551734">
          <w:rPr>
            <w:noProof/>
            <w:webHidden/>
          </w:rPr>
          <w:t>5</w:t>
        </w:r>
        <w:r w:rsidR="001C60A4">
          <w:rPr>
            <w:noProof/>
            <w:webHidden/>
          </w:rPr>
          <w:fldChar w:fldCharType="end"/>
        </w:r>
      </w:hyperlink>
    </w:p>
    <w:p w14:paraId="04259480" w14:textId="77777777" w:rsidR="001C60A4" w:rsidRDefault="00D50907" w:rsidP="001C60A4">
      <w:pPr>
        <w:pStyle w:val="TDC2"/>
        <w:rPr>
          <w:rFonts w:eastAsiaTheme="minorEastAsia" w:cstheme="minorBidi"/>
          <w:smallCaps w:val="0"/>
          <w:noProof/>
          <w:sz w:val="22"/>
          <w:szCs w:val="22"/>
          <w:lang w:eastAsia="es-CL"/>
        </w:rPr>
      </w:pPr>
      <w:hyperlink w:anchor="_Toc436324430" w:history="1">
        <w:r w:rsidR="001C60A4" w:rsidRPr="00E340E5">
          <w:rPr>
            <w:rStyle w:val="Hipervnculo"/>
            <w:noProof/>
          </w:rPr>
          <w:t>2.1.</w:t>
        </w:r>
        <w:r w:rsidR="001C60A4">
          <w:rPr>
            <w:rFonts w:eastAsiaTheme="minorEastAsia" w:cstheme="minorBidi"/>
            <w:smallCaps w:val="0"/>
            <w:noProof/>
            <w:sz w:val="22"/>
            <w:szCs w:val="22"/>
            <w:lang w:eastAsia="es-CL"/>
          </w:rPr>
          <w:tab/>
        </w:r>
        <w:r w:rsidR="001C60A4" w:rsidRPr="00E340E5">
          <w:rPr>
            <w:rStyle w:val="Hipervnculo"/>
            <w:noProof/>
          </w:rPr>
          <w:t>Antecedentes Generales</w:t>
        </w:r>
        <w:r w:rsidR="001C60A4">
          <w:rPr>
            <w:noProof/>
            <w:webHidden/>
          </w:rPr>
          <w:tab/>
        </w:r>
        <w:r w:rsidR="001C60A4">
          <w:rPr>
            <w:noProof/>
            <w:webHidden/>
          </w:rPr>
          <w:fldChar w:fldCharType="begin"/>
        </w:r>
        <w:r w:rsidR="001C60A4">
          <w:rPr>
            <w:noProof/>
            <w:webHidden/>
          </w:rPr>
          <w:instrText xml:space="preserve"> PAGEREF _Toc436324430 \h </w:instrText>
        </w:r>
        <w:r w:rsidR="001C60A4">
          <w:rPr>
            <w:noProof/>
            <w:webHidden/>
          </w:rPr>
        </w:r>
        <w:r w:rsidR="001C60A4">
          <w:rPr>
            <w:noProof/>
            <w:webHidden/>
          </w:rPr>
          <w:fldChar w:fldCharType="separate"/>
        </w:r>
        <w:r w:rsidR="00551734">
          <w:rPr>
            <w:noProof/>
            <w:webHidden/>
          </w:rPr>
          <w:t>5</w:t>
        </w:r>
        <w:r w:rsidR="001C60A4">
          <w:rPr>
            <w:noProof/>
            <w:webHidden/>
          </w:rPr>
          <w:fldChar w:fldCharType="end"/>
        </w:r>
      </w:hyperlink>
    </w:p>
    <w:p w14:paraId="30BEB56A" w14:textId="77777777" w:rsidR="001C60A4" w:rsidRDefault="00D50907" w:rsidP="001C60A4">
      <w:pPr>
        <w:pStyle w:val="TDC2"/>
        <w:rPr>
          <w:rFonts w:eastAsiaTheme="minorEastAsia" w:cstheme="minorBidi"/>
          <w:smallCaps w:val="0"/>
          <w:noProof/>
          <w:sz w:val="22"/>
          <w:szCs w:val="22"/>
          <w:lang w:eastAsia="es-CL"/>
        </w:rPr>
      </w:pPr>
      <w:hyperlink w:anchor="_Toc436324431" w:history="1">
        <w:r w:rsidR="001C60A4" w:rsidRPr="00E340E5">
          <w:rPr>
            <w:rStyle w:val="Hipervnculo"/>
            <w:noProof/>
          </w:rPr>
          <w:t>2.2.</w:t>
        </w:r>
        <w:r w:rsidR="001C60A4">
          <w:rPr>
            <w:rFonts w:eastAsiaTheme="minorEastAsia" w:cstheme="minorBidi"/>
            <w:smallCaps w:val="0"/>
            <w:noProof/>
            <w:sz w:val="22"/>
            <w:szCs w:val="22"/>
            <w:lang w:eastAsia="es-CL"/>
          </w:rPr>
          <w:tab/>
        </w:r>
        <w:r w:rsidR="001C60A4" w:rsidRPr="00E340E5">
          <w:rPr>
            <w:rStyle w:val="Hipervnculo"/>
            <w:noProof/>
          </w:rPr>
          <w:t>Ubicación y Layout</w:t>
        </w:r>
        <w:r w:rsidR="001C60A4">
          <w:rPr>
            <w:noProof/>
            <w:webHidden/>
          </w:rPr>
          <w:tab/>
        </w:r>
        <w:r w:rsidR="001C60A4">
          <w:rPr>
            <w:noProof/>
            <w:webHidden/>
          </w:rPr>
          <w:fldChar w:fldCharType="begin"/>
        </w:r>
        <w:r w:rsidR="001C60A4">
          <w:rPr>
            <w:noProof/>
            <w:webHidden/>
          </w:rPr>
          <w:instrText xml:space="preserve"> PAGEREF _Toc436324431 \h </w:instrText>
        </w:r>
        <w:r w:rsidR="001C60A4">
          <w:rPr>
            <w:noProof/>
            <w:webHidden/>
          </w:rPr>
        </w:r>
        <w:r w:rsidR="001C60A4">
          <w:rPr>
            <w:noProof/>
            <w:webHidden/>
          </w:rPr>
          <w:fldChar w:fldCharType="separate"/>
        </w:r>
        <w:r w:rsidR="00551734">
          <w:rPr>
            <w:noProof/>
            <w:webHidden/>
          </w:rPr>
          <w:t>6</w:t>
        </w:r>
        <w:r w:rsidR="001C60A4">
          <w:rPr>
            <w:noProof/>
            <w:webHidden/>
          </w:rPr>
          <w:fldChar w:fldCharType="end"/>
        </w:r>
      </w:hyperlink>
    </w:p>
    <w:p w14:paraId="1F425EDA" w14:textId="77777777" w:rsidR="001C60A4" w:rsidRDefault="00D50907" w:rsidP="001C60A4">
      <w:pPr>
        <w:pStyle w:val="TDC1"/>
        <w:tabs>
          <w:tab w:val="clear" w:pos="9395"/>
          <w:tab w:val="right" w:leader="dot" w:pos="9923"/>
        </w:tabs>
        <w:rPr>
          <w:rFonts w:eastAsiaTheme="minorEastAsia" w:cstheme="minorBidi"/>
          <w:b w:val="0"/>
          <w:bCs w:val="0"/>
          <w:caps w:val="0"/>
          <w:noProof/>
          <w:sz w:val="22"/>
          <w:szCs w:val="22"/>
          <w:lang w:eastAsia="es-CL"/>
        </w:rPr>
      </w:pPr>
      <w:hyperlink w:anchor="_Toc436324432" w:history="1">
        <w:r w:rsidR="001C60A4" w:rsidRPr="00E340E5">
          <w:rPr>
            <w:rStyle w:val="Hipervnculo"/>
            <w:noProof/>
          </w:rPr>
          <w:t>3.</w:t>
        </w:r>
        <w:r w:rsidR="001C60A4">
          <w:rPr>
            <w:rFonts w:eastAsiaTheme="minorEastAsia" w:cstheme="minorBidi"/>
            <w:b w:val="0"/>
            <w:bCs w:val="0"/>
            <w:caps w:val="0"/>
            <w:noProof/>
            <w:sz w:val="22"/>
            <w:szCs w:val="22"/>
            <w:lang w:eastAsia="es-CL"/>
          </w:rPr>
          <w:tab/>
        </w:r>
        <w:r w:rsidR="001C60A4" w:rsidRPr="00E340E5">
          <w:rPr>
            <w:rStyle w:val="Hipervnculo"/>
            <w:noProof/>
          </w:rPr>
          <w:t>INSTRUMENTOS DE GESTIÓN AMBIENTAL QUE REGULAN LA ACTIVIDAD FISCALIZADA.</w:t>
        </w:r>
        <w:r w:rsidR="001C60A4">
          <w:rPr>
            <w:noProof/>
            <w:webHidden/>
          </w:rPr>
          <w:tab/>
        </w:r>
        <w:r w:rsidR="001C60A4">
          <w:rPr>
            <w:noProof/>
            <w:webHidden/>
          </w:rPr>
          <w:fldChar w:fldCharType="begin"/>
        </w:r>
        <w:r w:rsidR="001C60A4">
          <w:rPr>
            <w:noProof/>
            <w:webHidden/>
          </w:rPr>
          <w:instrText xml:space="preserve"> PAGEREF _Toc436324432 \h </w:instrText>
        </w:r>
        <w:r w:rsidR="001C60A4">
          <w:rPr>
            <w:noProof/>
            <w:webHidden/>
          </w:rPr>
        </w:r>
        <w:r w:rsidR="001C60A4">
          <w:rPr>
            <w:noProof/>
            <w:webHidden/>
          </w:rPr>
          <w:fldChar w:fldCharType="separate"/>
        </w:r>
        <w:r w:rsidR="00551734">
          <w:rPr>
            <w:noProof/>
            <w:webHidden/>
          </w:rPr>
          <w:t>8</w:t>
        </w:r>
        <w:r w:rsidR="001C60A4">
          <w:rPr>
            <w:noProof/>
            <w:webHidden/>
          </w:rPr>
          <w:fldChar w:fldCharType="end"/>
        </w:r>
      </w:hyperlink>
    </w:p>
    <w:p w14:paraId="503DA5A4" w14:textId="77777777" w:rsidR="001C60A4" w:rsidRDefault="00D50907" w:rsidP="001C60A4">
      <w:pPr>
        <w:pStyle w:val="TDC1"/>
        <w:tabs>
          <w:tab w:val="clear" w:pos="9395"/>
          <w:tab w:val="right" w:leader="dot" w:pos="9923"/>
        </w:tabs>
        <w:rPr>
          <w:rFonts w:eastAsiaTheme="minorEastAsia" w:cstheme="minorBidi"/>
          <w:b w:val="0"/>
          <w:bCs w:val="0"/>
          <w:caps w:val="0"/>
          <w:noProof/>
          <w:sz w:val="22"/>
          <w:szCs w:val="22"/>
          <w:lang w:eastAsia="es-CL"/>
        </w:rPr>
      </w:pPr>
      <w:hyperlink w:anchor="_Toc436324433" w:history="1">
        <w:r w:rsidR="001C60A4" w:rsidRPr="00E340E5">
          <w:rPr>
            <w:rStyle w:val="Hipervnculo"/>
            <w:noProof/>
          </w:rPr>
          <w:t>4.</w:t>
        </w:r>
        <w:r w:rsidR="001C60A4">
          <w:rPr>
            <w:rFonts w:eastAsiaTheme="minorEastAsia" w:cstheme="minorBidi"/>
            <w:b w:val="0"/>
            <w:bCs w:val="0"/>
            <w:caps w:val="0"/>
            <w:noProof/>
            <w:sz w:val="22"/>
            <w:szCs w:val="22"/>
            <w:lang w:eastAsia="es-CL"/>
          </w:rPr>
          <w:tab/>
        </w:r>
        <w:r w:rsidR="001C60A4" w:rsidRPr="00E340E5">
          <w:rPr>
            <w:rStyle w:val="Hipervnculo"/>
            <w:noProof/>
          </w:rPr>
          <w:t>ANTECEDENTES DE LA ACTIVIDAD DE FISCALIZACIÓN.</w:t>
        </w:r>
        <w:r w:rsidR="001C60A4">
          <w:rPr>
            <w:noProof/>
            <w:webHidden/>
          </w:rPr>
          <w:tab/>
        </w:r>
        <w:r w:rsidR="001C60A4">
          <w:rPr>
            <w:noProof/>
            <w:webHidden/>
          </w:rPr>
          <w:fldChar w:fldCharType="begin"/>
        </w:r>
        <w:r w:rsidR="001C60A4">
          <w:rPr>
            <w:noProof/>
            <w:webHidden/>
          </w:rPr>
          <w:instrText xml:space="preserve"> PAGEREF _Toc436324433 \h </w:instrText>
        </w:r>
        <w:r w:rsidR="001C60A4">
          <w:rPr>
            <w:noProof/>
            <w:webHidden/>
          </w:rPr>
        </w:r>
        <w:r w:rsidR="001C60A4">
          <w:rPr>
            <w:noProof/>
            <w:webHidden/>
          </w:rPr>
          <w:fldChar w:fldCharType="separate"/>
        </w:r>
        <w:r w:rsidR="00551734">
          <w:rPr>
            <w:noProof/>
            <w:webHidden/>
          </w:rPr>
          <w:t>10</w:t>
        </w:r>
        <w:r w:rsidR="001C60A4">
          <w:rPr>
            <w:noProof/>
            <w:webHidden/>
          </w:rPr>
          <w:fldChar w:fldCharType="end"/>
        </w:r>
      </w:hyperlink>
    </w:p>
    <w:p w14:paraId="68085340" w14:textId="77777777" w:rsidR="001C60A4" w:rsidRDefault="00D50907" w:rsidP="001C60A4">
      <w:pPr>
        <w:pStyle w:val="TDC2"/>
        <w:rPr>
          <w:rFonts w:eastAsiaTheme="minorEastAsia" w:cstheme="minorBidi"/>
          <w:smallCaps w:val="0"/>
          <w:noProof/>
          <w:sz w:val="22"/>
          <w:szCs w:val="22"/>
          <w:lang w:eastAsia="es-CL"/>
        </w:rPr>
      </w:pPr>
      <w:hyperlink w:anchor="_Toc436324434" w:history="1">
        <w:r w:rsidR="001C60A4" w:rsidRPr="00E340E5">
          <w:rPr>
            <w:rStyle w:val="Hipervnculo"/>
            <w:noProof/>
          </w:rPr>
          <w:t>4.1.</w:t>
        </w:r>
        <w:r w:rsidR="001C60A4">
          <w:rPr>
            <w:rFonts w:eastAsiaTheme="minorEastAsia" w:cstheme="minorBidi"/>
            <w:smallCaps w:val="0"/>
            <w:noProof/>
            <w:sz w:val="22"/>
            <w:szCs w:val="22"/>
            <w:lang w:eastAsia="es-CL"/>
          </w:rPr>
          <w:tab/>
        </w:r>
        <w:r w:rsidR="001C60A4" w:rsidRPr="00E340E5">
          <w:rPr>
            <w:rStyle w:val="Hipervnculo"/>
            <w:noProof/>
          </w:rPr>
          <w:t>Motivo de la Actividad de Fiscalización.</w:t>
        </w:r>
        <w:r w:rsidR="001C60A4">
          <w:rPr>
            <w:noProof/>
            <w:webHidden/>
          </w:rPr>
          <w:tab/>
        </w:r>
        <w:r w:rsidR="001C60A4">
          <w:rPr>
            <w:noProof/>
            <w:webHidden/>
          </w:rPr>
          <w:fldChar w:fldCharType="begin"/>
        </w:r>
        <w:r w:rsidR="001C60A4">
          <w:rPr>
            <w:noProof/>
            <w:webHidden/>
          </w:rPr>
          <w:instrText xml:space="preserve"> PAGEREF _Toc436324434 \h </w:instrText>
        </w:r>
        <w:r w:rsidR="001C60A4">
          <w:rPr>
            <w:noProof/>
            <w:webHidden/>
          </w:rPr>
        </w:r>
        <w:r w:rsidR="001C60A4">
          <w:rPr>
            <w:noProof/>
            <w:webHidden/>
          </w:rPr>
          <w:fldChar w:fldCharType="separate"/>
        </w:r>
        <w:r w:rsidR="00551734">
          <w:rPr>
            <w:noProof/>
            <w:webHidden/>
          </w:rPr>
          <w:t>10</w:t>
        </w:r>
        <w:r w:rsidR="001C60A4">
          <w:rPr>
            <w:noProof/>
            <w:webHidden/>
          </w:rPr>
          <w:fldChar w:fldCharType="end"/>
        </w:r>
      </w:hyperlink>
    </w:p>
    <w:p w14:paraId="226EB3D1" w14:textId="77777777" w:rsidR="001C60A4" w:rsidRDefault="00D50907" w:rsidP="001C60A4">
      <w:pPr>
        <w:pStyle w:val="TDC2"/>
        <w:rPr>
          <w:rFonts w:eastAsiaTheme="minorEastAsia" w:cstheme="minorBidi"/>
          <w:smallCaps w:val="0"/>
          <w:noProof/>
          <w:sz w:val="22"/>
          <w:szCs w:val="22"/>
          <w:lang w:eastAsia="es-CL"/>
        </w:rPr>
      </w:pPr>
      <w:hyperlink w:anchor="_Toc436324435" w:history="1">
        <w:r w:rsidR="001C60A4" w:rsidRPr="00E340E5">
          <w:rPr>
            <w:rStyle w:val="Hipervnculo"/>
            <w:noProof/>
          </w:rPr>
          <w:t>4.2.</w:t>
        </w:r>
        <w:r w:rsidR="001C60A4">
          <w:rPr>
            <w:rFonts w:eastAsiaTheme="minorEastAsia" w:cstheme="minorBidi"/>
            <w:smallCaps w:val="0"/>
            <w:noProof/>
            <w:sz w:val="22"/>
            <w:szCs w:val="22"/>
            <w:lang w:eastAsia="es-CL"/>
          </w:rPr>
          <w:tab/>
        </w:r>
        <w:r w:rsidR="001C60A4" w:rsidRPr="00E340E5">
          <w:rPr>
            <w:rStyle w:val="Hipervnculo"/>
            <w:noProof/>
          </w:rPr>
          <w:t>Materia Específica Objeto de la Fiscalización Ambiental.</w:t>
        </w:r>
        <w:r w:rsidR="001C60A4">
          <w:rPr>
            <w:noProof/>
            <w:webHidden/>
          </w:rPr>
          <w:tab/>
        </w:r>
        <w:r w:rsidR="001C60A4">
          <w:rPr>
            <w:noProof/>
            <w:webHidden/>
          </w:rPr>
          <w:fldChar w:fldCharType="begin"/>
        </w:r>
        <w:r w:rsidR="001C60A4">
          <w:rPr>
            <w:noProof/>
            <w:webHidden/>
          </w:rPr>
          <w:instrText xml:space="preserve"> PAGEREF _Toc436324435 \h </w:instrText>
        </w:r>
        <w:r w:rsidR="001C60A4">
          <w:rPr>
            <w:noProof/>
            <w:webHidden/>
          </w:rPr>
        </w:r>
        <w:r w:rsidR="001C60A4">
          <w:rPr>
            <w:noProof/>
            <w:webHidden/>
          </w:rPr>
          <w:fldChar w:fldCharType="separate"/>
        </w:r>
        <w:r w:rsidR="00551734">
          <w:rPr>
            <w:noProof/>
            <w:webHidden/>
          </w:rPr>
          <w:t>10</w:t>
        </w:r>
        <w:r w:rsidR="001C60A4">
          <w:rPr>
            <w:noProof/>
            <w:webHidden/>
          </w:rPr>
          <w:fldChar w:fldCharType="end"/>
        </w:r>
      </w:hyperlink>
    </w:p>
    <w:p w14:paraId="0BF50C2E" w14:textId="77777777" w:rsidR="001C60A4" w:rsidRDefault="00D50907" w:rsidP="001C60A4">
      <w:pPr>
        <w:pStyle w:val="TDC2"/>
        <w:rPr>
          <w:rFonts w:eastAsiaTheme="minorEastAsia" w:cstheme="minorBidi"/>
          <w:smallCaps w:val="0"/>
          <w:noProof/>
          <w:sz w:val="22"/>
          <w:szCs w:val="22"/>
          <w:lang w:eastAsia="es-CL"/>
        </w:rPr>
      </w:pPr>
      <w:hyperlink w:anchor="_Toc436324436" w:history="1">
        <w:r w:rsidR="001C60A4" w:rsidRPr="00E340E5">
          <w:rPr>
            <w:rStyle w:val="Hipervnculo"/>
            <w:noProof/>
          </w:rPr>
          <w:t>4.3.</w:t>
        </w:r>
        <w:r w:rsidR="001C60A4">
          <w:rPr>
            <w:rFonts w:eastAsiaTheme="minorEastAsia" w:cstheme="minorBidi"/>
            <w:smallCaps w:val="0"/>
            <w:noProof/>
            <w:sz w:val="22"/>
            <w:szCs w:val="22"/>
            <w:lang w:eastAsia="es-CL"/>
          </w:rPr>
          <w:tab/>
        </w:r>
        <w:r w:rsidR="001C60A4" w:rsidRPr="00E340E5">
          <w:rPr>
            <w:rStyle w:val="Hipervnculo"/>
            <w:noProof/>
          </w:rPr>
          <w:t>Aspectos relativos a la ejecución de la Inspección Ambiental.</w:t>
        </w:r>
        <w:r w:rsidR="001C60A4">
          <w:rPr>
            <w:noProof/>
            <w:webHidden/>
          </w:rPr>
          <w:tab/>
        </w:r>
        <w:r w:rsidR="001C60A4">
          <w:rPr>
            <w:noProof/>
            <w:webHidden/>
          </w:rPr>
          <w:fldChar w:fldCharType="begin"/>
        </w:r>
        <w:r w:rsidR="001C60A4">
          <w:rPr>
            <w:noProof/>
            <w:webHidden/>
          </w:rPr>
          <w:instrText xml:space="preserve"> PAGEREF _Toc436324436 \h </w:instrText>
        </w:r>
        <w:r w:rsidR="001C60A4">
          <w:rPr>
            <w:noProof/>
            <w:webHidden/>
          </w:rPr>
        </w:r>
        <w:r w:rsidR="001C60A4">
          <w:rPr>
            <w:noProof/>
            <w:webHidden/>
          </w:rPr>
          <w:fldChar w:fldCharType="separate"/>
        </w:r>
        <w:r w:rsidR="00551734">
          <w:rPr>
            <w:noProof/>
            <w:webHidden/>
          </w:rPr>
          <w:t>10</w:t>
        </w:r>
        <w:r w:rsidR="001C60A4">
          <w:rPr>
            <w:noProof/>
            <w:webHidden/>
          </w:rPr>
          <w:fldChar w:fldCharType="end"/>
        </w:r>
      </w:hyperlink>
    </w:p>
    <w:p w14:paraId="52E0FD7A" w14:textId="77777777" w:rsidR="001C60A4" w:rsidRDefault="00D50907" w:rsidP="001C60A4">
      <w:pPr>
        <w:pStyle w:val="TDC3"/>
        <w:tabs>
          <w:tab w:val="left" w:pos="1320"/>
          <w:tab w:val="right" w:leader="dot" w:pos="9923"/>
          <w:tab w:val="right" w:leader="dot" w:pos="9962"/>
        </w:tabs>
        <w:rPr>
          <w:rFonts w:eastAsiaTheme="minorEastAsia" w:cstheme="minorBidi"/>
          <w:i w:val="0"/>
          <w:iCs w:val="0"/>
          <w:noProof/>
          <w:sz w:val="22"/>
          <w:szCs w:val="22"/>
          <w:lang w:eastAsia="es-CL"/>
        </w:rPr>
      </w:pPr>
      <w:hyperlink w:anchor="_Toc436324437" w:history="1">
        <w:r w:rsidR="001C60A4" w:rsidRPr="00E340E5">
          <w:rPr>
            <w:rStyle w:val="Hipervnculo"/>
            <w:noProof/>
          </w:rPr>
          <w:t>4.3.1.</w:t>
        </w:r>
        <w:r w:rsidR="001C60A4">
          <w:rPr>
            <w:rFonts w:eastAsiaTheme="minorEastAsia" w:cstheme="minorBidi"/>
            <w:i w:val="0"/>
            <w:iCs w:val="0"/>
            <w:noProof/>
            <w:sz w:val="22"/>
            <w:szCs w:val="22"/>
            <w:lang w:eastAsia="es-CL"/>
          </w:rPr>
          <w:tab/>
        </w:r>
        <w:r w:rsidR="001C60A4" w:rsidRPr="00E340E5">
          <w:rPr>
            <w:rStyle w:val="Hipervnculo"/>
            <w:noProof/>
          </w:rPr>
          <w:t>Antecedentes de la inspección.</w:t>
        </w:r>
        <w:r w:rsidR="001C60A4">
          <w:rPr>
            <w:noProof/>
            <w:webHidden/>
          </w:rPr>
          <w:tab/>
        </w:r>
        <w:r w:rsidR="001C60A4">
          <w:rPr>
            <w:noProof/>
            <w:webHidden/>
          </w:rPr>
          <w:fldChar w:fldCharType="begin"/>
        </w:r>
        <w:r w:rsidR="001C60A4">
          <w:rPr>
            <w:noProof/>
            <w:webHidden/>
          </w:rPr>
          <w:instrText xml:space="preserve"> PAGEREF _Toc436324437 \h </w:instrText>
        </w:r>
        <w:r w:rsidR="001C60A4">
          <w:rPr>
            <w:noProof/>
            <w:webHidden/>
          </w:rPr>
        </w:r>
        <w:r w:rsidR="001C60A4">
          <w:rPr>
            <w:noProof/>
            <w:webHidden/>
          </w:rPr>
          <w:fldChar w:fldCharType="separate"/>
        </w:r>
        <w:r w:rsidR="00551734">
          <w:rPr>
            <w:noProof/>
            <w:webHidden/>
          </w:rPr>
          <w:t>10</w:t>
        </w:r>
        <w:r w:rsidR="001C60A4">
          <w:rPr>
            <w:noProof/>
            <w:webHidden/>
          </w:rPr>
          <w:fldChar w:fldCharType="end"/>
        </w:r>
      </w:hyperlink>
    </w:p>
    <w:p w14:paraId="1C691713" w14:textId="77777777" w:rsidR="001C60A4" w:rsidRDefault="00D50907" w:rsidP="001C60A4">
      <w:pPr>
        <w:pStyle w:val="TDC3"/>
        <w:tabs>
          <w:tab w:val="left" w:pos="1320"/>
          <w:tab w:val="right" w:leader="dot" w:pos="9923"/>
          <w:tab w:val="right" w:leader="dot" w:pos="9962"/>
        </w:tabs>
        <w:rPr>
          <w:rFonts w:eastAsiaTheme="minorEastAsia" w:cstheme="minorBidi"/>
          <w:i w:val="0"/>
          <w:iCs w:val="0"/>
          <w:noProof/>
          <w:sz w:val="22"/>
          <w:szCs w:val="22"/>
          <w:lang w:eastAsia="es-CL"/>
        </w:rPr>
      </w:pPr>
      <w:hyperlink w:anchor="_Toc436324438" w:history="1">
        <w:r w:rsidR="001C60A4" w:rsidRPr="00E340E5">
          <w:rPr>
            <w:rStyle w:val="Hipervnculo"/>
            <w:noProof/>
          </w:rPr>
          <w:t>4.3.2.</w:t>
        </w:r>
        <w:r w:rsidR="001C60A4">
          <w:rPr>
            <w:rFonts w:eastAsiaTheme="minorEastAsia" w:cstheme="minorBidi"/>
            <w:i w:val="0"/>
            <w:iCs w:val="0"/>
            <w:noProof/>
            <w:sz w:val="22"/>
            <w:szCs w:val="22"/>
            <w:lang w:eastAsia="es-CL"/>
          </w:rPr>
          <w:tab/>
        </w:r>
        <w:r w:rsidR="001C60A4" w:rsidRPr="00E340E5">
          <w:rPr>
            <w:rStyle w:val="Hipervnculo"/>
            <w:noProof/>
          </w:rPr>
          <w:t>Esquema de recorrido.</w:t>
        </w:r>
        <w:r w:rsidR="001C60A4">
          <w:rPr>
            <w:noProof/>
            <w:webHidden/>
          </w:rPr>
          <w:tab/>
        </w:r>
        <w:r w:rsidR="001C60A4">
          <w:rPr>
            <w:noProof/>
            <w:webHidden/>
          </w:rPr>
          <w:fldChar w:fldCharType="begin"/>
        </w:r>
        <w:r w:rsidR="001C60A4">
          <w:rPr>
            <w:noProof/>
            <w:webHidden/>
          </w:rPr>
          <w:instrText xml:space="preserve"> PAGEREF _Toc436324438 \h </w:instrText>
        </w:r>
        <w:r w:rsidR="001C60A4">
          <w:rPr>
            <w:noProof/>
            <w:webHidden/>
          </w:rPr>
        </w:r>
        <w:r w:rsidR="001C60A4">
          <w:rPr>
            <w:noProof/>
            <w:webHidden/>
          </w:rPr>
          <w:fldChar w:fldCharType="separate"/>
        </w:r>
        <w:r w:rsidR="00551734">
          <w:rPr>
            <w:noProof/>
            <w:webHidden/>
          </w:rPr>
          <w:t>11</w:t>
        </w:r>
        <w:r w:rsidR="001C60A4">
          <w:rPr>
            <w:noProof/>
            <w:webHidden/>
          </w:rPr>
          <w:fldChar w:fldCharType="end"/>
        </w:r>
      </w:hyperlink>
    </w:p>
    <w:p w14:paraId="06A70102" w14:textId="77777777" w:rsidR="001C60A4" w:rsidRDefault="00D50907" w:rsidP="001C60A4">
      <w:pPr>
        <w:pStyle w:val="TDC3"/>
        <w:tabs>
          <w:tab w:val="left" w:pos="1320"/>
          <w:tab w:val="right" w:leader="dot" w:pos="9923"/>
          <w:tab w:val="right" w:leader="dot" w:pos="9962"/>
        </w:tabs>
        <w:rPr>
          <w:rFonts w:eastAsiaTheme="minorEastAsia" w:cstheme="minorBidi"/>
          <w:i w:val="0"/>
          <w:iCs w:val="0"/>
          <w:noProof/>
          <w:sz w:val="22"/>
          <w:szCs w:val="22"/>
          <w:lang w:eastAsia="es-CL"/>
        </w:rPr>
      </w:pPr>
      <w:hyperlink w:anchor="_Toc436324439" w:history="1">
        <w:r w:rsidR="001C60A4" w:rsidRPr="00E340E5">
          <w:rPr>
            <w:rStyle w:val="Hipervnculo"/>
            <w:noProof/>
          </w:rPr>
          <w:t>4.3.3.</w:t>
        </w:r>
        <w:r w:rsidR="001C60A4">
          <w:rPr>
            <w:rFonts w:eastAsiaTheme="minorEastAsia" w:cstheme="minorBidi"/>
            <w:i w:val="0"/>
            <w:iCs w:val="0"/>
            <w:noProof/>
            <w:sz w:val="22"/>
            <w:szCs w:val="22"/>
            <w:lang w:eastAsia="es-CL"/>
          </w:rPr>
          <w:tab/>
        </w:r>
        <w:r w:rsidR="001C60A4" w:rsidRPr="00E340E5">
          <w:rPr>
            <w:rStyle w:val="Hipervnculo"/>
            <w:noProof/>
          </w:rPr>
          <w:t>Detalle del Recorrido de la Inspección.</w:t>
        </w:r>
        <w:r w:rsidR="001C60A4">
          <w:rPr>
            <w:noProof/>
            <w:webHidden/>
          </w:rPr>
          <w:tab/>
        </w:r>
        <w:r w:rsidR="001C60A4">
          <w:rPr>
            <w:noProof/>
            <w:webHidden/>
          </w:rPr>
          <w:fldChar w:fldCharType="begin"/>
        </w:r>
        <w:r w:rsidR="001C60A4">
          <w:rPr>
            <w:noProof/>
            <w:webHidden/>
          </w:rPr>
          <w:instrText xml:space="preserve"> PAGEREF _Toc436324439 \h </w:instrText>
        </w:r>
        <w:r w:rsidR="001C60A4">
          <w:rPr>
            <w:noProof/>
            <w:webHidden/>
          </w:rPr>
        </w:r>
        <w:r w:rsidR="001C60A4">
          <w:rPr>
            <w:noProof/>
            <w:webHidden/>
          </w:rPr>
          <w:fldChar w:fldCharType="separate"/>
        </w:r>
        <w:r w:rsidR="00551734">
          <w:rPr>
            <w:noProof/>
            <w:webHidden/>
          </w:rPr>
          <w:t>11</w:t>
        </w:r>
        <w:r w:rsidR="001C60A4">
          <w:rPr>
            <w:noProof/>
            <w:webHidden/>
          </w:rPr>
          <w:fldChar w:fldCharType="end"/>
        </w:r>
      </w:hyperlink>
    </w:p>
    <w:p w14:paraId="4FDE59AE" w14:textId="77777777" w:rsidR="001C60A4" w:rsidRDefault="00D50907" w:rsidP="001C60A4">
      <w:pPr>
        <w:pStyle w:val="TDC2"/>
        <w:rPr>
          <w:rFonts w:eastAsiaTheme="minorEastAsia" w:cstheme="minorBidi"/>
          <w:smallCaps w:val="0"/>
          <w:noProof/>
          <w:sz w:val="22"/>
          <w:szCs w:val="22"/>
          <w:lang w:eastAsia="es-CL"/>
        </w:rPr>
      </w:pPr>
      <w:hyperlink w:anchor="_Toc436324440" w:history="1">
        <w:r w:rsidR="001C60A4" w:rsidRPr="00E340E5">
          <w:rPr>
            <w:rStyle w:val="Hipervnculo"/>
            <w:bCs/>
            <w:noProof/>
          </w:rPr>
          <w:t>4.4.</w:t>
        </w:r>
        <w:r w:rsidR="001C60A4">
          <w:rPr>
            <w:rFonts w:eastAsiaTheme="minorEastAsia" w:cstheme="minorBidi"/>
            <w:smallCaps w:val="0"/>
            <w:noProof/>
            <w:sz w:val="22"/>
            <w:szCs w:val="22"/>
            <w:lang w:eastAsia="es-CL"/>
          </w:rPr>
          <w:tab/>
        </w:r>
        <w:r w:rsidR="001C60A4" w:rsidRPr="00E340E5">
          <w:rPr>
            <w:rStyle w:val="Hipervnculo"/>
            <w:bCs/>
            <w:noProof/>
          </w:rPr>
          <w:t>Aspectos relativos al Seguimiento Ambiental</w:t>
        </w:r>
        <w:r w:rsidR="001C60A4">
          <w:rPr>
            <w:noProof/>
            <w:webHidden/>
          </w:rPr>
          <w:tab/>
        </w:r>
        <w:r w:rsidR="001C60A4">
          <w:rPr>
            <w:noProof/>
            <w:webHidden/>
          </w:rPr>
          <w:fldChar w:fldCharType="begin"/>
        </w:r>
        <w:r w:rsidR="001C60A4">
          <w:rPr>
            <w:noProof/>
            <w:webHidden/>
          </w:rPr>
          <w:instrText xml:space="preserve"> PAGEREF _Toc436324440 \h </w:instrText>
        </w:r>
        <w:r w:rsidR="001C60A4">
          <w:rPr>
            <w:noProof/>
            <w:webHidden/>
          </w:rPr>
        </w:r>
        <w:r w:rsidR="001C60A4">
          <w:rPr>
            <w:noProof/>
            <w:webHidden/>
          </w:rPr>
          <w:fldChar w:fldCharType="separate"/>
        </w:r>
        <w:r w:rsidR="00551734">
          <w:rPr>
            <w:noProof/>
            <w:webHidden/>
          </w:rPr>
          <w:t>13</w:t>
        </w:r>
        <w:r w:rsidR="001C60A4">
          <w:rPr>
            <w:noProof/>
            <w:webHidden/>
          </w:rPr>
          <w:fldChar w:fldCharType="end"/>
        </w:r>
      </w:hyperlink>
    </w:p>
    <w:p w14:paraId="20234BA5" w14:textId="77777777" w:rsidR="001C60A4" w:rsidRDefault="00D50907" w:rsidP="001C60A4">
      <w:pPr>
        <w:pStyle w:val="TDC3"/>
        <w:tabs>
          <w:tab w:val="left" w:pos="1320"/>
          <w:tab w:val="right" w:leader="dot" w:pos="9923"/>
          <w:tab w:val="right" w:leader="dot" w:pos="9962"/>
        </w:tabs>
        <w:rPr>
          <w:rFonts w:eastAsiaTheme="minorEastAsia" w:cstheme="minorBidi"/>
          <w:i w:val="0"/>
          <w:iCs w:val="0"/>
          <w:noProof/>
          <w:sz w:val="22"/>
          <w:szCs w:val="22"/>
          <w:lang w:eastAsia="es-CL"/>
        </w:rPr>
      </w:pPr>
      <w:hyperlink w:anchor="_Toc436324441" w:history="1">
        <w:r w:rsidR="001C60A4" w:rsidRPr="00E340E5">
          <w:rPr>
            <w:rStyle w:val="Hipervnculo"/>
            <w:bCs/>
            <w:noProof/>
          </w:rPr>
          <w:t>4.4.1.</w:t>
        </w:r>
        <w:r w:rsidR="001C60A4">
          <w:rPr>
            <w:rFonts w:eastAsiaTheme="minorEastAsia" w:cstheme="minorBidi"/>
            <w:i w:val="0"/>
            <w:iCs w:val="0"/>
            <w:noProof/>
            <w:sz w:val="22"/>
            <w:szCs w:val="22"/>
            <w:lang w:eastAsia="es-CL"/>
          </w:rPr>
          <w:tab/>
        </w:r>
        <w:r w:rsidR="001C60A4" w:rsidRPr="00E340E5">
          <w:rPr>
            <w:rStyle w:val="Hipervnculo"/>
            <w:bCs/>
            <w:noProof/>
          </w:rPr>
          <w:t>Documentos Revisados</w:t>
        </w:r>
        <w:r w:rsidR="001C60A4">
          <w:rPr>
            <w:noProof/>
            <w:webHidden/>
          </w:rPr>
          <w:tab/>
        </w:r>
        <w:r w:rsidR="001C60A4">
          <w:rPr>
            <w:noProof/>
            <w:webHidden/>
          </w:rPr>
          <w:fldChar w:fldCharType="begin"/>
        </w:r>
        <w:r w:rsidR="001C60A4">
          <w:rPr>
            <w:noProof/>
            <w:webHidden/>
          </w:rPr>
          <w:instrText xml:space="preserve"> PAGEREF _Toc436324441 \h </w:instrText>
        </w:r>
        <w:r w:rsidR="001C60A4">
          <w:rPr>
            <w:noProof/>
            <w:webHidden/>
          </w:rPr>
        </w:r>
        <w:r w:rsidR="001C60A4">
          <w:rPr>
            <w:noProof/>
            <w:webHidden/>
          </w:rPr>
          <w:fldChar w:fldCharType="separate"/>
        </w:r>
        <w:r w:rsidR="00551734">
          <w:rPr>
            <w:noProof/>
            <w:webHidden/>
          </w:rPr>
          <w:t>13</w:t>
        </w:r>
        <w:r w:rsidR="001C60A4">
          <w:rPr>
            <w:noProof/>
            <w:webHidden/>
          </w:rPr>
          <w:fldChar w:fldCharType="end"/>
        </w:r>
      </w:hyperlink>
    </w:p>
    <w:p w14:paraId="0519ADD8" w14:textId="77777777" w:rsidR="001C60A4" w:rsidRDefault="00D50907" w:rsidP="001C60A4">
      <w:pPr>
        <w:pStyle w:val="TDC1"/>
        <w:tabs>
          <w:tab w:val="clear" w:pos="9395"/>
          <w:tab w:val="right" w:leader="dot" w:pos="9923"/>
        </w:tabs>
        <w:rPr>
          <w:rFonts w:eastAsiaTheme="minorEastAsia" w:cstheme="minorBidi"/>
          <w:b w:val="0"/>
          <w:bCs w:val="0"/>
          <w:caps w:val="0"/>
          <w:noProof/>
          <w:sz w:val="22"/>
          <w:szCs w:val="22"/>
          <w:lang w:eastAsia="es-CL"/>
        </w:rPr>
      </w:pPr>
      <w:hyperlink w:anchor="_Toc436324442" w:history="1">
        <w:r w:rsidR="001C60A4" w:rsidRPr="00E340E5">
          <w:rPr>
            <w:rStyle w:val="Hipervnculo"/>
            <w:noProof/>
          </w:rPr>
          <w:t>5.</w:t>
        </w:r>
        <w:r w:rsidR="001C60A4">
          <w:rPr>
            <w:rFonts w:eastAsiaTheme="minorEastAsia" w:cstheme="minorBidi"/>
            <w:b w:val="0"/>
            <w:bCs w:val="0"/>
            <w:caps w:val="0"/>
            <w:noProof/>
            <w:sz w:val="22"/>
            <w:szCs w:val="22"/>
            <w:lang w:eastAsia="es-CL"/>
          </w:rPr>
          <w:tab/>
        </w:r>
        <w:r w:rsidR="001C60A4" w:rsidRPr="00E340E5">
          <w:rPr>
            <w:rStyle w:val="Hipervnculo"/>
            <w:noProof/>
          </w:rPr>
          <w:t>HECHOS CONSTATADOS.</w:t>
        </w:r>
        <w:r w:rsidR="001C60A4">
          <w:rPr>
            <w:noProof/>
            <w:webHidden/>
          </w:rPr>
          <w:tab/>
        </w:r>
        <w:r w:rsidR="001C60A4">
          <w:rPr>
            <w:noProof/>
            <w:webHidden/>
          </w:rPr>
          <w:fldChar w:fldCharType="begin"/>
        </w:r>
        <w:r w:rsidR="001C60A4">
          <w:rPr>
            <w:noProof/>
            <w:webHidden/>
          </w:rPr>
          <w:instrText xml:space="preserve"> PAGEREF _Toc436324442 \h </w:instrText>
        </w:r>
        <w:r w:rsidR="001C60A4">
          <w:rPr>
            <w:noProof/>
            <w:webHidden/>
          </w:rPr>
        </w:r>
        <w:r w:rsidR="001C60A4">
          <w:rPr>
            <w:noProof/>
            <w:webHidden/>
          </w:rPr>
          <w:fldChar w:fldCharType="separate"/>
        </w:r>
        <w:r w:rsidR="00551734">
          <w:rPr>
            <w:noProof/>
            <w:webHidden/>
          </w:rPr>
          <w:t>14</w:t>
        </w:r>
        <w:r w:rsidR="001C60A4">
          <w:rPr>
            <w:noProof/>
            <w:webHidden/>
          </w:rPr>
          <w:fldChar w:fldCharType="end"/>
        </w:r>
      </w:hyperlink>
    </w:p>
    <w:p w14:paraId="452EF416" w14:textId="77777777" w:rsidR="001C60A4" w:rsidRDefault="00D50907" w:rsidP="001C60A4">
      <w:pPr>
        <w:pStyle w:val="TDC2"/>
        <w:rPr>
          <w:rFonts w:eastAsiaTheme="minorEastAsia" w:cstheme="minorBidi"/>
          <w:smallCaps w:val="0"/>
          <w:noProof/>
          <w:sz w:val="22"/>
          <w:szCs w:val="22"/>
          <w:lang w:eastAsia="es-CL"/>
        </w:rPr>
      </w:pPr>
      <w:hyperlink w:anchor="_Toc436324443" w:history="1">
        <w:r w:rsidR="001C60A4" w:rsidRPr="00E340E5">
          <w:rPr>
            <w:rStyle w:val="Hipervnculo"/>
            <w:noProof/>
          </w:rPr>
          <w:t>5.1.</w:t>
        </w:r>
        <w:r w:rsidR="001C60A4">
          <w:rPr>
            <w:rFonts w:eastAsiaTheme="minorEastAsia" w:cstheme="minorBidi"/>
            <w:smallCaps w:val="0"/>
            <w:noProof/>
            <w:sz w:val="22"/>
            <w:szCs w:val="22"/>
            <w:lang w:eastAsia="es-CL"/>
          </w:rPr>
          <w:tab/>
        </w:r>
        <w:r w:rsidR="001C60A4" w:rsidRPr="00E340E5">
          <w:rPr>
            <w:rStyle w:val="Hipervnculo"/>
            <w:noProof/>
          </w:rPr>
          <w:t>Manejo de suelo vegetal removido.</w:t>
        </w:r>
        <w:r w:rsidR="001C60A4">
          <w:rPr>
            <w:noProof/>
            <w:webHidden/>
          </w:rPr>
          <w:tab/>
        </w:r>
        <w:r w:rsidR="001C60A4">
          <w:rPr>
            <w:noProof/>
            <w:webHidden/>
          </w:rPr>
          <w:fldChar w:fldCharType="begin"/>
        </w:r>
        <w:r w:rsidR="001C60A4">
          <w:rPr>
            <w:noProof/>
            <w:webHidden/>
          </w:rPr>
          <w:instrText xml:space="preserve"> PAGEREF _Toc436324443 \h </w:instrText>
        </w:r>
        <w:r w:rsidR="001C60A4">
          <w:rPr>
            <w:noProof/>
            <w:webHidden/>
          </w:rPr>
        </w:r>
        <w:r w:rsidR="001C60A4">
          <w:rPr>
            <w:noProof/>
            <w:webHidden/>
          </w:rPr>
          <w:fldChar w:fldCharType="separate"/>
        </w:r>
        <w:r w:rsidR="00551734">
          <w:rPr>
            <w:noProof/>
            <w:webHidden/>
          </w:rPr>
          <w:t>14</w:t>
        </w:r>
        <w:r w:rsidR="001C60A4">
          <w:rPr>
            <w:noProof/>
            <w:webHidden/>
          </w:rPr>
          <w:fldChar w:fldCharType="end"/>
        </w:r>
      </w:hyperlink>
    </w:p>
    <w:p w14:paraId="3556C7CF" w14:textId="77777777" w:rsidR="001C60A4" w:rsidRDefault="00D50907" w:rsidP="001C60A4">
      <w:pPr>
        <w:pStyle w:val="TDC2"/>
        <w:rPr>
          <w:rFonts w:eastAsiaTheme="minorEastAsia" w:cstheme="minorBidi"/>
          <w:smallCaps w:val="0"/>
          <w:noProof/>
          <w:sz w:val="22"/>
          <w:szCs w:val="22"/>
          <w:lang w:eastAsia="es-CL"/>
        </w:rPr>
      </w:pPr>
      <w:hyperlink w:anchor="_Toc436324452" w:history="1">
        <w:r w:rsidR="001C60A4" w:rsidRPr="00E340E5">
          <w:rPr>
            <w:rStyle w:val="Hipervnculo"/>
            <w:noProof/>
          </w:rPr>
          <w:t>5.2.</w:t>
        </w:r>
        <w:r w:rsidR="001C60A4">
          <w:rPr>
            <w:rFonts w:eastAsiaTheme="minorEastAsia" w:cstheme="minorBidi"/>
            <w:smallCaps w:val="0"/>
            <w:noProof/>
            <w:sz w:val="22"/>
            <w:szCs w:val="22"/>
            <w:lang w:eastAsia="es-CL"/>
          </w:rPr>
          <w:tab/>
        </w:r>
        <w:r w:rsidR="001C60A4" w:rsidRPr="00E340E5">
          <w:rPr>
            <w:rStyle w:val="Hipervnculo"/>
            <w:noProof/>
          </w:rPr>
          <w:t>Reposiciones de áreas intervenidas.</w:t>
        </w:r>
        <w:r w:rsidR="001C60A4">
          <w:rPr>
            <w:noProof/>
            <w:webHidden/>
          </w:rPr>
          <w:tab/>
        </w:r>
        <w:r w:rsidR="001C60A4">
          <w:rPr>
            <w:noProof/>
            <w:webHidden/>
          </w:rPr>
          <w:fldChar w:fldCharType="begin"/>
        </w:r>
        <w:r w:rsidR="001C60A4">
          <w:rPr>
            <w:noProof/>
            <w:webHidden/>
          </w:rPr>
          <w:instrText xml:space="preserve"> PAGEREF _Toc436324452 \h </w:instrText>
        </w:r>
        <w:r w:rsidR="001C60A4">
          <w:rPr>
            <w:noProof/>
            <w:webHidden/>
          </w:rPr>
        </w:r>
        <w:r w:rsidR="001C60A4">
          <w:rPr>
            <w:noProof/>
            <w:webHidden/>
          </w:rPr>
          <w:fldChar w:fldCharType="separate"/>
        </w:r>
        <w:r w:rsidR="00551734">
          <w:rPr>
            <w:noProof/>
            <w:webHidden/>
          </w:rPr>
          <w:t>19</w:t>
        </w:r>
        <w:r w:rsidR="001C60A4">
          <w:rPr>
            <w:noProof/>
            <w:webHidden/>
          </w:rPr>
          <w:fldChar w:fldCharType="end"/>
        </w:r>
      </w:hyperlink>
    </w:p>
    <w:p w14:paraId="5D3C258B" w14:textId="77777777" w:rsidR="001C60A4" w:rsidRDefault="00D50907" w:rsidP="001C60A4">
      <w:pPr>
        <w:pStyle w:val="TDC2"/>
        <w:rPr>
          <w:rFonts w:eastAsiaTheme="minorEastAsia" w:cstheme="minorBidi"/>
          <w:smallCaps w:val="0"/>
          <w:noProof/>
          <w:sz w:val="22"/>
          <w:szCs w:val="22"/>
          <w:lang w:eastAsia="es-CL"/>
        </w:rPr>
      </w:pPr>
      <w:hyperlink w:anchor="_Toc436324466" w:history="1">
        <w:r w:rsidR="001C60A4" w:rsidRPr="00E340E5">
          <w:rPr>
            <w:rStyle w:val="Hipervnculo"/>
            <w:noProof/>
          </w:rPr>
          <w:t>5.3.</w:t>
        </w:r>
        <w:r w:rsidR="001C60A4">
          <w:rPr>
            <w:rFonts w:eastAsiaTheme="minorEastAsia" w:cstheme="minorBidi"/>
            <w:smallCaps w:val="0"/>
            <w:noProof/>
            <w:sz w:val="22"/>
            <w:szCs w:val="22"/>
            <w:lang w:eastAsia="es-CL"/>
          </w:rPr>
          <w:tab/>
        </w:r>
        <w:r w:rsidR="001C60A4" w:rsidRPr="00E340E5">
          <w:rPr>
            <w:rStyle w:val="Hipervnculo"/>
            <w:noProof/>
          </w:rPr>
          <w:t>Manejo de lodos de perforación.</w:t>
        </w:r>
        <w:r w:rsidR="001C60A4">
          <w:rPr>
            <w:noProof/>
            <w:webHidden/>
          </w:rPr>
          <w:tab/>
        </w:r>
        <w:r w:rsidR="001C60A4">
          <w:rPr>
            <w:noProof/>
            <w:webHidden/>
          </w:rPr>
          <w:fldChar w:fldCharType="begin"/>
        </w:r>
        <w:r w:rsidR="001C60A4">
          <w:rPr>
            <w:noProof/>
            <w:webHidden/>
          </w:rPr>
          <w:instrText xml:space="preserve"> PAGEREF _Toc436324466 \h </w:instrText>
        </w:r>
        <w:r w:rsidR="001C60A4">
          <w:rPr>
            <w:noProof/>
            <w:webHidden/>
          </w:rPr>
        </w:r>
        <w:r w:rsidR="001C60A4">
          <w:rPr>
            <w:noProof/>
            <w:webHidden/>
          </w:rPr>
          <w:fldChar w:fldCharType="separate"/>
        </w:r>
        <w:r w:rsidR="00551734">
          <w:rPr>
            <w:noProof/>
            <w:webHidden/>
          </w:rPr>
          <w:t>41</w:t>
        </w:r>
        <w:r w:rsidR="001C60A4">
          <w:rPr>
            <w:noProof/>
            <w:webHidden/>
          </w:rPr>
          <w:fldChar w:fldCharType="end"/>
        </w:r>
      </w:hyperlink>
    </w:p>
    <w:p w14:paraId="67791B10" w14:textId="77777777" w:rsidR="001C60A4" w:rsidRDefault="00D50907" w:rsidP="001C60A4">
      <w:pPr>
        <w:pStyle w:val="TDC2"/>
        <w:rPr>
          <w:rFonts w:eastAsiaTheme="minorEastAsia" w:cstheme="minorBidi"/>
          <w:smallCaps w:val="0"/>
          <w:noProof/>
          <w:sz w:val="22"/>
          <w:szCs w:val="22"/>
          <w:lang w:eastAsia="es-CL"/>
        </w:rPr>
      </w:pPr>
      <w:hyperlink w:anchor="_Toc436324467" w:history="1">
        <w:r w:rsidR="001C60A4" w:rsidRPr="00E340E5">
          <w:rPr>
            <w:rStyle w:val="Hipervnculo"/>
            <w:noProof/>
          </w:rPr>
          <w:t>5.4.</w:t>
        </w:r>
        <w:r w:rsidR="001C60A4">
          <w:rPr>
            <w:rFonts w:eastAsiaTheme="minorEastAsia" w:cstheme="minorBidi"/>
            <w:smallCaps w:val="0"/>
            <w:noProof/>
            <w:sz w:val="22"/>
            <w:szCs w:val="22"/>
            <w:lang w:eastAsia="es-CL"/>
          </w:rPr>
          <w:tab/>
        </w:r>
        <w:r w:rsidR="001C60A4" w:rsidRPr="00E340E5">
          <w:rPr>
            <w:rStyle w:val="Hipervnculo"/>
            <w:noProof/>
          </w:rPr>
          <w:t>Manejo de derrames de sustancias peligrosas en el agua y suelo.</w:t>
        </w:r>
        <w:r w:rsidR="001C60A4">
          <w:rPr>
            <w:noProof/>
            <w:webHidden/>
          </w:rPr>
          <w:tab/>
        </w:r>
        <w:r w:rsidR="001C60A4">
          <w:rPr>
            <w:noProof/>
            <w:webHidden/>
          </w:rPr>
          <w:fldChar w:fldCharType="begin"/>
        </w:r>
        <w:r w:rsidR="001C60A4">
          <w:rPr>
            <w:noProof/>
            <w:webHidden/>
          </w:rPr>
          <w:instrText xml:space="preserve"> PAGEREF _Toc436324467 \h </w:instrText>
        </w:r>
        <w:r w:rsidR="001C60A4">
          <w:rPr>
            <w:noProof/>
            <w:webHidden/>
          </w:rPr>
        </w:r>
        <w:r w:rsidR="001C60A4">
          <w:rPr>
            <w:noProof/>
            <w:webHidden/>
          </w:rPr>
          <w:fldChar w:fldCharType="separate"/>
        </w:r>
        <w:r w:rsidR="00551734">
          <w:rPr>
            <w:noProof/>
            <w:webHidden/>
          </w:rPr>
          <w:t>42</w:t>
        </w:r>
        <w:r w:rsidR="001C60A4">
          <w:rPr>
            <w:noProof/>
            <w:webHidden/>
          </w:rPr>
          <w:fldChar w:fldCharType="end"/>
        </w:r>
      </w:hyperlink>
    </w:p>
    <w:p w14:paraId="2C101F4A" w14:textId="77777777" w:rsidR="001C60A4" w:rsidRDefault="00D50907" w:rsidP="001C60A4">
      <w:pPr>
        <w:pStyle w:val="TDC2"/>
        <w:rPr>
          <w:rFonts w:eastAsiaTheme="minorEastAsia" w:cstheme="minorBidi"/>
          <w:smallCaps w:val="0"/>
          <w:noProof/>
          <w:sz w:val="22"/>
          <w:szCs w:val="22"/>
          <w:lang w:eastAsia="es-CL"/>
        </w:rPr>
      </w:pPr>
      <w:hyperlink w:anchor="_Toc436324472" w:history="1">
        <w:r w:rsidR="001C60A4" w:rsidRPr="00E340E5">
          <w:rPr>
            <w:rStyle w:val="Hipervnculo"/>
            <w:noProof/>
          </w:rPr>
          <w:t>5.5.</w:t>
        </w:r>
        <w:r w:rsidR="001C60A4">
          <w:rPr>
            <w:rFonts w:eastAsiaTheme="minorEastAsia" w:cstheme="minorBidi"/>
            <w:smallCaps w:val="0"/>
            <w:noProof/>
            <w:sz w:val="22"/>
            <w:szCs w:val="22"/>
            <w:lang w:eastAsia="es-CL"/>
          </w:rPr>
          <w:tab/>
        </w:r>
        <w:r w:rsidR="001C60A4" w:rsidRPr="00E340E5">
          <w:rPr>
            <w:rStyle w:val="Hipervnculo"/>
            <w:noProof/>
          </w:rPr>
          <w:t>Elusión al Sistema de Evaluación de Impacto Ambiental de actividades de fracturación hidráulica.</w:t>
        </w:r>
        <w:r w:rsidR="001C60A4">
          <w:rPr>
            <w:noProof/>
            <w:webHidden/>
          </w:rPr>
          <w:tab/>
        </w:r>
        <w:r w:rsidR="001C60A4">
          <w:rPr>
            <w:noProof/>
            <w:webHidden/>
          </w:rPr>
          <w:fldChar w:fldCharType="begin"/>
        </w:r>
        <w:r w:rsidR="001C60A4">
          <w:rPr>
            <w:noProof/>
            <w:webHidden/>
          </w:rPr>
          <w:instrText xml:space="preserve"> PAGEREF _Toc436324472 \h </w:instrText>
        </w:r>
        <w:r w:rsidR="001C60A4">
          <w:rPr>
            <w:noProof/>
            <w:webHidden/>
          </w:rPr>
        </w:r>
        <w:r w:rsidR="001C60A4">
          <w:rPr>
            <w:noProof/>
            <w:webHidden/>
          </w:rPr>
          <w:fldChar w:fldCharType="separate"/>
        </w:r>
        <w:r w:rsidR="00551734">
          <w:rPr>
            <w:noProof/>
            <w:webHidden/>
          </w:rPr>
          <w:t>45</w:t>
        </w:r>
        <w:r w:rsidR="001C60A4">
          <w:rPr>
            <w:noProof/>
            <w:webHidden/>
          </w:rPr>
          <w:fldChar w:fldCharType="end"/>
        </w:r>
      </w:hyperlink>
    </w:p>
    <w:p w14:paraId="018D11A2" w14:textId="77777777" w:rsidR="001C60A4" w:rsidRDefault="00D50907" w:rsidP="001C60A4">
      <w:pPr>
        <w:pStyle w:val="TDC1"/>
        <w:tabs>
          <w:tab w:val="clear" w:pos="9395"/>
          <w:tab w:val="right" w:leader="dot" w:pos="9923"/>
        </w:tabs>
        <w:rPr>
          <w:rFonts w:eastAsiaTheme="minorEastAsia" w:cstheme="minorBidi"/>
          <w:b w:val="0"/>
          <w:bCs w:val="0"/>
          <w:caps w:val="0"/>
          <w:noProof/>
          <w:sz w:val="22"/>
          <w:szCs w:val="22"/>
          <w:lang w:eastAsia="es-CL"/>
        </w:rPr>
      </w:pPr>
      <w:hyperlink w:anchor="_Toc436324480" w:history="1">
        <w:r w:rsidR="001C60A4" w:rsidRPr="00E340E5">
          <w:rPr>
            <w:rStyle w:val="Hipervnculo"/>
            <w:noProof/>
          </w:rPr>
          <w:t>6.</w:t>
        </w:r>
        <w:r w:rsidR="001C60A4">
          <w:rPr>
            <w:rFonts w:eastAsiaTheme="minorEastAsia" w:cstheme="minorBidi"/>
            <w:b w:val="0"/>
            <w:bCs w:val="0"/>
            <w:caps w:val="0"/>
            <w:noProof/>
            <w:sz w:val="22"/>
            <w:szCs w:val="22"/>
            <w:lang w:eastAsia="es-CL"/>
          </w:rPr>
          <w:tab/>
        </w:r>
        <w:r w:rsidR="001C60A4" w:rsidRPr="00E340E5">
          <w:rPr>
            <w:rStyle w:val="Hipervnculo"/>
            <w:noProof/>
          </w:rPr>
          <w:t>OTROS HECHOS.</w:t>
        </w:r>
        <w:r w:rsidR="001C60A4">
          <w:rPr>
            <w:noProof/>
            <w:webHidden/>
          </w:rPr>
          <w:tab/>
        </w:r>
        <w:r w:rsidR="001C60A4">
          <w:rPr>
            <w:noProof/>
            <w:webHidden/>
          </w:rPr>
          <w:fldChar w:fldCharType="begin"/>
        </w:r>
        <w:r w:rsidR="001C60A4">
          <w:rPr>
            <w:noProof/>
            <w:webHidden/>
          </w:rPr>
          <w:instrText xml:space="preserve"> PAGEREF _Toc436324480 \h </w:instrText>
        </w:r>
        <w:r w:rsidR="001C60A4">
          <w:rPr>
            <w:noProof/>
            <w:webHidden/>
          </w:rPr>
        </w:r>
        <w:r w:rsidR="001C60A4">
          <w:rPr>
            <w:noProof/>
            <w:webHidden/>
          </w:rPr>
          <w:fldChar w:fldCharType="separate"/>
        </w:r>
        <w:r w:rsidR="00551734">
          <w:rPr>
            <w:noProof/>
            <w:webHidden/>
          </w:rPr>
          <w:t>61</w:t>
        </w:r>
        <w:r w:rsidR="001C60A4">
          <w:rPr>
            <w:noProof/>
            <w:webHidden/>
          </w:rPr>
          <w:fldChar w:fldCharType="end"/>
        </w:r>
      </w:hyperlink>
    </w:p>
    <w:p w14:paraId="1BEA2CBA" w14:textId="77777777" w:rsidR="001C60A4" w:rsidRDefault="00D50907" w:rsidP="001C60A4">
      <w:pPr>
        <w:pStyle w:val="TDC1"/>
        <w:tabs>
          <w:tab w:val="clear" w:pos="9395"/>
          <w:tab w:val="right" w:leader="dot" w:pos="9923"/>
        </w:tabs>
        <w:rPr>
          <w:rFonts w:eastAsiaTheme="minorEastAsia" w:cstheme="minorBidi"/>
          <w:b w:val="0"/>
          <w:bCs w:val="0"/>
          <w:caps w:val="0"/>
          <w:noProof/>
          <w:sz w:val="22"/>
          <w:szCs w:val="22"/>
          <w:lang w:eastAsia="es-CL"/>
        </w:rPr>
      </w:pPr>
      <w:hyperlink w:anchor="_Toc436324481" w:history="1">
        <w:r w:rsidR="001C60A4" w:rsidRPr="00E340E5">
          <w:rPr>
            <w:rStyle w:val="Hipervnculo"/>
            <w:noProof/>
          </w:rPr>
          <w:t>7.</w:t>
        </w:r>
        <w:r w:rsidR="001C60A4">
          <w:rPr>
            <w:rFonts w:eastAsiaTheme="minorEastAsia" w:cstheme="minorBidi"/>
            <w:b w:val="0"/>
            <w:bCs w:val="0"/>
            <w:caps w:val="0"/>
            <w:noProof/>
            <w:sz w:val="22"/>
            <w:szCs w:val="22"/>
            <w:lang w:eastAsia="es-CL"/>
          </w:rPr>
          <w:tab/>
        </w:r>
        <w:r w:rsidR="001C60A4" w:rsidRPr="00E340E5">
          <w:rPr>
            <w:rStyle w:val="Hipervnculo"/>
            <w:noProof/>
          </w:rPr>
          <w:t>CONCLUSIONES.</w:t>
        </w:r>
        <w:r w:rsidR="001C60A4">
          <w:rPr>
            <w:noProof/>
            <w:webHidden/>
          </w:rPr>
          <w:tab/>
        </w:r>
        <w:r w:rsidR="001C60A4">
          <w:rPr>
            <w:noProof/>
            <w:webHidden/>
          </w:rPr>
          <w:fldChar w:fldCharType="begin"/>
        </w:r>
        <w:r w:rsidR="001C60A4">
          <w:rPr>
            <w:noProof/>
            <w:webHidden/>
          </w:rPr>
          <w:instrText xml:space="preserve"> PAGEREF _Toc436324481 \h </w:instrText>
        </w:r>
        <w:r w:rsidR="001C60A4">
          <w:rPr>
            <w:noProof/>
            <w:webHidden/>
          </w:rPr>
        </w:r>
        <w:r w:rsidR="001C60A4">
          <w:rPr>
            <w:noProof/>
            <w:webHidden/>
          </w:rPr>
          <w:fldChar w:fldCharType="separate"/>
        </w:r>
        <w:r w:rsidR="00551734">
          <w:rPr>
            <w:noProof/>
            <w:webHidden/>
          </w:rPr>
          <w:t>64</w:t>
        </w:r>
        <w:r w:rsidR="001C60A4">
          <w:rPr>
            <w:noProof/>
            <w:webHidden/>
          </w:rPr>
          <w:fldChar w:fldCharType="end"/>
        </w:r>
      </w:hyperlink>
    </w:p>
    <w:p w14:paraId="01C289E2" w14:textId="77777777" w:rsidR="001C60A4" w:rsidRDefault="00D50907" w:rsidP="001C60A4">
      <w:pPr>
        <w:pStyle w:val="TDC1"/>
        <w:tabs>
          <w:tab w:val="clear" w:pos="9395"/>
          <w:tab w:val="right" w:leader="dot" w:pos="9923"/>
        </w:tabs>
        <w:rPr>
          <w:rFonts w:eastAsiaTheme="minorEastAsia" w:cstheme="minorBidi"/>
          <w:b w:val="0"/>
          <w:bCs w:val="0"/>
          <w:caps w:val="0"/>
          <w:noProof/>
          <w:sz w:val="22"/>
          <w:szCs w:val="22"/>
          <w:lang w:eastAsia="es-CL"/>
        </w:rPr>
      </w:pPr>
      <w:hyperlink w:anchor="_Toc436324488" w:history="1">
        <w:r w:rsidR="001C60A4" w:rsidRPr="00E340E5">
          <w:rPr>
            <w:rStyle w:val="Hipervnculo"/>
            <w:noProof/>
          </w:rPr>
          <w:t>8.</w:t>
        </w:r>
        <w:r w:rsidR="001C60A4">
          <w:rPr>
            <w:rFonts w:eastAsiaTheme="minorEastAsia" w:cstheme="minorBidi"/>
            <w:b w:val="0"/>
            <w:bCs w:val="0"/>
            <w:caps w:val="0"/>
            <w:noProof/>
            <w:sz w:val="22"/>
            <w:szCs w:val="22"/>
            <w:lang w:eastAsia="es-CL"/>
          </w:rPr>
          <w:tab/>
        </w:r>
        <w:r w:rsidR="001C60A4" w:rsidRPr="00E340E5">
          <w:rPr>
            <w:rStyle w:val="Hipervnculo"/>
            <w:noProof/>
          </w:rPr>
          <w:t>DOCUMENTACIÓN SOLICITADA Y ENTREGADA.</w:t>
        </w:r>
        <w:r w:rsidR="001C60A4">
          <w:rPr>
            <w:noProof/>
            <w:webHidden/>
          </w:rPr>
          <w:tab/>
        </w:r>
        <w:r w:rsidR="001C60A4">
          <w:rPr>
            <w:noProof/>
            <w:webHidden/>
          </w:rPr>
          <w:fldChar w:fldCharType="begin"/>
        </w:r>
        <w:r w:rsidR="001C60A4">
          <w:rPr>
            <w:noProof/>
            <w:webHidden/>
          </w:rPr>
          <w:instrText xml:space="preserve"> PAGEREF _Toc436324488 \h </w:instrText>
        </w:r>
        <w:r w:rsidR="001C60A4">
          <w:rPr>
            <w:noProof/>
            <w:webHidden/>
          </w:rPr>
        </w:r>
        <w:r w:rsidR="001C60A4">
          <w:rPr>
            <w:noProof/>
            <w:webHidden/>
          </w:rPr>
          <w:fldChar w:fldCharType="separate"/>
        </w:r>
        <w:r w:rsidR="00551734">
          <w:rPr>
            <w:noProof/>
            <w:webHidden/>
          </w:rPr>
          <w:t>73</w:t>
        </w:r>
        <w:r w:rsidR="001C60A4">
          <w:rPr>
            <w:noProof/>
            <w:webHidden/>
          </w:rPr>
          <w:fldChar w:fldCharType="end"/>
        </w:r>
      </w:hyperlink>
    </w:p>
    <w:p w14:paraId="1F304575" w14:textId="77777777" w:rsidR="001C60A4" w:rsidRDefault="00D50907" w:rsidP="001C60A4">
      <w:pPr>
        <w:pStyle w:val="TDC1"/>
        <w:tabs>
          <w:tab w:val="clear" w:pos="9395"/>
          <w:tab w:val="right" w:leader="dot" w:pos="9923"/>
        </w:tabs>
        <w:rPr>
          <w:rFonts w:eastAsiaTheme="minorEastAsia" w:cstheme="minorBidi"/>
          <w:b w:val="0"/>
          <w:bCs w:val="0"/>
          <w:caps w:val="0"/>
          <w:noProof/>
          <w:sz w:val="22"/>
          <w:szCs w:val="22"/>
          <w:lang w:eastAsia="es-CL"/>
        </w:rPr>
      </w:pPr>
      <w:hyperlink w:anchor="_Toc436324489" w:history="1">
        <w:r w:rsidR="001C60A4" w:rsidRPr="00E340E5">
          <w:rPr>
            <w:rStyle w:val="Hipervnculo"/>
            <w:noProof/>
          </w:rPr>
          <w:t>9.</w:t>
        </w:r>
        <w:r w:rsidR="001C60A4">
          <w:rPr>
            <w:rFonts w:eastAsiaTheme="minorEastAsia" w:cstheme="minorBidi"/>
            <w:b w:val="0"/>
            <w:bCs w:val="0"/>
            <w:caps w:val="0"/>
            <w:noProof/>
            <w:sz w:val="22"/>
            <w:szCs w:val="22"/>
            <w:lang w:eastAsia="es-CL"/>
          </w:rPr>
          <w:tab/>
        </w:r>
        <w:r w:rsidR="001C60A4" w:rsidRPr="00E340E5">
          <w:rPr>
            <w:rStyle w:val="Hipervnculo"/>
            <w:noProof/>
          </w:rPr>
          <w:t>ANEXOS.</w:t>
        </w:r>
        <w:r w:rsidR="001C60A4">
          <w:rPr>
            <w:noProof/>
            <w:webHidden/>
          </w:rPr>
          <w:tab/>
        </w:r>
        <w:r w:rsidR="001C60A4">
          <w:rPr>
            <w:noProof/>
            <w:webHidden/>
          </w:rPr>
          <w:fldChar w:fldCharType="begin"/>
        </w:r>
        <w:r w:rsidR="001C60A4">
          <w:rPr>
            <w:noProof/>
            <w:webHidden/>
          </w:rPr>
          <w:instrText xml:space="preserve"> PAGEREF _Toc436324489 \h </w:instrText>
        </w:r>
        <w:r w:rsidR="001C60A4">
          <w:rPr>
            <w:noProof/>
            <w:webHidden/>
          </w:rPr>
        </w:r>
        <w:r w:rsidR="001C60A4">
          <w:rPr>
            <w:noProof/>
            <w:webHidden/>
          </w:rPr>
          <w:fldChar w:fldCharType="separate"/>
        </w:r>
        <w:r w:rsidR="00551734">
          <w:rPr>
            <w:noProof/>
            <w:webHidden/>
          </w:rPr>
          <w:t>74</w:t>
        </w:r>
        <w:r w:rsidR="001C60A4">
          <w:rPr>
            <w:noProof/>
            <w:webHidden/>
          </w:rPr>
          <w:fldChar w:fldCharType="end"/>
        </w:r>
      </w:hyperlink>
    </w:p>
    <w:p w14:paraId="19E56AFE" w14:textId="77777777" w:rsidR="00655D0C" w:rsidRPr="0025129B" w:rsidRDefault="003753AB" w:rsidP="005109DD">
      <w:pPr>
        <w:tabs>
          <w:tab w:val="right" w:leader="dot" w:pos="9923"/>
        </w:tabs>
      </w:pPr>
      <w:r w:rsidRPr="0025129B">
        <w:fldChar w:fldCharType="end"/>
      </w:r>
    </w:p>
    <w:p w14:paraId="11465E11" w14:textId="77777777" w:rsidR="00655D0C" w:rsidRPr="0025129B" w:rsidRDefault="001A4615" w:rsidP="004155AC">
      <w:pPr>
        <w:jc w:val="left"/>
        <w:sectPr w:rsidR="00655D0C" w:rsidRPr="0025129B" w:rsidSect="00D1294B">
          <w:footerReference w:type="default" r:id="rId23"/>
          <w:headerReference w:type="first" r:id="rId24"/>
          <w:footerReference w:type="first" r:id="rId25"/>
          <w:type w:val="continuous"/>
          <w:pgSz w:w="12240" w:h="15840" w:code="1"/>
          <w:pgMar w:top="1134" w:right="1134" w:bottom="1134" w:left="1134" w:header="709" w:footer="709" w:gutter="0"/>
          <w:cols w:space="708"/>
          <w:titlePg/>
          <w:docGrid w:linePitch="360"/>
        </w:sectPr>
      </w:pPr>
      <w:r w:rsidRPr="0025129B">
        <w:br w:type="page"/>
      </w:r>
    </w:p>
    <w:p w14:paraId="53936E74" w14:textId="77777777" w:rsidR="002C445A" w:rsidRPr="0025129B" w:rsidRDefault="00ED4317" w:rsidP="005749E1">
      <w:pPr>
        <w:pStyle w:val="Ttulo1"/>
      </w:pPr>
      <w:bookmarkStart w:id="17" w:name="_Toc352840376"/>
      <w:bookmarkStart w:id="18" w:name="_Toc352841436"/>
      <w:bookmarkStart w:id="19" w:name="_Toc436324428"/>
      <w:r w:rsidRPr="0025129B">
        <w:lastRenderedPageBreak/>
        <w:t>RESUMEN</w:t>
      </w:r>
      <w:r w:rsidR="00B1722C" w:rsidRPr="0025129B">
        <w:t>.</w:t>
      </w:r>
      <w:bookmarkEnd w:id="17"/>
      <w:bookmarkEnd w:id="18"/>
      <w:bookmarkEnd w:id="19"/>
    </w:p>
    <w:p w14:paraId="5A014A25" w14:textId="77777777" w:rsidR="00ED4317" w:rsidRPr="0025129B" w:rsidRDefault="00ED4317" w:rsidP="00ED4317">
      <w:pPr>
        <w:jc w:val="left"/>
        <w:rPr>
          <w:rFonts w:cstheme="minorHAnsi"/>
          <w:b/>
          <w:sz w:val="20"/>
          <w:szCs w:val="20"/>
        </w:rPr>
      </w:pPr>
    </w:p>
    <w:p w14:paraId="7E86421B" w14:textId="77777777" w:rsidR="00ED4317" w:rsidRPr="00BE7FAB" w:rsidRDefault="00ED4317" w:rsidP="00ED4317">
      <w:pPr>
        <w:rPr>
          <w:rFonts w:cstheme="minorHAnsi"/>
          <w:sz w:val="20"/>
          <w:szCs w:val="20"/>
        </w:rPr>
      </w:pPr>
      <w:r w:rsidRPr="00BE7FAB">
        <w:rPr>
          <w:rFonts w:cstheme="minorHAnsi"/>
          <w:sz w:val="20"/>
          <w:szCs w:val="20"/>
        </w:rPr>
        <w:t>El pr</w:t>
      </w:r>
      <w:r w:rsidR="004041CB" w:rsidRPr="00BE7FAB">
        <w:rPr>
          <w:rFonts w:cstheme="minorHAnsi"/>
          <w:sz w:val="20"/>
          <w:szCs w:val="20"/>
        </w:rPr>
        <w:t xml:space="preserve">esente documento da cuenta de los resultados de la actividad de </w:t>
      </w:r>
      <w:r w:rsidR="009A6566" w:rsidRPr="00BE7FAB">
        <w:rPr>
          <w:rFonts w:cstheme="minorHAnsi"/>
          <w:sz w:val="20"/>
          <w:szCs w:val="20"/>
        </w:rPr>
        <w:t>fiscaliz</w:t>
      </w:r>
      <w:r w:rsidR="0025129B" w:rsidRPr="00BE7FAB">
        <w:rPr>
          <w:rFonts w:cstheme="minorHAnsi"/>
          <w:sz w:val="20"/>
          <w:szCs w:val="20"/>
        </w:rPr>
        <w:t>ación</w:t>
      </w:r>
      <w:r w:rsidRPr="00BE7FAB">
        <w:rPr>
          <w:rFonts w:cstheme="minorHAnsi"/>
          <w:sz w:val="20"/>
          <w:szCs w:val="20"/>
        </w:rPr>
        <w:t xml:space="preserve"> ambiental realizada por </w:t>
      </w:r>
      <w:r w:rsidR="00BE7FAB" w:rsidRPr="00BE7FAB">
        <w:rPr>
          <w:rFonts w:cstheme="minorHAnsi"/>
          <w:sz w:val="20"/>
          <w:szCs w:val="20"/>
        </w:rPr>
        <w:t xml:space="preserve">el Servicio </w:t>
      </w:r>
      <w:r w:rsidR="00683463" w:rsidRPr="00BE7FAB">
        <w:rPr>
          <w:rFonts w:cstheme="minorHAnsi"/>
          <w:sz w:val="20"/>
          <w:szCs w:val="20"/>
        </w:rPr>
        <w:t>Agrícola y Ganadero (SAG)</w:t>
      </w:r>
      <w:r w:rsidR="00501E64" w:rsidRPr="00BE7FAB">
        <w:rPr>
          <w:rFonts w:cstheme="minorHAnsi"/>
          <w:sz w:val="20"/>
          <w:szCs w:val="20"/>
        </w:rPr>
        <w:t xml:space="preserve"> </w:t>
      </w:r>
      <w:r w:rsidR="00BE7FAB" w:rsidRPr="00BE7FAB">
        <w:rPr>
          <w:rFonts w:cstheme="minorHAnsi"/>
          <w:sz w:val="20"/>
          <w:szCs w:val="20"/>
        </w:rPr>
        <w:t xml:space="preserve">en conjunto con </w:t>
      </w:r>
      <w:r w:rsidR="00501E64" w:rsidRPr="00BE7FAB">
        <w:rPr>
          <w:rFonts w:cstheme="minorHAnsi"/>
          <w:sz w:val="20"/>
          <w:szCs w:val="20"/>
        </w:rPr>
        <w:t xml:space="preserve">el </w:t>
      </w:r>
      <w:r w:rsidR="00BE7FAB" w:rsidRPr="00BE7FAB">
        <w:rPr>
          <w:rFonts w:cstheme="minorHAnsi"/>
          <w:sz w:val="20"/>
          <w:szCs w:val="20"/>
        </w:rPr>
        <w:t xml:space="preserve">Servicio Nacional de Geología y Minería </w:t>
      </w:r>
      <w:r w:rsidR="00501E64" w:rsidRPr="00BE7FAB">
        <w:rPr>
          <w:rFonts w:cstheme="minorHAnsi"/>
          <w:sz w:val="20"/>
          <w:szCs w:val="20"/>
        </w:rPr>
        <w:t>(</w:t>
      </w:r>
      <w:r w:rsidR="00BE7FAB" w:rsidRPr="00BE7FAB">
        <w:rPr>
          <w:rFonts w:cstheme="minorHAnsi"/>
          <w:sz w:val="20"/>
          <w:szCs w:val="20"/>
        </w:rPr>
        <w:t>SERNAGEOMIN</w:t>
      </w:r>
      <w:r w:rsidR="00501E64" w:rsidRPr="00BE7FAB">
        <w:rPr>
          <w:rFonts w:cstheme="minorHAnsi"/>
          <w:sz w:val="20"/>
          <w:szCs w:val="20"/>
        </w:rPr>
        <w:t>)</w:t>
      </w:r>
      <w:r w:rsidR="00683463" w:rsidRPr="00BE7FAB">
        <w:rPr>
          <w:rFonts w:cstheme="minorHAnsi"/>
          <w:sz w:val="20"/>
          <w:szCs w:val="20"/>
        </w:rPr>
        <w:t xml:space="preserve">, </w:t>
      </w:r>
      <w:r w:rsidR="007B7525" w:rsidRPr="00BE7FAB">
        <w:rPr>
          <w:rFonts w:cstheme="minorHAnsi"/>
          <w:sz w:val="20"/>
          <w:szCs w:val="20"/>
        </w:rPr>
        <w:t>a</w:t>
      </w:r>
      <w:r w:rsidR="007D2EDE" w:rsidRPr="00BE7FAB">
        <w:rPr>
          <w:rFonts w:cstheme="minorHAnsi"/>
          <w:sz w:val="20"/>
          <w:szCs w:val="20"/>
        </w:rPr>
        <w:t xml:space="preserve"> </w:t>
      </w:r>
      <w:r w:rsidR="007B7525" w:rsidRPr="00BE7FAB">
        <w:rPr>
          <w:rFonts w:cstheme="minorHAnsi"/>
          <w:sz w:val="20"/>
          <w:szCs w:val="20"/>
        </w:rPr>
        <w:t>l</w:t>
      </w:r>
      <w:r w:rsidR="003E4996" w:rsidRPr="00BE7FAB">
        <w:rPr>
          <w:rFonts w:cstheme="minorHAnsi"/>
          <w:sz w:val="20"/>
          <w:szCs w:val="20"/>
        </w:rPr>
        <w:t xml:space="preserve">a </w:t>
      </w:r>
      <w:r w:rsidR="00BE7FAB" w:rsidRPr="00BE7FAB">
        <w:rPr>
          <w:rFonts w:cstheme="minorHAnsi"/>
          <w:sz w:val="20"/>
          <w:szCs w:val="20"/>
        </w:rPr>
        <w:t xml:space="preserve">Unidad Fiscalizable denominada </w:t>
      </w:r>
      <w:r w:rsidR="003E4996" w:rsidRPr="00BE7FAB">
        <w:rPr>
          <w:rFonts w:cstheme="minorHAnsi"/>
          <w:sz w:val="20"/>
          <w:szCs w:val="20"/>
        </w:rPr>
        <w:t>“</w:t>
      </w:r>
      <w:r w:rsidR="00BE7FAB" w:rsidRPr="00BE7FAB">
        <w:rPr>
          <w:rFonts w:cstheme="minorHAnsi"/>
          <w:sz w:val="20"/>
          <w:szCs w:val="20"/>
        </w:rPr>
        <w:t xml:space="preserve">Yacimiento Pampa Larga 4, Bloque </w:t>
      </w:r>
      <w:r w:rsidR="00501E64" w:rsidRPr="00BE7FAB">
        <w:rPr>
          <w:rFonts w:cstheme="minorHAnsi"/>
          <w:sz w:val="20"/>
          <w:szCs w:val="20"/>
        </w:rPr>
        <w:t>Fell</w:t>
      </w:r>
      <w:r w:rsidR="003E4996" w:rsidRPr="00BE7FAB">
        <w:rPr>
          <w:rFonts w:cstheme="minorHAnsi"/>
          <w:sz w:val="20"/>
          <w:szCs w:val="20"/>
        </w:rPr>
        <w:t>”</w:t>
      </w:r>
      <w:r w:rsidR="00BA344F" w:rsidRPr="00BE7FAB">
        <w:rPr>
          <w:rFonts w:cstheme="minorHAnsi"/>
          <w:sz w:val="20"/>
          <w:szCs w:val="20"/>
        </w:rPr>
        <w:t xml:space="preserve">, </w:t>
      </w:r>
      <w:r w:rsidR="00F478FD" w:rsidRPr="00BE7FAB">
        <w:rPr>
          <w:rFonts w:cstheme="minorHAnsi"/>
          <w:sz w:val="20"/>
          <w:szCs w:val="20"/>
        </w:rPr>
        <w:t>desarrollada</w:t>
      </w:r>
      <w:r w:rsidRPr="00BE7FAB">
        <w:rPr>
          <w:rFonts w:cstheme="minorHAnsi"/>
          <w:sz w:val="20"/>
          <w:szCs w:val="20"/>
        </w:rPr>
        <w:t xml:space="preserve"> </w:t>
      </w:r>
      <w:r w:rsidR="00297783" w:rsidRPr="00BE7FAB">
        <w:rPr>
          <w:rFonts w:cstheme="minorHAnsi"/>
          <w:sz w:val="20"/>
          <w:szCs w:val="20"/>
        </w:rPr>
        <w:t xml:space="preserve">el </w:t>
      </w:r>
      <w:r w:rsidRPr="00BE7FAB">
        <w:rPr>
          <w:rFonts w:cstheme="minorHAnsi"/>
          <w:sz w:val="20"/>
          <w:szCs w:val="20"/>
        </w:rPr>
        <w:t xml:space="preserve">día </w:t>
      </w:r>
      <w:r w:rsidR="00BE7FAB" w:rsidRPr="00BE7FAB">
        <w:rPr>
          <w:rFonts w:cstheme="minorHAnsi"/>
          <w:sz w:val="20"/>
          <w:szCs w:val="20"/>
        </w:rPr>
        <w:t>11</w:t>
      </w:r>
      <w:r w:rsidR="00683463" w:rsidRPr="00BE7FAB">
        <w:rPr>
          <w:rFonts w:cstheme="minorHAnsi"/>
          <w:sz w:val="20"/>
          <w:szCs w:val="20"/>
        </w:rPr>
        <w:t xml:space="preserve"> </w:t>
      </w:r>
      <w:r w:rsidR="00F90FB5" w:rsidRPr="00BE7FAB">
        <w:rPr>
          <w:rFonts w:cstheme="minorHAnsi"/>
          <w:sz w:val="20"/>
          <w:szCs w:val="20"/>
        </w:rPr>
        <w:t xml:space="preserve">de </w:t>
      </w:r>
      <w:r w:rsidR="00BE7FAB" w:rsidRPr="00BE7FAB">
        <w:rPr>
          <w:rFonts w:cstheme="minorHAnsi"/>
          <w:sz w:val="20"/>
          <w:szCs w:val="20"/>
        </w:rPr>
        <w:t xml:space="preserve">mayo </w:t>
      </w:r>
      <w:r w:rsidR="00F90FB5" w:rsidRPr="00BE7FAB">
        <w:rPr>
          <w:rFonts w:cstheme="minorHAnsi"/>
          <w:sz w:val="20"/>
          <w:szCs w:val="20"/>
        </w:rPr>
        <w:t>de 201</w:t>
      </w:r>
      <w:r w:rsidR="00BE7FAB" w:rsidRPr="00BE7FAB">
        <w:rPr>
          <w:rFonts w:cstheme="minorHAnsi"/>
          <w:sz w:val="20"/>
          <w:szCs w:val="20"/>
        </w:rPr>
        <w:t>5</w:t>
      </w:r>
      <w:r w:rsidR="00230321" w:rsidRPr="00BE7FAB">
        <w:rPr>
          <w:rFonts w:cstheme="minorHAnsi"/>
          <w:sz w:val="20"/>
          <w:szCs w:val="20"/>
        </w:rPr>
        <w:t>.</w:t>
      </w:r>
    </w:p>
    <w:p w14:paraId="7FA30FBF" w14:textId="77777777" w:rsidR="00ED4317" w:rsidRPr="000860CC" w:rsidRDefault="00ED4317" w:rsidP="00ED4317">
      <w:pPr>
        <w:rPr>
          <w:rFonts w:cstheme="minorHAnsi"/>
          <w:sz w:val="20"/>
          <w:szCs w:val="20"/>
        </w:rPr>
      </w:pPr>
    </w:p>
    <w:p w14:paraId="2DA02207" w14:textId="77777777" w:rsidR="00233B2C" w:rsidRPr="000860CC" w:rsidRDefault="00233B2C" w:rsidP="00233B2C">
      <w:pPr>
        <w:rPr>
          <w:rFonts w:cstheme="minorHAnsi"/>
          <w:sz w:val="20"/>
          <w:szCs w:val="20"/>
        </w:rPr>
      </w:pPr>
      <w:r w:rsidRPr="000860CC">
        <w:rPr>
          <w:rFonts w:cstheme="minorHAnsi"/>
          <w:sz w:val="20"/>
          <w:szCs w:val="20"/>
        </w:rPr>
        <w:t xml:space="preserve">El </w:t>
      </w:r>
      <w:r w:rsidR="00BE7FAB" w:rsidRPr="000860CC">
        <w:rPr>
          <w:rFonts w:cstheme="minorHAnsi"/>
          <w:sz w:val="20"/>
          <w:szCs w:val="20"/>
        </w:rPr>
        <w:t>Yacimiento Pampa Larga 4</w:t>
      </w:r>
      <w:r w:rsidRPr="000860CC">
        <w:rPr>
          <w:rFonts w:cstheme="minorHAnsi"/>
          <w:sz w:val="20"/>
          <w:szCs w:val="20"/>
        </w:rPr>
        <w:t xml:space="preserve"> corresponde a un sector perteneciente al Bloque </w:t>
      </w:r>
      <w:r w:rsidR="00501E64" w:rsidRPr="000860CC">
        <w:rPr>
          <w:rFonts w:cstheme="minorHAnsi"/>
          <w:sz w:val="20"/>
          <w:szCs w:val="20"/>
        </w:rPr>
        <w:t>Fell</w:t>
      </w:r>
      <w:r w:rsidRPr="000860CC">
        <w:rPr>
          <w:rFonts w:cstheme="minorHAnsi"/>
          <w:sz w:val="20"/>
          <w:szCs w:val="20"/>
        </w:rPr>
        <w:t xml:space="preserve">, ubicado en la comuna de San Gregorio, Provincia de Magallanes, donde la empresa </w:t>
      </w:r>
      <w:r w:rsidR="00501E64" w:rsidRPr="000860CC">
        <w:rPr>
          <w:rFonts w:cstheme="minorHAnsi"/>
          <w:sz w:val="20"/>
          <w:szCs w:val="20"/>
        </w:rPr>
        <w:t>Geopark Fell SpA</w:t>
      </w:r>
      <w:r w:rsidRPr="000860CC">
        <w:rPr>
          <w:rFonts w:cstheme="minorHAnsi"/>
          <w:sz w:val="20"/>
          <w:szCs w:val="20"/>
        </w:rPr>
        <w:t xml:space="preserve"> realiza actividades de exploración y explotación de hidrocarburos, en el marco de un Contrato Especial de Operación Petrolera (CEOP) suscrito con el Estado de Chile.</w:t>
      </w:r>
    </w:p>
    <w:p w14:paraId="734621F5" w14:textId="77777777" w:rsidR="00233B2C" w:rsidRPr="006F1FB2" w:rsidRDefault="00233B2C" w:rsidP="00233B2C">
      <w:pPr>
        <w:rPr>
          <w:rFonts w:cstheme="minorHAnsi"/>
          <w:sz w:val="20"/>
          <w:szCs w:val="20"/>
        </w:rPr>
      </w:pPr>
    </w:p>
    <w:p w14:paraId="6491B5C7" w14:textId="77777777" w:rsidR="00233B2C" w:rsidRPr="006F1FB2" w:rsidRDefault="00233B2C" w:rsidP="00233B2C">
      <w:pPr>
        <w:rPr>
          <w:rFonts w:cstheme="minorHAnsi"/>
          <w:sz w:val="20"/>
          <w:szCs w:val="20"/>
        </w:rPr>
      </w:pPr>
      <w:r w:rsidRPr="006F1FB2">
        <w:rPr>
          <w:rFonts w:cstheme="minorHAnsi"/>
          <w:sz w:val="20"/>
          <w:szCs w:val="20"/>
        </w:rPr>
        <w:t>Los proyectos involucrados en el área consideran la perforación y posterior evaluación productiva de un conjunto de pozos exploratorios, contemplándose para cada uno de ellos la construcción de una planchada o plataforma para la ubicación del equipo de perforación y sus estructuras auxiliares, así como sus respectivos caminos de acceso. Cada planchada o plataforma involucra además la construcción de un antepozo donde se instalan las distintas válvulas de control y tuberías, una Fosa para la disposición de los recortes de los estratos rocosos (cuttings) provenientes del proceso de separación y acondicionamiento del lodo de perforación, una Fosa de quema (antorcha) para el desarrollo de las pruebas de formación y la instalación temporal de un campamento de faena.</w:t>
      </w:r>
    </w:p>
    <w:p w14:paraId="44F78436" w14:textId="77777777" w:rsidR="00233B2C" w:rsidRPr="006F1FB2" w:rsidRDefault="00233B2C" w:rsidP="00233B2C">
      <w:pPr>
        <w:rPr>
          <w:rFonts w:cstheme="minorHAnsi"/>
          <w:sz w:val="20"/>
          <w:szCs w:val="20"/>
        </w:rPr>
      </w:pPr>
    </w:p>
    <w:p w14:paraId="6697DB30" w14:textId="77777777" w:rsidR="006F1FB2" w:rsidRPr="006F1FB2" w:rsidRDefault="00C04428" w:rsidP="006F1FB2">
      <w:pPr>
        <w:rPr>
          <w:rFonts w:cstheme="minorHAnsi"/>
          <w:sz w:val="20"/>
          <w:szCs w:val="20"/>
        </w:rPr>
      </w:pPr>
      <w:r w:rsidRPr="006F1FB2">
        <w:rPr>
          <w:rFonts w:cstheme="minorHAnsi"/>
          <w:sz w:val="20"/>
          <w:szCs w:val="20"/>
        </w:rPr>
        <w:t>Por otro lado</w:t>
      </w:r>
      <w:r w:rsidR="00233B2C" w:rsidRPr="006F1FB2">
        <w:rPr>
          <w:rFonts w:cstheme="minorHAnsi"/>
          <w:sz w:val="20"/>
          <w:szCs w:val="20"/>
        </w:rPr>
        <w:t xml:space="preserve">, </w:t>
      </w:r>
      <w:r w:rsidR="006F1FB2" w:rsidRPr="006F1FB2">
        <w:rPr>
          <w:rFonts w:cstheme="minorHAnsi"/>
          <w:sz w:val="20"/>
          <w:szCs w:val="20"/>
        </w:rPr>
        <w:t xml:space="preserve">para aquellos pozos perforados que han resultado productivos en el área, se ha proyectado también </w:t>
      </w:r>
      <w:r w:rsidR="006F1FB2">
        <w:rPr>
          <w:rFonts w:cstheme="minorHAnsi"/>
          <w:sz w:val="20"/>
          <w:szCs w:val="20"/>
        </w:rPr>
        <w:t xml:space="preserve">la instalación de </w:t>
      </w:r>
      <w:r w:rsidR="006F1FB2" w:rsidRPr="006F1FB2">
        <w:rPr>
          <w:rFonts w:cstheme="minorHAnsi"/>
          <w:sz w:val="20"/>
          <w:szCs w:val="20"/>
        </w:rPr>
        <w:t xml:space="preserve">equipos de superficie (tales como Calentadores, Separadores, Estanques de almacenamiento y Aparatos Individuales de Bombeo) necesarios para </w:t>
      </w:r>
      <w:r w:rsidR="00A160D2">
        <w:rPr>
          <w:rFonts w:cstheme="minorHAnsi"/>
          <w:sz w:val="20"/>
          <w:szCs w:val="20"/>
        </w:rPr>
        <w:t xml:space="preserve">transportar y </w:t>
      </w:r>
      <w:r w:rsidR="006F1FB2" w:rsidRPr="006F1FB2">
        <w:rPr>
          <w:rFonts w:cstheme="minorHAnsi"/>
          <w:sz w:val="20"/>
          <w:szCs w:val="20"/>
        </w:rPr>
        <w:t>acondicionar los hidrocarburos líquidos extraídos, así como también la construcción de diversas líneas de flujo, en caso que los pozos sean productores de hidrocarburos gaseosos.</w:t>
      </w:r>
    </w:p>
    <w:p w14:paraId="6AC0BCE4" w14:textId="77777777" w:rsidR="006F1FB2" w:rsidRDefault="006F1FB2" w:rsidP="00233B2C">
      <w:pPr>
        <w:rPr>
          <w:rFonts w:cstheme="minorHAnsi"/>
          <w:sz w:val="20"/>
          <w:szCs w:val="20"/>
          <w:highlight w:val="yellow"/>
        </w:rPr>
      </w:pPr>
    </w:p>
    <w:p w14:paraId="7F1B6BB6" w14:textId="77777777" w:rsidR="00542841" w:rsidRPr="00AB1851" w:rsidRDefault="008F751D" w:rsidP="008F751D">
      <w:pPr>
        <w:rPr>
          <w:rFonts w:cstheme="minorHAnsi"/>
          <w:sz w:val="20"/>
          <w:szCs w:val="20"/>
        </w:rPr>
      </w:pPr>
      <w:r w:rsidRPr="00AB1851">
        <w:rPr>
          <w:rFonts w:cstheme="minorHAnsi"/>
          <w:sz w:val="20"/>
          <w:szCs w:val="20"/>
        </w:rPr>
        <w:t>Las materias relevantes objeto de la fiscalización incluyeron</w:t>
      </w:r>
      <w:r w:rsidR="00AB1851">
        <w:rPr>
          <w:rFonts w:cstheme="minorHAnsi"/>
          <w:sz w:val="20"/>
          <w:szCs w:val="20"/>
        </w:rPr>
        <w:t>:</w:t>
      </w:r>
      <w:r w:rsidRPr="00AB1851">
        <w:rPr>
          <w:rFonts w:cstheme="minorHAnsi"/>
          <w:sz w:val="20"/>
          <w:szCs w:val="20"/>
        </w:rPr>
        <w:t xml:space="preserve"> </w:t>
      </w:r>
      <w:r w:rsidR="00A96039" w:rsidRPr="00AB1851">
        <w:rPr>
          <w:rFonts w:cstheme="minorHAnsi"/>
          <w:sz w:val="20"/>
          <w:szCs w:val="20"/>
        </w:rPr>
        <w:t xml:space="preserve">Manejo de aguas de formación reinyectadas en pozos o usadas en riego de caminos; </w:t>
      </w:r>
      <w:r w:rsidR="0055062C" w:rsidRPr="00AB1851">
        <w:rPr>
          <w:rFonts w:cstheme="minorHAnsi"/>
          <w:sz w:val="20"/>
          <w:szCs w:val="20"/>
        </w:rPr>
        <w:t>Manejo de la fracción líquida de fluidos de perforación descartada; Manejo de lodos de perforación; Afectación de Flora y/o Vegetación; Pérdida o Alteración de hábitat para fauna;</w:t>
      </w:r>
      <w:r w:rsidR="000234C5">
        <w:rPr>
          <w:rFonts w:cstheme="minorHAnsi"/>
          <w:sz w:val="20"/>
          <w:szCs w:val="20"/>
        </w:rPr>
        <w:t xml:space="preserve"> </w:t>
      </w:r>
      <w:r w:rsidR="0055062C" w:rsidRPr="00AB1851">
        <w:rPr>
          <w:rFonts w:cstheme="minorHAnsi"/>
          <w:sz w:val="20"/>
          <w:szCs w:val="20"/>
        </w:rPr>
        <w:t>Manejo de suelo vegetal re</w:t>
      </w:r>
      <w:r w:rsidR="00D94434" w:rsidRPr="00AB1851">
        <w:rPr>
          <w:rFonts w:cstheme="minorHAnsi"/>
          <w:sz w:val="20"/>
          <w:szCs w:val="20"/>
        </w:rPr>
        <w:t>tirado</w:t>
      </w:r>
      <w:r w:rsidR="0055062C" w:rsidRPr="00AB1851">
        <w:rPr>
          <w:rFonts w:cstheme="minorHAnsi"/>
          <w:sz w:val="20"/>
          <w:szCs w:val="20"/>
        </w:rPr>
        <w:t xml:space="preserve">; Reposiciones de áreas intervenidas; Manejo de derrames de sustancias peligrosas en el agua y suelo; </w:t>
      </w:r>
      <w:r w:rsidR="00AB1851" w:rsidRPr="00AB1851">
        <w:rPr>
          <w:rFonts w:cstheme="minorHAnsi"/>
          <w:sz w:val="20"/>
          <w:szCs w:val="20"/>
        </w:rPr>
        <w:t>y Elusión al Sistema de Evaluación de Impacto Ambiental de actividades de fracturación hidráulica.</w:t>
      </w:r>
    </w:p>
    <w:p w14:paraId="5A00331B" w14:textId="77777777" w:rsidR="00ED4317" w:rsidRPr="00A85050" w:rsidRDefault="00ED4317" w:rsidP="00ED4317">
      <w:pPr>
        <w:rPr>
          <w:rFonts w:cstheme="minorHAnsi"/>
          <w:color w:val="FF0000"/>
          <w:sz w:val="20"/>
          <w:szCs w:val="20"/>
          <w:highlight w:val="yellow"/>
        </w:rPr>
      </w:pPr>
    </w:p>
    <w:p w14:paraId="54B574BD" w14:textId="77777777" w:rsidR="00ED4317" w:rsidRPr="005109DD" w:rsidRDefault="00ED4317" w:rsidP="00ED4317">
      <w:pPr>
        <w:rPr>
          <w:rFonts w:cstheme="minorHAnsi"/>
          <w:sz w:val="20"/>
          <w:szCs w:val="20"/>
        </w:rPr>
      </w:pPr>
      <w:r w:rsidRPr="000860CC">
        <w:rPr>
          <w:rFonts w:cstheme="minorHAnsi"/>
          <w:sz w:val="20"/>
          <w:szCs w:val="20"/>
        </w:rPr>
        <w:t xml:space="preserve">Entre los </w:t>
      </w:r>
      <w:r w:rsidR="0086393D" w:rsidRPr="000860CC">
        <w:rPr>
          <w:rFonts w:cstheme="minorHAnsi"/>
          <w:sz w:val="20"/>
          <w:szCs w:val="20"/>
        </w:rPr>
        <w:t xml:space="preserve">principales </w:t>
      </w:r>
      <w:r w:rsidRPr="000860CC">
        <w:rPr>
          <w:rFonts w:cstheme="minorHAnsi"/>
          <w:sz w:val="20"/>
          <w:szCs w:val="20"/>
        </w:rPr>
        <w:t>hechos constatados</w:t>
      </w:r>
      <w:r w:rsidR="00591882" w:rsidRPr="000860CC">
        <w:rPr>
          <w:rFonts w:cstheme="minorHAnsi"/>
          <w:sz w:val="20"/>
          <w:szCs w:val="20"/>
        </w:rPr>
        <w:t xml:space="preserve"> que representan</w:t>
      </w:r>
      <w:r w:rsidRPr="000860CC">
        <w:rPr>
          <w:rFonts w:cstheme="minorHAnsi"/>
          <w:sz w:val="20"/>
          <w:szCs w:val="20"/>
        </w:rPr>
        <w:t xml:space="preserve"> no conformidades se encuentran:</w:t>
      </w:r>
      <w:r w:rsidR="001F750C">
        <w:rPr>
          <w:rFonts w:cstheme="minorHAnsi"/>
          <w:sz w:val="20"/>
          <w:szCs w:val="20"/>
        </w:rPr>
        <w:t xml:space="preserve"> </w:t>
      </w:r>
      <w:r w:rsidR="00652272">
        <w:rPr>
          <w:rFonts w:cstheme="minorHAnsi"/>
          <w:sz w:val="20"/>
          <w:szCs w:val="20"/>
        </w:rPr>
        <w:t>No proteger la capa vegetal y suelo extraídos durante la construcción de plataformas de pozos</w:t>
      </w:r>
      <w:r w:rsidR="004C61F7">
        <w:rPr>
          <w:rFonts w:cstheme="minorHAnsi"/>
          <w:sz w:val="20"/>
          <w:szCs w:val="20"/>
        </w:rPr>
        <w:t>,</w:t>
      </w:r>
      <w:r w:rsidR="00652272">
        <w:rPr>
          <w:rFonts w:cstheme="minorHAnsi"/>
          <w:sz w:val="20"/>
          <w:szCs w:val="20"/>
        </w:rPr>
        <w:t xml:space="preserve"> a efectos de garantizar su posterior restitución durante la etapa de abandono; </w:t>
      </w:r>
      <w:r w:rsidR="00652272" w:rsidRPr="00F43F78">
        <w:rPr>
          <w:rFonts w:cstheme="minorHAnsi"/>
          <w:sz w:val="20"/>
          <w:szCs w:val="20"/>
        </w:rPr>
        <w:t xml:space="preserve">No </w:t>
      </w:r>
      <w:r w:rsidR="008D066E" w:rsidRPr="00F43F78">
        <w:rPr>
          <w:rFonts w:cstheme="minorHAnsi"/>
          <w:sz w:val="20"/>
          <w:szCs w:val="20"/>
        </w:rPr>
        <w:t xml:space="preserve">aplicar </w:t>
      </w:r>
      <w:r w:rsidR="00652272" w:rsidRPr="00F43F78">
        <w:rPr>
          <w:rFonts w:cstheme="minorHAnsi"/>
          <w:sz w:val="20"/>
          <w:szCs w:val="20"/>
        </w:rPr>
        <w:t xml:space="preserve">las cantidades de semillas y </w:t>
      </w:r>
      <w:r w:rsidR="00652272" w:rsidRPr="00F712A7">
        <w:rPr>
          <w:rFonts w:cstheme="minorHAnsi"/>
          <w:sz w:val="20"/>
          <w:szCs w:val="20"/>
        </w:rPr>
        <w:t xml:space="preserve">fertilizantes </w:t>
      </w:r>
      <w:r w:rsidR="008D066E" w:rsidRPr="00F712A7">
        <w:rPr>
          <w:rFonts w:cstheme="minorHAnsi"/>
          <w:sz w:val="20"/>
          <w:szCs w:val="20"/>
        </w:rPr>
        <w:t>necesari</w:t>
      </w:r>
      <w:r w:rsidR="00B8027F" w:rsidRPr="00F712A7">
        <w:rPr>
          <w:rFonts w:cstheme="minorHAnsi"/>
          <w:sz w:val="20"/>
          <w:szCs w:val="20"/>
        </w:rPr>
        <w:t>a</w:t>
      </w:r>
      <w:r w:rsidR="008D066E" w:rsidRPr="00F712A7">
        <w:rPr>
          <w:rFonts w:cstheme="minorHAnsi"/>
          <w:sz w:val="20"/>
          <w:szCs w:val="20"/>
        </w:rPr>
        <w:t>s para</w:t>
      </w:r>
      <w:r w:rsidR="008D066E" w:rsidRPr="00F43F78">
        <w:rPr>
          <w:rFonts w:cstheme="minorHAnsi"/>
          <w:sz w:val="20"/>
          <w:szCs w:val="20"/>
        </w:rPr>
        <w:t xml:space="preserve"> </w:t>
      </w:r>
      <w:r w:rsidR="00B8027F" w:rsidRPr="00F43F78">
        <w:rPr>
          <w:rFonts w:cstheme="minorHAnsi"/>
          <w:sz w:val="20"/>
          <w:szCs w:val="20"/>
        </w:rPr>
        <w:t xml:space="preserve">permitir </w:t>
      </w:r>
      <w:r w:rsidR="008D066E" w:rsidRPr="00F43F78">
        <w:rPr>
          <w:rFonts w:cstheme="minorHAnsi"/>
          <w:sz w:val="20"/>
          <w:szCs w:val="20"/>
        </w:rPr>
        <w:t xml:space="preserve">la recuperación de las áreas </w:t>
      </w:r>
      <w:r w:rsidR="00B8027F" w:rsidRPr="00F43F78">
        <w:rPr>
          <w:rFonts w:cstheme="minorHAnsi"/>
          <w:sz w:val="20"/>
          <w:szCs w:val="20"/>
        </w:rPr>
        <w:t xml:space="preserve">efectivamente </w:t>
      </w:r>
      <w:r w:rsidR="008D066E" w:rsidRPr="00F43F78">
        <w:rPr>
          <w:rFonts w:cstheme="minorHAnsi"/>
          <w:sz w:val="20"/>
          <w:szCs w:val="20"/>
        </w:rPr>
        <w:t>intervenidas durante la construcción de líneas de flujo</w:t>
      </w:r>
      <w:r w:rsidR="00652272" w:rsidRPr="00F43F78">
        <w:rPr>
          <w:rFonts w:cstheme="minorHAnsi"/>
          <w:sz w:val="20"/>
          <w:szCs w:val="20"/>
        </w:rPr>
        <w:t>;</w:t>
      </w:r>
      <w:r w:rsidR="00652272">
        <w:rPr>
          <w:rFonts w:cstheme="minorHAnsi"/>
          <w:sz w:val="20"/>
          <w:szCs w:val="20"/>
        </w:rPr>
        <w:t xml:space="preserve"> </w:t>
      </w:r>
      <w:r w:rsidR="00652272" w:rsidRPr="00652272">
        <w:rPr>
          <w:rFonts w:cstheme="minorHAnsi"/>
          <w:sz w:val="20"/>
          <w:szCs w:val="20"/>
        </w:rPr>
        <w:t>No remitir informes de seguimiento vinculados a monitoreos de cobertura vegetacional conforme a la forma y modo instruidos</w:t>
      </w:r>
      <w:r w:rsidR="00652272">
        <w:rPr>
          <w:rFonts w:cstheme="minorHAnsi"/>
          <w:sz w:val="20"/>
          <w:szCs w:val="20"/>
        </w:rPr>
        <w:t xml:space="preserve">; </w:t>
      </w:r>
      <w:r w:rsidR="00652272" w:rsidRPr="001F750C">
        <w:rPr>
          <w:rFonts w:cstheme="minorHAnsi"/>
          <w:sz w:val="20"/>
          <w:szCs w:val="20"/>
        </w:rPr>
        <w:t>Informes de monitoreo de c</w:t>
      </w:r>
      <w:r w:rsidR="00AD2263">
        <w:rPr>
          <w:rFonts w:cstheme="minorHAnsi"/>
          <w:sz w:val="20"/>
          <w:szCs w:val="20"/>
        </w:rPr>
        <w:t xml:space="preserve">obertura </w:t>
      </w:r>
      <w:r w:rsidR="00652272" w:rsidRPr="001F750C">
        <w:rPr>
          <w:rFonts w:cstheme="minorHAnsi"/>
          <w:sz w:val="20"/>
          <w:szCs w:val="20"/>
        </w:rPr>
        <w:t>vegetal remitidos por el titular omiten información de carácter relevante</w:t>
      </w:r>
      <w:r w:rsidR="00652272">
        <w:rPr>
          <w:rFonts w:cstheme="minorHAnsi"/>
          <w:sz w:val="20"/>
          <w:szCs w:val="20"/>
        </w:rPr>
        <w:t xml:space="preserve">; </w:t>
      </w:r>
      <w:r w:rsidR="00943FCB" w:rsidRPr="00327F49">
        <w:rPr>
          <w:rFonts w:cstheme="minorHAnsi"/>
          <w:sz w:val="20"/>
          <w:szCs w:val="20"/>
        </w:rPr>
        <w:t xml:space="preserve">No restituir los horizontes de suelo removido </w:t>
      </w:r>
      <w:r w:rsidR="00AD2263">
        <w:rPr>
          <w:rFonts w:cstheme="minorHAnsi"/>
          <w:sz w:val="20"/>
          <w:szCs w:val="20"/>
        </w:rPr>
        <w:t xml:space="preserve">durante </w:t>
      </w:r>
      <w:r w:rsidR="005A11A4" w:rsidRPr="00327F49">
        <w:rPr>
          <w:rFonts w:cstheme="minorHAnsi"/>
          <w:sz w:val="20"/>
          <w:szCs w:val="20"/>
        </w:rPr>
        <w:t>la construcción de línea de flujo conforme a su configuración original;</w:t>
      </w:r>
      <w:r w:rsidR="00961958" w:rsidRPr="00327F49">
        <w:rPr>
          <w:rFonts w:cstheme="minorHAnsi"/>
          <w:sz w:val="20"/>
          <w:szCs w:val="20"/>
        </w:rPr>
        <w:t xml:space="preserve"> No </w:t>
      </w:r>
      <w:r w:rsidR="00327F49" w:rsidRPr="00327F49">
        <w:rPr>
          <w:rFonts w:cstheme="minorHAnsi"/>
          <w:sz w:val="20"/>
          <w:szCs w:val="20"/>
        </w:rPr>
        <w:t xml:space="preserve">alcanzar la cobertura vegetal esperada en algunas áreas que fueron intervenidas </w:t>
      </w:r>
      <w:r w:rsidR="00AD2263">
        <w:rPr>
          <w:rFonts w:cstheme="minorHAnsi"/>
          <w:sz w:val="20"/>
          <w:szCs w:val="20"/>
        </w:rPr>
        <w:t xml:space="preserve">para </w:t>
      </w:r>
      <w:r w:rsidR="00961958" w:rsidRPr="00327F49">
        <w:rPr>
          <w:rFonts w:cstheme="minorHAnsi"/>
          <w:sz w:val="20"/>
          <w:szCs w:val="20"/>
        </w:rPr>
        <w:t>la construcción de línea de flujo</w:t>
      </w:r>
      <w:r w:rsidR="007C5E0F" w:rsidRPr="00327F49">
        <w:rPr>
          <w:rFonts w:cstheme="minorHAnsi"/>
          <w:sz w:val="20"/>
          <w:szCs w:val="20"/>
        </w:rPr>
        <w:t xml:space="preserve">; </w:t>
      </w:r>
      <w:r w:rsidR="00327F49" w:rsidRPr="00327F49">
        <w:rPr>
          <w:rFonts w:cstheme="minorHAnsi"/>
          <w:sz w:val="20"/>
          <w:szCs w:val="20"/>
        </w:rPr>
        <w:t xml:space="preserve">No acreditar la ejecución de medidas agronómicas comprometidas para alcanzar las coberturas vegetales esperadas; </w:t>
      </w:r>
      <w:r w:rsidR="00614794" w:rsidRPr="00327F49">
        <w:rPr>
          <w:rFonts w:cstheme="minorHAnsi"/>
          <w:sz w:val="20"/>
          <w:szCs w:val="20"/>
        </w:rPr>
        <w:t xml:space="preserve">Desarrollar actividades de Fracturación Hidráulica en un conjunto de pozos de hidrocarburos sin contar con Resolución de Calificación Ambiental; </w:t>
      </w:r>
      <w:r w:rsidR="0060079D" w:rsidRPr="00327F49">
        <w:rPr>
          <w:rFonts w:cstheme="minorHAnsi"/>
          <w:sz w:val="20"/>
          <w:szCs w:val="20"/>
        </w:rPr>
        <w:t xml:space="preserve">Disponer fluidos recuperados de las actividades de Fracturación Hidráulica (Flowback) mediante su reinyección en pozos que no contaban con Resolución de Calificación Ambiental para efectuar dicha actividad; </w:t>
      </w:r>
      <w:r w:rsidR="00614794" w:rsidRPr="00327F49">
        <w:rPr>
          <w:rFonts w:cstheme="minorHAnsi"/>
          <w:sz w:val="20"/>
          <w:szCs w:val="20"/>
        </w:rPr>
        <w:t>y Construir ductos análogos destinados al transporte de “gas combustible” sin contar con Resolución de Calificación Ambiental.</w:t>
      </w:r>
    </w:p>
    <w:p w14:paraId="504C6002" w14:textId="77777777" w:rsidR="001B2234" w:rsidRDefault="001B2234">
      <w:pPr>
        <w:jc w:val="left"/>
        <w:rPr>
          <w:rFonts w:cstheme="minorHAnsi"/>
          <w:b/>
          <w:sz w:val="20"/>
          <w:szCs w:val="20"/>
        </w:rPr>
      </w:pPr>
    </w:p>
    <w:p w14:paraId="1D0C1567" w14:textId="77777777" w:rsidR="009E4278" w:rsidRDefault="009E4278" w:rsidP="009E4278">
      <w:pPr>
        <w:rPr>
          <w:rFonts w:cstheme="minorHAnsi"/>
          <w:sz w:val="20"/>
          <w:szCs w:val="20"/>
          <w:lang w:eastAsia="es-ES"/>
        </w:rPr>
      </w:pPr>
      <w:r w:rsidRPr="000D5418">
        <w:rPr>
          <w:rFonts w:cstheme="minorHAnsi"/>
          <w:sz w:val="20"/>
          <w:szCs w:val="20"/>
        </w:rPr>
        <w:t xml:space="preserve">A modo de complemento, resulta importante indicar que la perforación </w:t>
      </w:r>
      <w:r>
        <w:rPr>
          <w:rFonts w:cstheme="minorHAnsi"/>
          <w:sz w:val="20"/>
          <w:szCs w:val="20"/>
        </w:rPr>
        <w:t xml:space="preserve">tradicional </w:t>
      </w:r>
      <w:r w:rsidRPr="000D5418">
        <w:rPr>
          <w:rFonts w:cstheme="minorHAnsi"/>
          <w:sz w:val="20"/>
          <w:szCs w:val="20"/>
        </w:rPr>
        <w:t>de un pozo de hidrocarburos involucra el sondeo o perforación del subsuelo hasta alcanzar una profundidad determinada principalmente por estudios de tipo geológico, efectuándose complementariamente el revestimiento de las paredes del mismo mediante tuberías de acero (en forma telescópica o escalonada) y cementaciones para producir un sello entre las formaciones perforadas y la tubería. Adicionalmente</w:t>
      </w:r>
      <w:r>
        <w:rPr>
          <w:rFonts w:cstheme="minorHAnsi"/>
          <w:sz w:val="20"/>
          <w:szCs w:val="20"/>
        </w:rPr>
        <w:t xml:space="preserve">, en forma posterior a la cementación antes descrita, se </w:t>
      </w:r>
      <w:r w:rsidRPr="000D5418">
        <w:rPr>
          <w:rFonts w:cstheme="minorHAnsi"/>
          <w:sz w:val="20"/>
          <w:szCs w:val="20"/>
        </w:rPr>
        <w:t>efect</w:t>
      </w:r>
      <w:r>
        <w:rPr>
          <w:rFonts w:cstheme="minorHAnsi"/>
          <w:sz w:val="20"/>
          <w:szCs w:val="20"/>
        </w:rPr>
        <w:t xml:space="preserve">úan un conjunto de actividades que forman parte de la denominada “Terminación del pozo”, las cuales involucran el </w:t>
      </w:r>
      <w:r w:rsidRPr="000D5418">
        <w:rPr>
          <w:rFonts w:cstheme="minorHAnsi"/>
          <w:sz w:val="20"/>
          <w:szCs w:val="20"/>
        </w:rPr>
        <w:t>punzona</w:t>
      </w:r>
      <w:r>
        <w:rPr>
          <w:rFonts w:cstheme="minorHAnsi"/>
          <w:sz w:val="20"/>
          <w:szCs w:val="20"/>
        </w:rPr>
        <w:t xml:space="preserve">do </w:t>
      </w:r>
      <w:r w:rsidRPr="000D5418">
        <w:rPr>
          <w:rFonts w:cstheme="minorHAnsi"/>
          <w:sz w:val="20"/>
          <w:szCs w:val="20"/>
        </w:rPr>
        <w:t>o baleo de la zona de interés</w:t>
      </w:r>
      <w:r>
        <w:rPr>
          <w:rFonts w:cstheme="minorHAnsi"/>
          <w:sz w:val="20"/>
          <w:szCs w:val="20"/>
        </w:rPr>
        <w:t>,</w:t>
      </w:r>
      <w:r w:rsidRPr="000D5418">
        <w:rPr>
          <w:rFonts w:cstheme="minorHAnsi"/>
          <w:sz w:val="20"/>
          <w:szCs w:val="20"/>
        </w:rPr>
        <w:t xml:space="preserve"> </w:t>
      </w:r>
      <w:r>
        <w:rPr>
          <w:rFonts w:cstheme="minorHAnsi"/>
          <w:sz w:val="20"/>
          <w:szCs w:val="20"/>
        </w:rPr>
        <w:t xml:space="preserve">generalmente </w:t>
      </w:r>
      <w:r w:rsidRPr="000D5418">
        <w:rPr>
          <w:rFonts w:cstheme="minorHAnsi"/>
          <w:sz w:val="20"/>
          <w:szCs w:val="20"/>
        </w:rPr>
        <w:t>mediante cargas explosivas, a efectos de permitir interconectar la zona productora con el interior del pozo y lograr así la migración de los hidrocarburos</w:t>
      </w:r>
      <w:r>
        <w:rPr>
          <w:rFonts w:cstheme="minorHAnsi"/>
          <w:sz w:val="20"/>
          <w:szCs w:val="20"/>
        </w:rPr>
        <w:t>, además del desarrollo de ciertas pruebas destinadas a evaluar la productividad del mismo</w:t>
      </w:r>
      <w:r w:rsidRPr="000D5418">
        <w:rPr>
          <w:rFonts w:cstheme="minorHAnsi"/>
          <w:sz w:val="20"/>
          <w:szCs w:val="20"/>
        </w:rPr>
        <w:t>.</w:t>
      </w:r>
    </w:p>
    <w:p w14:paraId="739DE0BD" w14:textId="77777777" w:rsidR="009E4278" w:rsidRDefault="009E4278" w:rsidP="009E4278">
      <w:pPr>
        <w:rPr>
          <w:rFonts w:cstheme="minorHAnsi"/>
          <w:sz w:val="20"/>
          <w:szCs w:val="20"/>
          <w:lang w:eastAsia="es-ES"/>
        </w:rPr>
      </w:pPr>
    </w:p>
    <w:p w14:paraId="0AC3A814" w14:textId="77777777" w:rsidR="009E4278" w:rsidRPr="008752FA" w:rsidRDefault="009E4278" w:rsidP="009E4278">
      <w:pPr>
        <w:rPr>
          <w:sz w:val="20"/>
          <w:szCs w:val="20"/>
        </w:rPr>
      </w:pPr>
      <w:r w:rsidRPr="000D5418">
        <w:rPr>
          <w:rFonts w:cstheme="minorHAnsi"/>
          <w:sz w:val="20"/>
          <w:szCs w:val="20"/>
          <w:lang w:eastAsia="es-ES"/>
        </w:rPr>
        <w:lastRenderedPageBreak/>
        <w:t xml:space="preserve">La </w:t>
      </w:r>
      <w:r w:rsidRPr="000D5418">
        <w:rPr>
          <w:rFonts w:cstheme="minorHAnsi"/>
          <w:sz w:val="20"/>
          <w:szCs w:val="20"/>
          <w:lang w:val="es-ES" w:eastAsia="es-ES"/>
        </w:rPr>
        <w:t xml:space="preserve">Fracturación Hidráulica o Fracking en tanto, </w:t>
      </w:r>
      <w:r w:rsidRPr="000D5418">
        <w:rPr>
          <w:sz w:val="20"/>
          <w:szCs w:val="20"/>
        </w:rPr>
        <w:t xml:space="preserve">es una actividad o proceso </w:t>
      </w:r>
      <w:r>
        <w:rPr>
          <w:sz w:val="20"/>
          <w:szCs w:val="20"/>
        </w:rPr>
        <w:t xml:space="preserve">específico </w:t>
      </w:r>
      <w:r w:rsidRPr="000D5418">
        <w:rPr>
          <w:sz w:val="20"/>
          <w:szCs w:val="20"/>
        </w:rPr>
        <w:t xml:space="preserve">que </w:t>
      </w:r>
      <w:r>
        <w:rPr>
          <w:sz w:val="20"/>
          <w:szCs w:val="20"/>
        </w:rPr>
        <w:t xml:space="preserve">si bien puede ser incluido como parte de la Terminación de un pozo, </w:t>
      </w:r>
      <w:r w:rsidRPr="000D5418">
        <w:rPr>
          <w:sz w:val="20"/>
          <w:szCs w:val="20"/>
        </w:rPr>
        <w:t>busca aumentar la permeabilidad de los reservorios (convencionales y no convencionales) a través de la creación de pequeñas grietas o fracturas en las formaciones geológicas, a efectos de permitir al petróleo y gas contenido, fluir hacia el pozo previamente construido (perforado) e incrementar su producción.</w:t>
      </w:r>
      <w:r w:rsidRPr="008752FA">
        <w:rPr>
          <w:sz w:val="20"/>
          <w:szCs w:val="20"/>
        </w:rPr>
        <w:t xml:space="preserve">  </w:t>
      </w:r>
    </w:p>
    <w:p w14:paraId="0F13ACA8" w14:textId="77777777" w:rsidR="009E4278" w:rsidRPr="008752FA" w:rsidRDefault="009E4278" w:rsidP="009E4278">
      <w:pPr>
        <w:pStyle w:val="Prrafodelista"/>
        <w:ind w:left="284"/>
        <w:rPr>
          <w:sz w:val="20"/>
          <w:szCs w:val="20"/>
        </w:rPr>
      </w:pPr>
    </w:p>
    <w:p w14:paraId="00D37503" w14:textId="77777777" w:rsidR="009E4278" w:rsidRPr="008752FA" w:rsidRDefault="009E4278" w:rsidP="009E4278">
      <w:pPr>
        <w:rPr>
          <w:sz w:val="20"/>
          <w:szCs w:val="20"/>
        </w:rPr>
      </w:pPr>
      <w:r w:rsidRPr="000D5418">
        <w:rPr>
          <w:sz w:val="20"/>
          <w:szCs w:val="20"/>
        </w:rPr>
        <w:t>A su vez, para efectuar la fractura hidráulica de la formación se requiere, previo punzona</w:t>
      </w:r>
      <w:r>
        <w:rPr>
          <w:sz w:val="20"/>
          <w:szCs w:val="20"/>
        </w:rPr>
        <w:t xml:space="preserve">do </w:t>
      </w:r>
      <w:r w:rsidRPr="000D5418">
        <w:rPr>
          <w:sz w:val="20"/>
          <w:szCs w:val="20"/>
        </w:rPr>
        <w:t>o baleo de la zona de interés, realizar la inyección de fluidos especiales a altas presiones, tanto al pozo como al interior de la formación, los cuales contienen un agente sostén (comúnmente arena), aditivos químicos e importantes cantidades de agua. De esta forma, la presión utilizada para inyectar el fluido permite la apertura de las fracturas. El agente sostén a su vez, es conducido a las fracturas por medio del fluido y mantiene éstas abiertas para incrementar el flujo de petróleo y gas al pozo. Los productos químicos en tanto, sirven para una variedad de propósitos, incluyendo el incremento de la viscosidad, reducción de la fricción, control bacterial, y disminución de la corrosión.</w:t>
      </w:r>
      <w:r w:rsidRPr="008752FA">
        <w:rPr>
          <w:sz w:val="20"/>
          <w:szCs w:val="20"/>
        </w:rPr>
        <w:t xml:space="preserve"> </w:t>
      </w:r>
    </w:p>
    <w:p w14:paraId="4B3CAE9C" w14:textId="77777777" w:rsidR="009E4278" w:rsidRDefault="009E4278" w:rsidP="009E4278">
      <w:pPr>
        <w:rPr>
          <w:sz w:val="20"/>
          <w:szCs w:val="20"/>
        </w:rPr>
      </w:pPr>
    </w:p>
    <w:p w14:paraId="72036B30" w14:textId="77777777" w:rsidR="001B2234" w:rsidRPr="005109DD" w:rsidRDefault="009E4278" w:rsidP="009E4278">
      <w:pPr>
        <w:rPr>
          <w:rFonts w:cstheme="minorHAnsi"/>
          <w:sz w:val="20"/>
          <w:szCs w:val="20"/>
        </w:rPr>
      </w:pPr>
      <w:r w:rsidRPr="002A4FD6">
        <w:rPr>
          <w:sz w:val="20"/>
          <w:szCs w:val="20"/>
        </w:rPr>
        <w:t xml:space="preserve">Al término de la actividad de </w:t>
      </w:r>
      <w:r>
        <w:rPr>
          <w:sz w:val="20"/>
          <w:szCs w:val="20"/>
        </w:rPr>
        <w:t>F</w:t>
      </w:r>
      <w:r w:rsidRPr="002A4FD6">
        <w:rPr>
          <w:sz w:val="20"/>
          <w:szCs w:val="20"/>
        </w:rPr>
        <w:t xml:space="preserve">racturación </w:t>
      </w:r>
      <w:r>
        <w:rPr>
          <w:sz w:val="20"/>
          <w:szCs w:val="20"/>
        </w:rPr>
        <w:t>H</w:t>
      </w:r>
      <w:r w:rsidRPr="002A4FD6">
        <w:rPr>
          <w:sz w:val="20"/>
          <w:szCs w:val="20"/>
        </w:rPr>
        <w:t xml:space="preserve">idráulica (la cual habitualmente no supera de 2 días), una parte del fluido utilizado es posteriormente retornado por el interior del pozo y recolectado en superficie para su posterior manejo, dejando el agente sostén confinado para mantener las fracturas abiertas. Cabe mencionar que el fluido recuperado como resultado de las actividades de </w:t>
      </w:r>
      <w:r>
        <w:rPr>
          <w:sz w:val="20"/>
          <w:szCs w:val="20"/>
        </w:rPr>
        <w:t>F</w:t>
      </w:r>
      <w:r w:rsidRPr="002A4FD6">
        <w:rPr>
          <w:sz w:val="20"/>
          <w:szCs w:val="20"/>
        </w:rPr>
        <w:t xml:space="preserve">racturación </w:t>
      </w:r>
      <w:r>
        <w:rPr>
          <w:sz w:val="20"/>
          <w:szCs w:val="20"/>
        </w:rPr>
        <w:t>H</w:t>
      </w:r>
      <w:r w:rsidRPr="002A4FD6">
        <w:rPr>
          <w:sz w:val="20"/>
          <w:szCs w:val="20"/>
        </w:rPr>
        <w:t>idráulica (también denominado “Flowback”), podría contener además de los componentes de su formulación base, elementos que son parte de la misma formación, tales como sales, metales e incluso presencia de hidrocarburos, entre otros componentes</w:t>
      </w:r>
      <w:r w:rsidRPr="002A4FD6">
        <w:rPr>
          <w:rStyle w:val="Refdenotaalpie"/>
          <w:sz w:val="20"/>
          <w:szCs w:val="20"/>
        </w:rPr>
        <w:footnoteReference w:id="2"/>
      </w:r>
      <w:r>
        <w:rPr>
          <w:sz w:val="20"/>
          <w:szCs w:val="20"/>
        </w:rPr>
        <w:t xml:space="preserve"> (En Anexo 1 se presenta sólo para efectos referenciales un video explicativo del proceso de Fracturación Hidráulica aplicado a reservorios no convencionales)</w:t>
      </w:r>
      <w:r w:rsidRPr="002A4FD6">
        <w:rPr>
          <w:sz w:val="20"/>
          <w:szCs w:val="20"/>
        </w:rPr>
        <w:t>.</w:t>
      </w:r>
    </w:p>
    <w:p w14:paraId="083417E9" w14:textId="77777777" w:rsidR="00ED4317" w:rsidRPr="0025129B" w:rsidRDefault="00ED4317">
      <w:pPr>
        <w:jc w:val="left"/>
        <w:rPr>
          <w:rFonts w:cstheme="minorHAnsi"/>
          <w:b/>
          <w:sz w:val="20"/>
          <w:szCs w:val="20"/>
        </w:rPr>
      </w:pPr>
      <w:r w:rsidRPr="0025129B">
        <w:rPr>
          <w:rFonts w:cstheme="minorHAnsi"/>
          <w:b/>
          <w:sz w:val="20"/>
          <w:szCs w:val="20"/>
        </w:rPr>
        <w:br w:type="page"/>
      </w:r>
    </w:p>
    <w:p w14:paraId="518608B4" w14:textId="77777777" w:rsidR="00ED4317" w:rsidRPr="0025129B" w:rsidRDefault="009847C7" w:rsidP="009847C7">
      <w:pPr>
        <w:pStyle w:val="Ttulo1"/>
      </w:pPr>
      <w:bookmarkStart w:id="20" w:name="_Toc436324429"/>
      <w:r w:rsidRPr="0025129B">
        <w:lastRenderedPageBreak/>
        <w:t>IDENTIFICACIÓN DEL PROYECTO,</w:t>
      </w:r>
      <w:r w:rsidR="00677A75">
        <w:t xml:space="preserve"> INSTALACIÓN, </w:t>
      </w:r>
      <w:r w:rsidRPr="0025129B">
        <w:t>ACTIVIDAD O FUENTE FISCALIZADA</w:t>
      </w:r>
      <w:bookmarkEnd w:id="20"/>
    </w:p>
    <w:p w14:paraId="1E08D109" w14:textId="77777777" w:rsidR="00ED4317" w:rsidRPr="0025129B" w:rsidRDefault="00ED4317" w:rsidP="00ED4317"/>
    <w:p w14:paraId="53481279" w14:textId="77777777" w:rsidR="00ED4317" w:rsidRPr="0025129B" w:rsidRDefault="00ED4317" w:rsidP="00C958D0">
      <w:pPr>
        <w:pStyle w:val="Ttulo2"/>
      </w:pPr>
      <w:bookmarkStart w:id="21" w:name="_Toc352840378"/>
      <w:bookmarkStart w:id="22" w:name="_Toc352841438"/>
      <w:bookmarkStart w:id="23" w:name="_Toc353998104"/>
      <w:bookmarkStart w:id="24" w:name="_Toc353998177"/>
      <w:bookmarkStart w:id="25" w:name="_Toc382383532"/>
      <w:bookmarkStart w:id="26" w:name="_Toc382472354"/>
      <w:bookmarkStart w:id="27" w:name="_Toc390184266"/>
      <w:bookmarkStart w:id="28" w:name="_Toc390359997"/>
      <w:bookmarkStart w:id="29" w:name="_Toc390777018"/>
      <w:bookmarkStart w:id="30" w:name="_Toc436324430"/>
      <w:r w:rsidRPr="0025129B">
        <w:t>Antecedentes Generales</w:t>
      </w:r>
      <w:bookmarkEnd w:id="21"/>
      <w:bookmarkEnd w:id="22"/>
      <w:bookmarkEnd w:id="23"/>
      <w:bookmarkEnd w:id="24"/>
      <w:bookmarkEnd w:id="25"/>
      <w:bookmarkEnd w:id="26"/>
      <w:bookmarkEnd w:id="27"/>
      <w:bookmarkEnd w:id="28"/>
      <w:bookmarkEnd w:id="29"/>
      <w:bookmarkEnd w:id="30"/>
    </w:p>
    <w:p w14:paraId="0EF97B62" w14:textId="77777777" w:rsidR="00ED4317" w:rsidRPr="0025129B" w:rsidRDefault="00ED4317" w:rsidP="004E5529">
      <w:pPr>
        <w:jc w:val="left"/>
        <w:rPr>
          <w:rFonts w:cstheme="minorHAnsi"/>
          <w:b/>
          <w:sz w:val="24"/>
          <w:szCs w:val="20"/>
        </w:rPr>
      </w:pPr>
      <w:bookmarkStart w:id="31" w:name="_Toc353998105"/>
      <w:bookmarkStart w:id="32" w:name="_Toc353998178"/>
      <w:bookmarkEnd w:id="31"/>
      <w:bookmarkEnd w:id="32"/>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562"/>
        <w:gridCol w:w="4474"/>
      </w:tblGrid>
      <w:tr w:rsidR="00230321" w:rsidRPr="0025129B" w14:paraId="1E48AC67" w14:textId="77777777" w:rsidTr="00E349AF">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3FF26C3" w14:textId="77777777" w:rsidR="003714C8" w:rsidRDefault="00230321" w:rsidP="00230321">
            <w:pPr>
              <w:rPr>
                <w:rFonts w:cstheme="minorHAnsi"/>
                <w:sz w:val="20"/>
                <w:szCs w:val="20"/>
              </w:rPr>
            </w:pPr>
            <w:r w:rsidRPr="0025129B">
              <w:rPr>
                <w:rFonts w:cstheme="minorHAnsi"/>
                <w:b/>
                <w:sz w:val="20"/>
                <w:szCs w:val="20"/>
              </w:rPr>
              <w:t xml:space="preserve">Identificación de la actividad, </w:t>
            </w:r>
            <w:r w:rsidR="00D235C7">
              <w:rPr>
                <w:rFonts w:cstheme="minorHAnsi"/>
                <w:b/>
                <w:sz w:val="20"/>
                <w:szCs w:val="20"/>
              </w:rPr>
              <w:t xml:space="preserve">instalación, </w:t>
            </w:r>
            <w:r w:rsidRPr="0025129B">
              <w:rPr>
                <w:rFonts w:cstheme="minorHAnsi"/>
                <w:b/>
                <w:sz w:val="20"/>
                <w:szCs w:val="20"/>
              </w:rPr>
              <w:t>proyecto o fuente fiscalizada:</w:t>
            </w:r>
            <w:r w:rsidRPr="0025129B">
              <w:rPr>
                <w:rFonts w:cstheme="minorHAnsi"/>
                <w:sz w:val="20"/>
                <w:szCs w:val="20"/>
              </w:rPr>
              <w:t xml:space="preserve"> </w:t>
            </w:r>
          </w:p>
          <w:p w14:paraId="3E7EB73E" w14:textId="77777777" w:rsidR="00230321" w:rsidRPr="0025129B" w:rsidRDefault="002A52ED" w:rsidP="00E81E54">
            <w:pPr>
              <w:rPr>
                <w:rFonts w:cstheme="minorHAnsi"/>
                <w:sz w:val="20"/>
                <w:szCs w:val="20"/>
                <w:lang w:eastAsia="es-ES"/>
              </w:rPr>
            </w:pPr>
            <w:r>
              <w:rPr>
                <w:rFonts w:cstheme="minorHAnsi"/>
                <w:sz w:val="20"/>
                <w:szCs w:val="20"/>
              </w:rPr>
              <w:t>Yacimiento Pampa Larga 4, Bloque Fell</w:t>
            </w:r>
          </w:p>
        </w:tc>
      </w:tr>
      <w:tr w:rsidR="00230321" w:rsidRPr="0025129B" w14:paraId="5F5743D2" w14:textId="77777777" w:rsidTr="002F6676">
        <w:trPr>
          <w:trHeight w:val="482"/>
          <w:jc w:val="center"/>
        </w:trPr>
        <w:tc>
          <w:tcPr>
            <w:tcW w:w="277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50AADF4" w14:textId="77777777" w:rsidR="00230321" w:rsidRPr="0025129B" w:rsidRDefault="00230321" w:rsidP="002F6676">
            <w:pPr>
              <w:rPr>
                <w:rFonts w:cstheme="minorHAnsi"/>
                <w:b/>
                <w:sz w:val="20"/>
                <w:szCs w:val="20"/>
              </w:rPr>
            </w:pPr>
            <w:r w:rsidRPr="0025129B">
              <w:rPr>
                <w:rFonts w:cstheme="minorHAnsi"/>
                <w:b/>
                <w:sz w:val="20"/>
                <w:szCs w:val="20"/>
              </w:rPr>
              <w:t>Región:</w:t>
            </w:r>
            <w:r w:rsidRPr="0025129B">
              <w:rPr>
                <w:rFonts w:cstheme="minorHAnsi"/>
                <w:sz w:val="20"/>
                <w:szCs w:val="20"/>
              </w:rPr>
              <w:t xml:space="preserve"> </w:t>
            </w:r>
          </w:p>
          <w:p w14:paraId="65C04EDE" w14:textId="77777777" w:rsidR="00230321" w:rsidRPr="0025129B" w:rsidRDefault="002A7700" w:rsidP="002F6676">
            <w:pPr>
              <w:rPr>
                <w:rFonts w:cstheme="minorHAnsi"/>
                <w:b/>
                <w:sz w:val="20"/>
                <w:szCs w:val="20"/>
              </w:rPr>
            </w:pPr>
            <w:r w:rsidRPr="00E01748">
              <w:rPr>
                <w:rFonts w:cstheme="minorHAnsi"/>
                <w:sz w:val="20"/>
                <w:szCs w:val="20"/>
              </w:rPr>
              <w:t>Magallanes y Antártica Chilena</w:t>
            </w:r>
          </w:p>
        </w:tc>
        <w:tc>
          <w:tcPr>
            <w:tcW w:w="2229" w:type="pct"/>
            <w:vMerge w:val="restart"/>
            <w:tcBorders>
              <w:top w:val="single" w:sz="4" w:space="0" w:color="auto"/>
              <w:left w:val="single" w:sz="4" w:space="0" w:color="auto"/>
              <w:right w:val="single" w:sz="4" w:space="0" w:color="auto"/>
            </w:tcBorders>
            <w:shd w:val="clear" w:color="auto" w:fill="FFFFFF"/>
            <w:hideMark/>
          </w:tcPr>
          <w:p w14:paraId="1D9E83B3" w14:textId="77777777" w:rsidR="00230321" w:rsidRDefault="00230321" w:rsidP="00F16CED">
            <w:pPr>
              <w:ind w:left="46" w:right="81"/>
              <w:rPr>
                <w:rFonts w:cstheme="minorHAnsi"/>
                <w:sz w:val="20"/>
                <w:szCs w:val="20"/>
              </w:rPr>
            </w:pPr>
            <w:r w:rsidRPr="0025129B">
              <w:rPr>
                <w:rFonts w:cstheme="minorHAnsi"/>
                <w:b/>
                <w:sz w:val="20"/>
                <w:szCs w:val="20"/>
              </w:rPr>
              <w:t xml:space="preserve">Ubicación </w:t>
            </w:r>
            <w:r w:rsidR="00D235C7">
              <w:rPr>
                <w:rFonts w:cstheme="minorHAnsi"/>
                <w:b/>
                <w:sz w:val="20"/>
                <w:szCs w:val="20"/>
              </w:rPr>
              <w:t xml:space="preserve">específica </w:t>
            </w:r>
            <w:r w:rsidRPr="0025129B">
              <w:rPr>
                <w:rFonts w:cstheme="minorHAnsi"/>
                <w:b/>
                <w:sz w:val="20"/>
                <w:szCs w:val="20"/>
              </w:rPr>
              <w:t>de la actividad, proyecto o fuente fiscalizada:</w:t>
            </w:r>
          </w:p>
          <w:p w14:paraId="652F36D4" w14:textId="77777777" w:rsidR="008A77CC" w:rsidRPr="0025129B" w:rsidRDefault="009419A0" w:rsidP="009419A0">
            <w:pPr>
              <w:ind w:left="46" w:right="81"/>
              <w:rPr>
                <w:rFonts w:cstheme="minorHAnsi"/>
                <w:sz w:val="20"/>
                <w:szCs w:val="20"/>
              </w:rPr>
            </w:pPr>
            <w:r>
              <w:rPr>
                <w:rFonts w:cstheme="minorHAnsi"/>
                <w:sz w:val="20"/>
                <w:szCs w:val="20"/>
              </w:rPr>
              <w:t>C</w:t>
            </w:r>
            <w:r w:rsidR="00D94D75" w:rsidRPr="00D94D75">
              <w:rPr>
                <w:rFonts w:cstheme="minorHAnsi"/>
                <w:sz w:val="20"/>
                <w:szCs w:val="20"/>
              </w:rPr>
              <w:t>omuna de San Gregorio</w:t>
            </w:r>
            <w:r>
              <w:rPr>
                <w:rFonts w:cstheme="minorHAnsi"/>
                <w:sz w:val="20"/>
                <w:szCs w:val="20"/>
              </w:rPr>
              <w:t>, Provincia de Magallanes</w:t>
            </w:r>
          </w:p>
        </w:tc>
      </w:tr>
      <w:tr w:rsidR="00230321" w:rsidRPr="0025129B" w14:paraId="095757D0" w14:textId="77777777" w:rsidTr="002F6676">
        <w:trPr>
          <w:trHeight w:val="467"/>
          <w:jc w:val="center"/>
        </w:trPr>
        <w:tc>
          <w:tcPr>
            <w:tcW w:w="277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1D1C334" w14:textId="77777777" w:rsidR="00230321" w:rsidRPr="0025129B" w:rsidRDefault="00230321" w:rsidP="00230321">
            <w:pPr>
              <w:rPr>
                <w:rFonts w:cstheme="minorHAnsi"/>
                <w:b/>
                <w:sz w:val="20"/>
                <w:szCs w:val="20"/>
              </w:rPr>
            </w:pPr>
            <w:r w:rsidRPr="0025129B">
              <w:rPr>
                <w:rFonts w:cstheme="minorHAnsi"/>
                <w:b/>
                <w:sz w:val="20"/>
                <w:szCs w:val="20"/>
              </w:rPr>
              <w:t>Provincia:</w:t>
            </w:r>
            <w:r w:rsidRPr="0025129B">
              <w:rPr>
                <w:rFonts w:cstheme="minorHAnsi"/>
                <w:sz w:val="20"/>
                <w:szCs w:val="20"/>
              </w:rPr>
              <w:t xml:space="preserve"> </w:t>
            </w:r>
          </w:p>
          <w:p w14:paraId="573A7BA7" w14:textId="77777777" w:rsidR="00230321" w:rsidRPr="0025129B" w:rsidRDefault="008A77CC" w:rsidP="008A77CC">
            <w:pPr>
              <w:rPr>
                <w:rFonts w:cstheme="minorHAnsi"/>
                <w:sz w:val="20"/>
                <w:szCs w:val="20"/>
              </w:rPr>
            </w:pPr>
            <w:r>
              <w:rPr>
                <w:rFonts w:cstheme="minorHAnsi"/>
                <w:sz w:val="20"/>
                <w:szCs w:val="20"/>
              </w:rPr>
              <w:t>Magallanes</w:t>
            </w:r>
          </w:p>
        </w:tc>
        <w:tc>
          <w:tcPr>
            <w:tcW w:w="2229" w:type="pct"/>
            <w:vMerge/>
            <w:tcBorders>
              <w:left w:val="single" w:sz="4" w:space="0" w:color="auto"/>
              <w:right w:val="single" w:sz="4" w:space="0" w:color="auto"/>
            </w:tcBorders>
            <w:shd w:val="clear" w:color="auto" w:fill="FFFFFF"/>
          </w:tcPr>
          <w:p w14:paraId="79A6A6BB" w14:textId="77777777" w:rsidR="00230321" w:rsidRPr="0025129B" w:rsidRDefault="00230321" w:rsidP="00230321">
            <w:pPr>
              <w:ind w:left="188"/>
              <w:rPr>
                <w:rFonts w:cstheme="minorHAnsi"/>
                <w:b/>
                <w:sz w:val="20"/>
                <w:szCs w:val="20"/>
              </w:rPr>
            </w:pPr>
          </w:p>
        </w:tc>
      </w:tr>
      <w:tr w:rsidR="00230321" w:rsidRPr="0025129B" w14:paraId="06290D19" w14:textId="77777777" w:rsidTr="002F6676">
        <w:trPr>
          <w:trHeight w:val="482"/>
          <w:jc w:val="center"/>
        </w:trPr>
        <w:tc>
          <w:tcPr>
            <w:tcW w:w="277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6D06E0C" w14:textId="77777777" w:rsidR="00230321" w:rsidRDefault="00230321" w:rsidP="002A7700">
            <w:pPr>
              <w:rPr>
                <w:rFonts w:cstheme="minorHAnsi"/>
                <w:sz w:val="20"/>
                <w:szCs w:val="20"/>
              </w:rPr>
            </w:pPr>
            <w:r w:rsidRPr="0025129B">
              <w:rPr>
                <w:rFonts w:cstheme="minorHAnsi"/>
                <w:b/>
                <w:sz w:val="20"/>
                <w:szCs w:val="20"/>
              </w:rPr>
              <w:t>Comuna:</w:t>
            </w:r>
          </w:p>
          <w:p w14:paraId="351AB7FF" w14:textId="77777777" w:rsidR="002A7700" w:rsidRPr="0025129B" w:rsidRDefault="009E7146" w:rsidP="009E7146">
            <w:pPr>
              <w:rPr>
                <w:rFonts w:cstheme="minorHAnsi"/>
                <w:sz w:val="20"/>
                <w:szCs w:val="20"/>
              </w:rPr>
            </w:pPr>
            <w:r>
              <w:rPr>
                <w:rFonts w:cstheme="minorHAnsi"/>
                <w:sz w:val="20"/>
                <w:szCs w:val="20"/>
              </w:rPr>
              <w:t>San Gregorio</w:t>
            </w:r>
          </w:p>
        </w:tc>
        <w:tc>
          <w:tcPr>
            <w:tcW w:w="2229" w:type="pct"/>
            <w:vMerge/>
            <w:tcBorders>
              <w:left w:val="single" w:sz="4" w:space="0" w:color="auto"/>
              <w:bottom w:val="single" w:sz="4" w:space="0" w:color="auto"/>
              <w:right w:val="single" w:sz="4" w:space="0" w:color="auto"/>
            </w:tcBorders>
            <w:shd w:val="clear" w:color="auto" w:fill="FFFFFF"/>
          </w:tcPr>
          <w:p w14:paraId="5D11925E" w14:textId="77777777" w:rsidR="00230321" w:rsidRPr="0025129B" w:rsidRDefault="00230321" w:rsidP="00230321">
            <w:pPr>
              <w:ind w:left="188"/>
              <w:rPr>
                <w:rFonts w:cstheme="minorHAnsi"/>
                <w:b/>
                <w:sz w:val="20"/>
                <w:szCs w:val="20"/>
              </w:rPr>
            </w:pPr>
          </w:p>
        </w:tc>
      </w:tr>
      <w:tr w:rsidR="00230321" w:rsidRPr="0025129B" w14:paraId="6DB3D55E" w14:textId="77777777" w:rsidTr="002F6676">
        <w:trPr>
          <w:trHeight w:val="571"/>
          <w:jc w:val="center"/>
        </w:trPr>
        <w:tc>
          <w:tcPr>
            <w:tcW w:w="277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FE82F9A" w14:textId="77777777" w:rsidR="00230321" w:rsidRPr="0025129B" w:rsidRDefault="00230321" w:rsidP="002A7700">
            <w:pPr>
              <w:rPr>
                <w:rFonts w:cstheme="minorHAnsi"/>
                <w:b/>
                <w:sz w:val="20"/>
                <w:szCs w:val="20"/>
              </w:rPr>
            </w:pPr>
            <w:r w:rsidRPr="0025129B">
              <w:rPr>
                <w:rFonts w:cstheme="minorHAnsi"/>
                <w:b/>
                <w:sz w:val="20"/>
                <w:szCs w:val="20"/>
              </w:rPr>
              <w:t>Titular de la actividad,</w:t>
            </w:r>
            <w:r w:rsidR="00D235C7">
              <w:rPr>
                <w:rFonts w:cstheme="minorHAnsi"/>
                <w:b/>
                <w:sz w:val="20"/>
                <w:szCs w:val="20"/>
              </w:rPr>
              <w:t xml:space="preserve"> instalación,</w:t>
            </w:r>
            <w:r w:rsidRPr="0025129B">
              <w:rPr>
                <w:rFonts w:cstheme="minorHAnsi"/>
                <w:b/>
                <w:sz w:val="20"/>
                <w:szCs w:val="20"/>
              </w:rPr>
              <w:t xml:space="preserve"> proyecto o fuente fiscalizada:</w:t>
            </w:r>
            <w:r w:rsidRPr="0025129B">
              <w:rPr>
                <w:rFonts w:cstheme="minorHAnsi"/>
                <w:sz w:val="20"/>
                <w:szCs w:val="20"/>
              </w:rPr>
              <w:t xml:space="preserve"> </w:t>
            </w:r>
          </w:p>
          <w:p w14:paraId="397717A3" w14:textId="77777777" w:rsidR="00230321" w:rsidRPr="00D235C7" w:rsidRDefault="00E81E54" w:rsidP="00E81E54">
            <w:pPr>
              <w:rPr>
                <w:rFonts w:cstheme="minorHAnsi"/>
                <w:sz w:val="20"/>
                <w:szCs w:val="20"/>
                <w:lang w:eastAsia="es-ES"/>
              </w:rPr>
            </w:pPr>
            <w:r>
              <w:rPr>
                <w:rFonts w:cstheme="minorHAnsi"/>
                <w:sz w:val="20"/>
                <w:szCs w:val="20"/>
                <w:lang w:val="es-ES" w:eastAsia="es-ES"/>
              </w:rPr>
              <w:t>Geopark Fell SpA</w:t>
            </w:r>
          </w:p>
        </w:tc>
        <w:tc>
          <w:tcPr>
            <w:tcW w:w="222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8D2A940" w14:textId="77777777" w:rsidR="00230321" w:rsidRPr="0025129B" w:rsidRDefault="00230321" w:rsidP="002A7700">
            <w:pPr>
              <w:rPr>
                <w:rFonts w:cstheme="minorHAnsi"/>
                <w:b/>
                <w:sz w:val="20"/>
                <w:szCs w:val="20"/>
              </w:rPr>
            </w:pPr>
            <w:r w:rsidRPr="0025129B">
              <w:rPr>
                <w:rFonts w:cstheme="minorHAnsi"/>
                <w:b/>
                <w:sz w:val="20"/>
                <w:szCs w:val="20"/>
              </w:rPr>
              <w:t>RUT o RUN:</w:t>
            </w:r>
            <w:r w:rsidRPr="0025129B">
              <w:rPr>
                <w:rFonts w:cstheme="minorHAnsi"/>
                <w:sz w:val="20"/>
                <w:szCs w:val="20"/>
              </w:rPr>
              <w:t xml:space="preserve"> </w:t>
            </w:r>
          </w:p>
          <w:p w14:paraId="34B3B858" w14:textId="77777777" w:rsidR="00230321" w:rsidRPr="0025129B" w:rsidRDefault="00763E59" w:rsidP="009E016A">
            <w:pPr>
              <w:rPr>
                <w:rFonts w:cstheme="minorHAnsi"/>
                <w:sz w:val="20"/>
                <w:szCs w:val="20"/>
                <w:lang w:val="es-ES" w:eastAsia="es-ES"/>
              </w:rPr>
            </w:pPr>
            <w:r>
              <w:rPr>
                <w:rFonts w:cstheme="minorHAnsi"/>
                <w:sz w:val="20"/>
                <w:szCs w:val="20"/>
              </w:rPr>
              <w:t>7</w:t>
            </w:r>
            <w:r w:rsidR="009875DA">
              <w:rPr>
                <w:rFonts w:cstheme="minorHAnsi"/>
                <w:sz w:val="20"/>
                <w:szCs w:val="20"/>
              </w:rPr>
              <w:t>6</w:t>
            </w:r>
            <w:r w:rsidR="002F6676">
              <w:rPr>
                <w:rFonts w:cstheme="minorHAnsi"/>
                <w:sz w:val="20"/>
                <w:szCs w:val="20"/>
              </w:rPr>
              <w:t>.</w:t>
            </w:r>
            <w:r w:rsidR="009E016A">
              <w:rPr>
                <w:rFonts w:cstheme="minorHAnsi"/>
                <w:sz w:val="20"/>
                <w:szCs w:val="20"/>
              </w:rPr>
              <w:t>129</w:t>
            </w:r>
            <w:r w:rsidR="002F6676">
              <w:rPr>
                <w:rFonts w:cstheme="minorHAnsi"/>
                <w:sz w:val="20"/>
                <w:szCs w:val="20"/>
              </w:rPr>
              <w:t>.</w:t>
            </w:r>
            <w:r w:rsidR="009E016A">
              <w:rPr>
                <w:rFonts w:cstheme="minorHAnsi"/>
                <w:sz w:val="20"/>
                <w:szCs w:val="20"/>
              </w:rPr>
              <w:t>094</w:t>
            </w:r>
            <w:r w:rsidR="009875DA">
              <w:rPr>
                <w:rFonts w:cstheme="minorHAnsi"/>
                <w:sz w:val="20"/>
                <w:szCs w:val="20"/>
              </w:rPr>
              <w:t>-</w:t>
            </w:r>
            <w:r w:rsidR="009E016A">
              <w:rPr>
                <w:rFonts w:cstheme="minorHAnsi"/>
                <w:sz w:val="20"/>
                <w:szCs w:val="20"/>
              </w:rPr>
              <w:t>0</w:t>
            </w:r>
          </w:p>
        </w:tc>
      </w:tr>
      <w:tr w:rsidR="00230321" w:rsidRPr="0025129B" w14:paraId="1E1AA32D" w14:textId="77777777" w:rsidTr="002F6676">
        <w:trPr>
          <w:trHeight w:val="425"/>
          <w:jc w:val="center"/>
        </w:trPr>
        <w:tc>
          <w:tcPr>
            <w:tcW w:w="2771"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70D6957" w14:textId="77777777" w:rsidR="00230321" w:rsidRDefault="00F64DF2" w:rsidP="002A7700">
            <w:pPr>
              <w:rPr>
                <w:rFonts w:cstheme="minorHAnsi"/>
                <w:sz w:val="20"/>
                <w:szCs w:val="20"/>
              </w:rPr>
            </w:pPr>
            <w:r>
              <w:rPr>
                <w:rFonts w:cstheme="minorHAnsi"/>
                <w:b/>
                <w:sz w:val="20"/>
                <w:szCs w:val="20"/>
              </w:rPr>
              <w:t>Domicilio t</w:t>
            </w:r>
            <w:r w:rsidR="00230321" w:rsidRPr="0025129B">
              <w:rPr>
                <w:rFonts w:cstheme="minorHAnsi"/>
                <w:b/>
                <w:sz w:val="20"/>
                <w:szCs w:val="20"/>
              </w:rPr>
              <w:t>itular:</w:t>
            </w:r>
          </w:p>
          <w:p w14:paraId="488F018D" w14:textId="77777777" w:rsidR="00230321" w:rsidRPr="0025129B" w:rsidRDefault="009E016A" w:rsidP="009E016A">
            <w:pPr>
              <w:rPr>
                <w:rFonts w:cstheme="minorHAnsi"/>
                <w:sz w:val="20"/>
                <w:szCs w:val="20"/>
              </w:rPr>
            </w:pPr>
            <w:r>
              <w:rPr>
                <w:rFonts w:cstheme="minorHAnsi"/>
                <w:sz w:val="20"/>
                <w:szCs w:val="20"/>
              </w:rPr>
              <w:t>Lautaro Navarro 1021</w:t>
            </w:r>
            <w:r w:rsidR="009E7146">
              <w:rPr>
                <w:rFonts w:cstheme="minorHAnsi"/>
                <w:sz w:val="20"/>
                <w:szCs w:val="20"/>
              </w:rPr>
              <w:t xml:space="preserve">, </w:t>
            </w:r>
            <w:r w:rsidR="00A974EE">
              <w:rPr>
                <w:rFonts w:cstheme="minorHAnsi"/>
                <w:sz w:val="20"/>
                <w:szCs w:val="20"/>
              </w:rPr>
              <w:t>Pu</w:t>
            </w:r>
            <w:r w:rsidR="00F24CE0">
              <w:rPr>
                <w:rFonts w:cstheme="minorHAnsi"/>
                <w:sz w:val="20"/>
                <w:szCs w:val="20"/>
              </w:rPr>
              <w:t>nta Arenas</w:t>
            </w:r>
            <w:r w:rsidR="00A974EE">
              <w:rPr>
                <w:rFonts w:cstheme="minorHAnsi"/>
                <w:sz w:val="20"/>
                <w:szCs w:val="20"/>
              </w:rPr>
              <w:t>.</w:t>
            </w:r>
          </w:p>
        </w:tc>
        <w:tc>
          <w:tcPr>
            <w:tcW w:w="222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13B5AFC" w14:textId="77777777" w:rsidR="00230321" w:rsidRPr="0025129B" w:rsidRDefault="00230321" w:rsidP="002A7700">
            <w:pPr>
              <w:rPr>
                <w:rFonts w:cstheme="minorHAnsi"/>
                <w:b/>
                <w:sz w:val="20"/>
                <w:szCs w:val="20"/>
              </w:rPr>
            </w:pPr>
            <w:r w:rsidRPr="0025129B">
              <w:rPr>
                <w:rFonts w:cstheme="minorHAnsi"/>
                <w:b/>
                <w:sz w:val="20"/>
                <w:szCs w:val="20"/>
              </w:rPr>
              <w:t>Correo electrónico:</w:t>
            </w:r>
            <w:r w:rsidRPr="0025129B">
              <w:rPr>
                <w:rFonts w:cstheme="minorHAnsi"/>
                <w:sz w:val="20"/>
                <w:szCs w:val="20"/>
              </w:rPr>
              <w:t xml:space="preserve"> </w:t>
            </w:r>
          </w:p>
          <w:p w14:paraId="4D1E4A71" w14:textId="77777777" w:rsidR="00230321" w:rsidRPr="0025129B" w:rsidRDefault="00D50907" w:rsidP="002A52ED">
            <w:pPr>
              <w:rPr>
                <w:rFonts w:cstheme="minorHAnsi"/>
                <w:sz w:val="20"/>
                <w:szCs w:val="20"/>
              </w:rPr>
            </w:pPr>
            <w:hyperlink r:id="rId26" w:history="1">
              <w:r w:rsidR="002A52ED" w:rsidRPr="001F211B">
                <w:rPr>
                  <w:rStyle w:val="Hipervnculo"/>
                  <w:rFonts w:cstheme="minorHAnsi"/>
                  <w:sz w:val="20"/>
                  <w:szCs w:val="20"/>
                </w:rPr>
                <w:t>pmartinez@geo-park.com</w:t>
              </w:r>
            </w:hyperlink>
          </w:p>
        </w:tc>
      </w:tr>
      <w:tr w:rsidR="00230321" w:rsidRPr="0025129B" w14:paraId="72AAA792" w14:textId="77777777" w:rsidTr="002F6676">
        <w:trPr>
          <w:trHeight w:val="589"/>
          <w:jc w:val="center"/>
        </w:trPr>
        <w:tc>
          <w:tcPr>
            <w:tcW w:w="2771" w:type="pct"/>
            <w:vMerge/>
            <w:tcBorders>
              <w:top w:val="single" w:sz="4" w:space="0" w:color="auto"/>
              <w:left w:val="single" w:sz="4" w:space="0" w:color="auto"/>
              <w:bottom w:val="single" w:sz="4" w:space="0" w:color="auto"/>
              <w:right w:val="single" w:sz="4" w:space="0" w:color="auto"/>
            </w:tcBorders>
            <w:vAlign w:val="center"/>
            <w:hideMark/>
          </w:tcPr>
          <w:p w14:paraId="7EF2ABD1" w14:textId="77777777" w:rsidR="00230321" w:rsidRPr="0025129B" w:rsidRDefault="00230321" w:rsidP="002A7700">
            <w:pPr>
              <w:jc w:val="left"/>
              <w:rPr>
                <w:rFonts w:cstheme="minorHAnsi"/>
                <w:b/>
                <w:sz w:val="20"/>
                <w:szCs w:val="20"/>
                <w:lang w:val="es-ES" w:eastAsia="es-ES"/>
              </w:rPr>
            </w:pPr>
          </w:p>
        </w:tc>
        <w:tc>
          <w:tcPr>
            <w:tcW w:w="222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EB67327" w14:textId="77777777" w:rsidR="00230321" w:rsidRPr="0025129B" w:rsidRDefault="00230321" w:rsidP="002A7700">
            <w:pPr>
              <w:rPr>
                <w:rFonts w:cstheme="minorHAnsi"/>
                <w:b/>
                <w:sz w:val="20"/>
                <w:szCs w:val="20"/>
              </w:rPr>
            </w:pPr>
            <w:r w:rsidRPr="0025129B">
              <w:rPr>
                <w:rFonts w:cstheme="minorHAnsi"/>
                <w:b/>
                <w:sz w:val="20"/>
                <w:szCs w:val="20"/>
              </w:rPr>
              <w:t>Teléfono:</w:t>
            </w:r>
            <w:r w:rsidRPr="0025129B">
              <w:rPr>
                <w:rFonts w:cstheme="minorHAnsi"/>
                <w:sz w:val="20"/>
                <w:szCs w:val="20"/>
              </w:rPr>
              <w:t xml:space="preserve"> </w:t>
            </w:r>
          </w:p>
          <w:p w14:paraId="786C6D51" w14:textId="77777777" w:rsidR="00230321" w:rsidRPr="0025129B" w:rsidRDefault="00F16CED" w:rsidP="009E016A">
            <w:pPr>
              <w:rPr>
                <w:rFonts w:cstheme="minorHAnsi"/>
                <w:sz w:val="20"/>
                <w:szCs w:val="20"/>
              </w:rPr>
            </w:pPr>
            <w:r>
              <w:rPr>
                <w:rFonts w:cstheme="minorHAnsi"/>
                <w:sz w:val="20"/>
                <w:szCs w:val="20"/>
              </w:rPr>
              <w:t>61</w:t>
            </w:r>
            <w:r w:rsidR="002F6676">
              <w:rPr>
                <w:rFonts w:cstheme="minorHAnsi"/>
                <w:sz w:val="20"/>
                <w:szCs w:val="20"/>
              </w:rPr>
              <w:t>-2</w:t>
            </w:r>
            <w:r w:rsidR="009E016A">
              <w:rPr>
                <w:rFonts w:cstheme="minorHAnsi"/>
                <w:sz w:val="20"/>
                <w:szCs w:val="20"/>
              </w:rPr>
              <w:t>745100</w:t>
            </w:r>
          </w:p>
        </w:tc>
      </w:tr>
      <w:tr w:rsidR="00230321" w:rsidRPr="0025129B" w14:paraId="16AF604A" w14:textId="77777777" w:rsidTr="002F6676">
        <w:trPr>
          <w:trHeight w:val="515"/>
          <w:jc w:val="center"/>
        </w:trPr>
        <w:tc>
          <w:tcPr>
            <w:tcW w:w="277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7EB82A7" w14:textId="77777777" w:rsidR="00230321" w:rsidRPr="0025129B" w:rsidRDefault="00F64DF2" w:rsidP="002A7700">
            <w:pPr>
              <w:rPr>
                <w:rFonts w:cstheme="minorHAnsi"/>
                <w:b/>
                <w:sz w:val="20"/>
                <w:szCs w:val="20"/>
                <w:lang w:val="es-ES" w:eastAsia="es-ES"/>
              </w:rPr>
            </w:pPr>
            <w:r>
              <w:rPr>
                <w:rFonts w:cstheme="minorHAnsi"/>
                <w:b/>
                <w:sz w:val="20"/>
                <w:szCs w:val="20"/>
              </w:rPr>
              <w:t>Identificación del representante l</w:t>
            </w:r>
            <w:r w:rsidR="00230321" w:rsidRPr="0025129B">
              <w:rPr>
                <w:rFonts w:cstheme="minorHAnsi"/>
                <w:b/>
                <w:sz w:val="20"/>
                <w:szCs w:val="20"/>
              </w:rPr>
              <w:t>egal:</w:t>
            </w:r>
            <w:r w:rsidR="00230321" w:rsidRPr="0025129B">
              <w:rPr>
                <w:rFonts w:cstheme="minorHAnsi"/>
                <w:sz w:val="20"/>
                <w:szCs w:val="20"/>
              </w:rPr>
              <w:t xml:space="preserve"> </w:t>
            </w:r>
          </w:p>
          <w:p w14:paraId="410008D3" w14:textId="77777777" w:rsidR="00230321" w:rsidRPr="0025129B" w:rsidRDefault="002A52ED" w:rsidP="002A52ED">
            <w:pPr>
              <w:rPr>
                <w:rFonts w:cstheme="minorHAnsi"/>
                <w:sz w:val="20"/>
                <w:szCs w:val="20"/>
              </w:rPr>
            </w:pPr>
            <w:r>
              <w:rPr>
                <w:rFonts w:cstheme="minorHAnsi"/>
                <w:sz w:val="20"/>
                <w:szCs w:val="20"/>
              </w:rPr>
              <w:t>Pablo Martínez Viertel</w:t>
            </w:r>
          </w:p>
        </w:tc>
        <w:tc>
          <w:tcPr>
            <w:tcW w:w="222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95F5D6C" w14:textId="77777777" w:rsidR="00230321" w:rsidRPr="0025129B" w:rsidRDefault="00230321" w:rsidP="002A7700">
            <w:pPr>
              <w:rPr>
                <w:rFonts w:cstheme="minorHAnsi"/>
                <w:b/>
                <w:sz w:val="20"/>
                <w:szCs w:val="20"/>
                <w:lang w:val="es-ES" w:eastAsia="es-ES"/>
              </w:rPr>
            </w:pPr>
            <w:r w:rsidRPr="0025129B">
              <w:rPr>
                <w:rFonts w:cstheme="minorHAnsi"/>
                <w:b/>
                <w:sz w:val="20"/>
                <w:szCs w:val="20"/>
              </w:rPr>
              <w:t>RUT o RUN:</w:t>
            </w:r>
            <w:r w:rsidRPr="0025129B">
              <w:rPr>
                <w:rFonts w:cstheme="minorHAnsi"/>
                <w:sz w:val="20"/>
                <w:szCs w:val="20"/>
              </w:rPr>
              <w:t xml:space="preserve"> </w:t>
            </w:r>
          </w:p>
          <w:p w14:paraId="1A8FB8C0" w14:textId="77777777" w:rsidR="00230321" w:rsidRPr="0025129B" w:rsidRDefault="00CE6BA5" w:rsidP="002A52ED">
            <w:pPr>
              <w:jc w:val="left"/>
              <w:rPr>
                <w:rFonts w:cstheme="minorHAnsi"/>
                <w:sz w:val="20"/>
                <w:szCs w:val="20"/>
                <w:lang w:val="es-ES" w:eastAsia="es-ES"/>
              </w:rPr>
            </w:pPr>
            <w:r>
              <w:rPr>
                <w:rFonts w:cstheme="minorHAnsi"/>
                <w:sz w:val="20"/>
                <w:szCs w:val="20"/>
                <w:lang w:val="es-ES" w:eastAsia="es-ES"/>
              </w:rPr>
              <w:t>10.0</w:t>
            </w:r>
            <w:r w:rsidR="002A52ED">
              <w:rPr>
                <w:rFonts w:cstheme="minorHAnsi"/>
                <w:sz w:val="20"/>
                <w:szCs w:val="20"/>
                <w:lang w:val="es-ES" w:eastAsia="es-ES"/>
              </w:rPr>
              <w:t>51</w:t>
            </w:r>
            <w:r w:rsidR="002F6676">
              <w:rPr>
                <w:rFonts w:cstheme="minorHAnsi"/>
                <w:sz w:val="20"/>
                <w:szCs w:val="20"/>
                <w:lang w:val="es-ES" w:eastAsia="es-ES"/>
              </w:rPr>
              <w:t>.</w:t>
            </w:r>
            <w:r w:rsidR="002A52ED">
              <w:rPr>
                <w:rFonts w:cstheme="minorHAnsi"/>
                <w:sz w:val="20"/>
                <w:szCs w:val="20"/>
                <w:lang w:val="es-ES" w:eastAsia="es-ES"/>
              </w:rPr>
              <w:t>163</w:t>
            </w:r>
            <w:r w:rsidR="00F24CE0">
              <w:rPr>
                <w:rFonts w:cstheme="minorHAnsi"/>
                <w:sz w:val="20"/>
                <w:szCs w:val="20"/>
                <w:lang w:val="es-ES" w:eastAsia="es-ES"/>
              </w:rPr>
              <w:t>-</w:t>
            </w:r>
            <w:r w:rsidR="002A52ED">
              <w:rPr>
                <w:rFonts w:cstheme="minorHAnsi"/>
                <w:sz w:val="20"/>
                <w:szCs w:val="20"/>
                <w:lang w:val="es-ES" w:eastAsia="es-ES"/>
              </w:rPr>
              <w:t>0</w:t>
            </w:r>
          </w:p>
        </w:tc>
      </w:tr>
      <w:tr w:rsidR="00230321" w:rsidRPr="0025129B" w14:paraId="650747E5" w14:textId="77777777" w:rsidTr="002F6676">
        <w:trPr>
          <w:trHeight w:val="469"/>
          <w:jc w:val="center"/>
        </w:trPr>
        <w:tc>
          <w:tcPr>
            <w:tcW w:w="2771"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10DB5BF" w14:textId="77777777" w:rsidR="00230321" w:rsidRPr="0025129B" w:rsidRDefault="00F64DF2" w:rsidP="002A7700">
            <w:pPr>
              <w:rPr>
                <w:rFonts w:cstheme="minorHAnsi"/>
                <w:b/>
                <w:sz w:val="20"/>
                <w:szCs w:val="20"/>
              </w:rPr>
            </w:pPr>
            <w:r>
              <w:rPr>
                <w:rFonts w:cstheme="minorHAnsi"/>
                <w:b/>
                <w:sz w:val="20"/>
                <w:szCs w:val="20"/>
              </w:rPr>
              <w:t>Domicilio representante l</w:t>
            </w:r>
            <w:r w:rsidR="00230321" w:rsidRPr="0025129B">
              <w:rPr>
                <w:rFonts w:cstheme="minorHAnsi"/>
                <w:b/>
                <w:sz w:val="20"/>
                <w:szCs w:val="20"/>
              </w:rPr>
              <w:t>egal:</w:t>
            </w:r>
            <w:r w:rsidR="00230321" w:rsidRPr="0025129B">
              <w:rPr>
                <w:rFonts w:cstheme="minorHAnsi"/>
                <w:sz w:val="20"/>
                <w:szCs w:val="20"/>
              </w:rPr>
              <w:t xml:space="preserve"> </w:t>
            </w:r>
          </w:p>
          <w:p w14:paraId="6602496F" w14:textId="77777777" w:rsidR="00230321" w:rsidRPr="009E016A" w:rsidRDefault="009E016A" w:rsidP="00763E59">
            <w:pPr>
              <w:rPr>
                <w:rFonts w:cstheme="minorHAnsi"/>
                <w:sz w:val="20"/>
                <w:szCs w:val="20"/>
                <w:lang w:eastAsia="es-ES"/>
              </w:rPr>
            </w:pPr>
            <w:r>
              <w:rPr>
                <w:rFonts w:cstheme="minorHAnsi"/>
                <w:sz w:val="20"/>
                <w:szCs w:val="20"/>
              </w:rPr>
              <w:t>Lautaro Navarro 1021, Punta Arenas.</w:t>
            </w:r>
          </w:p>
        </w:tc>
        <w:tc>
          <w:tcPr>
            <w:tcW w:w="222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0C81A7E" w14:textId="77777777" w:rsidR="00230321" w:rsidRDefault="00230321" w:rsidP="002A7700">
            <w:pPr>
              <w:rPr>
                <w:rFonts w:cstheme="minorHAnsi"/>
                <w:sz w:val="20"/>
                <w:szCs w:val="20"/>
              </w:rPr>
            </w:pPr>
            <w:r w:rsidRPr="0025129B">
              <w:rPr>
                <w:rFonts w:cstheme="minorHAnsi"/>
                <w:b/>
                <w:sz w:val="20"/>
                <w:szCs w:val="20"/>
              </w:rPr>
              <w:t>Correo electrónico:</w:t>
            </w:r>
          </w:p>
          <w:p w14:paraId="17AD0E38" w14:textId="77777777" w:rsidR="002F6676" w:rsidRPr="0025129B" w:rsidRDefault="00D50907" w:rsidP="009E016A">
            <w:pPr>
              <w:rPr>
                <w:rFonts w:cstheme="minorHAnsi"/>
                <w:sz w:val="20"/>
                <w:szCs w:val="20"/>
                <w:lang w:val="es-ES" w:eastAsia="es-ES"/>
              </w:rPr>
            </w:pPr>
            <w:hyperlink r:id="rId27" w:history="1">
              <w:r w:rsidR="002A52ED" w:rsidRPr="001F211B">
                <w:rPr>
                  <w:rStyle w:val="Hipervnculo"/>
                  <w:rFonts w:cstheme="minorHAnsi"/>
                  <w:sz w:val="20"/>
                  <w:szCs w:val="20"/>
                </w:rPr>
                <w:t>pmartinez@geo-park.com</w:t>
              </w:r>
            </w:hyperlink>
          </w:p>
        </w:tc>
      </w:tr>
      <w:tr w:rsidR="00230321" w:rsidRPr="0025129B" w14:paraId="57A3DBBB" w14:textId="77777777" w:rsidTr="002F6676">
        <w:trPr>
          <w:trHeight w:val="507"/>
          <w:jc w:val="center"/>
        </w:trPr>
        <w:tc>
          <w:tcPr>
            <w:tcW w:w="2771" w:type="pct"/>
            <w:vMerge/>
            <w:tcBorders>
              <w:top w:val="single" w:sz="4" w:space="0" w:color="auto"/>
              <w:left w:val="single" w:sz="4" w:space="0" w:color="auto"/>
              <w:bottom w:val="single" w:sz="4" w:space="0" w:color="auto"/>
              <w:right w:val="single" w:sz="4" w:space="0" w:color="auto"/>
            </w:tcBorders>
            <w:vAlign w:val="center"/>
            <w:hideMark/>
          </w:tcPr>
          <w:p w14:paraId="635E0175" w14:textId="77777777" w:rsidR="00230321" w:rsidRPr="0025129B" w:rsidRDefault="00230321" w:rsidP="002A7700">
            <w:pPr>
              <w:jc w:val="left"/>
              <w:rPr>
                <w:rFonts w:cstheme="minorHAnsi"/>
                <w:b/>
                <w:sz w:val="20"/>
                <w:szCs w:val="20"/>
                <w:lang w:val="es-ES" w:eastAsia="es-ES"/>
              </w:rPr>
            </w:pPr>
          </w:p>
        </w:tc>
        <w:tc>
          <w:tcPr>
            <w:tcW w:w="222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86ABED2" w14:textId="77777777" w:rsidR="00230321" w:rsidRDefault="00230321" w:rsidP="002A7700">
            <w:pPr>
              <w:rPr>
                <w:rFonts w:cstheme="minorHAnsi"/>
                <w:sz w:val="20"/>
                <w:szCs w:val="20"/>
              </w:rPr>
            </w:pPr>
            <w:r w:rsidRPr="0025129B">
              <w:rPr>
                <w:rFonts w:cstheme="minorHAnsi"/>
                <w:b/>
                <w:sz w:val="20"/>
                <w:szCs w:val="20"/>
              </w:rPr>
              <w:t>Teléfono:</w:t>
            </w:r>
          </w:p>
          <w:p w14:paraId="2227458C" w14:textId="77777777" w:rsidR="002F6676" w:rsidRPr="0025129B" w:rsidRDefault="009E016A" w:rsidP="004049F4">
            <w:pPr>
              <w:rPr>
                <w:rFonts w:cstheme="minorHAnsi"/>
                <w:sz w:val="20"/>
                <w:szCs w:val="20"/>
                <w:lang w:val="es-ES" w:eastAsia="es-ES"/>
              </w:rPr>
            </w:pPr>
            <w:r>
              <w:rPr>
                <w:rFonts w:cstheme="minorHAnsi"/>
                <w:sz w:val="20"/>
                <w:szCs w:val="20"/>
              </w:rPr>
              <w:t>61-2745100</w:t>
            </w:r>
          </w:p>
        </w:tc>
      </w:tr>
      <w:tr w:rsidR="004E5529" w:rsidRPr="0025129B" w14:paraId="35E4DEF7" w14:textId="77777777" w:rsidTr="00E349AF">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43186E6" w14:textId="77777777" w:rsidR="004E5529" w:rsidRPr="00A75D0E" w:rsidRDefault="004E5529" w:rsidP="002A7700">
            <w:pPr>
              <w:ind w:left="425" w:hanging="425"/>
              <w:rPr>
                <w:rFonts w:cstheme="minorHAnsi"/>
                <w:sz w:val="20"/>
                <w:szCs w:val="20"/>
              </w:rPr>
            </w:pPr>
            <w:r w:rsidRPr="00A75D0E">
              <w:rPr>
                <w:rFonts w:cstheme="minorHAnsi"/>
                <w:b/>
                <w:sz w:val="20"/>
                <w:szCs w:val="20"/>
              </w:rPr>
              <w:t>Fase de la actividad, proyecto o fuente fiscalizada:</w:t>
            </w:r>
            <w:r w:rsidRPr="00A75D0E">
              <w:rPr>
                <w:rFonts w:cstheme="minorHAnsi"/>
                <w:sz w:val="20"/>
                <w:szCs w:val="20"/>
              </w:rPr>
              <w:t xml:space="preserve"> </w:t>
            </w:r>
          </w:p>
          <w:p w14:paraId="3B1109F6" w14:textId="77777777" w:rsidR="002C4565" w:rsidRPr="00A75D0E" w:rsidRDefault="002C4565" w:rsidP="002C4565">
            <w:pPr>
              <w:rPr>
                <w:rFonts w:cstheme="minorHAnsi"/>
                <w:sz w:val="20"/>
                <w:szCs w:val="20"/>
              </w:rPr>
            </w:pPr>
            <w:r w:rsidRPr="00A75D0E">
              <w:rPr>
                <w:rFonts w:cstheme="minorHAnsi"/>
                <w:sz w:val="20"/>
                <w:szCs w:val="20"/>
              </w:rPr>
              <w:t>RCA N°</w:t>
            </w:r>
            <w:r w:rsidR="00AB4942" w:rsidRPr="00A75D0E">
              <w:rPr>
                <w:rFonts w:cstheme="minorHAnsi"/>
                <w:sz w:val="20"/>
                <w:szCs w:val="20"/>
              </w:rPr>
              <w:t>73</w:t>
            </w:r>
            <w:r w:rsidR="005B45AC" w:rsidRPr="00A75D0E">
              <w:rPr>
                <w:rFonts w:cstheme="minorHAnsi"/>
                <w:sz w:val="20"/>
                <w:szCs w:val="20"/>
              </w:rPr>
              <w:t>/</w:t>
            </w:r>
            <w:r w:rsidR="00AB4942" w:rsidRPr="00A75D0E">
              <w:rPr>
                <w:rFonts w:cstheme="minorHAnsi"/>
                <w:sz w:val="20"/>
                <w:szCs w:val="20"/>
              </w:rPr>
              <w:t>2007</w:t>
            </w:r>
            <w:r w:rsidRPr="00A75D0E">
              <w:rPr>
                <w:rFonts w:cstheme="minorHAnsi"/>
                <w:sz w:val="20"/>
                <w:szCs w:val="20"/>
              </w:rPr>
              <w:t xml:space="preserve">: </w:t>
            </w:r>
            <w:r w:rsidR="00AB4942" w:rsidRPr="00A75D0E">
              <w:rPr>
                <w:rFonts w:cstheme="minorHAnsi"/>
                <w:sz w:val="20"/>
                <w:szCs w:val="20"/>
              </w:rPr>
              <w:t>Operación a partir del 22/11/10, según actualización de Sistema RCA efectuada el 04/02/14.</w:t>
            </w:r>
          </w:p>
          <w:p w14:paraId="17B7E522" w14:textId="77777777" w:rsidR="002C4565" w:rsidRPr="00A75D0E" w:rsidRDefault="002C4565" w:rsidP="002C4565">
            <w:pPr>
              <w:rPr>
                <w:rFonts w:cstheme="minorHAnsi"/>
                <w:sz w:val="20"/>
                <w:szCs w:val="20"/>
              </w:rPr>
            </w:pPr>
            <w:r w:rsidRPr="00A75D0E">
              <w:rPr>
                <w:rFonts w:cstheme="minorHAnsi"/>
                <w:sz w:val="20"/>
                <w:szCs w:val="20"/>
              </w:rPr>
              <w:t>RCA N°</w:t>
            </w:r>
            <w:r w:rsidR="005B45AC" w:rsidRPr="00A75D0E">
              <w:rPr>
                <w:rFonts w:cstheme="minorHAnsi"/>
                <w:sz w:val="20"/>
                <w:szCs w:val="20"/>
              </w:rPr>
              <w:t>2</w:t>
            </w:r>
            <w:r w:rsidR="00813CED" w:rsidRPr="00A75D0E">
              <w:rPr>
                <w:rFonts w:cstheme="minorHAnsi"/>
                <w:sz w:val="20"/>
                <w:szCs w:val="20"/>
              </w:rPr>
              <w:t>9</w:t>
            </w:r>
            <w:r w:rsidRPr="00A75D0E">
              <w:rPr>
                <w:rFonts w:cstheme="minorHAnsi"/>
                <w:sz w:val="20"/>
                <w:szCs w:val="20"/>
              </w:rPr>
              <w:t>/20</w:t>
            </w:r>
            <w:r w:rsidR="00235D4C" w:rsidRPr="00A75D0E">
              <w:rPr>
                <w:rFonts w:cstheme="minorHAnsi"/>
                <w:sz w:val="20"/>
                <w:szCs w:val="20"/>
              </w:rPr>
              <w:t>1</w:t>
            </w:r>
            <w:r w:rsidR="00813CED" w:rsidRPr="00A75D0E">
              <w:rPr>
                <w:rFonts w:cstheme="minorHAnsi"/>
                <w:sz w:val="20"/>
                <w:szCs w:val="20"/>
              </w:rPr>
              <w:t>1</w:t>
            </w:r>
            <w:r w:rsidRPr="00A75D0E">
              <w:rPr>
                <w:rFonts w:cstheme="minorHAnsi"/>
                <w:sz w:val="20"/>
                <w:szCs w:val="20"/>
              </w:rPr>
              <w:t xml:space="preserve">: </w:t>
            </w:r>
            <w:r w:rsidR="00235D4C" w:rsidRPr="00A75D0E">
              <w:rPr>
                <w:rFonts w:cstheme="minorHAnsi"/>
                <w:sz w:val="20"/>
                <w:szCs w:val="20"/>
              </w:rPr>
              <w:t xml:space="preserve">Operación a partir del </w:t>
            </w:r>
            <w:r w:rsidR="007F74E7" w:rsidRPr="00A75D0E">
              <w:rPr>
                <w:rFonts w:cstheme="minorHAnsi"/>
                <w:sz w:val="20"/>
                <w:szCs w:val="20"/>
              </w:rPr>
              <w:t>1</w:t>
            </w:r>
            <w:r w:rsidR="00813CED" w:rsidRPr="00A75D0E">
              <w:rPr>
                <w:rFonts w:cstheme="minorHAnsi"/>
                <w:sz w:val="20"/>
                <w:szCs w:val="20"/>
              </w:rPr>
              <w:t>9</w:t>
            </w:r>
            <w:r w:rsidR="00235D4C" w:rsidRPr="00A75D0E">
              <w:rPr>
                <w:rFonts w:cstheme="minorHAnsi"/>
                <w:sz w:val="20"/>
                <w:szCs w:val="20"/>
              </w:rPr>
              <w:t>/</w:t>
            </w:r>
            <w:r w:rsidR="00813CED" w:rsidRPr="00A75D0E">
              <w:rPr>
                <w:rFonts w:cstheme="minorHAnsi"/>
                <w:sz w:val="20"/>
                <w:szCs w:val="20"/>
              </w:rPr>
              <w:t>1</w:t>
            </w:r>
            <w:r w:rsidR="00235D4C" w:rsidRPr="00A75D0E">
              <w:rPr>
                <w:rFonts w:cstheme="minorHAnsi"/>
                <w:sz w:val="20"/>
                <w:szCs w:val="20"/>
              </w:rPr>
              <w:t>1/</w:t>
            </w:r>
            <w:r w:rsidR="00813CED" w:rsidRPr="00A75D0E">
              <w:rPr>
                <w:rFonts w:cstheme="minorHAnsi"/>
                <w:sz w:val="20"/>
                <w:szCs w:val="20"/>
              </w:rPr>
              <w:t>11, según actualización de Sistema RCA efectuada el 06/02/15.</w:t>
            </w:r>
          </w:p>
          <w:p w14:paraId="04DDF6C3" w14:textId="77777777" w:rsidR="00B15B3C" w:rsidRPr="00A75D0E" w:rsidRDefault="00632594" w:rsidP="00DE539F">
            <w:pPr>
              <w:rPr>
                <w:rFonts w:cstheme="minorHAnsi"/>
                <w:sz w:val="20"/>
                <w:szCs w:val="20"/>
              </w:rPr>
            </w:pPr>
            <w:r w:rsidRPr="00A75D0E">
              <w:rPr>
                <w:rFonts w:cstheme="minorHAnsi"/>
                <w:sz w:val="20"/>
                <w:szCs w:val="20"/>
              </w:rPr>
              <w:t>RCA N°</w:t>
            </w:r>
            <w:r w:rsidR="00612BF5" w:rsidRPr="00A75D0E">
              <w:rPr>
                <w:rFonts w:cstheme="minorHAnsi"/>
                <w:sz w:val="20"/>
                <w:szCs w:val="20"/>
              </w:rPr>
              <w:t>50</w:t>
            </w:r>
            <w:r w:rsidRPr="00A75D0E">
              <w:rPr>
                <w:rFonts w:cstheme="minorHAnsi"/>
                <w:sz w:val="20"/>
                <w:szCs w:val="20"/>
              </w:rPr>
              <w:t>/20</w:t>
            </w:r>
            <w:r w:rsidR="005717B6" w:rsidRPr="00A75D0E">
              <w:rPr>
                <w:rFonts w:cstheme="minorHAnsi"/>
                <w:sz w:val="20"/>
                <w:szCs w:val="20"/>
              </w:rPr>
              <w:t>1</w:t>
            </w:r>
            <w:r w:rsidR="00612BF5" w:rsidRPr="00A75D0E">
              <w:rPr>
                <w:rFonts w:cstheme="minorHAnsi"/>
                <w:sz w:val="20"/>
                <w:szCs w:val="20"/>
              </w:rPr>
              <w:t>2</w:t>
            </w:r>
            <w:r w:rsidRPr="00A75D0E">
              <w:rPr>
                <w:rFonts w:cstheme="minorHAnsi"/>
                <w:sz w:val="20"/>
                <w:szCs w:val="20"/>
              </w:rPr>
              <w:t xml:space="preserve">: </w:t>
            </w:r>
            <w:r w:rsidR="00B15B3C" w:rsidRPr="00A75D0E">
              <w:rPr>
                <w:rFonts w:cstheme="minorHAnsi"/>
                <w:sz w:val="20"/>
                <w:szCs w:val="20"/>
              </w:rPr>
              <w:t xml:space="preserve">Operación a partir del </w:t>
            </w:r>
            <w:r w:rsidR="00612BF5" w:rsidRPr="00A75D0E">
              <w:rPr>
                <w:rFonts w:cstheme="minorHAnsi"/>
                <w:sz w:val="20"/>
                <w:szCs w:val="20"/>
              </w:rPr>
              <w:t>23</w:t>
            </w:r>
            <w:r w:rsidR="00B15B3C" w:rsidRPr="00A75D0E">
              <w:rPr>
                <w:rFonts w:cstheme="minorHAnsi"/>
                <w:sz w:val="20"/>
                <w:szCs w:val="20"/>
              </w:rPr>
              <w:t>/0</w:t>
            </w:r>
            <w:r w:rsidR="00612BF5" w:rsidRPr="00A75D0E">
              <w:rPr>
                <w:rFonts w:cstheme="minorHAnsi"/>
                <w:sz w:val="20"/>
                <w:szCs w:val="20"/>
              </w:rPr>
              <w:t>6</w:t>
            </w:r>
            <w:r w:rsidR="00B15B3C" w:rsidRPr="00A75D0E">
              <w:rPr>
                <w:rFonts w:cstheme="minorHAnsi"/>
                <w:sz w:val="20"/>
                <w:szCs w:val="20"/>
              </w:rPr>
              <w:t>/</w:t>
            </w:r>
            <w:r w:rsidR="00612BF5" w:rsidRPr="00A75D0E">
              <w:rPr>
                <w:rFonts w:cstheme="minorHAnsi"/>
                <w:sz w:val="20"/>
                <w:szCs w:val="20"/>
              </w:rPr>
              <w:t>12, según actualización de Sistema RCA efectuada el 04/02/15.</w:t>
            </w:r>
          </w:p>
          <w:p w14:paraId="52504D29" w14:textId="77777777" w:rsidR="00DE539F" w:rsidRPr="00A75D0E" w:rsidRDefault="00DE539F" w:rsidP="00F86364">
            <w:pPr>
              <w:rPr>
                <w:rFonts w:cstheme="minorHAnsi"/>
                <w:sz w:val="20"/>
                <w:szCs w:val="20"/>
              </w:rPr>
            </w:pPr>
            <w:r w:rsidRPr="00A75D0E">
              <w:rPr>
                <w:rFonts w:cstheme="minorHAnsi"/>
                <w:sz w:val="20"/>
                <w:szCs w:val="20"/>
              </w:rPr>
              <w:t>RCA N°</w:t>
            </w:r>
            <w:r w:rsidR="00051AEE" w:rsidRPr="00A75D0E">
              <w:rPr>
                <w:rFonts w:cstheme="minorHAnsi"/>
                <w:sz w:val="20"/>
                <w:szCs w:val="20"/>
              </w:rPr>
              <w:t>49</w:t>
            </w:r>
            <w:r w:rsidRPr="00A75D0E">
              <w:rPr>
                <w:rFonts w:cstheme="minorHAnsi"/>
                <w:sz w:val="20"/>
                <w:szCs w:val="20"/>
              </w:rPr>
              <w:t>/201</w:t>
            </w:r>
            <w:r w:rsidR="00F86364" w:rsidRPr="00A75D0E">
              <w:rPr>
                <w:rFonts w:cstheme="minorHAnsi"/>
                <w:sz w:val="20"/>
                <w:szCs w:val="20"/>
              </w:rPr>
              <w:t>3</w:t>
            </w:r>
            <w:r w:rsidRPr="00A75D0E">
              <w:rPr>
                <w:rFonts w:cstheme="minorHAnsi"/>
                <w:sz w:val="20"/>
                <w:szCs w:val="20"/>
              </w:rPr>
              <w:t xml:space="preserve">: Operación a partir del </w:t>
            </w:r>
            <w:r w:rsidR="00051AEE" w:rsidRPr="00A75D0E">
              <w:rPr>
                <w:rFonts w:cstheme="minorHAnsi"/>
                <w:sz w:val="20"/>
                <w:szCs w:val="20"/>
              </w:rPr>
              <w:t>28</w:t>
            </w:r>
            <w:r w:rsidRPr="00A75D0E">
              <w:rPr>
                <w:rFonts w:cstheme="minorHAnsi"/>
                <w:sz w:val="20"/>
                <w:szCs w:val="20"/>
              </w:rPr>
              <w:t>/0</w:t>
            </w:r>
            <w:r w:rsidR="00051AEE" w:rsidRPr="00A75D0E">
              <w:rPr>
                <w:rFonts w:cstheme="minorHAnsi"/>
                <w:sz w:val="20"/>
                <w:szCs w:val="20"/>
              </w:rPr>
              <w:t>4</w:t>
            </w:r>
            <w:r w:rsidRPr="00A75D0E">
              <w:rPr>
                <w:rFonts w:cstheme="minorHAnsi"/>
                <w:sz w:val="20"/>
                <w:szCs w:val="20"/>
              </w:rPr>
              <w:t>/1</w:t>
            </w:r>
            <w:r w:rsidR="00051AEE" w:rsidRPr="00A75D0E">
              <w:rPr>
                <w:rFonts w:cstheme="minorHAnsi"/>
                <w:sz w:val="20"/>
                <w:szCs w:val="20"/>
              </w:rPr>
              <w:t>3, según actualización de Sistema RCA efectuada el 03/02/15.</w:t>
            </w:r>
          </w:p>
          <w:p w14:paraId="6DAD122E" w14:textId="77777777" w:rsidR="00F86364" w:rsidRPr="00A75D0E" w:rsidRDefault="00F86364" w:rsidP="00F86364">
            <w:pPr>
              <w:rPr>
                <w:rFonts w:cstheme="minorHAnsi"/>
                <w:sz w:val="20"/>
                <w:szCs w:val="20"/>
              </w:rPr>
            </w:pPr>
            <w:r w:rsidRPr="00A75D0E">
              <w:rPr>
                <w:rFonts w:cstheme="minorHAnsi"/>
                <w:sz w:val="20"/>
                <w:szCs w:val="20"/>
              </w:rPr>
              <w:t>RCA N°</w:t>
            </w:r>
            <w:r w:rsidR="008231DF" w:rsidRPr="00A75D0E">
              <w:rPr>
                <w:rFonts w:cstheme="minorHAnsi"/>
                <w:sz w:val="20"/>
                <w:szCs w:val="20"/>
              </w:rPr>
              <w:t>203</w:t>
            </w:r>
            <w:r w:rsidRPr="00A75D0E">
              <w:rPr>
                <w:rFonts w:cstheme="minorHAnsi"/>
                <w:sz w:val="20"/>
                <w:szCs w:val="20"/>
              </w:rPr>
              <w:t xml:space="preserve">/2013: Operación a partir del </w:t>
            </w:r>
            <w:r w:rsidR="00636BBF" w:rsidRPr="00A75D0E">
              <w:rPr>
                <w:rFonts w:cstheme="minorHAnsi"/>
                <w:sz w:val="20"/>
                <w:szCs w:val="20"/>
              </w:rPr>
              <w:t>26</w:t>
            </w:r>
            <w:r w:rsidRPr="00A75D0E">
              <w:rPr>
                <w:rFonts w:cstheme="minorHAnsi"/>
                <w:sz w:val="20"/>
                <w:szCs w:val="20"/>
              </w:rPr>
              <w:t>/</w:t>
            </w:r>
            <w:r w:rsidR="008231DF" w:rsidRPr="00A75D0E">
              <w:rPr>
                <w:rFonts w:cstheme="minorHAnsi"/>
                <w:sz w:val="20"/>
                <w:szCs w:val="20"/>
              </w:rPr>
              <w:t>12</w:t>
            </w:r>
            <w:r w:rsidRPr="00A75D0E">
              <w:rPr>
                <w:rFonts w:cstheme="minorHAnsi"/>
                <w:sz w:val="20"/>
                <w:szCs w:val="20"/>
              </w:rPr>
              <w:t>/1</w:t>
            </w:r>
            <w:r w:rsidR="00636BBF" w:rsidRPr="00A75D0E">
              <w:rPr>
                <w:rFonts w:cstheme="minorHAnsi"/>
                <w:sz w:val="20"/>
                <w:szCs w:val="20"/>
              </w:rPr>
              <w:t>3</w:t>
            </w:r>
            <w:r w:rsidR="008231DF" w:rsidRPr="00A75D0E">
              <w:rPr>
                <w:rFonts w:cstheme="minorHAnsi"/>
                <w:sz w:val="20"/>
                <w:szCs w:val="20"/>
              </w:rPr>
              <w:t>, según actualización de Sistema RCA efectuada el 04/02/15.</w:t>
            </w:r>
          </w:p>
          <w:p w14:paraId="239F6B52" w14:textId="77777777" w:rsidR="00F86364" w:rsidRPr="00A75D0E" w:rsidRDefault="00F86364" w:rsidP="00A75D0E">
            <w:pPr>
              <w:rPr>
                <w:rFonts w:cstheme="minorHAnsi"/>
                <w:sz w:val="20"/>
                <w:szCs w:val="20"/>
              </w:rPr>
            </w:pPr>
            <w:r w:rsidRPr="00A75D0E">
              <w:rPr>
                <w:rFonts w:cstheme="minorHAnsi"/>
                <w:sz w:val="20"/>
                <w:szCs w:val="20"/>
              </w:rPr>
              <w:t>RCA N°</w:t>
            </w:r>
            <w:r w:rsidR="00A75D0E" w:rsidRPr="00A75D0E">
              <w:rPr>
                <w:rFonts w:cstheme="minorHAnsi"/>
                <w:sz w:val="20"/>
                <w:szCs w:val="20"/>
              </w:rPr>
              <w:t>58</w:t>
            </w:r>
            <w:r w:rsidRPr="00A75D0E">
              <w:rPr>
                <w:rFonts w:cstheme="minorHAnsi"/>
                <w:sz w:val="20"/>
                <w:szCs w:val="20"/>
              </w:rPr>
              <w:t xml:space="preserve">/2014: </w:t>
            </w:r>
            <w:r w:rsidR="00A75D0E" w:rsidRPr="00A75D0E">
              <w:rPr>
                <w:rFonts w:cstheme="minorHAnsi"/>
                <w:sz w:val="20"/>
                <w:szCs w:val="20"/>
              </w:rPr>
              <w:t>Operación a partir del 16/07/14, según actualización de Sistema RCA efectuada el 09/02/15</w:t>
            </w:r>
            <w:r w:rsidR="00636BBF" w:rsidRPr="00A75D0E">
              <w:rPr>
                <w:rFonts w:cstheme="minorHAnsi"/>
                <w:sz w:val="20"/>
                <w:szCs w:val="20"/>
              </w:rPr>
              <w:t>.</w:t>
            </w:r>
          </w:p>
        </w:tc>
      </w:tr>
    </w:tbl>
    <w:p w14:paraId="284A69B9" w14:textId="77777777" w:rsidR="00AF4041" w:rsidRPr="0025129B" w:rsidRDefault="00AF4041" w:rsidP="00C958D0">
      <w:pPr>
        <w:pStyle w:val="Ttulo2"/>
        <w:numPr>
          <w:ilvl w:val="0"/>
          <w:numId w:val="0"/>
        </w:numPr>
        <w:ind w:left="576"/>
        <w:sectPr w:rsidR="00AF4041" w:rsidRPr="0025129B" w:rsidSect="00D1294B">
          <w:type w:val="continuous"/>
          <w:pgSz w:w="12240" w:h="15840" w:code="1"/>
          <w:pgMar w:top="1134" w:right="1134" w:bottom="1134" w:left="1134" w:header="709" w:footer="709" w:gutter="0"/>
          <w:cols w:space="708"/>
          <w:docGrid w:linePitch="360"/>
        </w:sectPr>
      </w:pPr>
    </w:p>
    <w:p w14:paraId="49C69654" w14:textId="77777777" w:rsidR="00ED4317" w:rsidRPr="00C03FFE" w:rsidRDefault="00AF4041" w:rsidP="00C958D0">
      <w:pPr>
        <w:pStyle w:val="Ttulo2"/>
      </w:pPr>
      <w:bookmarkStart w:id="33" w:name="_Toc352840379"/>
      <w:bookmarkStart w:id="34" w:name="_Toc352841439"/>
      <w:bookmarkStart w:id="35" w:name="_Toc353998106"/>
      <w:bookmarkStart w:id="36" w:name="_Toc353998179"/>
      <w:bookmarkStart w:id="37" w:name="_Toc382383533"/>
      <w:bookmarkStart w:id="38" w:name="_Toc382472355"/>
      <w:bookmarkStart w:id="39" w:name="_Toc390184267"/>
      <w:bookmarkStart w:id="40" w:name="_Toc390359998"/>
      <w:bookmarkStart w:id="41" w:name="_Toc390777019"/>
      <w:bookmarkStart w:id="42" w:name="_Toc436324431"/>
      <w:r w:rsidRPr="00C03FFE">
        <w:lastRenderedPageBreak/>
        <w:t>Ubicación</w:t>
      </w:r>
      <w:bookmarkEnd w:id="33"/>
      <w:bookmarkEnd w:id="34"/>
      <w:bookmarkEnd w:id="35"/>
      <w:bookmarkEnd w:id="36"/>
      <w:bookmarkEnd w:id="37"/>
      <w:bookmarkEnd w:id="38"/>
      <w:r w:rsidR="003714C8" w:rsidRPr="00C03FFE">
        <w:t xml:space="preserve"> y Layout</w:t>
      </w:r>
      <w:bookmarkEnd w:id="39"/>
      <w:bookmarkEnd w:id="40"/>
      <w:bookmarkEnd w:id="41"/>
      <w:bookmarkEnd w:id="42"/>
    </w:p>
    <w:p w14:paraId="6281F03A" w14:textId="77777777" w:rsidR="0091502F" w:rsidRPr="0025129B" w:rsidRDefault="0091502F">
      <w:pPr>
        <w:jc w:val="left"/>
        <w:rPr>
          <w:rFonts w:cstheme="minorHAnsi"/>
          <w:b/>
          <w:sz w:val="18"/>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61"/>
        <w:gridCol w:w="2423"/>
        <w:gridCol w:w="3436"/>
        <w:gridCol w:w="3868"/>
      </w:tblGrid>
      <w:tr w:rsidR="006270FF" w:rsidRPr="0025129B" w14:paraId="1F7B0327" w14:textId="77777777" w:rsidTr="00B9569A">
        <w:trPr>
          <w:trHeight w:val="6231"/>
          <w:jc w:val="center"/>
        </w:trPr>
        <w:tc>
          <w:tcPr>
            <w:tcW w:w="5000" w:type="pct"/>
            <w:gridSpan w:val="4"/>
            <w:shd w:val="clear" w:color="auto" w:fill="FFFFFF"/>
            <w:tcMar>
              <w:top w:w="58" w:type="dxa"/>
              <w:left w:w="58" w:type="dxa"/>
              <w:bottom w:w="58" w:type="dxa"/>
              <w:right w:w="58" w:type="dxa"/>
            </w:tcMar>
            <w:hideMark/>
          </w:tcPr>
          <w:p w14:paraId="2DE9C780" w14:textId="77777777" w:rsidR="00AF4041" w:rsidRDefault="007C15CC" w:rsidP="00AF4041">
            <w:pPr>
              <w:rPr>
                <w:b/>
              </w:rPr>
            </w:pPr>
            <w:bookmarkStart w:id="43" w:name="_Toc352840382"/>
            <w:bookmarkStart w:id="44" w:name="_Toc352841442"/>
            <w:bookmarkStart w:id="45" w:name="_Toc352940732"/>
            <w:bookmarkStart w:id="46" w:name="_Toc353998108"/>
            <w:bookmarkStart w:id="47" w:name="_Toc353998181"/>
            <w:r w:rsidRPr="003C634F">
              <w:rPr>
                <w:b/>
              </w:rPr>
              <w:t xml:space="preserve">Figura </w:t>
            </w:r>
            <w:r w:rsidR="003714C8" w:rsidRPr="003C634F">
              <w:rPr>
                <w:b/>
              </w:rPr>
              <w:t>1</w:t>
            </w:r>
            <w:r w:rsidRPr="003C634F">
              <w:rPr>
                <w:b/>
              </w:rPr>
              <w:t xml:space="preserve">. </w:t>
            </w:r>
            <w:r w:rsidR="00F64DF2" w:rsidRPr="00CE469A">
              <w:rPr>
                <w:b/>
              </w:rPr>
              <w:t>Mapa de ubicación l</w:t>
            </w:r>
            <w:r w:rsidR="006270FF" w:rsidRPr="00CE469A">
              <w:rPr>
                <w:b/>
              </w:rPr>
              <w:t xml:space="preserve">ocal </w:t>
            </w:r>
            <w:bookmarkEnd w:id="43"/>
            <w:bookmarkEnd w:id="44"/>
            <w:r w:rsidR="0097767C" w:rsidRPr="00CE469A">
              <w:rPr>
                <w:b/>
              </w:rPr>
              <w:t xml:space="preserve">(Fuente: </w:t>
            </w:r>
            <w:r w:rsidR="008C58FC" w:rsidRPr="00CE469A">
              <w:rPr>
                <w:b/>
              </w:rPr>
              <w:t>Elaboración propia en base a imagen NEPAssist – SMA</w:t>
            </w:r>
            <w:r w:rsidR="0097767C" w:rsidRPr="00CE469A">
              <w:rPr>
                <w:b/>
              </w:rPr>
              <w:t>)</w:t>
            </w:r>
            <w:bookmarkEnd w:id="45"/>
            <w:bookmarkEnd w:id="46"/>
            <w:bookmarkEnd w:id="47"/>
          </w:p>
          <w:p w14:paraId="7C973896" w14:textId="77777777" w:rsidR="00914EA5" w:rsidRDefault="00914EA5" w:rsidP="00585075">
            <w:pPr>
              <w:rPr>
                <w:rFonts w:ascii="Times New Roman" w:eastAsia="Times New Roman" w:hAnsi="Times New Roman"/>
                <w:snapToGrid w:val="0"/>
                <w:color w:val="000000"/>
                <w:w w:val="0"/>
                <w:sz w:val="0"/>
                <w:szCs w:val="0"/>
                <w:u w:color="000000"/>
                <w:bdr w:val="none" w:sz="0" w:space="0" w:color="000000"/>
                <w:shd w:val="clear" w:color="000000" w:fill="000000"/>
                <w:lang w:eastAsia="x-none" w:bidi="x-none"/>
              </w:rPr>
            </w:pPr>
          </w:p>
          <w:p w14:paraId="5062D072" w14:textId="77777777" w:rsidR="00585075" w:rsidRDefault="00585075" w:rsidP="00914EA5">
            <w:pPr>
              <w:jc w:val="center"/>
              <w:rPr>
                <w:rFonts w:ascii="Times New Roman" w:eastAsia="Times New Roman" w:hAnsi="Times New Roman"/>
                <w:snapToGrid w:val="0"/>
                <w:color w:val="000000"/>
                <w:w w:val="0"/>
                <w:sz w:val="0"/>
                <w:szCs w:val="0"/>
                <w:u w:color="000000"/>
                <w:bdr w:val="none" w:sz="0" w:space="0" w:color="000000"/>
                <w:shd w:val="clear" w:color="000000" w:fill="000000"/>
                <w:lang w:eastAsia="x-none" w:bidi="x-none"/>
              </w:rPr>
            </w:pPr>
          </w:p>
          <w:p w14:paraId="79E38C4A" w14:textId="77777777" w:rsidR="00585075" w:rsidRDefault="00585075" w:rsidP="00914EA5">
            <w:pPr>
              <w:jc w:val="center"/>
              <w:rPr>
                <w:rFonts w:ascii="Times New Roman" w:eastAsia="Times New Roman" w:hAnsi="Times New Roman"/>
                <w:snapToGrid w:val="0"/>
                <w:color w:val="000000"/>
                <w:w w:val="0"/>
                <w:sz w:val="0"/>
                <w:szCs w:val="0"/>
                <w:u w:color="000000"/>
                <w:bdr w:val="none" w:sz="0" w:space="0" w:color="000000"/>
                <w:shd w:val="clear" w:color="000000" w:fill="000000"/>
                <w:lang w:eastAsia="x-none" w:bidi="x-none"/>
              </w:rPr>
            </w:pPr>
          </w:p>
          <w:p w14:paraId="2989DBC9" w14:textId="77777777" w:rsidR="00585075" w:rsidRDefault="00083D13" w:rsidP="00914EA5">
            <w:pPr>
              <w:jc w:val="center"/>
              <w:rPr>
                <w:rFonts w:cstheme="minorHAnsi"/>
                <w:b/>
                <w:noProof/>
                <w:sz w:val="24"/>
                <w:szCs w:val="20"/>
                <w:lang w:eastAsia="es-CL"/>
              </w:rPr>
            </w:pPr>
            <w:r w:rsidRPr="00E61B7B">
              <w:rPr>
                <w:rFonts w:ascii="Times New Roman" w:eastAsia="Times New Roman" w:hAnsi="Times New Roman"/>
                <w:noProof/>
                <w:snapToGrid w:val="0"/>
                <w:color w:val="000000"/>
                <w:w w:val="0"/>
                <w:sz w:val="0"/>
                <w:szCs w:val="0"/>
                <w:u w:color="000000"/>
                <w:bdr w:val="none" w:sz="0" w:space="0" w:color="000000"/>
                <w:shd w:val="clear" w:color="000000" w:fill="000000"/>
                <w:lang w:eastAsia="es-CL"/>
              </w:rPr>
              <mc:AlternateContent>
                <mc:Choice Requires="wps">
                  <w:drawing>
                    <wp:anchor distT="0" distB="0" distL="114300" distR="114300" simplePos="0" relativeHeight="252087296" behindDoc="0" locked="0" layoutInCell="1" allowOverlap="1" wp14:anchorId="3374754F" wp14:editId="15C5204F">
                      <wp:simplePos x="0" y="0"/>
                      <wp:positionH relativeFrom="column">
                        <wp:posOffset>8119110</wp:posOffset>
                      </wp:positionH>
                      <wp:positionV relativeFrom="paragraph">
                        <wp:posOffset>175895</wp:posOffset>
                      </wp:positionV>
                      <wp:extent cx="307975" cy="1403985"/>
                      <wp:effectExtent l="0" t="0" r="0" b="6350"/>
                      <wp:wrapNone/>
                      <wp:docPr id="7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7975" cy="1403985"/>
                              </a:xfrm>
                              <a:prstGeom prst="rect">
                                <a:avLst/>
                              </a:prstGeom>
                              <a:noFill/>
                              <a:ln w="9525">
                                <a:noFill/>
                                <a:miter lim="800000"/>
                                <a:headEnd/>
                                <a:tailEnd/>
                              </a:ln>
                            </wps:spPr>
                            <wps:txbx>
                              <w:txbxContent>
                                <w:p w14:paraId="51759D76" w14:textId="77777777" w:rsidR="00EB40BC" w:rsidRPr="004810BC" w:rsidRDefault="00EB40BC" w:rsidP="00E61B7B">
                                  <w:pPr>
                                    <w:rPr>
                                      <w:b/>
                                      <w:sz w:val="28"/>
                                    </w:rPr>
                                  </w:pPr>
                                  <w:r w:rsidRPr="004810BC">
                                    <w:rPr>
                                      <w:b/>
                                      <w:sz w:val="28"/>
                                    </w:rPr>
                                    <w:t>N</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Cuadro de texto 2" o:spid="_x0000_s1026" type="#_x0000_t202" style="position:absolute;left:0;text-align:left;margin-left:639.3pt;margin-top:13.85pt;width:24.25pt;height:110.55pt;z-index:25208729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" filled="f" stroked="f">
                      <v:textbox style="mso-fit-shape-to-text:t">
                        <w:txbxContent>
                          <w:p w14:paraId="51759D76" w14:textId="77777777" w:rsidR="00EB40BC" w:rsidRPr="004810BC" w:rsidRDefault="00EB40BC" w:rsidP="00E61B7B">
                            <w:pPr>
                              <w:rPr>
                                <w:b/>
                                <w:sz w:val="28"/>
                              </w:rPr>
                            </w:pPr>
                            <w:r w:rsidRPr="004810BC">
                              <w:rPr>
                                <w:b/>
                                <w:sz w:val="28"/>
                              </w:rPr>
                              <w:t>N</w:t>
                            </w:r>
                          </w:p>
                        </w:txbxContent>
                      </v:textbox>
                    </v:shape>
                  </w:pict>
                </mc:Fallback>
              </mc:AlternateContent>
            </w:r>
          </w:p>
          <w:p w14:paraId="28C16CE3" w14:textId="77777777" w:rsidR="004810BC" w:rsidRPr="00585075" w:rsidRDefault="00CA44E0" w:rsidP="004810BC">
            <w:pPr>
              <w:jc w:val="center"/>
              <w:rPr>
                <w:rFonts w:cstheme="minorHAnsi"/>
                <w:b/>
                <w:noProof/>
                <w:sz w:val="24"/>
                <w:szCs w:val="20"/>
                <w:lang w:eastAsia="es-CL"/>
              </w:rPr>
            </w:pPr>
            <w:r w:rsidRPr="004F199E">
              <w:rPr>
                <w:noProof/>
                <w:lang w:eastAsia="es-CL"/>
              </w:rPr>
              <mc:AlternateContent>
                <mc:Choice Requires="wps">
                  <w:drawing>
                    <wp:anchor distT="0" distB="0" distL="114300" distR="114300" simplePos="0" relativeHeight="251940864" behindDoc="0" locked="0" layoutInCell="1" allowOverlap="1" wp14:anchorId="46752A8D" wp14:editId="17EE3160">
                      <wp:simplePos x="0" y="0"/>
                      <wp:positionH relativeFrom="column">
                        <wp:posOffset>5287172</wp:posOffset>
                      </wp:positionH>
                      <wp:positionV relativeFrom="paragraph">
                        <wp:posOffset>125095</wp:posOffset>
                      </wp:positionV>
                      <wp:extent cx="154305" cy="130810"/>
                      <wp:effectExtent l="0" t="0" r="17145" b="21590"/>
                      <wp:wrapNone/>
                      <wp:docPr id="33" name="32 Elipse"/>
                      <wp:cNvGraphicFramePr/>
                      <a:graphic xmlns:a="http://schemas.openxmlformats.org/drawingml/2006/main">
                        <a:graphicData uri="http://schemas.microsoft.com/office/word/2010/wordprocessingShape">
                          <wps:wsp>
                            <wps:cNvSpPr/>
                            <wps:spPr>
                              <a:xfrm>
                                <a:off x="0" y="0"/>
                                <a:ext cx="154305" cy="130810"/>
                              </a:xfrm>
                              <a:prstGeom prst="ellipse">
                                <a:avLst/>
                              </a:prstGeom>
                              <a:solidFill>
                                <a:srgbClr val="FF0000"/>
                              </a:solidFill>
                              <a:ln>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anchor>
                  </w:drawing>
                </mc:Choice>
                <mc:Fallback xmlns:w15="http://schemas.microsoft.com/office/word/2012/wordml">
                  <w:pict>
                    <v:oval w14:anchorId="55DF18C3" id="32 Elipse" o:spid="_x0000_s1026" style="position:absolute;margin-left:416.3pt;margin-top:9.85pt;width:12.15pt;height:10.3pt;z-index:2519408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" fillcolor="red" strokecolor="#c00000" strokeweight="2pt"/>
                  </w:pict>
                </mc:Fallback>
              </mc:AlternateContent>
            </w:r>
            <w:r w:rsidRPr="002B416A">
              <w:rPr>
                <w:noProof/>
                <w:lang w:eastAsia="es-CL"/>
              </w:rPr>
              <mc:AlternateContent>
                <mc:Choice Requires="wps">
                  <w:drawing>
                    <wp:anchor distT="0" distB="0" distL="114300" distR="114300" simplePos="0" relativeHeight="252113920" behindDoc="0" locked="0" layoutInCell="1" allowOverlap="1" wp14:anchorId="27E8F4A9" wp14:editId="2EFEC77F">
                      <wp:simplePos x="0" y="0"/>
                      <wp:positionH relativeFrom="column">
                        <wp:posOffset>5531485</wp:posOffset>
                      </wp:positionH>
                      <wp:positionV relativeFrom="paragraph">
                        <wp:posOffset>276225</wp:posOffset>
                      </wp:positionV>
                      <wp:extent cx="520065" cy="98425"/>
                      <wp:effectExtent l="19050" t="19050" r="13335" b="34925"/>
                      <wp:wrapNone/>
                      <wp:docPr id="94" name="61 Conector recto"/>
                      <wp:cNvGraphicFramePr/>
                      <a:graphic xmlns:a="http://schemas.openxmlformats.org/drawingml/2006/main">
                        <a:graphicData uri="http://schemas.microsoft.com/office/word/2010/wordprocessingShape">
                          <wps:wsp>
                            <wps:cNvCnPr/>
                            <wps:spPr>
                              <a:xfrm flipH="1" flipV="1">
                                <a:off x="0" y="0"/>
                                <a:ext cx="520065" cy="98425"/>
                              </a:xfrm>
                              <a:prstGeom prst="line">
                                <a:avLst/>
                              </a:prstGeom>
                              <a:ln w="28575">
                                <a:solidFill>
                                  <a:sysClr val="windowText" lastClr="0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0032B091" id="61 Conector recto" o:spid="_x0000_s1026" style="position:absolute;flip:x y;z-index:252113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35.55pt,21.75pt" to="476.5pt,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" strokecolor="windowText" strokeweight="2.25pt"/>
                  </w:pict>
                </mc:Fallback>
              </mc:AlternateContent>
            </w:r>
            <w:r w:rsidRPr="002B416A">
              <w:rPr>
                <w:rFonts w:ascii="Times New Roman" w:eastAsia="Times New Roman" w:hAnsi="Times New Roman"/>
                <w:noProof/>
                <w:snapToGrid w:val="0"/>
                <w:color w:val="000000"/>
                <w:w w:val="0"/>
                <w:sz w:val="0"/>
                <w:szCs w:val="0"/>
                <w:u w:color="000000"/>
                <w:bdr w:val="none" w:sz="0" w:space="0" w:color="000000"/>
                <w:shd w:val="clear" w:color="000000" w:fill="000000"/>
                <w:lang w:eastAsia="es-CL"/>
              </w:rPr>
              <mc:AlternateContent>
                <mc:Choice Requires="wps">
                  <w:drawing>
                    <wp:anchor distT="0" distB="0" distL="114300" distR="114300" simplePos="0" relativeHeight="252120064" behindDoc="0" locked="0" layoutInCell="1" allowOverlap="1" wp14:anchorId="7F380D47" wp14:editId="24625B33">
                      <wp:simplePos x="0" y="0"/>
                      <wp:positionH relativeFrom="column">
                        <wp:posOffset>5438140</wp:posOffset>
                      </wp:positionH>
                      <wp:positionV relativeFrom="paragraph">
                        <wp:posOffset>207807</wp:posOffset>
                      </wp:positionV>
                      <wp:extent cx="154305" cy="130810"/>
                      <wp:effectExtent l="0" t="0" r="17145" b="21590"/>
                      <wp:wrapNone/>
                      <wp:docPr id="303" name="63 Elipse"/>
                      <wp:cNvGraphicFramePr/>
                      <a:graphic xmlns:a="http://schemas.openxmlformats.org/drawingml/2006/main">
                        <a:graphicData uri="http://schemas.microsoft.com/office/word/2010/wordprocessingShape">
                          <wps:wsp>
                            <wps:cNvSpPr/>
                            <wps:spPr>
                              <a:xfrm>
                                <a:off x="0" y="0"/>
                                <a:ext cx="154305" cy="130810"/>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anchor>
                  </w:drawing>
                </mc:Choice>
                <mc:Fallback xmlns:w15="http://schemas.microsoft.com/office/word/2012/wordml">
                  <w:pict>
                    <v:oval w14:anchorId="0EE64A15" id="63 Elipse" o:spid="_x0000_s1026" style="position:absolute;margin-left:428.2pt;margin-top:16.35pt;width:12.15pt;height:10.3pt;z-index:2521200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" fillcolor="white [3212]" strokecolor="black [3213]" strokeweight="2pt"/>
                  </w:pict>
                </mc:Fallback>
              </mc:AlternateContent>
            </w:r>
            <w:r w:rsidRPr="00522C7F">
              <w:rPr>
                <w:rFonts w:cstheme="minorHAnsi"/>
                <w:b/>
                <w:noProof/>
                <w:sz w:val="24"/>
                <w:szCs w:val="20"/>
                <w:lang w:eastAsia="es-CL"/>
              </w:rPr>
              <mc:AlternateContent>
                <mc:Choice Requires="wps">
                  <w:drawing>
                    <wp:anchor distT="0" distB="0" distL="114300" distR="114300" simplePos="0" relativeHeight="252577792" behindDoc="0" locked="0" layoutInCell="1" allowOverlap="1" wp14:anchorId="6C51777C" wp14:editId="0C61C696">
                      <wp:simplePos x="0" y="0"/>
                      <wp:positionH relativeFrom="column">
                        <wp:posOffset>4755515</wp:posOffset>
                      </wp:positionH>
                      <wp:positionV relativeFrom="paragraph">
                        <wp:posOffset>395443</wp:posOffset>
                      </wp:positionV>
                      <wp:extent cx="775970" cy="467360"/>
                      <wp:effectExtent l="19050" t="19050" r="24130" b="27940"/>
                      <wp:wrapNone/>
                      <wp:docPr id="22" name="61 Conector recto"/>
                      <wp:cNvGraphicFramePr/>
                      <a:graphic xmlns:a="http://schemas.openxmlformats.org/drawingml/2006/main">
                        <a:graphicData uri="http://schemas.microsoft.com/office/word/2010/wordprocessingShape">
                          <wps:wsp>
                            <wps:cNvCnPr/>
                            <wps:spPr>
                              <a:xfrm flipV="1">
                                <a:off x="0" y="0"/>
                                <a:ext cx="775970" cy="467360"/>
                              </a:xfrm>
                              <a:prstGeom prst="line">
                                <a:avLst/>
                              </a:prstGeom>
                              <a:ln w="28575">
                                <a:solidFill>
                                  <a:sysClr val="windowText" lastClr="0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3396BDFE" id="61 Conector recto" o:spid="_x0000_s1026" style="position:absolute;flip:y;z-index:252577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74.45pt,31.15pt" to="435.55pt,67.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" strokecolor="windowText" strokeweight="2.25pt"/>
                  </w:pict>
                </mc:Fallback>
              </mc:AlternateContent>
            </w:r>
            <w:r w:rsidRPr="00522C7F">
              <w:rPr>
                <w:rFonts w:cstheme="minorHAnsi"/>
                <w:b/>
                <w:noProof/>
                <w:sz w:val="24"/>
                <w:szCs w:val="20"/>
                <w:lang w:eastAsia="es-CL"/>
              </w:rPr>
              <mc:AlternateContent>
                <mc:Choice Requires="wps">
                  <w:drawing>
                    <wp:anchor distT="0" distB="0" distL="114300" distR="114300" simplePos="0" relativeHeight="252579840" behindDoc="0" locked="0" layoutInCell="1" allowOverlap="1" wp14:anchorId="1E0C29C2" wp14:editId="53AAB2F8">
                      <wp:simplePos x="0" y="0"/>
                      <wp:positionH relativeFrom="column">
                        <wp:posOffset>5446395</wp:posOffset>
                      </wp:positionH>
                      <wp:positionV relativeFrom="paragraph">
                        <wp:posOffset>349088</wp:posOffset>
                      </wp:positionV>
                      <wp:extent cx="154305" cy="130810"/>
                      <wp:effectExtent l="0" t="0" r="17145" b="21590"/>
                      <wp:wrapNone/>
                      <wp:docPr id="27" name="63 Elipse"/>
                      <wp:cNvGraphicFramePr/>
                      <a:graphic xmlns:a="http://schemas.openxmlformats.org/drawingml/2006/main">
                        <a:graphicData uri="http://schemas.microsoft.com/office/word/2010/wordprocessingShape">
                          <wps:wsp>
                            <wps:cNvSpPr/>
                            <wps:spPr>
                              <a:xfrm>
                                <a:off x="0" y="0"/>
                                <a:ext cx="154305" cy="130810"/>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anchor>
                  </w:drawing>
                </mc:Choice>
                <mc:Fallback xmlns:w15="http://schemas.microsoft.com/office/word/2012/wordml">
                  <w:pict>
                    <v:oval w14:anchorId="10F247AB" id="63 Elipse" o:spid="_x0000_s1026" style="position:absolute;margin-left:428.85pt;margin-top:27.5pt;width:12.15pt;height:10.3pt;z-index:2525798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" fillcolor="white [3212]" strokecolor="black [3213]" strokeweight="2pt"/>
                  </w:pict>
                </mc:Fallback>
              </mc:AlternateContent>
            </w:r>
            <w:r w:rsidR="00083D13" w:rsidRPr="00E61B7B">
              <w:rPr>
                <w:rFonts w:ascii="Times New Roman" w:eastAsia="Times New Roman" w:hAnsi="Times New Roman"/>
                <w:noProof/>
                <w:snapToGrid w:val="0"/>
                <w:color w:val="000000"/>
                <w:w w:val="0"/>
                <w:sz w:val="0"/>
                <w:szCs w:val="0"/>
                <w:u w:color="000000"/>
                <w:bdr w:val="none" w:sz="0" w:space="0" w:color="000000"/>
                <w:shd w:val="clear" w:color="000000" w:fill="000000"/>
                <w:lang w:eastAsia="es-CL"/>
              </w:rPr>
              <mc:AlternateContent>
                <mc:Choice Requires="wps">
                  <w:drawing>
                    <wp:anchor distT="0" distB="0" distL="114300" distR="114300" simplePos="0" relativeHeight="252086272" behindDoc="0" locked="0" layoutInCell="1" allowOverlap="1" wp14:anchorId="56A0B679" wp14:editId="6E852CC0">
                      <wp:simplePos x="0" y="0"/>
                      <wp:positionH relativeFrom="column">
                        <wp:posOffset>8157845</wp:posOffset>
                      </wp:positionH>
                      <wp:positionV relativeFrom="paragraph">
                        <wp:posOffset>247015</wp:posOffset>
                      </wp:positionV>
                      <wp:extent cx="222885" cy="382270"/>
                      <wp:effectExtent l="19050" t="19050" r="24765" b="17780"/>
                      <wp:wrapNone/>
                      <wp:docPr id="77" name="77 Flecha arriba"/>
                      <wp:cNvGraphicFramePr/>
                      <a:graphic xmlns:a="http://schemas.openxmlformats.org/drawingml/2006/main">
                        <a:graphicData uri="http://schemas.microsoft.com/office/word/2010/wordprocessingShape">
                          <wps:wsp>
                            <wps:cNvSpPr/>
                            <wps:spPr>
                              <a:xfrm>
                                <a:off x="0" y="0"/>
                                <a:ext cx="222885" cy="382270"/>
                              </a:xfrm>
                              <a:prstGeom prst="upArrow">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shapetype w14:anchorId="01AAC629"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77 Flecha arriba" o:spid="_x0000_s1026" type="#_x0000_t68" style="position:absolute;margin-left:642.35pt;margin-top:19.45pt;width:17.55pt;height:30.1pt;z-index:2520862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" adj="6297" fillcolor="white [3212]" strokecolor="black [3213]" strokeweight="2pt"/>
                  </w:pict>
                </mc:Fallback>
              </mc:AlternateContent>
            </w:r>
            <w:r w:rsidR="00CE469A" w:rsidRPr="00B966AF">
              <w:rPr>
                <w:noProof/>
                <w:lang w:eastAsia="es-CL"/>
              </w:rPr>
              <mc:AlternateContent>
                <mc:Choice Requires="wps">
                  <w:drawing>
                    <wp:anchor distT="0" distB="0" distL="114300" distR="114300" simplePos="0" relativeHeight="252106752" behindDoc="0" locked="0" layoutInCell="1" allowOverlap="1" wp14:anchorId="0612B811" wp14:editId="172C1076">
                      <wp:simplePos x="0" y="0"/>
                      <wp:positionH relativeFrom="column">
                        <wp:posOffset>2139950</wp:posOffset>
                      </wp:positionH>
                      <wp:positionV relativeFrom="paragraph">
                        <wp:posOffset>2870038</wp:posOffset>
                      </wp:positionV>
                      <wp:extent cx="541655" cy="73660"/>
                      <wp:effectExtent l="19050" t="19050" r="10795" b="21590"/>
                      <wp:wrapNone/>
                      <wp:docPr id="88" name="55 Conector recto"/>
                      <wp:cNvGraphicFramePr/>
                      <a:graphic xmlns:a="http://schemas.openxmlformats.org/drawingml/2006/main">
                        <a:graphicData uri="http://schemas.microsoft.com/office/word/2010/wordprocessingShape">
                          <wps:wsp>
                            <wps:cNvCnPr/>
                            <wps:spPr>
                              <a:xfrm flipH="1" flipV="1">
                                <a:off x="0" y="0"/>
                                <a:ext cx="541655" cy="73660"/>
                              </a:xfrm>
                              <a:prstGeom prst="line">
                                <a:avLst/>
                              </a:prstGeom>
                              <a:ln w="28575">
                                <a:solidFill>
                                  <a:sysClr val="windowText" lastClr="0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199F602C" id="55 Conector recto" o:spid="_x0000_s1026" style="position:absolute;flip:x y;z-index:252106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68.5pt,226pt" to="211.15pt,23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" strokecolor="windowText" strokeweight="2.25pt"/>
                  </w:pict>
                </mc:Fallback>
              </mc:AlternateContent>
            </w:r>
            <w:r w:rsidR="00CE469A" w:rsidRPr="00B966AF">
              <w:rPr>
                <w:noProof/>
                <w:lang w:eastAsia="es-CL"/>
              </w:rPr>
              <mc:AlternateContent>
                <mc:Choice Requires="wps">
                  <w:drawing>
                    <wp:anchor distT="0" distB="0" distL="114300" distR="114300" simplePos="0" relativeHeight="252107776" behindDoc="0" locked="0" layoutInCell="1" allowOverlap="1" wp14:anchorId="10803FC2" wp14:editId="231AB47E">
                      <wp:simplePos x="0" y="0"/>
                      <wp:positionH relativeFrom="column">
                        <wp:posOffset>1824355</wp:posOffset>
                      </wp:positionH>
                      <wp:positionV relativeFrom="paragraph">
                        <wp:posOffset>2754216</wp:posOffset>
                      </wp:positionV>
                      <wp:extent cx="648335" cy="260985"/>
                      <wp:effectExtent l="0" t="0" r="18415" b="24765"/>
                      <wp:wrapNone/>
                      <wp:docPr id="89" name="56 Rectángulo"/>
                      <wp:cNvGraphicFramePr/>
                      <a:graphic xmlns:a="http://schemas.openxmlformats.org/drawingml/2006/main">
                        <a:graphicData uri="http://schemas.microsoft.com/office/word/2010/wordprocessingShape">
                          <wps:wsp>
                            <wps:cNvSpPr/>
                            <wps:spPr>
                              <a:xfrm>
                                <a:off x="0" y="0"/>
                                <a:ext cx="648335" cy="26098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B4EB74F" w14:textId="77777777" w:rsidR="00EB40BC" w:rsidRDefault="00EB40BC" w:rsidP="00B966AF">
                                  <w:pPr>
                                    <w:pStyle w:val="NormalWeb"/>
                                    <w:spacing w:before="0" w:beforeAutospacing="0" w:after="0" w:afterAutospacing="0"/>
                                    <w:jc w:val="center"/>
                                  </w:pPr>
                                  <w:r>
                                    <w:rPr>
                                      <w:rFonts w:asciiTheme="minorHAnsi" w:hAnsi="Calibri" w:cstheme="minorBidi"/>
                                      <w:b/>
                                      <w:bCs/>
                                      <w:color w:val="000000"/>
                                      <w:sz w:val="20"/>
                                      <w:szCs w:val="20"/>
                                    </w:rPr>
                                    <w:t>Ruta 9</w:t>
                                  </w:r>
                                </w:p>
                              </w:txbxContent>
                            </wps:txbx>
                            <wps:bodyPr vertOverflow="clip" horzOverflow="clip" wrap="square" rtlCol="0" anchor="ctr" anchorCtr="0">
                              <a:noAutofit/>
                            </wps:bodyPr>
                          </wps:wsp>
                        </a:graphicData>
                      </a:graphic>
                      <wp14:sizeRelH relativeFrom="margin">
                        <wp14:pctWidth>0</wp14:pctWidth>
                      </wp14:sizeRelH>
                    </wp:anchor>
                  </w:drawing>
                </mc:Choice>
                <mc:Fallback>
                  <w:pict>
                    <v:rect id="56 Rectángulo" o:spid="_x0000_s1027" style="position:absolute;left:0;text-align:left;margin-left:143.65pt;margin-top:216.85pt;width:51.05pt;height:20.55pt;z-index:2521077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" fillcolor="white [3212]" strokecolor="black [3213]" strokeweight="2pt">
                      <v:textbox>
                        <w:txbxContent>
                          <w:p w14:paraId="6B4EB74F" w14:textId="77777777" w:rsidR="00EB40BC" w:rsidRDefault="00EB40BC" w:rsidP="00B966AF">
                            <w:pPr>
                              <w:pStyle w:val="NormalWeb"/>
                              <w:spacing w:before="0" w:beforeAutospacing="0" w:after="0" w:afterAutospacing="0"/>
                              <w:jc w:val="center"/>
                            </w:pPr>
                            <w:r>
                              <w:rPr>
                                <w:rFonts w:asciiTheme="minorHAnsi" w:hAnsi="Calibri" w:cstheme="minorBidi"/>
                                <w:b/>
                                <w:bCs/>
                                <w:color w:val="000000"/>
                                <w:sz w:val="20"/>
                                <w:szCs w:val="20"/>
                              </w:rPr>
                              <w:t>Ruta 9</w:t>
                            </w:r>
                          </w:p>
                        </w:txbxContent>
                      </v:textbox>
                    </v:rect>
                  </w:pict>
                </mc:Fallback>
              </mc:AlternateContent>
            </w:r>
            <w:r w:rsidR="00CE469A" w:rsidRPr="00B966AF">
              <w:rPr>
                <w:noProof/>
                <w:lang w:eastAsia="es-CL"/>
              </w:rPr>
              <mc:AlternateContent>
                <mc:Choice Requires="wps">
                  <w:drawing>
                    <wp:anchor distT="0" distB="0" distL="114300" distR="114300" simplePos="0" relativeHeight="252108800" behindDoc="0" locked="0" layoutInCell="1" allowOverlap="1" wp14:anchorId="528B1665" wp14:editId="3CE70B9D">
                      <wp:simplePos x="0" y="0"/>
                      <wp:positionH relativeFrom="column">
                        <wp:posOffset>2610485</wp:posOffset>
                      </wp:positionH>
                      <wp:positionV relativeFrom="paragraph">
                        <wp:posOffset>2880995</wp:posOffset>
                      </wp:positionV>
                      <wp:extent cx="154305" cy="130810"/>
                      <wp:effectExtent l="0" t="0" r="17145" b="21590"/>
                      <wp:wrapNone/>
                      <wp:docPr id="90" name="57 Elipse"/>
                      <wp:cNvGraphicFramePr/>
                      <a:graphic xmlns:a="http://schemas.openxmlformats.org/drawingml/2006/main">
                        <a:graphicData uri="http://schemas.microsoft.com/office/word/2010/wordprocessingShape">
                          <wps:wsp>
                            <wps:cNvSpPr/>
                            <wps:spPr>
                              <a:xfrm>
                                <a:off x="0" y="0"/>
                                <a:ext cx="154305" cy="130810"/>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anchor>
                  </w:drawing>
                </mc:Choice>
                <mc:Fallback xmlns:w15="http://schemas.microsoft.com/office/word/2012/wordml">
                  <w:pict>
                    <v:oval w14:anchorId="0EF5F911" id="57 Elipse" o:spid="_x0000_s1026" style="position:absolute;margin-left:205.55pt;margin-top:226.85pt;width:12.15pt;height:10.3pt;z-index:2521088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" fillcolor="white [3212]" strokecolor="black [3213]" strokeweight="2pt"/>
                  </w:pict>
                </mc:Fallback>
              </mc:AlternateContent>
            </w:r>
            <w:r w:rsidR="00CE469A" w:rsidRPr="002B416A">
              <w:rPr>
                <w:rFonts w:ascii="Times New Roman" w:eastAsia="Times New Roman" w:hAnsi="Times New Roman"/>
                <w:noProof/>
                <w:snapToGrid w:val="0"/>
                <w:color w:val="000000"/>
                <w:w w:val="0"/>
                <w:sz w:val="0"/>
                <w:szCs w:val="0"/>
                <w:u w:color="000000"/>
                <w:bdr w:val="none" w:sz="0" w:space="0" w:color="000000"/>
                <w:shd w:val="clear" w:color="000000" w:fill="000000"/>
                <w:lang w:eastAsia="es-CL"/>
              </w:rPr>
              <mc:AlternateContent>
                <mc:Choice Requires="wps">
                  <w:drawing>
                    <wp:anchor distT="0" distB="0" distL="114300" distR="114300" simplePos="0" relativeHeight="252118016" behindDoc="0" locked="0" layoutInCell="1" allowOverlap="1" wp14:anchorId="06B56798" wp14:editId="7853F8B9">
                      <wp:simplePos x="0" y="0"/>
                      <wp:positionH relativeFrom="column">
                        <wp:posOffset>4585335</wp:posOffset>
                      </wp:positionH>
                      <wp:positionV relativeFrom="paragraph">
                        <wp:posOffset>1424305</wp:posOffset>
                      </wp:positionV>
                      <wp:extent cx="287020" cy="162560"/>
                      <wp:effectExtent l="19050" t="19050" r="17780" b="27940"/>
                      <wp:wrapNone/>
                      <wp:docPr id="301" name="61 Conector recto"/>
                      <wp:cNvGraphicFramePr/>
                      <a:graphic xmlns:a="http://schemas.openxmlformats.org/drawingml/2006/main">
                        <a:graphicData uri="http://schemas.microsoft.com/office/word/2010/wordprocessingShape">
                          <wps:wsp>
                            <wps:cNvCnPr/>
                            <wps:spPr>
                              <a:xfrm>
                                <a:off x="0" y="0"/>
                                <a:ext cx="287020" cy="162560"/>
                              </a:xfrm>
                              <a:prstGeom prst="line">
                                <a:avLst/>
                              </a:prstGeom>
                              <a:ln w="28575">
                                <a:solidFill>
                                  <a:sysClr val="windowText" lastClr="0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083DCB89" id="61 Conector recto" o:spid="_x0000_s1026" style="position:absolute;z-index:252118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61.05pt,112.15pt" to="383.65pt,124.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" strokecolor="windowText" strokeweight="2.25pt"/>
                  </w:pict>
                </mc:Fallback>
              </mc:AlternateContent>
            </w:r>
            <w:r w:rsidR="00CE469A" w:rsidRPr="002B416A">
              <w:rPr>
                <w:rFonts w:ascii="Times New Roman" w:eastAsia="Times New Roman" w:hAnsi="Times New Roman"/>
                <w:noProof/>
                <w:snapToGrid w:val="0"/>
                <w:color w:val="000000"/>
                <w:w w:val="0"/>
                <w:sz w:val="0"/>
                <w:szCs w:val="0"/>
                <w:u w:color="000000"/>
                <w:bdr w:val="none" w:sz="0" w:space="0" w:color="000000"/>
                <w:shd w:val="clear" w:color="000000" w:fill="000000"/>
                <w:lang w:eastAsia="es-CL"/>
              </w:rPr>
              <mc:AlternateContent>
                <mc:Choice Requires="wps">
                  <w:drawing>
                    <wp:anchor distT="0" distB="0" distL="114300" distR="114300" simplePos="0" relativeHeight="252119040" behindDoc="0" locked="0" layoutInCell="1" allowOverlap="1" wp14:anchorId="4879CE7D" wp14:editId="03F35FDD">
                      <wp:simplePos x="0" y="0"/>
                      <wp:positionH relativeFrom="column">
                        <wp:posOffset>4740437</wp:posOffset>
                      </wp:positionH>
                      <wp:positionV relativeFrom="paragraph">
                        <wp:posOffset>1470025</wp:posOffset>
                      </wp:positionV>
                      <wp:extent cx="961390" cy="289560"/>
                      <wp:effectExtent l="0" t="0" r="10160" b="15240"/>
                      <wp:wrapNone/>
                      <wp:docPr id="302" name="62 Rectángulo"/>
                      <wp:cNvGraphicFramePr/>
                      <a:graphic xmlns:a="http://schemas.openxmlformats.org/drawingml/2006/main">
                        <a:graphicData uri="http://schemas.microsoft.com/office/word/2010/wordprocessingShape">
                          <wps:wsp>
                            <wps:cNvSpPr/>
                            <wps:spPr>
                              <a:xfrm>
                                <a:off x="0" y="0"/>
                                <a:ext cx="961390" cy="28956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A57B74B" w14:textId="77777777" w:rsidR="00EB40BC" w:rsidRDefault="00EB40BC" w:rsidP="002B416A">
                                  <w:pPr>
                                    <w:pStyle w:val="NormalWeb"/>
                                    <w:spacing w:before="0" w:beforeAutospacing="0" w:after="0" w:afterAutospacing="0"/>
                                    <w:jc w:val="center"/>
                                  </w:pPr>
                                  <w:r>
                                    <w:rPr>
                                      <w:rFonts w:asciiTheme="minorHAnsi" w:hAnsi="Calibri" w:cstheme="minorBidi"/>
                                      <w:b/>
                                      <w:bCs/>
                                      <w:color w:val="000000"/>
                                      <w:sz w:val="20"/>
                                      <w:szCs w:val="20"/>
                                    </w:rPr>
                                    <w:t>Ruta CH-255</w:t>
                                  </w:r>
                                </w:p>
                              </w:txbxContent>
                            </wps:txbx>
                            <wps:bodyPr vertOverflow="clip" horzOverflow="clip" wrap="square" rtlCol="0" anchor="ctr" anchorCtr="0">
                              <a:noAutofit/>
                            </wps:bodyPr>
                          </wps:wsp>
                        </a:graphicData>
                      </a:graphic>
                      <wp14:sizeRelH relativeFrom="margin">
                        <wp14:pctWidth>0</wp14:pctWidth>
                      </wp14:sizeRelH>
                      <wp14:sizeRelV relativeFrom="margin">
                        <wp14:pctHeight>0</wp14:pctHeight>
                      </wp14:sizeRelV>
                    </wp:anchor>
                  </w:drawing>
                </mc:Choice>
                <mc:Fallback>
                  <w:pict>
                    <v:rect id="62 Rectángulo" o:spid="_x0000_s1028" style="position:absolute;left:0;text-align:left;margin-left:373.25pt;margin-top:115.75pt;width:75.7pt;height:22.8pt;z-index:252119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" fillcolor="white [3212]" strokecolor="black [3213]" strokeweight="2pt">
                      <v:textbox>
                        <w:txbxContent>
                          <w:p w14:paraId="0A57B74B" w14:textId="77777777" w:rsidR="00EB40BC" w:rsidRDefault="00EB40BC" w:rsidP="002B416A">
                            <w:pPr>
                              <w:pStyle w:val="NormalWeb"/>
                              <w:spacing w:before="0" w:beforeAutospacing="0" w:after="0" w:afterAutospacing="0"/>
                              <w:jc w:val="center"/>
                            </w:pPr>
                            <w:r>
                              <w:rPr>
                                <w:rFonts w:asciiTheme="minorHAnsi" w:hAnsi="Calibri" w:cstheme="minorBidi"/>
                                <w:b/>
                                <w:bCs/>
                                <w:color w:val="000000"/>
                                <w:sz w:val="20"/>
                                <w:szCs w:val="20"/>
                              </w:rPr>
                              <w:t>Ruta CH-255</w:t>
                            </w:r>
                          </w:p>
                        </w:txbxContent>
                      </v:textbox>
                    </v:rect>
                  </w:pict>
                </mc:Fallback>
              </mc:AlternateContent>
            </w:r>
            <w:r w:rsidR="00CE469A" w:rsidRPr="002B416A">
              <w:rPr>
                <w:noProof/>
                <w:lang w:eastAsia="es-CL"/>
              </w:rPr>
              <mc:AlternateContent>
                <mc:Choice Requires="wps">
                  <w:drawing>
                    <wp:anchor distT="0" distB="0" distL="114300" distR="114300" simplePos="0" relativeHeight="252427264" behindDoc="0" locked="0" layoutInCell="1" allowOverlap="1" wp14:anchorId="2AB15B95" wp14:editId="711322BE">
                      <wp:simplePos x="0" y="0"/>
                      <wp:positionH relativeFrom="column">
                        <wp:posOffset>4489450</wp:posOffset>
                      </wp:positionH>
                      <wp:positionV relativeFrom="paragraph">
                        <wp:posOffset>1360805</wp:posOffset>
                      </wp:positionV>
                      <wp:extent cx="154305" cy="130810"/>
                      <wp:effectExtent l="0" t="0" r="17145" b="21590"/>
                      <wp:wrapNone/>
                      <wp:docPr id="300" name="63 Elipse"/>
                      <wp:cNvGraphicFramePr/>
                      <a:graphic xmlns:a="http://schemas.openxmlformats.org/drawingml/2006/main">
                        <a:graphicData uri="http://schemas.microsoft.com/office/word/2010/wordprocessingShape">
                          <wps:wsp>
                            <wps:cNvSpPr/>
                            <wps:spPr>
                              <a:xfrm>
                                <a:off x="0" y="0"/>
                                <a:ext cx="154305" cy="130810"/>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anchor>
                  </w:drawing>
                </mc:Choice>
                <mc:Fallback xmlns:w15="http://schemas.microsoft.com/office/word/2012/wordml">
                  <w:pict>
                    <v:oval w14:anchorId="43055FF0" id="63 Elipse" o:spid="_x0000_s1026" style="position:absolute;margin-left:353.5pt;margin-top:107.15pt;width:12.15pt;height:10.3pt;z-index:252427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" fillcolor="white [3212]" strokecolor="black [3213]" strokeweight="2pt"/>
                  </w:pict>
                </mc:Fallback>
              </mc:AlternateContent>
            </w:r>
            <w:r w:rsidR="00CE469A" w:rsidRPr="004F199E">
              <w:rPr>
                <w:noProof/>
                <w:lang w:eastAsia="es-CL"/>
              </w:rPr>
              <mc:AlternateContent>
                <mc:Choice Requires="wps">
                  <w:drawing>
                    <wp:anchor distT="0" distB="0" distL="114300" distR="114300" simplePos="0" relativeHeight="251939840" behindDoc="0" locked="0" layoutInCell="1" allowOverlap="1" wp14:anchorId="0628B509" wp14:editId="62B5BDDC">
                      <wp:simplePos x="0" y="0"/>
                      <wp:positionH relativeFrom="column">
                        <wp:posOffset>4702175</wp:posOffset>
                      </wp:positionH>
                      <wp:positionV relativeFrom="paragraph">
                        <wp:posOffset>201295</wp:posOffset>
                      </wp:positionV>
                      <wp:extent cx="637540" cy="137795"/>
                      <wp:effectExtent l="19050" t="19050" r="10160" b="33655"/>
                      <wp:wrapNone/>
                      <wp:docPr id="10" name="35 Conector recto"/>
                      <wp:cNvGraphicFramePr/>
                      <a:graphic xmlns:a="http://schemas.openxmlformats.org/drawingml/2006/main">
                        <a:graphicData uri="http://schemas.microsoft.com/office/word/2010/wordprocessingShape">
                          <wps:wsp>
                            <wps:cNvCnPr/>
                            <wps:spPr>
                              <a:xfrm flipV="1">
                                <a:off x="0" y="0"/>
                                <a:ext cx="637540" cy="137795"/>
                              </a:xfrm>
                              <a:prstGeom prst="line">
                                <a:avLst/>
                              </a:prstGeom>
                              <a:ln w="34925">
                                <a:solidFill>
                                  <a:srgbClr val="C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5E95DACB" id="35 Conector recto" o:spid="_x0000_s1026" style="position:absolute;flip:y;z-index:251939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70.25pt,15.85pt" to="420.45pt,2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" strokecolor="#c00000" strokeweight="2.75pt"/>
                  </w:pict>
                </mc:Fallback>
              </mc:AlternateContent>
            </w:r>
            <w:r w:rsidR="00CE469A" w:rsidRPr="004F199E">
              <w:rPr>
                <w:noProof/>
                <w:lang w:eastAsia="es-CL"/>
              </w:rPr>
              <mc:AlternateContent>
                <mc:Choice Requires="wps">
                  <w:drawing>
                    <wp:anchor distT="0" distB="0" distL="114300" distR="114300" simplePos="0" relativeHeight="251941888" behindDoc="0" locked="0" layoutInCell="1" allowOverlap="1" wp14:anchorId="71418579" wp14:editId="79AA6A04">
                      <wp:simplePos x="0" y="0"/>
                      <wp:positionH relativeFrom="column">
                        <wp:posOffset>1980580</wp:posOffset>
                      </wp:positionH>
                      <wp:positionV relativeFrom="paragraph">
                        <wp:posOffset>148664</wp:posOffset>
                      </wp:positionV>
                      <wp:extent cx="2773813" cy="424815"/>
                      <wp:effectExtent l="19050" t="19050" r="26670" b="13335"/>
                      <wp:wrapNone/>
                      <wp:docPr id="34" name="33 Rectángulo"/>
                      <wp:cNvGraphicFramePr/>
                      <a:graphic xmlns:a="http://schemas.openxmlformats.org/drawingml/2006/main">
                        <a:graphicData uri="http://schemas.microsoft.com/office/word/2010/wordprocessingShape">
                          <wps:wsp>
                            <wps:cNvSpPr/>
                            <wps:spPr>
                              <a:xfrm>
                                <a:off x="0" y="0"/>
                                <a:ext cx="2773813" cy="424815"/>
                              </a:xfrm>
                              <a:prstGeom prst="rect">
                                <a:avLst/>
                              </a:prstGeom>
                              <a:solidFill>
                                <a:schemeClr val="accent6"/>
                              </a:solidFill>
                              <a:ln w="31750">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810256C" w14:textId="77777777" w:rsidR="00EB40BC" w:rsidRPr="004F199E" w:rsidRDefault="00EB40BC" w:rsidP="004F199E">
                                  <w:pPr>
                                    <w:pStyle w:val="NormalWeb"/>
                                    <w:spacing w:before="0" w:beforeAutospacing="0" w:after="0" w:afterAutospacing="0"/>
                                    <w:jc w:val="center"/>
                                    <w:rPr>
                                      <w:sz w:val="22"/>
                                    </w:rPr>
                                  </w:pPr>
                                  <w:r>
                                    <w:rPr>
                                      <w:rFonts w:asciiTheme="minorHAnsi" w:hAnsi="Calibri" w:cstheme="minorBidi"/>
                                      <w:b/>
                                      <w:bCs/>
                                      <w:color w:val="000000"/>
                                      <w:sz w:val="36"/>
                                      <w:szCs w:val="40"/>
                                    </w:rPr>
                                    <w:t>Yacimiento Pampa Larga 4</w:t>
                                  </w:r>
                                </w:p>
                              </w:txbxContent>
                            </wps:txbx>
                            <wps:bodyPr vertOverflow="clip" horzOverflow="clip" wrap="square" rtlCol="0" anchor="t">
                              <a:noAutofit/>
                            </wps:bodyPr>
                          </wps:wsp>
                        </a:graphicData>
                      </a:graphic>
                      <wp14:sizeRelH relativeFrom="margin">
                        <wp14:pctWidth>0</wp14:pctWidth>
                      </wp14:sizeRelH>
                      <wp14:sizeRelV relativeFrom="margin">
                        <wp14:pctHeight>0</wp14:pctHeight>
                      </wp14:sizeRelV>
                    </wp:anchor>
                  </w:drawing>
                </mc:Choice>
                <mc:Fallback>
                  <w:pict>
                    <v:rect id="33 Rectángulo" o:spid="_x0000_s1029" style="position:absolute;left:0;text-align:left;margin-left:155.95pt;margin-top:11.7pt;width:218.4pt;height:33.45pt;z-index:251941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" fillcolor="#f79646 [3209]" strokecolor="#c00000" strokeweight="2.5pt">
                      <v:textbox>
                        <w:txbxContent>
                          <w:p w14:paraId="6810256C" w14:textId="77777777" w:rsidR="00EB40BC" w:rsidRPr="004F199E" w:rsidRDefault="00EB40BC" w:rsidP="004F199E">
                            <w:pPr>
                              <w:pStyle w:val="NormalWeb"/>
                              <w:spacing w:before="0" w:beforeAutospacing="0" w:after="0" w:afterAutospacing="0"/>
                              <w:jc w:val="center"/>
                              <w:rPr>
                                <w:sz w:val="22"/>
                              </w:rPr>
                            </w:pPr>
                            <w:r>
                              <w:rPr>
                                <w:rFonts w:asciiTheme="minorHAnsi" w:hAnsi="Calibri" w:cstheme="minorBidi"/>
                                <w:b/>
                                <w:bCs/>
                                <w:color w:val="000000"/>
                                <w:sz w:val="36"/>
                                <w:szCs w:val="40"/>
                              </w:rPr>
                              <w:t>Yacimiento Pampa Larga 4</w:t>
                            </w:r>
                          </w:p>
                        </w:txbxContent>
                      </v:textbox>
                    </v:rect>
                  </w:pict>
                </mc:Fallback>
              </mc:AlternateContent>
            </w:r>
            <w:r w:rsidR="00FA52D4" w:rsidRPr="00522C7F">
              <w:rPr>
                <w:rFonts w:cstheme="minorHAnsi"/>
                <w:b/>
                <w:noProof/>
                <w:sz w:val="24"/>
                <w:szCs w:val="20"/>
                <w:lang w:eastAsia="es-CL"/>
              </w:rPr>
              <mc:AlternateContent>
                <mc:Choice Requires="wps">
                  <w:drawing>
                    <wp:anchor distT="0" distB="0" distL="114300" distR="114300" simplePos="0" relativeHeight="252578816" behindDoc="0" locked="0" layoutInCell="1" allowOverlap="1" wp14:anchorId="19B20D6C" wp14:editId="5EB9A659">
                      <wp:simplePos x="0" y="0"/>
                      <wp:positionH relativeFrom="column">
                        <wp:posOffset>3819525</wp:posOffset>
                      </wp:positionH>
                      <wp:positionV relativeFrom="paragraph">
                        <wp:posOffset>770890</wp:posOffset>
                      </wp:positionV>
                      <wp:extent cx="1257300" cy="260985"/>
                      <wp:effectExtent l="0" t="0" r="19050" b="24765"/>
                      <wp:wrapNone/>
                      <wp:docPr id="26" name="62 Rectángulo"/>
                      <wp:cNvGraphicFramePr/>
                      <a:graphic xmlns:a="http://schemas.openxmlformats.org/drawingml/2006/main">
                        <a:graphicData uri="http://schemas.microsoft.com/office/word/2010/wordprocessingShape">
                          <wps:wsp>
                            <wps:cNvSpPr/>
                            <wps:spPr>
                              <a:xfrm>
                                <a:off x="0" y="0"/>
                                <a:ext cx="1257300" cy="26098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3EF2307" w14:textId="77777777" w:rsidR="00EB40BC" w:rsidRDefault="00EB40BC" w:rsidP="00522C7F">
                                  <w:pPr>
                                    <w:pStyle w:val="NormalWeb"/>
                                    <w:spacing w:before="0" w:beforeAutospacing="0" w:after="0" w:afterAutospacing="0"/>
                                    <w:jc w:val="center"/>
                                  </w:pPr>
                                  <w:r>
                                    <w:rPr>
                                      <w:rFonts w:asciiTheme="minorHAnsi" w:hAnsi="Calibri" w:cstheme="minorBidi"/>
                                      <w:b/>
                                      <w:bCs/>
                                      <w:color w:val="000000"/>
                                      <w:sz w:val="20"/>
                                      <w:szCs w:val="20"/>
                                    </w:rPr>
                                    <w:t>Villa Punta Delgada</w:t>
                                  </w:r>
                                </w:p>
                              </w:txbxContent>
                            </wps:txbx>
                            <wps:bodyPr vertOverflow="clip" horzOverflow="clip" wrap="square" rtlCol="0" anchor="ctr" anchorCtr="0">
                              <a:noAutofit/>
                            </wps:bodyPr>
                          </wps:wsp>
                        </a:graphicData>
                      </a:graphic>
                      <wp14:sizeRelH relativeFrom="margin">
                        <wp14:pctWidth>0</wp14:pctWidth>
                      </wp14:sizeRelH>
                      <wp14:sizeRelV relativeFrom="margin">
                        <wp14:pctHeight>0</wp14:pctHeight>
                      </wp14:sizeRelV>
                    </wp:anchor>
                  </w:drawing>
                </mc:Choice>
                <mc:Fallback>
                  <w:pict>
                    <v:rect id="_x0000_s1030" style="position:absolute;left:0;text-align:left;margin-left:300.75pt;margin-top:60.7pt;width:99pt;height:20.55pt;z-index:252578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" fillcolor="white [3212]" strokecolor="black [3213]" strokeweight="2pt">
                      <v:textbox>
                        <w:txbxContent>
                          <w:p w14:paraId="03EF2307" w14:textId="77777777" w:rsidR="00EB40BC" w:rsidRDefault="00EB40BC" w:rsidP="00522C7F">
                            <w:pPr>
                              <w:pStyle w:val="NormalWeb"/>
                              <w:spacing w:before="0" w:beforeAutospacing="0" w:after="0" w:afterAutospacing="0"/>
                              <w:jc w:val="center"/>
                            </w:pPr>
                            <w:r>
                              <w:rPr>
                                <w:rFonts w:asciiTheme="minorHAnsi" w:hAnsi="Calibri" w:cstheme="minorBidi"/>
                                <w:b/>
                                <w:bCs/>
                                <w:color w:val="000000"/>
                                <w:sz w:val="20"/>
                                <w:szCs w:val="20"/>
                              </w:rPr>
                              <w:t>Villa Punta Delgada</w:t>
                            </w:r>
                          </w:p>
                        </w:txbxContent>
                      </v:textbox>
                    </v:rect>
                  </w:pict>
                </mc:Fallback>
              </mc:AlternateContent>
            </w:r>
            <w:r w:rsidR="00522C7F" w:rsidRPr="002B416A">
              <w:rPr>
                <w:noProof/>
                <w:lang w:eastAsia="es-CL"/>
              </w:rPr>
              <mc:AlternateContent>
                <mc:Choice Requires="wps">
                  <w:drawing>
                    <wp:anchor distT="0" distB="0" distL="114300" distR="114300" simplePos="0" relativeHeight="252114944" behindDoc="0" locked="0" layoutInCell="1" allowOverlap="1" wp14:anchorId="132F946E" wp14:editId="235DE940">
                      <wp:simplePos x="0" y="0"/>
                      <wp:positionH relativeFrom="column">
                        <wp:posOffset>5934710</wp:posOffset>
                      </wp:positionH>
                      <wp:positionV relativeFrom="paragraph">
                        <wp:posOffset>242570</wp:posOffset>
                      </wp:positionV>
                      <wp:extent cx="819150" cy="260985"/>
                      <wp:effectExtent l="0" t="0" r="19050" b="24765"/>
                      <wp:wrapNone/>
                      <wp:docPr id="95" name="62 Rectángulo"/>
                      <wp:cNvGraphicFramePr/>
                      <a:graphic xmlns:a="http://schemas.openxmlformats.org/drawingml/2006/main">
                        <a:graphicData uri="http://schemas.microsoft.com/office/word/2010/wordprocessingShape">
                          <wps:wsp>
                            <wps:cNvSpPr/>
                            <wps:spPr>
                              <a:xfrm>
                                <a:off x="0" y="0"/>
                                <a:ext cx="819150" cy="26098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B36E034" w14:textId="77777777" w:rsidR="00EB40BC" w:rsidRDefault="00EB40BC" w:rsidP="002B416A">
                                  <w:pPr>
                                    <w:pStyle w:val="NormalWeb"/>
                                    <w:spacing w:before="0" w:beforeAutospacing="0" w:after="0" w:afterAutospacing="0"/>
                                    <w:jc w:val="center"/>
                                  </w:pPr>
                                  <w:r>
                                    <w:rPr>
                                      <w:rFonts w:asciiTheme="minorHAnsi" w:hAnsi="Calibri" w:cstheme="minorBidi"/>
                                      <w:b/>
                                      <w:bCs/>
                                      <w:color w:val="000000"/>
                                      <w:sz w:val="20"/>
                                      <w:szCs w:val="20"/>
                                    </w:rPr>
                                    <w:t>Ruta Y-405</w:t>
                                  </w:r>
                                </w:p>
                              </w:txbxContent>
                            </wps:txbx>
                            <wps:bodyPr vertOverflow="clip" horzOverflow="clip" wrap="square" rtlCol="0" anchor="ctr" anchorCtr="0">
                              <a:noAutofit/>
                            </wps:bodyPr>
                          </wps:wsp>
                        </a:graphicData>
                      </a:graphic>
                      <wp14:sizeRelH relativeFrom="margin">
                        <wp14:pctWidth>0</wp14:pctWidth>
                      </wp14:sizeRelH>
                      <wp14:sizeRelV relativeFrom="margin">
                        <wp14:pctHeight>0</wp14:pctHeight>
                      </wp14:sizeRelV>
                    </wp:anchor>
                  </w:drawing>
                </mc:Choice>
                <mc:Fallback>
                  <w:pict>
                    <v:rect id="_x0000_s1031" style="position:absolute;left:0;text-align:left;margin-left:467.3pt;margin-top:19.1pt;width:64.5pt;height:20.55pt;z-index:252114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" fillcolor="white [3212]" strokecolor="black [3213]" strokeweight="2pt">
                      <v:textbox>
                        <w:txbxContent>
                          <w:p w14:paraId="3B36E034" w14:textId="77777777" w:rsidR="00EB40BC" w:rsidRDefault="00EB40BC" w:rsidP="002B416A">
                            <w:pPr>
                              <w:pStyle w:val="NormalWeb"/>
                              <w:spacing w:before="0" w:beforeAutospacing="0" w:after="0" w:afterAutospacing="0"/>
                              <w:jc w:val="center"/>
                            </w:pPr>
                            <w:r>
                              <w:rPr>
                                <w:rFonts w:asciiTheme="minorHAnsi" w:hAnsi="Calibri" w:cstheme="minorBidi"/>
                                <w:b/>
                                <w:bCs/>
                                <w:color w:val="000000"/>
                                <w:sz w:val="20"/>
                                <w:szCs w:val="20"/>
                              </w:rPr>
                              <w:t>Ruta Y-405</w:t>
                            </w:r>
                          </w:p>
                        </w:txbxContent>
                      </v:textbox>
                    </v:rect>
                  </w:pict>
                </mc:Fallback>
              </mc:AlternateContent>
            </w:r>
            <w:r w:rsidR="00CE469A">
              <w:rPr>
                <w:rFonts w:ascii="Times New Roman" w:eastAsia="Times New Roman" w:hAnsi="Times New Roman"/>
                <w:snapToGrid w:val="0"/>
                <w:color w:val="000000"/>
                <w:w w:val="0"/>
                <w:sz w:val="0"/>
                <w:szCs w:val="0"/>
                <w:u w:color="000000"/>
                <w:bdr w:val="none" w:sz="0" w:space="0" w:color="000000"/>
                <w:shd w:val="clear" w:color="000000" w:fill="000000"/>
                <w:lang w:val="x-none" w:eastAsia="x-none" w:bidi="x-none"/>
              </w:rPr>
              <w:t xml:space="preserve"> </w:t>
            </w:r>
            <w:r w:rsidR="00CE469A">
              <w:rPr>
                <w:rFonts w:cstheme="minorHAnsi"/>
                <w:b/>
                <w:noProof/>
                <w:sz w:val="24"/>
                <w:szCs w:val="20"/>
                <w:lang w:eastAsia="es-CL"/>
              </w:rPr>
              <w:drawing>
                <wp:inline distT="0" distB="0" distL="0" distR="0" wp14:anchorId="64C9F2F2" wp14:editId="327A1EAF">
                  <wp:extent cx="8463516" cy="4027428"/>
                  <wp:effectExtent l="0" t="0" r="0" b="0"/>
                  <wp:docPr id="14" name="Imagen 14" descr="C:\Users\andy.morrison\Desktop\Yacimiento Pampa Larga 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ndy.morrison\Desktop\Yacimiento Pampa Larga 4.jpg"/>
                          <pic:cNvPicPr>
                            <a:picLocks noChangeAspect="1" noChangeArrowheads="1"/>
                          </pic:cNvPicPr>
                        </pic:nvPicPr>
                        <pic:blipFill rotWithShape="1">
                          <a:blip r:embed="rId28">
                            <a:extLst>
                              <a:ext uri="{28A0092B-C50C-407E-A947-70E740481C1C}">
                                <a14:useLocalDpi xmlns:a14="http://schemas.microsoft.com/office/drawing/2010/main" val="0"/>
                              </a:ext>
                            </a:extLst>
                          </a:blip>
                          <a:srcRect l="4792" r="3530"/>
                          <a:stretch/>
                        </pic:blipFill>
                        <pic:spPr bwMode="auto">
                          <a:xfrm>
                            <a:off x="0" y="0"/>
                            <a:ext cx="8473724" cy="4032286"/>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285DFE" w:rsidRPr="0025129B" w14:paraId="7B1BF9E6" w14:textId="77777777" w:rsidTr="004E5529">
        <w:trPr>
          <w:trHeight w:val="229"/>
          <w:jc w:val="center"/>
        </w:trPr>
        <w:tc>
          <w:tcPr>
            <w:tcW w:w="5000" w:type="pct"/>
            <w:gridSpan w:val="4"/>
            <w:shd w:val="clear" w:color="auto" w:fill="FFFFFF"/>
            <w:tcMar>
              <w:top w:w="58" w:type="dxa"/>
              <w:left w:w="58" w:type="dxa"/>
              <w:bottom w:w="58" w:type="dxa"/>
              <w:right w:w="58" w:type="dxa"/>
            </w:tcMar>
          </w:tcPr>
          <w:p w14:paraId="4D34BBF8" w14:textId="77777777" w:rsidR="00285DFE" w:rsidRPr="0025129B" w:rsidRDefault="00F64DF2" w:rsidP="0097767C">
            <w:pPr>
              <w:jc w:val="left"/>
              <w:rPr>
                <w:rFonts w:cstheme="minorHAnsi"/>
                <w:b/>
                <w:sz w:val="20"/>
                <w:szCs w:val="16"/>
              </w:rPr>
            </w:pPr>
            <w:r>
              <w:rPr>
                <w:rFonts w:cstheme="minorHAnsi"/>
                <w:b/>
                <w:sz w:val="20"/>
                <w:szCs w:val="18"/>
              </w:rPr>
              <w:t>Coordenadas UTM de r</w:t>
            </w:r>
            <w:r w:rsidR="00285DFE" w:rsidRPr="0025129B">
              <w:rPr>
                <w:rFonts w:cstheme="minorHAnsi"/>
                <w:b/>
                <w:sz w:val="20"/>
                <w:szCs w:val="18"/>
              </w:rPr>
              <w:t>eferencia</w:t>
            </w:r>
            <w:r w:rsidR="00E02DD5">
              <w:rPr>
                <w:rFonts w:cstheme="minorHAnsi"/>
                <w:b/>
                <w:sz w:val="20"/>
                <w:szCs w:val="18"/>
              </w:rPr>
              <w:t xml:space="preserve"> (Pozo Konawentru X-1)</w:t>
            </w:r>
          </w:p>
        </w:tc>
      </w:tr>
      <w:tr w:rsidR="00285DFE" w:rsidRPr="0025129B" w14:paraId="68CE68A8" w14:textId="77777777" w:rsidTr="004E5529">
        <w:trPr>
          <w:trHeight w:val="229"/>
          <w:jc w:val="center"/>
        </w:trPr>
        <w:tc>
          <w:tcPr>
            <w:tcW w:w="1447" w:type="pct"/>
            <w:shd w:val="clear" w:color="auto" w:fill="FFFFFF"/>
            <w:tcMar>
              <w:top w:w="58" w:type="dxa"/>
              <w:left w:w="58" w:type="dxa"/>
              <w:bottom w:w="58" w:type="dxa"/>
              <w:right w:w="58" w:type="dxa"/>
            </w:tcMar>
            <w:hideMark/>
          </w:tcPr>
          <w:p w14:paraId="7B4EE077" w14:textId="77777777" w:rsidR="00285DFE" w:rsidRPr="0025129B" w:rsidRDefault="00285DFE" w:rsidP="00570BD0">
            <w:pPr>
              <w:rPr>
                <w:rFonts w:cstheme="minorHAnsi"/>
                <w:b/>
                <w:sz w:val="20"/>
                <w:szCs w:val="18"/>
              </w:rPr>
            </w:pPr>
            <w:r w:rsidRPr="0025129B">
              <w:rPr>
                <w:rFonts w:cstheme="minorHAnsi"/>
                <w:b/>
                <w:sz w:val="20"/>
                <w:szCs w:val="18"/>
              </w:rPr>
              <w:t>Datum:</w:t>
            </w:r>
            <w:r w:rsidR="0097767C">
              <w:rPr>
                <w:rFonts w:cstheme="minorHAnsi"/>
                <w:b/>
                <w:sz w:val="20"/>
                <w:szCs w:val="18"/>
              </w:rPr>
              <w:t xml:space="preserve"> </w:t>
            </w:r>
            <w:r w:rsidR="0097767C" w:rsidRPr="0097767C">
              <w:rPr>
                <w:rFonts w:cstheme="minorHAnsi"/>
                <w:sz w:val="20"/>
                <w:szCs w:val="18"/>
              </w:rPr>
              <w:t>WGS84</w:t>
            </w:r>
          </w:p>
        </w:tc>
        <w:tc>
          <w:tcPr>
            <w:tcW w:w="885" w:type="pct"/>
            <w:shd w:val="clear" w:color="auto" w:fill="FFFFFF"/>
          </w:tcPr>
          <w:p w14:paraId="1C06356F" w14:textId="77777777" w:rsidR="00285DFE" w:rsidRPr="00E02DD5" w:rsidRDefault="00285DFE" w:rsidP="004205C7">
            <w:pPr>
              <w:rPr>
                <w:rFonts w:cstheme="minorHAnsi"/>
                <w:b/>
                <w:sz w:val="20"/>
                <w:szCs w:val="18"/>
              </w:rPr>
            </w:pPr>
            <w:r w:rsidRPr="00E02DD5">
              <w:rPr>
                <w:rFonts w:cstheme="minorHAnsi"/>
                <w:b/>
                <w:sz w:val="20"/>
                <w:szCs w:val="18"/>
              </w:rPr>
              <w:t>Huso:</w:t>
            </w:r>
            <w:r w:rsidR="0097767C" w:rsidRPr="00E02DD5">
              <w:rPr>
                <w:rFonts w:cstheme="minorHAnsi"/>
                <w:b/>
                <w:sz w:val="20"/>
                <w:szCs w:val="18"/>
              </w:rPr>
              <w:t xml:space="preserve"> </w:t>
            </w:r>
            <w:r w:rsidR="0097767C" w:rsidRPr="00E02DD5">
              <w:rPr>
                <w:rFonts w:cstheme="minorHAnsi"/>
                <w:sz w:val="20"/>
                <w:szCs w:val="18"/>
              </w:rPr>
              <w:t>1</w:t>
            </w:r>
            <w:r w:rsidR="004205C7" w:rsidRPr="00E02DD5">
              <w:rPr>
                <w:rFonts w:cstheme="minorHAnsi"/>
                <w:sz w:val="20"/>
                <w:szCs w:val="18"/>
              </w:rPr>
              <w:t>9</w:t>
            </w:r>
            <w:r w:rsidR="0097767C" w:rsidRPr="00E02DD5">
              <w:rPr>
                <w:rFonts w:cstheme="minorHAnsi"/>
                <w:sz w:val="20"/>
                <w:szCs w:val="18"/>
              </w:rPr>
              <w:t xml:space="preserve"> Sur</w:t>
            </w:r>
          </w:p>
        </w:tc>
        <w:tc>
          <w:tcPr>
            <w:tcW w:w="1255" w:type="pct"/>
            <w:shd w:val="clear" w:color="auto" w:fill="FFFFFF"/>
          </w:tcPr>
          <w:p w14:paraId="353CB512" w14:textId="77777777" w:rsidR="00285DFE" w:rsidRPr="00E02DD5" w:rsidRDefault="00285DFE" w:rsidP="00E02DD5">
            <w:pPr>
              <w:rPr>
                <w:rFonts w:cstheme="minorHAnsi"/>
                <w:b/>
                <w:sz w:val="20"/>
                <w:szCs w:val="18"/>
              </w:rPr>
            </w:pPr>
            <w:r w:rsidRPr="00E02DD5">
              <w:rPr>
                <w:rFonts w:cstheme="minorHAnsi"/>
                <w:b/>
                <w:sz w:val="20"/>
                <w:szCs w:val="18"/>
              </w:rPr>
              <w:t>UTM N:</w:t>
            </w:r>
            <w:r w:rsidR="005874ED" w:rsidRPr="00E02DD5">
              <w:rPr>
                <w:rFonts w:cstheme="minorHAnsi"/>
                <w:b/>
                <w:sz w:val="20"/>
                <w:szCs w:val="18"/>
              </w:rPr>
              <w:t xml:space="preserve"> </w:t>
            </w:r>
            <w:r w:rsidR="00147921" w:rsidRPr="00E02DD5">
              <w:rPr>
                <w:rFonts w:cstheme="minorHAnsi"/>
                <w:sz w:val="20"/>
                <w:szCs w:val="18"/>
              </w:rPr>
              <w:t>4</w:t>
            </w:r>
            <w:r w:rsidR="00A04EE1" w:rsidRPr="00E02DD5">
              <w:rPr>
                <w:rFonts w:cstheme="minorHAnsi"/>
                <w:sz w:val="20"/>
                <w:szCs w:val="18"/>
              </w:rPr>
              <w:t>.</w:t>
            </w:r>
            <w:r w:rsidR="00D75729" w:rsidRPr="00E02DD5">
              <w:rPr>
                <w:rFonts w:cstheme="minorHAnsi"/>
                <w:sz w:val="20"/>
                <w:szCs w:val="18"/>
              </w:rPr>
              <w:t>20</w:t>
            </w:r>
            <w:r w:rsidR="00E02DD5" w:rsidRPr="00E02DD5">
              <w:rPr>
                <w:rFonts w:cstheme="minorHAnsi"/>
                <w:sz w:val="20"/>
                <w:szCs w:val="18"/>
              </w:rPr>
              <w:t>9</w:t>
            </w:r>
            <w:r w:rsidR="00A04EE1" w:rsidRPr="00E02DD5">
              <w:rPr>
                <w:rFonts w:cstheme="minorHAnsi"/>
                <w:sz w:val="20"/>
                <w:szCs w:val="18"/>
              </w:rPr>
              <w:t>.</w:t>
            </w:r>
            <w:r w:rsidR="00E02DD5" w:rsidRPr="00E02DD5">
              <w:rPr>
                <w:rFonts w:cstheme="minorHAnsi"/>
                <w:sz w:val="20"/>
                <w:szCs w:val="18"/>
              </w:rPr>
              <w:t>679</w:t>
            </w:r>
            <w:r w:rsidR="00A04EE1" w:rsidRPr="00E02DD5">
              <w:rPr>
                <w:rFonts w:cstheme="minorHAnsi"/>
                <w:sz w:val="20"/>
                <w:szCs w:val="18"/>
              </w:rPr>
              <w:t xml:space="preserve"> m</w:t>
            </w:r>
          </w:p>
        </w:tc>
        <w:tc>
          <w:tcPr>
            <w:tcW w:w="1413" w:type="pct"/>
            <w:shd w:val="clear" w:color="auto" w:fill="FFFFFF"/>
          </w:tcPr>
          <w:p w14:paraId="74FB53E5" w14:textId="77777777" w:rsidR="00285DFE" w:rsidRPr="00E02DD5" w:rsidRDefault="00285DFE" w:rsidP="00E02DD5">
            <w:pPr>
              <w:rPr>
                <w:rFonts w:cstheme="minorHAnsi"/>
                <w:b/>
                <w:sz w:val="20"/>
                <w:szCs w:val="16"/>
              </w:rPr>
            </w:pPr>
            <w:r w:rsidRPr="00E02DD5">
              <w:rPr>
                <w:rFonts w:cstheme="minorHAnsi"/>
                <w:b/>
                <w:sz w:val="20"/>
                <w:szCs w:val="16"/>
              </w:rPr>
              <w:t>UTM E:</w:t>
            </w:r>
            <w:r w:rsidR="005874ED" w:rsidRPr="00E02DD5">
              <w:rPr>
                <w:rFonts w:cstheme="minorHAnsi"/>
                <w:b/>
                <w:sz w:val="20"/>
                <w:szCs w:val="16"/>
              </w:rPr>
              <w:t xml:space="preserve"> </w:t>
            </w:r>
            <w:r w:rsidR="00426B46" w:rsidRPr="00E02DD5">
              <w:rPr>
                <w:rFonts w:cstheme="minorHAnsi"/>
                <w:sz w:val="20"/>
                <w:szCs w:val="16"/>
              </w:rPr>
              <w:t>4</w:t>
            </w:r>
            <w:r w:rsidR="00D75729" w:rsidRPr="00E02DD5">
              <w:rPr>
                <w:rFonts w:cstheme="minorHAnsi"/>
                <w:sz w:val="20"/>
                <w:szCs w:val="16"/>
              </w:rPr>
              <w:t>4</w:t>
            </w:r>
            <w:r w:rsidR="00E02DD5" w:rsidRPr="00E02DD5">
              <w:rPr>
                <w:rFonts w:cstheme="minorHAnsi"/>
                <w:sz w:val="20"/>
                <w:szCs w:val="16"/>
              </w:rPr>
              <w:t>7</w:t>
            </w:r>
            <w:r w:rsidR="00A04EE1" w:rsidRPr="00E02DD5">
              <w:rPr>
                <w:rFonts w:cstheme="minorHAnsi"/>
                <w:sz w:val="20"/>
                <w:szCs w:val="16"/>
              </w:rPr>
              <w:t>.</w:t>
            </w:r>
            <w:r w:rsidR="00E02DD5" w:rsidRPr="00E02DD5">
              <w:rPr>
                <w:rFonts w:cstheme="minorHAnsi"/>
                <w:sz w:val="20"/>
                <w:szCs w:val="16"/>
              </w:rPr>
              <w:t>804</w:t>
            </w:r>
            <w:r w:rsidR="00A04EE1" w:rsidRPr="00E02DD5">
              <w:rPr>
                <w:rFonts w:cstheme="minorHAnsi"/>
                <w:sz w:val="20"/>
                <w:szCs w:val="16"/>
              </w:rPr>
              <w:t xml:space="preserve"> m</w:t>
            </w:r>
          </w:p>
        </w:tc>
      </w:tr>
      <w:tr w:rsidR="006270FF" w:rsidRPr="0025129B" w14:paraId="656EA801" w14:textId="77777777" w:rsidTr="00656528">
        <w:trPr>
          <w:trHeight w:val="73"/>
          <w:jc w:val="center"/>
        </w:trPr>
        <w:tc>
          <w:tcPr>
            <w:tcW w:w="5000" w:type="pct"/>
            <w:gridSpan w:val="4"/>
            <w:shd w:val="clear" w:color="auto" w:fill="FFFFFF"/>
            <w:tcMar>
              <w:top w:w="58" w:type="dxa"/>
              <w:left w:w="58" w:type="dxa"/>
              <w:bottom w:w="58" w:type="dxa"/>
              <w:right w:w="58" w:type="dxa"/>
            </w:tcMar>
          </w:tcPr>
          <w:p w14:paraId="5191E799" w14:textId="77777777" w:rsidR="00D75729" w:rsidRPr="00175AA6" w:rsidRDefault="00F64DF2" w:rsidP="00175AA6">
            <w:pPr>
              <w:rPr>
                <w:rFonts w:cstheme="minorHAnsi"/>
                <w:b/>
                <w:color w:val="FF0000"/>
                <w:sz w:val="20"/>
                <w:szCs w:val="18"/>
              </w:rPr>
            </w:pPr>
            <w:r w:rsidRPr="00175AA6">
              <w:rPr>
                <w:rFonts w:cstheme="minorHAnsi"/>
                <w:b/>
                <w:sz w:val="20"/>
                <w:szCs w:val="18"/>
              </w:rPr>
              <w:t>Ruta de a</w:t>
            </w:r>
            <w:r w:rsidR="006270FF" w:rsidRPr="00175AA6">
              <w:rPr>
                <w:rFonts w:cstheme="minorHAnsi"/>
                <w:b/>
                <w:sz w:val="20"/>
                <w:szCs w:val="18"/>
              </w:rPr>
              <w:t>cceso:</w:t>
            </w:r>
            <w:r w:rsidR="00285DFE" w:rsidRPr="00175AA6">
              <w:rPr>
                <w:rFonts w:cstheme="minorHAnsi"/>
                <w:b/>
                <w:sz w:val="20"/>
                <w:szCs w:val="18"/>
              </w:rPr>
              <w:t xml:space="preserve"> </w:t>
            </w:r>
            <w:r w:rsidR="00D75729" w:rsidRPr="00175AA6">
              <w:rPr>
                <w:rFonts w:cstheme="minorHAnsi"/>
                <w:sz w:val="20"/>
                <w:szCs w:val="18"/>
              </w:rPr>
              <w:t>Se accede a</w:t>
            </w:r>
            <w:r w:rsidR="00175AA6" w:rsidRPr="00175AA6">
              <w:rPr>
                <w:rFonts w:cstheme="minorHAnsi"/>
                <w:sz w:val="20"/>
                <w:szCs w:val="18"/>
              </w:rPr>
              <w:t>l sector d</w:t>
            </w:r>
            <w:r w:rsidR="00D75729" w:rsidRPr="00175AA6">
              <w:rPr>
                <w:rFonts w:cstheme="minorHAnsi"/>
                <w:sz w:val="20"/>
                <w:szCs w:val="18"/>
              </w:rPr>
              <w:t xml:space="preserve">esde la ciudad de Punta Arenas transitando por la Ruta 9 en dirección Norte hasta su empalme con la Ruta internacional CH-255 (Camino a Monte Aymond), para posteriormente continuar por esta última aproximadamente 114 kilómetros hasta empalmar con la Ruta Y-405 (a la altura de Villa Punta Delgada), lugar donde se debe girar hacia la izquierda y continuar aproximadamente unos </w:t>
            </w:r>
            <w:r w:rsidR="00175AA6" w:rsidRPr="00175AA6">
              <w:rPr>
                <w:rFonts w:cstheme="minorHAnsi"/>
                <w:sz w:val="20"/>
                <w:szCs w:val="18"/>
              </w:rPr>
              <w:t>10</w:t>
            </w:r>
            <w:r w:rsidR="00D75729" w:rsidRPr="00175AA6">
              <w:rPr>
                <w:rFonts w:cstheme="minorHAnsi"/>
                <w:sz w:val="20"/>
                <w:szCs w:val="18"/>
              </w:rPr>
              <w:t xml:space="preserve"> kilómetros, para luego girar hacia la izquierda en camino interior privado y continuar por éste unos </w:t>
            </w:r>
            <w:r w:rsidR="00175AA6" w:rsidRPr="00175AA6">
              <w:rPr>
                <w:rFonts w:cstheme="minorHAnsi"/>
                <w:sz w:val="20"/>
                <w:szCs w:val="18"/>
              </w:rPr>
              <w:t>2</w:t>
            </w:r>
            <w:r w:rsidR="00D75729" w:rsidRPr="00175AA6">
              <w:rPr>
                <w:rFonts w:cstheme="minorHAnsi"/>
                <w:sz w:val="20"/>
                <w:szCs w:val="18"/>
              </w:rPr>
              <w:t xml:space="preserve"> kilómetros adicionales.</w:t>
            </w:r>
          </w:p>
        </w:tc>
      </w:tr>
    </w:tbl>
    <w:p w14:paraId="61301CE1" w14:textId="77777777" w:rsidR="00E73ECE" w:rsidRPr="0025129B" w:rsidRDefault="00E73ECE" w:rsidP="00497690">
      <w:pPr>
        <w:jc w:val="left"/>
        <w:sectPr w:rsidR="00E73ECE" w:rsidRPr="0025129B" w:rsidSect="00D1294B">
          <w:pgSz w:w="15840" w:h="12240" w:orient="landscape"/>
          <w:pgMar w:top="1134" w:right="1134" w:bottom="1134" w:left="1134" w:header="709" w:footer="709" w:gutter="0"/>
          <w:cols w:space="708"/>
          <w:docGrid w:linePitch="360"/>
        </w:sectPr>
      </w:pPr>
    </w:p>
    <w:p w14:paraId="0DD0E0DF" w14:textId="77777777" w:rsidR="005749E1" w:rsidRPr="0025129B" w:rsidRDefault="005749E1">
      <w:bookmarkStart w:id="48" w:name="_Toc352162448"/>
      <w:bookmarkStart w:id="49" w:name="_Toc352162785"/>
      <w:bookmarkStart w:id="50" w:name="_Toc352840384"/>
      <w:bookmarkStart w:id="51" w:name="_Toc352841444"/>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688"/>
      </w:tblGrid>
      <w:tr w:rsidR="0099175E" w:rsidRPr="0025129B" w14:paraId="7271DF52" w14:textId="77777777" w:rsidTr="003A678E">
        <w:trPr>
          <w:trHeight w:val="8819"/>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14F8B87" w14:textId="77777777" w:rsidR="005749E1" w:rsidRPr="007E2D5C" w:rsidRDefault="005749E1" w:rsidP="005749E1">
            <w:pPr>
              <w:rPr>
                <w:color w:val="FF0000"/>
              </w:rPr>
            </w:pPr>
            <w:r w:rsidRPr="00CC137F">
              <w:rPr>
                <w:b/>
              </w:rPr>
              <w:t xml:space="preserve">Figura </w:t>
            </w:r>
            <w:r w:rsidR="003714C8" w:rsidRPr="00CC137F">
              <w:rPr>
                <w:b/>
              </w:rPr>
              <w:t>2</w:t>
            </w:r>
            <w:r w:rsidR="00F64DF2" w:rsidRPr="00ED5BCD">
              <w:rPr>
                <w:b/>
              </w:rPr>
              <w:t>. Layout del p</w:t>
            </w:r>
            <w:r w:rsidRPr="00ED5BCD">
              <w:rPr>
                <w:b/>
              </w:rPr>
              <w:t xml:space="preserve">royecto </w:t>
            </w:r>
            <w:r w:rsidR="00FB196E" w:rsidRPr="00ED5BCD">
              <w:rPr>
                <w:b/>
              </w:rPr>
              <w:t xml:space="preserve">(Fuente: </w:t>
            </w:r>
            <w:r w:rsidR="007D1919" w:rsidRPr="00ED5BCD">
              <w:rPr>
                <w:b/>
              </w:rPr>
              <w:t xml:space="preserve">Elaboración propia en base a imagen </w:t>
            </w:r>
            <w:r w:rsidR="00C83E53" w:rsidRPr="00ED5BCD">
              <w:rPr>
                <w:b/>
              </w:rPr>
              <w:t>Google Earth</w:t>
            </w:r>
            <w:r w:rsidR="00DD69F0" w:rsidRPr="00ED5BCD">
              <w:rPr>
                <w:b/>
              </w:rPr>
              <w:t xml:space="preserve"> de fecha </w:t>
            </w:r>
            <w:r w:rsidR="00416546" w:rsidRPr="00ED5BCD">
              <w:rPr>
                <w:b/>
              </w:rPr>
              <w:t>2</w:t>
            </w:r>
            <w:r w:rsidR="00101B68" w:rsidRPr="00ED5BCD">
              <w:rPr>
                <w:b/>
              </w:rPr>
              <w:t>8</w:t>
            </w:r>
            <w:r w:rsidR="00DD69F0" w:rsidRPr="00ED5BCD">
              <w:rPr>
                <w:b/>
              </w:rPr>
              <w:t>/</w:t>
            </w:r>
            <w:r w:rsidR="00101B68" w:rsidRPr="00ED5BCD">
              <w:rPr>
                <w:b/>
              </w:rPr>
              <w:t>10</w:t>
            </w:r>
            <w:r w:rsidR="00DD69F0" w:rsidRPr="00ED5BCD">
              <w:rPr>
                <w:b/>
              </w:rPr>
              <w:t>/201</w:t>
            </w:r>
            <w:r w:rsidR="00416546" w:rsidRPr="00ED5BCD">
              <w:rPr>
                <w:b/>
              </w:rPr>
              <w:t>3</w:t>
            </w:r>
            <w:r w:rsidR="00C83E53" w:rsidRPr="00ED5BCD">
              <w:rPr>
                <w:b/>
              </w:rPr>
              <w:t>)</w:t>
            </w:r>
          </w:p>
          <w:p w14:paraId="03A87C95" w14:textId="77777777" w:rsidR="0099175E" w:rsidRDefault="0099175E" w:rsidP="0012720C">
            <w:pPr>
              <w:jc w:val="center"/>
              <w:rPr>
                <w:rFonts w:cstheme="minorHAnsi"/>
                <w:lang w:eastAsia="es-ES"/>
              </w:rPr>
            </w:pPr>
          </w:p>
          <w:p w14:paraId="71C01EFE" w14:textId="77777777" w:rsidR="00101B68" w:rsidRPr="0025129B" w:rsidRDefault="00F50214" w:rsidP="00101B68">
            <w:pPr>
              <w:jc w:val="center"/>
              <w:rPr>
                <w:rFonts w:cstheme="minorHAnsi"/>
                <w:lang w:eastAsia="es-ES"/>
              </w:rPr>
            </w:pPr>
            <w:r w:rsidRPr="0051503D">
              <w:rPr>
                <w:noProof/>
                <w:lang w:eastAsia="es-CL"/>
              </w:rPr>
              <mc:AlternateContent>
                <mc:Choice Requires="wps">
                  <w:drawing>
                    <wp:anchor distT="0" distB="0" distL="114300" distR="114300" simplePos="0" relativeHeight="252802048" behindDoc="0" locked="0" layoutInCell="1" allowOverlap="1" wp14:anchorId="11F7E137" wp14:editId="6D87B2F3">
                      <wp:simplePos x="0" y="0"/>
                      <wp:positionH relativeFrom="column">
                        <wp:posOffset>927956</wp:posOffset>
                      </wp:positionH>
                      <wp:positionV relativeFrom="paragraph">
                        <wp:posOffset>1340529</wp:posOffset>
                      </wp:positionV>
                      <wp:extent cx="1254641" cy="261620"/>
                      <wp:effectExtent l="0" t="0" r="22225" b="24130"/>
                      <wp:wrapNone/>
                      <wp:docPr id="307" name="253 Rectángulo"/>
                      <wp:cNvGraphicFramePr/>
                      <a:graphic xmlns:a="http://schemas.openxmlformats.org/drawingml/2006/main">
                        <a:graphicData uri="http://schemas.microsoft.com/office/word/2010/wordprocessingShape">
                          <wps:wsp>
                            <wps:cNvSpPr/>
                            <wps:spPr>
                              <a:xfrm>
                                <a:off x="0" y="0"/>
                                <a:ext cx="1254641" cy="26162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23739F6" w14:textId="77777777" w:rsidR="00EB40BC" w:rsidRDefault="00EB40BC" w:rsidP="0051503D">
                                  <w:pPr>
                                    <w:pStyle w:val="NormalWeb"/>
                                    <w:spacing w:before="0" w:beforeAutospacing="0" w:after="0" w:afterAutospacing="0"/>
                                    <w:jc w:val="center"/>
                                  </w:pPr>
                                  <w:r>
                                    <w:rPr>
                                      <w:rFonts w:asciiTheme="minorHAnsi" w:hAnsi="Calibri" w:cstheme="minorBidi"/>
                                      <w:b/>
                                      <w:bCs/>
                                      <w:color w:val="000000"/>
                                      <w:sz w:val="20"/>
                                      <w:szCs w:val="20"/>
                                    </w:rPr>
                                    <w:t>Pozo Konawentru 2</w:t>
                                  </w:r>
                                </w:p>
                              </w:txbxContent>
                            </wps:txbx>
                            <wps:bodyPr vertOverflow="clip" horzOverflow="clip" wrap="square" rtlCol="0" anchor="ctr" anchorCtr="0"/>
                          </wps:wsp>
                        </a:graphicData>
                      </a:graphic>
                      <wp14:sizeRelH relativeFrom="margin">
                        <wp14:pctWidth>0</wp14:pctWidth>
                      </wp14:sizeRelH>
                    </wp:anchor>
                  </w:drawing>
                </mc:Choice>
                <mc:Fallback>
                  <w:pict>
                    <v:rect id="253 Rectángulo" o:spid="_x0000_s1032" style="position:absolute;left:0;text-align:left;margin-left:73.05pt;margin-top:105.55pt;width:98.8pt;height:20.6pt;z-index:25280204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" fillcolor="white [3212]" strokecolor="black [3213]" strokeweight="2pt">
                      <v:textbox>
                        <w:txbxContent>
                          <w:p w14:paraId="223739F6" w14:textId="77777777" w:rsidR="00EB40BC" w:rsidRDefault="00EB40BC" w:rsidP="0051503D">
                            <w:pPr>
                              <w:pStyle w:val="NormalWeb"/>
                              <w:spacing w:before="0" w:beforeAutospacing="0" w:after="0" w:afterAutospacing="0"/>
                              <w:jc w:val="center"/>
                            </w:pPr>
                            <w:r>
                              <w:rPr>
                                <w:rFonts w:asciiTheme="minorHAnsi" w:hAnsi="Calibri" w:cstheme="minorBidi"/>
                                <w:b/>
                                <w:bCs/>
                                <w:color w:val="000000"/>
                                <w:sz w:val="20"/>
                                <w:szCs w:val="20"/>
                              </w:rPr>
                              <w:t xml:space="preserve">Pozo </w:t>
                            </w:r>
                            <w:proofErr w:type="spellStart"/>
                            <w:r>
                              <w:rPr>
                                <w:rFonts w:asciiTheme="minorHAnsi" w:hAnsi="Calibri" w:cstheme="minorBidi"/>
                                <w:b/>
                                <w:bCs/>
                                <w:color w:val="000000"/>
                                <w:sz w:val="20"/>
                                <w:szCs w:val="20"/>
                              </w:rPr>
                              <w:t>Konawentru</w:t>
                            </w:r>
                            <w:proofErr w:type="spellEnd"/>
                            <w:r>
                              <w:rPr>
                                <w:rFonts w:asciiTheme="minorHAnsi" w:hAnsi="Calibri" w:cstheme="minorBidi"/>
                                <w:b/>
                                <w:bCs/>
                                <w:color w:val="000000"/>
                                <w:sz w:val="20"/>
                                <w:szCs w:val="20"/>
                              </w:rPr>
                              <w:t xml:space="preserve"> 2</w:t>
                            </w:r>
                          </w:p>
                        </w:txbxContent>
                      </v:textbox>
                    </v:rect>
                  </w:pict>
                </mc:Fallback>
              </mc:AlternateContent>
            </w:r>
            <w:r w:rsidRPr="0051503D">
              <w:rPr>
                <w:noProof/>
                <w:lang w:eastAsia="es-CL"/>
              </w:rPr>
              <mc:AlternateContent>
                <mc:Choice Requires="wps">
                  <w:drawing>
                    <wp:anchor distT="0" distB="0" distL="114300" distR="114300" simplePos="0" relativeHeight="252806144" behindDoc="0" locked="0" layoutInCell="1" allowOverlap="1" wp14:anchorId="09E9086B" wp14:editId="4BF4B954">
                      <wp:simplePos x="0" y="0"/>
                      <wp:positionH relativeFrom="column">
                        <wp:posOffset>916940</wp:posOffset>
                      </wp:positionH>
                      <wp:positionV relativeFrom="paragraph">
                        <wp:posOffset>2127250</wp:posOffset>
                      </wp:positionV>
                      <wp:extent cx="1329055" cy="261620"/>
                      <wp:effectExtent l="0" t="0" r="23495" b="24130"/>
                      <wp:wrapNone/>
                      <wp:docPr id="310" name="253 Rectángulo"/>
                      <wp:cNvGraphicFramePr/>
                      <a:graphic xmlns:a="http://schemas.openxmlformats.org/drawingml/2006/main">
                        <a:graphicData uri="http://schemas.microsoft.com/office/word/2010/wordprocessingShape">
                          <wps:wsp>
                            <wps:cNvSpPr/>
                            <wps:spPr>
                              <a:xfrm>
                                <a:off x="0" y="0"/>
                                <a:ext cx="1329055" cy="26162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63DA4C0" w14:textId="77777777" w:rsidR="00EB40BC" w:rsidRDefault="00EB40BC" w:rsidP="0051503D">
                                  <w:pPr>
                                    <w:pStyle w:val="NormalWeb"/>
                                    <w:spacing w:before="0" w:beforeAutospacing="0" w:after="0" w:afterAutospacing="0"/>
                                    <w:jc w:val="center"/>
                                  </w:pPr>
                                  <w:r>
                                    <w:rPr>
                                      <w:rFonts w:asciiTheme="minorHAnsi" w:hAnsi="Calibri" w:cstheme="minorBidi"/>
                                      <w:b/>
                                      <w:bCs/>
                                      <w:color w:val="000000"/>
                                      <w:sz w:val="20"/>
                                      <w:szCs w:val="20"/>
                                    </w:rPr>
                                    <w:t>Pozo Konawentru 3D</w:t>
                                  </w:r>
                                </w:p>
                              </w:txbxContent>
                            </wps:txbx>
                            <wps:bodyPr vertOverflow="clip" horzOverflow="clip" wrap="square" rtlCol="0" anchor="ctr" anchorCtr="0"/>
                          </wps:wsp>
                        </a:graphicData>
                      </a:graphic>
                      <wp14:sizeRelH relativeFrom="margin">
                        <wp14:pctWidth>0</wp14:pctWidth>
                      </wp14:sizeRelH>
                    </wp:anchor>
                  </w:drawing>
                </mc:Choice>
                <mc:Fallback>
                  <w:pict>
                    <v:rect id="_x0000_s1033" style="position:absolute;left:0;text-align:left;margin-left:72.2pt;margin-top:167.5pt;width:104.65pt;height:20.6pt;z-index:25280614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" fillcolor="white [3212]" strokecolor="black [3213]" strokeweight="2pt">
                      <v:textbox>
                        <w:txbxContent>
                          <w:p w14:paraId="063DA4C0" w14:textId="77777777" w:rsidR="00EB40BC" w:rsidRDefault="00EB40BC" w:rsidP="0051503D">
                            <w:pPr>
                              <w:pStyle w:val="NormalWeb"/>
                              <w:spacing w:before="0" w:beforeAutospacing="0" w:after="0" w:afterAutospacing="0"/>
                              <w:jc w:val="center"/>
                            </w:pPr>
                            <w:r>
                              <w:rPr>
                                <w:rFonts w:asciiTheme="minorHAnsi" w:hAnsi="Calibri" w:cstheme="minorBidi"/>
                                <w:b/>
                                <w:bCs/>
                                <w:color w:val="000000"/>
                                <w:sz w:val="20"/>
                                <w:szCs w:val="20"/>
                              </w:rPr>
                              <w:t xml:space="preserve">Pozo </w:t>
                            </w:r>
                            <w:proofErr w:type="spellStart"/>
                            <w:r>
                              <w:rPr>
                                <w:rFonts w:asciiTheme="minorHAnsi" w:hAnsi="Calibri" w:cstheme="minorBidi"/>
                                <w:b/>
                                <w:bCs/>
                                <w:color w:val="000000"/>
                                <w:sz w:val="20"/>
                                <w:szCs w:val="20"/>
                              </w:rPr>
                              <w:t>Konawentru</w:t>
                            </w:r>
                            <w:proofErr w:type="spellEnd"/>
                            <w:r>
                              <w:rPr>
                                <w:rFonts w:asciiTheme="minorHAnsi" w:hAnsi="Calibri" w:cstheme="minorBidi"/>
                                <w:b/>
                                <w:bCs/>
                                <w:color w:val="000000"/>
                                <w:sz w:val="20"/>
                                <w:szCs w:val="20"/>
                              </w:rPr>
                              <w:t xml:space="preserve"> 3D</w:t>
                            </w:r>
                          </w:p>
                        </w:txbxContent>
                      </v:textbox>
                    </v:rect>
                  </w:pict>
                </mc:Fallback>
              </mc:AlternateContent>
            </w:r>
            <w:r w:rsidR="00470F28" w:rsidRPr="00FB7459">
              <w:rPr>
                <w:noProof/>
                <w:lang w:eastAsia="es-CL"/>
              </w:rPr>
              <mc:AlternateContent>
                <mc:Choice Requires="wps">
                  <w:drawing>
                    <wp:anchor distT="0" distB="0" distL="114300" distR="114300" simplePos="0" relativeHeight="252818432" behindDoc="0" locked="0" layoutInCell="1" allowOverlap="1" wp14:anchorId="067697CC" wp14:editId="0EAA1D24">
                      <wp:simplePos x="0" y="0"/>
                      <wp:positionH relativeFrom="column">
                        <wp:posOffset>1283335</wp:posOffset>
                      </wp:positionH>
                      <wp:positionV relativeFrom="paragraph">
                        <wp:posOffset>706593</wp:posOffset>
                      </wp:positionV>
                      <wp:extent cx="2056765" cy="448310"/>
                      <wp:effectExtent l="0" t="0" r="19685" b="27940"/>
                      <wp:wrapNone/>
                      <wp:docPr id="328" name="253 Rectángulo"/>
                      <wp:cNvGraphicFramePr/>
                      <a:graphic xmlns:a="http://schemas.openxmlformats.org/drawingml/2006/main">
                        <a:graphicData uri="http://schemas.microsoft.com/office/word/2010/wordprocessingShape">
                          <wps:wsp>
                            <wps:cNvSpPr/>
                            <wps:spPr>
                              <a:xfrm>
                                <a:off x="0" y="0"/>
                                <a:ext cx="2056765" cy="44831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490A782" w14:textId="77777777" w:rsidR="00EB40BC" w:rsidRDefault="00EB40BC" w:rsidP="00FB7459">
                                  <w:pPr>
                                    <w:pStyle w:val="NormalWeb"/>
                                    <w:spacing w:before="0" w:beforeAutospacing="0" w:after="0" w:afterAutospacing="0"/>
                                    <w:jc w:val="center"/>
                                  </w:pPr>
                                  <w:r>
                                    <w:rPr>
                                      <w:rFonts w:asciiTheme="minorHAnsi" w:hAnsi="Calibri" w:cstheme="minorBidi"/>
                                      <w:b/>
                                      <w:bCs/>
                                      <w:color w:val="000000"/>
                                      <w:sz w:val="20"/>
                                      <w:szCs w:val="20"/>
                                    </w:rPr>
                                    <w:t>Línea de Flujo pozo Konawentru 2 – plataforma pozo Konawentru X-1</w:t>
                                  </w:r>
                                </w:p>
                              </w:txbxContent>
                            </wps:txbx>
                            <wps:bodyPr vertOverflow="clip" horzOverflow="clip" wrap="square" rtlCol="0" anchor="ctr" anchorCtr="0">
                              <a:noAutofit/>
                            </wps:bodyPr>
                          </wps:wsp>
                        </a:graphicData>
                      </a:graphic>
                      <wp14:sizeRelH relativeFrom="margin">
                        <wp14:pctWidth>0</wp14:pctWidth>
                      </wp14:sizeRelH>
                      <wp14:sizeRelV relativeFrom="margin">
                        <wp14:pctHeight>0</wp14:pctHeight>
                      </wp14:sizeRelV>
                    </wp:anchor>
                  </w:drawing>
                </mc:Choice>
                <mc:Fallback>
                  <w:pict>
                    <v:rect id="_x0000_s1034" style="position:absolute;left:0;text-align:left;margin-left:101.05pt;margin-top:55.65pt;width:161.95pt;height:35.3pt;z-index:252818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" fillcolor="white [3212]" strokecolor="black [3213]" strokeweight="2pt">
                      <v:textbox>
                        <w:txbxContent>
                          <w:p w14:paraId="6490A782" w14:textId="77777777" w:rsidR="00EB40BC" w:rsidRDefault="00EB40BC" w:rsidP="00FB7459">
                            <w:pPr>
                              <w:pStyle w:val="NormalWeb"/>
                              <w:spacing w:before="0" w:beforeAutospacing="0" w:after="0" w:afterAutospacing="0"/>
                              <w:jc w:val="center"/>
                            </w:pPr>
                            <w:r>
                              <w:rPr>
                                <w:rFonts w:asciiTheme="minorHAnsi" w:hAnsi="Calibri" w:cstheme="minorBidi"/>
                                <w:b/>
                                <w:bCs/>
                                <w:color w:val="000000"/>
                                <w:sz w:val="20"/>
                                <w:szCs w:val="20"/>
                              </w:rPr>
                              <w:t xml:space="preserve">Línea de Flujo pozo </w:t>
                            </w:r>
                            <w:proofErr w:type="spellStart"/>
                            <w:r>
                              <w:rPr>
                                <w:rFonts w:asciiTheme="minorHAnsi" w:hAnsi="Calibri" w:cstheme="minorBidi"/>
                                <w:b/>
                                <w:bCs/>
                                <w:color w:val="000000"/>
                                <w:sz w:val="20"/>
                                <w:szCs w:val="20"/>
                              </w:rPr>
                              <w:t>Konawentru</w:t>
                            </w:r>
                            <w:proofErr w:type="spellEnd"/>
                            <w:r>
                              <w:rPr>
                                <w:rFonts w:asciiTheme="minorHAnsi" w:hAnsi="Calibri" w:cstheme="minorBidi"/>
                                <w:b/>
                                <w:bCs/>
                                <w:color w:val="000000"/>
                                <w:sz w:val="20"/>
                                <w:szCs w:val="20"/>
                              </w:rPr>
                              <w:t xml:space="preserve"> 2 – plataforma pozo </w:t>
                            </w:r>
                            <w:proofErr w:type="spellStart"/>
                            <w:r>
                              <w:rPr>
                                <w:rFonts w:asciiTheme="minorHAnsi" w:hAnsi="Calibri" w:cstheme="minorBidi"/>
                                <w:b/>
                                <w:bCs/>
                                <w:color w:val="000000"/>
                                <w:sz w:val="20"/>
                                <w:szCs w:val="20"/>
                              </w:rPr>
                              <w:t>Konawentru</w:t>
                            </w:r>
                            <w:proofErr w:type="spellEnd"/>
                            <w:r>
                              <w:rPr>
                                <w:rFonts w:asciiTheme="minorHAnsi" w:hAnsi="Calibri" w:cstheme="minorBidi"/>
                                <w:b/>
                                <w:bCs/>
                                <w:color w:val="000000"/>
                                <w:sz w:val="20"/>
                                <w:szCs w:val="20"/>
                              </w:rPr>
                              <w:t xml:space="preserve"> X-1</w:t>
                            </w:r>
                          </w:p>
                        </w:txbxContent>
                      </v:textbox>
                    </v:rect>
                  </w:pict>
                </mc:Fallback>
              </mc:AlternateContent>
            </w:r>
            <w:r w:rsidR="00470F28" w:rsidRPr="001C7169">
              <w:rPr>
                <w:noProof/>
                <w:lang w:eastAsia="es-CL"/>
              </w:rPr>
              <mc:AlternateContent>
                <mc:Choice Requires="wps">
                  <w:drawing>
                    <wp:anchor distT="0" distB="0" distL="114300" distR="114300" simplePos="0" relativeHeight="252133376" behindDoc="0" locked="0" layoutInCell="1" allowOverlap="1" wp14:anchorId="2F2CB21D" wp14:editId="60B9D9AD">
                      <wp:simplePos x="0" y="0"/>
                      <wp:positionH relativeFrom="column">
                        <wp:posOffset>4617085</wp:posOffset>
                      </wp:positionH>
                      <wp:positionV relativeFrom="paragraph">
                        <wp:posOffset>415290</wp:posOffset>
                      </wp:positionV>
                      <wp:extent cx="338455" cy="570865"/>
                      <wp:effectExtent l="19050" t="19050" r="23495" b="19685"/>
                      <wp:wrapNone/>
                      <wp:docPr id="250" name="249 Conector recto"/>
                      <wp:cNvGraphicFramePr/>
                      <a:graphic xmlns:a="http://schemas.openxmlformats.org/drawingml/2006/main">
                        <a:graphicData uri="http://schemas.microsoft.com/office/word/2010/wordprocessingShape">
                          <wps:wsp>
                            <wps:cNvCnPr/>
                            <wps:spPr>
                              <a:xfrm>
                                <a:off x="0" y="0"/>
                                <a:ext cx="338455" cy="570865"/>
                              </a:xfrm>
                              <a:prstGeom prst="line">
                                <a:avLst/>
                              </a:prstGeom>
                              <a:ln w="28575">
                                <a:solidFill>
                                  <a:sysClr val="windowText" lastClr="0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465EB033" id="249 Conector recto" o:spid="_x0000_s1026" style="position:absolute;z-index:252133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63.55pt,32.7pt" to="390.2pt,77.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" strokecolor="windowText" strokeweight="2.25pt"/>
                  </w:pict>
                </mc:Fallback>
              </mc:AlternateContent>
            </w:r>
            <w:r w:rsidR="00470F28" w:rsidRPr="001C7169">
              <w:rPr>
                <w:noProof/>
                <w:lang w:eastAsia="es-CL"/>
              </w:rPr>
              <mc:AlternateContent>
                <mc:Choice Requires="wps">
                  <w:drawing>
                    <wp:anchor distT="0" distB="0" distL="114300" distR="114300" simplePos="0" relativeHeight="252436480" behindDoc="0" locked="0" layoutInCell="1" allowOverlap="1" wp14:anchorId="54E0A534" wp14:editId="492E902F">
                      <wp:simplePos x="0" y="0"/>
                      <wp:positionH relativeFrom="column">
                        <wp:posOffset>3191510</wp:posOffset>
                      </wp:positionH>
                      <wp:positionV relativeFrom="paragraph">
                        <wp:posOffset>143510</wp:posOffset>
                      </wp:positionV>
                      <wp:extent cx="2243455" cy="409575"/>
                      <wp:effectExtent l="0" t="0" r="23495" b="28575"/>
                      <wp:wrapNone/>
                      <wp:docPr id="61" name="253 Rectángulo"/>
                      <wp:cNvGraphicFramePr/>
                      <a:graphic xmlns:a="http://schemas.openxmlformats.org/drawingml/2006/main">
                        <a:graphicData uri="http://schemas.microsoft.com/office/word/2010/wordprocessingShape">
                          <wps:wsp>
                            <wps:cNvSpPr/>
                            <wps:spPr>
                              <a:xfrm>
                                <a:off x="0" y="0"/>
                                <a:ext cx="2243455" cy="40957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0AE4B49" w14:textId="77777777" w:rsidR="00EB40BC" w:rsidRDefault="00EB40BC" w:rsidP="001A6D01">
                                  <w:pPr>
                                    <w:pStyle w:val="NormalWeb"/>
                                    <w:spacing w:before="0" w:beforeAutospacing="0" w:after="0" w:afterAutospacing="0"/>
                                    <w:jc w:val="center"/>
                                  </w:pPr>
                                  <w:r>
                                    <w:rPr>
                                      <w:rFonts w:asciiTheme="minorHAnsi" w:hAnsi="Calibri" w:cstheme="minorBidi"/>
                                      <w:b/>
                                      <w:bCs/>
                                      <w:color w:val="000000"/>
                                      <w:sz w:val="20"/>
                                      <w:szCs w:val="20"/>
                                    </w:rPr>
                                    <w:t>Línea de Flujo pozo Konawentru X-1 – Batería Pampa Larga</w:t>
                                  </w:r>
                                </w:p>
                              </w:txbxContent>
                            </wps:txbx>
                            <wps:bodyPr vertOverflow="clip" horzOverflow="clip" wrap="square" rtlCol="0" anchor="ctr" anchorCtr="0">
                              <a:noAutofit/>
                            </wps:bodyPr>
                          </wps:wsp>
                        </a:graphicData>
                      </a:graphic>
                      <wp14:sizeRelH relativeFrom="margin">
                        <wp14:pctWidth>0</wp14:pctWidth>
                      </wp14:sizeRelH>
                      <wp14:sizeRelV relativeFrom="margin">
                        <wp14:pctHeight>0</wp14:pctHeight>
                      </wp14:sizeRelV>
                    </wp:anchor>
                  </w:drawing>
                </mc:Choice>
                <mc:Fallback>
                  <w:pict>
                    <v:rect id="_x0000_s1035" style="position:absolute;left:0;text-align:left;margin-left:251.3pt;margin-top:11.3pt;width:176.65pt;height:32.25pt;z-index:252436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" fillcolor="white [3212]" strokecolor="black [3213]" strokeweight="2pt">
                      <v:textbox>
                        <w:txbxContent>
                          <w:p w14:paraId="20AE4B49" w14:textId="77777777" w:rsidR="00EB40BC" w:rsidRDefault="00EB40BC" w:rsidP="001A6D01">
                            <w:pPr>
                              <w:pStyle w:val="NormalWeb"/>
                              <w:spacing w:before="0" w:beforeAutospacing="0" w:after="0" w:afterAutospacing="0"/>
                              <w:jc w:val="center"/>
                            </w:pPr>
                            <w:r>
                              <w:rPr>
                                <w:rFonts w:asciiTheme="minorHAnsi" w:hAnsi="Calibri" w:cstheme="minorBidi"/>
                                <w:b/>
                                <w:bCs/>
                                <w:color w:val="000000"/>
                                <w:sz w:val="20"/>
                                <w:szCs w:val="20"/>
                              </w:rPr>
                              <w:t xml:space="preserve">Línea de Flujo pozo </w:t>
                            </w:r>
                            <w:proofErr w:type="spellStart"/>
                            <w:r>
                              <w:rPr>
                                <w:rFonts w:asciiTheme="minorHAnsi" w:hAnsi="Calibri" w:cstheme="minorBidi"/>
                                <w:b/>
                                <w:bCs/>
                                <w:color w:val="000000"/>
                                <w:sz w:val="20"/>
                                <w:szCs w:val="20"/>
                              </w:rPr>
                              <w:t>Konawentru</w:t>
                            </w:r>
                            <w:proofErr w:type="spellEnd"/>
                            <w:r>
                              <w:rPr>
                                <w:rFonts w:asciiTheme="minorHAnsi" w:hAnsi="Calibri" w:cstheme="minorBidi"/>
                                <w:b/>
                                <w:bCs/>
                                <w:color w:val="000000"/>
                                <w:sz w:val="20"/>
                                <w:szCs w:val="20"/>
                              </w:rPr>
                              <w:t xml:space="preserve"> X-1 – Batería Pampa Larga</w:t>
                            </w:r>
                          </w:p>
                        </w:txbxContent>
                      </v:textbox>
                    </v:rect>
                  </w:pict>
                </mc:Fallback>
              </mc:AlternateContent>
            </w:r>
            <w:r w:rsidR="00470F28" w:rsidRPr="00FB7459">
              <w:rPr>
                <w:noProof/>
                <w:lang w:eastAsia="es-CL"/>
              </w:rPr>
              <mc:AlternateContent>
                <mc:Choice Requires="wps">
                  <w:drawing>
                    <wp:anchor distT="0" distB="0" distL="114300" distR="114300" simplePos="0" relativeHeight="252816384" behindDoc="0" locked="0" layoutInCell="1" allowOverlap="1" wp14:anchorId="1A5E422E" wp14:editId="2D1D8FCA">
                      <wp:simplePos x="0" y="0"/>
                      <wp:positionH relativeFrom="column">
                        <wp:posOffset>2511898</wp:posOffset>
                      </wp:positionH>
                      <wp:positionV relativeFrom="paragraph">
                        <wp:posOffset>995680</wp:posOffset>
                      </wp:positionV>
                      <wp:extent cx="63500" cy="832485"/>
                      <wp:effectExtent l="19050" t="19050" r="31750" b="5715"/>
                      <wp:wrapNone/>
                      <wp:docPr id="325" name="249 Conector recto"/>
                      <wp:cNvGraphicFramePr/>
                      <a:graphic xmlns:a="http://schemas.openxmlformats.org/drawingml/2006/main">
                        <a:graphicData uri="http://schemas.microsoft.com/office/word/2010/wordprocessingShape">
                          <wps:wsp>
                            <wps:cNvCnPr/>
                            <wps:spPr>
                              <a:xfrm>
                                <a:off x="0" y="0"/>
                                <a:ext cx="63500" cy="832485"/>
                              </a:xfrm>
                              <a:prstGeom prst="line">
                                <a:avLst/>
                              </a:prstGeom>
                              <a:ln w="28575">
                                <a:solidFill>
                                  <a:sysClr val="windowText" lastClr="0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190C3C7F" id="249 Conector recto" o:spid="_x0000_s1026" style="position:absolute;z-index:252816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97.8pt,78.4pt" to="202.8pt,14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" strokecolor="windowText" strokeweight="2.25pt"/>
                  </w:pict>
                </mc:Fallback>
              </mc:AlternateContent>
            </w:r>
            <w:r w:rsidR="00470F28" w:rsidRPr="00FB7459">
              <w:rPr>
                <w:noProof/>
                <w:lang w:eastAsia="es-CL"/>
              </w:rPr>
              <mc:AlternateContent>
                <mc:Choice Requires="wps">
                  <w:drawing>
                    <wp:anchor distT="0" distB="0" distL="114300" distR="114300" simplePos="0" relativeHeight="252817408" behindDoc="0" locked="0" layoutInCell="1" allowOverlap="1" wp14:anchorId="6222113F" wp14:editId="4FFC880F">
                      <wp:simplePos x="0" y="0"/>
                      <wp:positionH relativeFrom="column">
                        <wp:posOffset>2503170</wp:posOffset>
                      </wp:positionH>
                      <wp:positionV relativeFrom="paragraph">
                        <wp:posOffset>1776730</wp:posOffset>
                      </wp:positionV>
                      <wp:extent cx="153670" cy="130810"/>
                      <wp:effectExtent l="0" t="0" r="17780" b="21590"/>
                      <wp:wrapNone/>
                      <wp:docPr id="327" name="250 Elipse"/>
                      <wp:cNvGraphicFramePr/>
                      <a:graphic xmlns:a="http://schemas.openxmlformats.org/drawingml/2006/main">
                        <a:graphicData uri="http://schemas.microsoft.com/office/word/2010/wordprocessingShape">
                          <wps:wsp>
                            <wps:cNvSpPr/>
                            <wps:spPr>
                              <a:xfrm>
                                <a:off x="0" y="0"/>
                                <a:ext cx="153670" cy="130810"/>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anchor>
                  </w:drawing>
                </mc:Choice>
                <mc:Fallback xmlns:w15="http://schemas.microsoft.com/office/word/2012/wordml">
                  <w:pict>
                    <v:oval w14:anchorId="5F5E2C9E" id="250 Elipse" o:spid="_x0000_s1026" style="position:absolute;margin-left:197.1pt;margin-top:139.9pt;width:12.1pt;height:10.3pt;z-index:2528174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" fillcolor="white [3212]" strokecolor="black [3213]" strokeweight="2pt"/>
                  </w:pict>
                </mc:Fallback>
              </mc:AlternateContent>
            </w:r>
            <w:r w:rsidR="00EC37D3" w:rsidRPr="00EC37D3">
              <w:rPr>
                <w:noProof/>
                <w:lang w:eastAsia="es-CL"/>
              </w:rPr>
              <mc:AlternateContent>
                <mc:Choice Requires="wps">
                  <w:drawing>
                    <wp:anchor distT="0" distB="0" distL="114300" distR="114300" simplePos="0" relativeHeight="252812288" behindDoc="0" locked="0" layoutInCell="1" allowOverlap="1" wp14:anchorId="25FC900D" wp14:editId="652F0C13">
                      <wp:simplePos x="0" y="0"/>
                      <wp:positionH relativeFrom="column">
                        <wp:posOffset>2245995</wp:posOffset>
                      </wp:positionH>
                      <wp:positionV relativeFrom="paragraph">
                        <wp:posOffset>4189730</wp:posOffset>
                      </wp:positionV>
                      <wp:extent cx="1211580" cy="62865"/>
                      <wp:effectExtent l="19050" t="19050" r="7620" b="32385"/>
                      <wp:wrapNone/>
                      <wp:docPr id="315" name="249 Conector recto"/>
                      <wp:cNvGraphicFramePr/>
                      <a:graphic xmlns:a="http://schemas.openxmlformats.org/drawingml/2006/main">
                        <a:graphicData uri="http://schemas.microsoft.com/office/word/2010/wordprocessingShape">
                          <wps:wsp>
                            <wps:cNvCnPr/>
                            <wps:spPr>
                              <a:xfrm flipH="1">
                                <a:off x="0" y="0"/>
                                <a:ext cx="1211580" cy="62865"/>
                              </a:xfrm>
                              <a:prstGeom prst="line">
                                <a:avLst/>
                              </a:prstGeom>
                              <a:ln w="28575">
                                <a:solidFill>
                                  <a:sysClr val="windowText" lastClr="0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6623A81E" id="249 Conector recto" o:spid="_x0000_s1026" style="position:absolute;flip:x;z-index:252812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76.85pt,329.9pt" to="272.25pt,33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" strokecolor="windowText" strokeweight="2.25pt"/>
                  </w:pict>
                </mc:Fallback>
              </mc:AlternateContent>
            </w:r>
            <w:r w:rsidR="00EC37D3" w:rsidRPr="00EC37D3">
              <w:rPr>
                <w:noProof/>
                <w:lang w:eastAsia="es-CL"/>
              </w:rPr>
              <mc:AlternateContent>
                <mc:Choice Requires="wps">
                  <w:drawing>
                    <wp:anchor distT="0" distB="0" distL="114300" distR="114300" simplePos="0" relativeHeight="252814336" behindDoc="0" locked="0" layoutInCell="1" allowOverlap="1" wp14:anchorId="58EF2E6F" wp14:editId="6AD549FD">
                      <wp:simplePos x="0" y="0"/>
                      <wp:positionH relativeFrom="column">
                        <wp:posOffset>3197860</wp:posOffset>
                      </wp:positionH>
                      <wp:positionV relativeFrom="paragraph">
                        <wp:posOffset>3987003</wp:posOffset>
                      </wp:positionV>
                      <wp:extent cx="2615565" cy="448310"/>
                      <wp:effectExtent l="0" t="0" r="13335" b="27940"/>
                      <wp:wrapNone/>
                      <wp:docPr id="324" name="253 Rectángulo"/>
                      <wp:cNvGraphicFramePr/>
                      <a:graphic xmlns:a="http://schemas.openxmlformats.org/drawingml/2006/main">
                        <a:graphicData uri="http://schemas.microsoft.com/office/word/2010/wordprocessingShape">
                          <wps:wsp>
                            <wps:cNvSpPr/>
                            <wps:spPr>
                              <a:xfrm>
                                <a:off x="0" y="0"/>
                                <a:ext cx="2615565" cy="44831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01F0337" w14:textId="77777777" w:rsidR="00EB40BC" w:rsidRDefault="00EB40BC" w:rsidP="00EC37D3">
                                  <w:pPr>
                                    <w:pStyle w:val="NormalWeb"/>
                                    <w:spacing w:before="0" w:beforeAutospacing="0" w:after="0" w:afterAutospacing="0"/>
                                    <w:jc w:val="center"/>
                                  </w:pPr>
                                  <w:r>
                                    <w:rPr>
                                      <w:rFonts w:asciiTheme="minorHAnsi" w:hAnsi="Calibri" w:cstheme="minorBidi"/>
                                      <w:b/>
                                      <w:bCs/>
                                      <w:color w:val="000000"/>
                                      <w:sz w:val="20"/>
                                      <w:szCs w:val="20"/>
                                    </w:rPr>
                                    <w:t>Línea de Flujo pozo Konawentru 9 – empalme Línea de Flujo pozo Konawentru A-4</w:t>
                                  </w:r>
                                </w:p>
                              </w:txbxContent>
                            </wps:txbx>
                            <wps:bodyPr vertOverflow="clip" horzOverflow="clip" wrap="square" rtlCol="0" anchor="ctr" anchorCtr="0">
                              <a:noAutofit/>
                            </wps:bodyPr>
                          </wps:wsp>
                        </a:graphicData>
                      </a:graphic>
                      <wp14:sizeRelH relativeFrom="margin">
                        <wp14:pctWidth>0</wp14:pctWidth>
                      </wp14:sizeRelH>
                      <wp14:sizeRelV relativeFrom="margin">
                        <wp14:pctHeight>0</wp14:pctHeight>
                      </wp14:sizeRelV>
                    </wp:anchor>
                  </w:drawing>
                </mc:Choice>
                <mc:Fallback>
                  <w:pict>
                    <v:rect id="_x0000_s1036" style="position:absolute;left:0;text-align:left;margin-left:251.8pt;margin-top:313.95pt;width:205.95pt;height:35.3pt;z-index:252814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" fillcolor="white [3212]" strokecolor="black [3213]" strokeweight="2pt">
                      <v:textbox>
                        <w:txbxContent>
                          <w:p w14:paraId="401F0337" w14:textId="77777777" w:rsidR="00EB40BC" w:rsidRDefault="00EB40BC" w:rsidP="00EC37D3">
                            <w:pPr>
                              <w:pStyle w:val="NormalWeb"/>
                              <w:spacing w:before="0" w:beforeAutospacing="0" w:after="0" w:afterAutospacing="0"/>
                              <w:jc w:val="center"/>
                            </w:pPr>
                            <w:r>
                              <w:rPr>
                                <w:rFonts w:asciiTheme="minorHAnsi" w:hAnsi="Calibri" w:cstheme="minorBidi"/>
                                <w:b/>
                                <w:bCs/>
                                <w:color w:val="000000"/>
                                <w:sz w:val="20"/>
                                <w:szCs w:val="20"/>
                              </w:rPr>
                              <w:t xml:space="preserve">Línea de Flujo pozo </w:t>
                            </w:r>
                            <w:proofErr w:type="spellStart"/>
                            <w:r>
                              <w:rPr>
                                <w:rFonts w:asciiTheme="minorHAnsi" w:hAnsi="Calibri" w:cstheme="minorBidi"/>
                                <w:b/>
                                <w:bCs/>
                                <w:color w:val="000000"/>
                                <w:sz w:val="20"/>
                                <w:szCs w:val="20"/>
                              </w:rPr>
                              <w:t>Konawentru</w:t>
                            </w:r>
                            <w:proofErr w:type="spellEnd"/>
                            <w:r>
                              <w:rPr>
                                <w:rFonts w:asciiTheme="minorHAnsi" w:hAnsi="Calibri" w:cstheme="minorBidi"/>
                                <w:b/>
                                <w:bCs/>
                                <w:color w:val="000000"/>
                                <w:sz w:val="20"/>
                                <w:szCs w:val="20"/>
                              </w:rPr>
                              <w:t xml:space="preserve"> 9 – empalme Línea de Flujo pozo </w:t>
                            </w:r>
                            <w:proofErr w:type="spellStart"/>
                            <w:r>
                              <w:rPr>
                                <w:rFonts w:asciiTheme="minorHAnsi" w:hAnsi="Calibri" w:cstheme="minorBidi"/>
                                <w:b/>
                                <w:bCs/>
                                <w:color w:val="000000"/>
                                <w:sz w:val="20"/>
                                <w:szCs w:val="20"/>
                              </w:rPr>
                              <w:t>Konawentru</w:t>
                            </w:r>
                            <w:proofErr w:type="spellEnd"/>
                            <w:r>
                              <w:rPr>
                                <w:rFonts w:asciiTheme="minorHAnsi" w:hAnsi="Calibri" w:cstheme="minorBidi"/>
                                <w:b/>
                                <w:bCs/>
                                <w:color w:val="000000"/>
                                <w:sz w:val="20"/>
                                <w:szCs w:val="20"/>
                              </w:rPr>
                              <w:t xml:space="preserve"> A-4</w:t>
                            </w:r>
                          </w:p>
                        </w:txbxContent>
                      </v:textbox>
                    </v:rect>
                  </w:pict>
                </mc:Fallback>
              </mc:AlternateContent>
            </w:r>
            <w:r w:rsidR="00EC37D3" w:rsidRPr="00904585">
              <w:rPr>
                <w:noProof/>
                <w:lang w:eastAsia="es-CL"/>
              </w:rPr>
              <mc:AlternateContent>
                <mc:Choice Requires="wps">
                  <w:drawing>
                    <wp:anchor distT="0" distB="0" distL="114300" distR="114300" simplePos="0" relativeHeight="252581888" behindDoc="0" locked="0" layoutInCell="1" allowOverlap="1" wp14:anchorId="13845DCF" wp14:editId="580F7B15">
                      <wp:simplePos x="0" y="0"/>
                      <wp:positionH relativeFrom="column">
                        <wp:posOffset>2659542</wp:posOffset>
                      </wp:positionH>
                      <wp:positionV relativeFrom="paragraph">
                        <wp:posOffset>4423410</wp:posOffset>
                      </wp:positionV>
                      <wp:extent cx="106045" cy="339725"/>
                      <wp:effectExtent l="19050" t="19050" r="27305" b="22225"/>
                      <wp:wrapNone/>
                      <wp:docPr id="30" name="251 Conector recto"/>
                      <wp:cNvGraphicFramePr/>
                      <a:graphic xmlns:a="http://schemas.openxmlformats.org/drawingml/2006/main">
                        <a:graphicData uri="http://schemas.microsoft.com/office/word/2010/wordprocessingShape">
                          <wps:wsp>
                            <wps:cNvCnPr/>
                            <wps:spPr>
                              <a:xfrm flipH="1" flipV="1">
                                <a:off x="0" y="0"/>
                                <a:ext cx="106045" cy="339725"/>
                              </a:xfrm>
                              <a:prstGeom prst="line">
                                <a:avLst/>
                              </a:prstGeom>
                              <a:ln w="28575">
                                <a:solidFill>
                                  <a:sysClr val="windowText" lastClr="0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17FA62ED" id="251 Conector recto" o:spid="_x0000_s1026" style="position:absolute;flip:x y;z-index:252581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09.4pt,348.3pt" to="217.75pt,375.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" strokecolor="windowText" strokeweight="2.25pt"/>
                  </w:pict>
                </mc:Fallback>
              </mc:AlternateContent>
            </w:r>
            <w:r w:rsidR="00EC37D3" w:rsidRPr="00904585">
              <w:rPr>
                <w:noProof/>
                <w:lang w:eastAsia="es-CL"/>
              </w:rPr>
              <mc:AlternateContent>
                <mc:Choice Requires="wps">
                  <w:drawing>
                    <wp:anchor distT="0" distB="0" distL="114300" distR="114300" simplePos="0" relativeHeight="252583936" behindDoc="0" locked="0" layoutInCell="1" allowOverlap="1" wp14:anchorId="64F1A6E6" wp14:editId="259CB054">
                      <wp:simplePos x="0" y="0"/>
                      <wp:positionH relativeFrom="column">
                        <wp:posOffset>2491105</wp:posOffset>
                      </wp:positionH>
                      <wp:positionV relativeFrom="paragraph">
                        <wp:posOffset>4687570</wp:posOffset>
                      </wp:positionV>
                      <wp:extent cx="1270000" cy="261620"/>
                      <wp:effectExtent l="0" t="0" r="25400" b="24130"/>
                      <wp:wrapNone/>
                      <wp:docPr id="224" name="253 Rectángulo"/>
                      <wp:cNvGraphicFramePr/>
                      <a:graphic xmlns:a="http://schemas.openxmlformats.org/drawingml/2006/main">
                        <a:graphicData uri="http://schemas.microsoft.com/office/word/2010/wordprocessingShape">
                          <wps:wsp>
                            <wps:cNvSpPr/>
                            <wps:spPr>
                              <a:xfrm>
                                <a:off x="0" y="0"/>
                                <a:ext cx="1270000" cy="26162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C51B12A" w14:textId="77777777" w:rsidR="00EB40BC" w:rsidRDefault="00EB40BC" w:rsidP="00904585">
                                  <w:pPr>
                                    <w:pStyle w:val="NormalWeb"/>
                                    <w:spacing w:before="0" w:beforeAutospacing="0" w:after="0" w:afterAutospacing="0"/>
                                    <w:jc w:val="center"/>
                                  </w:pPr>
                                  <w:r>
                                    <w:rPr>
                                      <w:rFonts w:asciiTheme="minorHAnsi" w:hAnsi="Calibri" w:cstheme="minorBidi"/>
                                      <w:b/>
                                      <w:bCs/>
                                      <w:color w:val="000000"/>
                                      <w:sz w:val="20"/>
                                      <w:szCs w:val="20"/>
                                    </w:rPr>
                                    <w:t>Pozo Konawentru 9</w:t>
                                  </w:r>
                                </w:p>
                              </w:txbxContent>
                            </wps:txbx>
                            <wps:bodyPr vertOverflow="clip" horzOverflow="clip" wrap="square" rtlCol="0" anchor="ctr" anchorCtr="0"/>
                          </wps:wsp>
                        </a:graphicData>
                      </a:graphic>
                      <wp14:sizeRelH relativeFrom="margin">
                        <wp14:pctWidth>0</wp14:pctWidth>
                      </wp14:sizeRelH>
                    </wp:anchor>
                  </w:drawing>
                </mc:Choice>
                <mc:Fallback>
                  <w:pict>
                    <v:rect id="_x0000_s1037" style="position:absolute;left:0;text-align:left;margin-left:196.15pt;margin-top:369.1pt;width:100pt;height:20.6pt;z-index:2525839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" fillcolor="white [3212]" strokecolor="black [3213]" strokeweight="2pt">
                      <v:textbox>
                        <w:txbxContent>
                          <w:p w14:paraId="0C51B12A" w14:textId="77777777" w:rsidR="00EB40BC" w:rsidRDefault="00EB40BC" w:rsidP="00904585">
                            <w:pPr>
                              <w:pStyle w:val="NormalWeb"/>
                              <w:spacing w:before="0" w:beforeAutospacing="0" w:after="0" w:afterAutospacing="0"/>
                              <w:jc w:val="center"/>
                            </w:pPr>
                            <w:r>
                              <w:rPr>
                                <w:rFonts w:asciiTheme="minorHAnsi" w:hAnsi="Calibri" w:cstheme="minorBidi"/>
                                <w:b/>
                                <w:bCs/>
                                <w:color w:val="000000"/>
                                <w:sz w:val="20"/>
                                <w:szCs w:val="20"/>
                              </w:rPr>
                              <w:t xml:space="preserve">Pozo </w:t>
                            </w:r>
                            <w:proofErr w:type="spellStart"/>
                            <w:r>
                              <w:rPr>
                                <w:rFonts w:asciiTheme="minorHAnsi" w:hAnsi="Calibri" w:cstheme="minorBidi"/>
                                <w:b/>
                                <w:bCs/>
                                <w:color w:val="000000"/>
                                <w:sz w:val="20"/>
                                <w:szCs w:val="20"/>
                              </w:rPr>
                              <w:t>Konawentru</w:t>
                            </w:r>
                            <w:proofErr w:type="spellEnd"/>
                            <w:r>
                              <w:rPr>
                                <w:rFonts w:asciiTheme="minorHAnsi" w:hAnsi="Calibri" w:cstheme="minorBidi"/>
                                <w:b/>
                                <w:bCs/>
                                <w:color w:val="000000"/>
                                <w:sz w:val="20"/>
                                <w:szCs w:val="20"/>
                              </w:rPr>
                              <w:t xml:space="preserve"> 9</w:t>
                            </w:r>
                          </w:p>
                        </w:txbxContent>
                      </v:textbox>
                    </v:rect>
                  </w:pict>
                </mc:Fallback>
              </mc:AlternateContent>
            </w:r>
            <w:r w:rsidR="00EC37D3" w:rsidRPr="00EC37D3">
              <w:rPr>
                <w:noProof/>
                <w:lang w:eastAsia="es-CL"/>
              </w:rPr>
              <mc:AlternateContent>
                <mc:Choice Requires="wps">
                  <w:drawing>
                    <wp:anchor distT="0" distB="0" distL="114300" distR="114300" simplePos="0" relativeHeight="252813312" behindDoc="0" locked="0" layoutInCell="1" allowOverlap="1" wp14:anchorId="07255A24" wp14:editId="3EFFBF77">
                      <wp:simplePos x="0" y="0"/>
                      <wp:positionH relativeFrom="column">
                        <wp:posOffset>2168525</wp:posOffset>
                      </wp:positionH>
                      <wp:positionV relativeFrom="paragraph">
                        <wp:posOffset>4193540</wp:posOffset>
                      </wp:positionV>
                      <wp:extent cx="153670" cy="130810"/>
                      <wp:effectExtent l="0" t="0" r="17780" b="21590"/>
                      <wp:wrapNone/>
                      <wp:docPr id="316" name="250 Elipse"/>
                      <wp:cNvGraphicFramePr/>
                      <a:graphic xmlns:a="http://schemas.openxmlformats.org/drawingml/2006/main">
                        <a:graphicData uri="http://schemas.microsoft.com/office/word/2010/wordprocessingShape">
                          <wps:wsp>
                            <wps:cNvSpPr/>
                            <wps:spPr>
                              <a:xfrm>
                                <a:off x="0" y="0"/>
                                <a:ext cx="153670" cy="130810"/>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anchor>
                  </w:drawing>
                </mc:Choice>
                <mc:Fallback xmlns:w15="http://schemas.microsoft.com/office/word/2012/wordml">
                  <w:pict>
                    <v:oval w14:anchorId="278A7796" id="250 Elipse" o:spid="_x0000_s1026" style="position:absolute;margin-left:170.75pt;margin-top:330.2pt;width:12.1pt;height:10.3pt;z-index:252813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" fillcolor="white [3212]" strokecolor="black [3213]" strokeweight="2pt"/>
                  </w:pict>
                </mc:Fallback>
              </mc:AlternateContent>
            </w:r>
            <w:r w:rsidR="00FF41DC" w:rsidRPr="0042641E">
              <w:rPr>
                <w:noProof/>
                <w:lang w:eastAsia="es-CL"/>
              </w:rPr>
              <mc:AlternateContent>
                <mc:Choice Requires="wps">
                  <w:drawing>
                    <wp:anchor distT="0" distB="0" distL="114300" distR="114300" simplePos="0" relativeHeight="252596224" behindDoc="0" locked="0" layoutInCell="1" allowOverlap="1" wp14:anchorId="74610E65" wp14:editId="4A72348C">
                      <wp:simplePos x="0" y="0"/>
                      <wp:positionH relativeFrom="column">
                        <wp:posOffset>2456180</wp:posOffset>
                      </wp:positionH>
                      <wp:positionV relativeFrom="paragraph">
                        <wp:posOffset>2859567</wp:posOffset>
                      </wp:positionV>
                      <wp:extent cx="2615565" cy="448310"/>
                      <wp:effectExtent l="0" t="0" r="13335" b="27940"/>
                      <wp:wrapNone/>
                      <wp:docPr id="240" name="253 Rectángulo"/>
                      <wp:cNvGraphicFramePr/>
                      <a:graphic xmlns:a="http://schemas.openxmlformats.org/drawingml/2006/main">
                        <a:graphicData uri="http://schemas.microsoft.com/office/word/2010/wordprocessingShape">
                          <wps:wsp>
                            <wps:cNvSpPr/>
                            <wps:spPr>
                              <a:xfrm>
                                <a:off x="0" y="0"/>
                                <a:ext cx="2615565" cy="44831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F29963C" w14:textId="77777777" w:rsidR="00EB40BC" w:rsidRDefault="00EB40BC" w:rsidP="0042641E">
                                  <w:pPr>
                                    <w:pStyle w:val="NormalWeb"/>
                                    <w:spacing w:before="0" w:beforeAutospacing="0" w:after="0" w:afterAutospacing="0"/>
                                    <w:jc w:val="center"/>
                                  </w:pPr>
                                  <w:r>
                                    <w:rPr>
                                      <w:rFonts w:asciiTheme="minorHAnsi" w:hAnsi="Calibri" w:cstheme="minorBidi"/>
                                      <w:b/>
                                      <w:bCs/>
                                      <w:color w:val="000000"/>
                                      <w:sz w:val="20"/>
                                      <w:szCs w:val="20"/>
                                    </w:rPr>
                                    <w:t>Línea de Flujo pozo Konawentru 7 – empalme Línea de Flujo pozo Konawentru A-4</w:t>
                                  </w:r>
                                </w:p>
                              </w:txbxContent>
                            </wps:txbx>
                            <wps:bodyPr vertOverflow="clip" horzOverflow="clip" wrap="square" rtlCol="0" anchor="ctr" anchorCtr="0">
                              <a:noAutofit/>
                            </wps:bodyPr>
                          </wps:wsp>
                        </a:graphicData>
                      </a:graphic>
                      <wp14:sizeRelH relativeFrom="margin">
                        <wp14:pctWidth>0</wp14:pctWidth>
                      </wp14:sizeRelH>
                      <wp14:sizeRelV relativeFrom="margin">
                        <wp14:pctHeight>0</wp14:pctHeight>
                      </wp14:sizeRelV>
                    </wp:anchor>
                  </w:drawing>
                </mc:Choice>
                <mc:Fallback>
                  <w:pict>
                    <v:rect id="_x0000_s1038" style="position:absolute;left:0;text-align:left;margin-left:193.4pt;margin-top:225.15pt;width:205.95pt;height:35.3pt;z-index:252596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" fillcolor="white [3212]" strokecolor="black [3213]" strokeweight="2pt">
                      <v:textbox>
                        <w:txbxContent>
                          <w:p w14:paraId="4F29963C" w14:textId="77777777" w:rsidR="00EB40BC" w:rsidRDefault="00EB40BC" w:rsidP="0042641E">
                            <w:pPr>
                              <w:pStyle w:val="NormalWeb"/>
                              <w:spacing w:before="0" w:beforeAutospacing="0" w:after="0" w:afterAutospacing="0"/>
                              <w:jc w:val="center"/>
                            </w:pPr>
                            <w:r>
                              <w:rPr>
                                <w:rFonts w:asciiTheme="minorHAnsi" w:hAnsi="Calibri" w:cstheme="minorBidi"/>
                                <w:b/>
                                <w:bCs/>
                                <w:color w:val="000000"/>
                                <w:sz w:val="20"/>
                                <w:szCs w:val="20"/>
                              </w:rPr>
                              <w:t xml:space="preserve">Línea de Flujo pozo </w:t>
                            </w:r>
                            <w:proofErr w:type="spellStart"/>
                            <w:r>
                              <w:rPr>
                                <w:rFonts w:asciiTheme="minorHAnsi" w:hAnsi="Calibri" w:cstheme="minorBidi"/>
                                <w:b/>
                                <w:bCs/>
                                <w:color w:val="000000"/>
                                <w:sz w:val="20"/>
                                <w:szCs w:val="20"/>
                              </w:rPr>
                              <w:t>Konawentru</w:t>
                            </w:r>
                            <w:proofErr w:type="spellEnd"/>
                            <w:r>
                              <w:rPr>
                                <w:rFonts w:asciiTheme="minorHAnsi" w:hAnsi="Calibri" w:cstheme="minorBidi"/>
                                <w:b/>
                                <w:bCs/>
                                <w:color w:val="000000"/>
                                <w:sz w:val="20"/>
                                <w:szCs w:val="20"/>
                              </w:rPr>
                              <w:t xml:space="preserve"> 7 – empalme Línea de Flujo pozo </w:t>
                            </w:r>
                            <w:proofErr w:type="spellStart"/>
                            <w:r>
                              <w:rPr>
                                <w:rFonts w:asciiTheme="minorHAnsi" w:hAnsi="Calibri" w:cstheme="minorBidi"/>
                                <w:b/>
                                <w:bCs/>
                                <w:color w:val="000000"/>
                                <w:sz w:val="20"/>
                                <w:szCs w:val="20"/>
                              </w:rPr>
                              <w:t>Konawentru</w:t>
                            </w:r>
                            <w:proofErr w:type="spellEnd"/>
                            <w:r>
                              <w:rPr>
                                <w:rFonts w:asciiTheme="minorHAnsi" w:hAnsi="Calibri" w:cstheme="minorBidi"/>
                                <w:b/>
                                <w:bCs/>
                                <w:color w:val="000000"/>
                                <w:sz w:val="20"/>
                                <w:szCs w:val="20"/>
                              </w:rPr>
                              <w:t xml:space="preserve"> A-4</w:t>
                            </w:r>
                          </w:p>
                        </w:txbxContent>
                      </v:textbox>
                    </v:rect>
                  </w:pict>
                </mc:Fallback>
              </mc:AlternateContent>
            </w:r>
            <w:r w:rsidR="00FF41DC" w:rsidRPr="0042641E">
              <w:rPr>
                <w:noProof/>
                <w:lang w:eastAsia="es-CL"/>
              </w:rPr>
              <mc:AlternateContent>
                <mc:Choice Requires="wps">
                  <w:drawing>
                    <wp:anchor distT="0" distB="0" distL="114300" distR="114300" simplePos="0" relativeHeight="252594176" behindDoc="0" locked="0" layoutInCell="1" allowOverlap="1" wp14:anchorId="1A56C271" wp14:editId="0D6E2BE4">
                      <wp:simplePos x="0" y="0"/>
                      <wp:positionH relativeFrom="column">
                        <wp:posOffset>2203864</wp:posOffset>
                      </wp:positionH>
                      <wp:positionV relativeFrom="paragraph">
                        <wp:posOffset>3169329</wp:posOffset>
                      </wp:positionV>
                      <wp:extent cx="536442" cy="489099"/>
                      <wp:effectExtent l="19050" t="19050" r="16510" b="25400"/>
                      <wp:wrapNone/>
                      <wp:docPr id="237" name="249 Conector recto"/>
                      <wp:cNvGraphicFramePr/>
                      <a:graphic xmlns:a="http://schemas.openxmlformats.org/drawingml/2006/main">
                        <a:graphicData uri="http://schemas.microsoft.com/office/word/2010/wordprocessingShape">
                          <wps:wsp>
                            <wps:cNvCnPr/>
                            <wps:spPr>
                              <a:xfrm flipH="1">
                                <a:off x="0" y="0"/>
                                <a:ext cx="536442" cy="489099"/>
                              </a:xfrm>
                              <a:prstGeom prst="line">
                                <a:avLst/>
                              </a:prstGeom>
                              <a:ln w="28575">
                                <a:solidFill>
                                  <a:sysClr val="windowText" lastClr="0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187B6C82" id="249 Conector recto" o:spid="_x0000_s1026" style="position:absolute;flip:x;z-index:252594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73.55pt,249.55pt" to="215.8pt,28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" strokecolor="windowText" strokeweight="2.25pt"/>
                  </w:pict>
                </mc:Fallback>
              </mc:AlternateContent>
            </w:r>
            <w:r w:rsidR="00FF41DC" w:rsidRPr="0042641E">
              <w:rPr>
                <w:noProof/>
                <w:lang w:eastAsia="es-CL"/>
              </w:rPr>
              <mc:AlternateContent>
                <mc:Choice Requires="wps">
                  <w:drawing>
                    <wp:anchor distT="0" distB="0" distL="114300" distR="114300" simplePos="0" relativeHeight="252595200" behindDoc="0" locked="0" layoutInCell="1" allowOverlap="1" wp14:anchorId="56967E34" wp14:editId="66746974">
                      <wp:simplePos x="0" y="0"/>
                      <wp:positionH relativeFrom="column">
                        <wp:posOffset>2144233</wp:posOffset>
                      </wp:positionH>
                      <wp:positionV relativeFrom="paragraph">
                        <wp:posOffset>3619500</wp:posOffset>
                      </wp:positionV>
                      <wp:extent cx="153670" cy="130810"/>
                      <wp:effectExtent l="0" t="0" r="17780" b="21590"/>
                      <wp:wrapNone/>
                      <wp:docPr id="239" name="250 Elipse"/>
                      <wp:cNvGraphicFramePr/>
                      <a:graphic xmlns:a="http://schemas.openxmlformats.org/drawingml/2006/main">
                        <a:graphicData uri="http://schemas.microsoft.com/office/word/2010/wordprocessingShape">
                          <wps:wsp>
                            <wps:cNvSpPr/>
                            <wps:spPr>
                              <a:xfrm>
                                <a:off x="0" y="0"/>
                                <a:ext cx="153670" cy="130810"/>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anchor>
                  </w:drawing>
                </mc:Choice>
                <mc:Fallback xmlns:w15="http://schemas.microsoft.com/office/word/2012/wordml">
                  <w:pict>
                    <v:oval w14:anchorId="2E7B8263" id="250 Elipse" o:spid="_x0000_s1026" style="position:absolute;margin-left:168.85pt;margin-top:285pt;width:12.1pt;height:10.3pt;z-index:2525952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" fillcolor="white [3212]" strokecolor="black [3213]" strokeweight="2pt"/>
                  </w:pict>
                </mc:Fallback>
              </mc:AlternateContent>
            </w:r>
            <w:r w:rsidR="00C704E6" w:rsidRPr="00C704E6">
              <w:rPr>
                <w:noProof/>
                <w:lang w:eastAsia="es-CL"/>
              </w:rPr>
              <mc:AlternateContent>
                <mc:Choice Requires="wps">
                  <w:drawing>
                    <wp:anchor distT="0" distB="0" distL="114300" distR="114300" simplePos="0" relativeHeight="252808192" behindDoc="0" locked="0" layoutInCell="1" allowOverlap="1" wp14:anchorId="1AFE7BCE" wp14:editId="2FE0608F">
                      <wp:simplePos x="0" y="0"/>
                      <wp:positionH relativeFrom="column">
                        <wp:posOffset>6807200</wp:posOffset>
                      </wp:positionH>
                      <wp:positionV relativeFrom="paragraph">
                        <wp:posOffset>659765</wp:posOffset>
                      </wp:positionV>
                      <wp:extent cx="244475" cy="325755"/>
                      <wp:effectExtent l="19050" t="19050" r="22225" b="17145"/>
                      <wp:wrapNone/>
                      <wp:docPr id="311" name="251 Conector recto"/>
                      <wp:cNvGraphicFramePr/>
                      <a:graphic xmlns:a="http://schemas.openxmlformats.org/drawingml/2006/main">
                        <a:graphicData uri="http://schemas.microsoft.com/office/word/2010/wordprocessingShape">
                          <wps:wsp>
                            <wps:cNvCnPr/>
                            <wps:spPr>
                              <a:xfrm flipV="1">
                                <a:off x="0" y="0"/>
                                <a:ext cx="244475" cy="325755"/>
                              </a:xfrm>
                              <a:prstGeom prst="line">
                                <a:avLst/>
                              </a:prstGeom>
                              <a:ln w="28575">
                                <a:solidFill>
                                  <a:sysClr val="windowText" lastClr="0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0A9E1072" id="251 Conector recto" o:spid="_x0000_s1026" style="position:absolute;flip:y;z-index:252808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36pt,51.95pt" to="555.25pt,77.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" strokecolor="windowText" strokeweight="2.25pt"/>
                  </w:pict>
                </mc:Fallback>
              </mc:AlternateContent>
            </w:r>
            <w:r w:rsidR="00C704E6" w:rsidRPr="00C704E6">
              <w:rPr>
                <w:noProof/>
                <w:lang w:eastAsia="es-CL"/>
              </w:rPr>
              <mc:AlternateContent>
                <mc:Choice Requires="wps">
                  <w:drawing>
                    <wp:anchor distT="0" distB="0" distL="114300" distR="114300" simplePos="0" relativeHeight="252810240" behindDoc="0" locked="0" layoutInCell="1" allowOverlap="1" wp14:anchorId="4DE515CE" wp14:editId="68826117">
                      <wp:simplePos x="0" y="0"/>
                      <wp:positionH relativeFrom="column">
                        <wp:posOffset>5829300</wp:posOffset>
                      </wp:positionH>
                      <wp:positionV relativeFrom="paragraph">
                        <wp:posOffset>925830</wp:posOffset>
                      </wp:positionV>
                      <wp:extent cx="1360569" cy="261620"/>
                      <wp:effectExtent l="0" t="0" r="11430" b="24130"/>
                      <wp:wrapNone/>
                      <wp:docPr id="314" name="253 Rectángulo"/>
                      <wp:cNvGraphicFramePr/>
                      <a:graphic xmlns:a="http://schemas.openxmlformats.org/drawingml/2006/main">
                        <a:graphicData uri="http://schemas.microsoft.com/office/word/2010/wordprocessingShape">
                          <wps:wsp>
                            <wps:cNvSpPr/>
                            <wps:spPr>
                              <a:xfrm>
                                <a:off x="0" y="0"/>
                                <a:ext cx="1360569" cy="26162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6AC410A" w14:textId="77777777" w:rsidR="00EB40BC" w:rsidRDefault="00EB40BC" w:rsidP="00C704E6">
                                  <w:pPr>
                                    <w:pStyle w:val="NormalWeb"/>
                                    <w:spacing w:before="0" w:beforeAutospacing="0" w:after="0" w:afterAutospacing="0"/>
                                    <w:jc w:val="center"/>
                                  </w:pPr>
                                  <w:r>
                                    <w:rPr>
                                      <w:rFonts w:asciiTheme="minorHAnsi" w:hAnsi="Calibri" w:cstheme="minorBidi"/>
                                      <w:b/>
                                      <w:bCs/>
                                      <w:color w:val="000000"/>
                                      <w:sz w:val="20"/>
                                      <w:szCs w:val="20"/>
                                    </w:rPr>
                                    <w:t>Batería Pampa Larga</w:t>
                                  </w:r>
                                </w:p>
                              </w:txbxContent>
                            </wps:txbx>
                            <wps:bodyPr vertOverflow="clip" horzOverflow="clip" wrap="square" rtlCol="0" anchor="ctr" anchorCtr="0"/>
                          </wps:wsp>
                        </a:graphicData>
                      </a:graphic>
                      <wp14:sizeRelH relativeFrom="margin">
                        <wp14:pctWidth>0</wp14:pctWidth>
                      </wp14:sizeRelH>
                    </wp:anchor>
                  </w:drawing>
                </mc:Choice>
                <mc:Fallback>
                  <w:pict>
                    <v:rect id="_x0000_s1039" style="position:absolute;left:0;text-align:left;margin-left:459pt;margin-top:72.9pt;width:107.15pt;height:20.6pt;z-index:2528102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" fillcolor="white [3212]" strokecolor="black [3213]" strokeweight="2pt">
                      <v:textbox>
                        <w:txbxContent>
                          <w:p w14:paraId="76AC410A" w14:textId="77777777" w:rsidR="00EB40BC" w:rsidRDefault="00EB40BC" w:rsidP="00C704E6">
                            <w:pPr>
                              <w:pStyle w:val="NormalWeb"/>
                              <w:spacing w:before="0" w:beforeAutospacing="0" w:after="0" w:afterAutospacing="0"/>
                              <w:jc w:val="center"/>
                            </w:pPr>
                            <w:r>
                              <w:rPr>
                                <w:rFonts w:asciiTheme="minorHAnsi" w:hAnsi="Calibri" w:cstheme="minorBidi"/>
                                <w:b/>
                                <w:bCs/>
                                <w:color w:val="000000"/>
                                <w:sz w:val="20"/>
                                <w:szCs w:val="20"/>
                              </w:rPr>
                              <w:t>Batería Pampa Larga</w:t>
                            </w:r>
                          </w:p>
                        </w:txbxContent>
                      </v:textbox>
                    </v:rect>
                  </w:pict>
                </mc:Fallback>
              </mc:AlternateContent>
            </w:r>
            <w:r w:rsidR="00C704E6" w:rsidRPr="00C704E6">
              <w:rPr>
                <w:noProof/>
                <w:lang w:eastAsia="es-CL"/>
              </w:rPr>
              <mc:AlternateContent>
                <mc:Choice Requires="wps">
                  <w:drawing>
                    <wp:anchor distT="0" distB="0" distL="114300" distR="114300" simplePos="0" relativeHeight="252809216" behindDoc="0" locked="0" layoutInCell="1" allowOverlap="1" wp14:anchorId="6CD3A6B7" wp14:editId="0EAFA1E3">
                      <wp:simplePos x="0" y="0"/>
                      <wp:positionH relativeFrom="column">
                        <wp:posOffset>6979920</wp:posOffset>
                      </wp:positionH>
                      <wp:positionV relativeFrom="paragraph">
                        <wp:posOffset>583565</wp:posOffset>
                      </wp:positionV>
                      <wp:extent cx="153670" cy="130810"/>
                      <wp:effectExtent l="0" t="0" r="17780" b="21590"/>
                      <wp:wrapNone/>
                      <wp:docPr id="312" name="252 Elipse"/>
                      <wp:cNvGraphicFramePr/>
                      <a:graphic xmlns:a="http://schemas.openxmlformats.org/drawingml/2006/main">
                        <a:graphicData uri="http://schemas.microsoft.com/office/word/2010/wordprocessingShape">
                          <wps:wsp>
                            <wps:cNvSpPr/>
                            <wps:spPr>
                              <a:xfrm>
                                <a:off x="0" y="0"/>
                                <a:ext cx="153670" cy="130810"/>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anchor>
                  </w:drawing>
                </mc:Choice>
                <mc:Fallback xmlns:w15="http://schemas.microsoft.com/office/word/2012/wordml">
                  <w:pict>
                    <v:oval w14:anchorId="57A8A5AF" id="252 Elipse" o:spid="_x0000_s1026" style="position:absolute;margin-left:549.6pt;margin-top:45.95pt;width:12.1pt;height:10.3pt;z-index:2528092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" fillcolor="white [3212]" strokecolor="black [3213]" strokeweight="2pt"/>
                  </w:pict>
                </mc:Fallback>
              </mc:AlternateContent>
            </w:r>
            <w:r w:rsidR="0051503D" w:rsidRPr="0051503D">
              <w:rPr>
                <w:noProof/>
                <w:lang w:eastAsia="es-CL"/>
              </w:rPr>
              <mc:AlternateContent>
                <mc:Choice Requires="wps">
                  <w:drawing>
                    <wp:anchor distT="0" distB="0" distL="114300" distR="114300" simplePos="0" relativeHeight="252805120" behindDoc="0" locked="0" layoutInCell="1" allowOverlap="1" wp14:anchorId="02E2280F" wp14:editId="39276978">
                      <wp:simplePos x="0" y="0"/>
                      <wp:positionH relativeFrom="column">
                        <wp:posOffset>2182495</wp:posOffset>
                      </wp:positionH>
                      <wp:positionV relativeFrom="paragraph">
                        <wp:posOffset>1918335</wp:posOffset>
                      </wp:positionV>
                      <wp:extent cx="153670" cy="130810"/>
                      <wp:effectExtent l="0" t="0" r="17780" b="21590"/>
                      <wp:wrapNone/>
                      <wp:docPr id="309" name="252 Elipse"/>
                      <wp:cNvGraphicFramePr/>
                      <a:graphic xmlns:a="http://schemas.openxmlformats.org/drawingml/2006/main">
                        <a:graphicData uri="http://schemas.microsoft.com/office/word/2010/wordprocessingShape">
                          <wps:wsp>
                            <wps:cNvSpPr/>
                            <wps:spPr>
                              <a:xfrm>
                                <a:off x="0" y="0"/>
                                <a:ext cx="153670" cy="130810"/>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anchor>
                  </w:drawing>
                </mc:Choice>
                <mc:Fallback xmlns:w15="http://schemas.microsoft.com/office/word/2012/wordml">
                  <w:pict>
                    <v:oval w14:anchorId="519E4826" id="252 Elipse" o:spid="_x0000_s1026" style="position:absolute;margin-left:171.85pt;margin-top:151.05pt;width:12.1pt;height:10.3pt;z-index:2528051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" fillcolor="white [3212]" strokecolor="black [3213]" strokeweight="2pt"/>
                  </w:pict>
                </mc:Fallback>
              </mc:AlternateContent>
            </w:r>
            <w:r w:rsidR="0051503D" w:rsidRPr="0051503D">
              <w:rPr>
                <w:noProof/>
                <w:lang w:eastAsia="es-CL"/>
              </w:rPr>
              <mc:AlternateContent>
                <mc:Choice Requires="wps">
                  <w:drawing>
                    <wp:anchor distT="0" distB="0" distL="114300" distR="114300" simplePos="0" relativeHeight="252804096" behindDoc="0" locked="0" layoutInCell="1" allowOverlap="1" wp14:anchorId="3805E5E8" wp14:editId="5551C06F">
                      <wp:simplePos x="0" y="0"/>
                      <wp:positionH relativeFrom="column">
                        <wp:posOffset>1608441</wp:posOffset>
                      </wp:positionH>
                      <wp:positionV relativeFrom="paragraph">
                        <wp:posOffset>1989115</wp:posOffset>
                      </wp:positionV>
                      <wp:extent cx="636830" cy="266228"/>
                      <wp:effectExtent l="19050" t="19050" r="11430" b="19685"/>
                      <wp:wrapNone/>
                      <wp:docPr id="308" name="251 Conector recto"/>
                      <wp:cNvGraphicFramePr/>
                      <a:graphic xmlns:a="http://schemas.openxmlformats.org/drawingml/2006/main">
                        <a:graphicData uri="http://schemas.microsoft.com/office/word/2010/wordprocessingShape">
                          <wps:wsp>
                            <wps:cNvCnPr/>
                            <wps:spPr>
                              <a:xfrm flipH="1">
                                <a:off x="0" y="0"/>
                                <a:ext cx="636830" cy="266228"/>
                              </a:xfrm>
                              <a:prstGeom prst="line">
                                <a:avLst/>
                              </a:prstGeom>
                              <a:ln w="28575">
                                <a:solidFill>
                                  <a:sysClr val="windowText" lastClr="0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09D50B5D" id="251 Conector recto" o:spid="_x0000_s1026" style="position:absolute;flip:x;z-index:252804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6.65pt,156.6pt" to="176.8pt,177.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" strokecolor="windowText" strokeweight="2.25pt"/>
                  </w:pict>
                </mc:Fallback>
              </mc:AlternateContent>
            </w:r>
            <w:r w:rsidR="0051503D" w:rsidRPr="0051503D">
              <w:rPr>
                <w:noProof/>
                <w:lang w:eastAsia="es-CL"/>
              </w:rPr>
              <mc:AlternateContent>
                <mc:Choice Requires="wps">
                  <w:drawing>
                    <wp:anchor distT="0" distB="0" distL="114300" distR="114300" simplePos="0" relativeHeight="252800000" behindDoc="0" locked="0" layoutInCell="1" allowOverlap="1" wp14:anchorId="3C504348" wp14:editId="6E31FCA4">
                      <wp:simplePos x="0" y="0"/>
                      <wp:positionH relativeFrom="column">
                        <wp:posOffset>1821092</wp:posOffset>
                      </wp:positionH>
                      <wp:positionV relativeFrom="paragraph">
                        <wp:posOffset>1489386</wp:posOffset>
                      </wp:positionV>
                      <wp:extent cx="424814" cy="340241"/>
                      <wp:effectExtent l="19050" t="19050" r="13970" b="22225"/>
                      <wp:wrapNone/>
                      <wp:docPr id="261" name="251 Conector recto"/>
                      <wp:cNvGraphicFramePr/>
                      <a:graphic xmlns:a="http://schemas.openxmlformats.org/drawingml/2006/main">
                        <a:graphicData uri="http://schemas.microsoft.com/office/word/2010/wordprocessingShape">
                          <wps:wsp>
                            <wps:cNvCnPr/>
                            <wps:spPr>
                              <a:xfrm flipH="1" flipV="1">
                                <a:off x="0" y="0"/>
                                <a:ext cx="424814" cy="340241"/>
                              </a:xfrm>
                              <a:prstGeom prst="line">
                                <a:avLst/>
                              </a:prstGeom>
                              <a:ln w="28575">
                                <a:solidFill>
                                  <a:sysClr val="windowText" lastClr="0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26A24215" id="251 Conector recto" o:spid="_x0000_s1026" style="position:absolute;flip:x y;z-index:252800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43.4pt,117.25pt" to="176.85pt,144.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" strokecolor="windowText" strokeweight="2.25pt"/>
                  </w:pict>
                </mc:Fallback>
              </mc:AlternateContent>
            </w:r>
            <w:r w:rsidR="0051503D" w:rsidRPr="0051503D">
              <w:rPr>
                <w:noProof/>
                <w:lang w:eastAsia="es-CL"/>
              </w:rPr>
              <mc:AlternateContent>
                <mc:Choice Requires="wps">
                  <w:drawing>
                    <wp:anchor distT="0" distB="0" distL="114300" distR="114300" simplePos="0" relativeHeight="252801024" behindDoc="0" locked="0" layoutInCell="1" allowOverlap="1" wp14:anchorId="0EB61777" wp14:editId="7AAEFBAE">
                      <wp:simplePos x="0" y="0"/>
                      <wp:positionH relativeFrom="column">
                        <wp:posOffset>2173605</wp:posOffset>
                      </wp:positionH>
                      <wp:positionV relativeFrom="paragraph">
                        <wp:posOffset>1765935</wp:posOffset>
                      </wp:positionV>
                      <wp:extent cx="153670" cy="130810"/>
                      <wp:effectExtent l="0" t="0" r="17780" b="21590"/>
                      <wp:wrapNone/>
                      <wp:docPr id="306" name="252 Elipse"/>
                      <wp:cNvGraphicFramePr/>
                      <a:graphic xmlns:a="http://schemas.openxmlformats.org/drawingml/2006/main">
                        <a:graphicData uri="http://schemas.microsoft.com/office/word/2010/wordprocessingShape">
                          <wps:wsp>
                            <wps:cNvSpPr/>
                            <wps:spPr>
                              <a:xfrm>
                                <a:off x="0" y="0"/>
                                <a:ext cx="153670" cy="130810"/>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anchor>
                  </w:drawing>
                </mc:Choice>
                <mc:Fallback xmlns:w15="http://schemas.microsoft.com/office/word/2012/wordml">
                  <w:pict>
                    <v:oval w14:anchorId="2B82FF3B" id="252 Elipse" o:spid="_x0000_s1026" style="position:absolute;margin-left:171.15pt;margin-top:139.05pt;width:12.1pt;height:10.3pt;z-index:2528010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" fillcolor="white [3212]" strokecolor="black [3213]" strokeweight="2pt"/>
                  </w:pict>
                </mc:Fallback>
              </mc:AlternateContent>
            </w:r>
            <w:r w:rsidR="00135BF9" w:rsidRPr="0042641E">
              <w:rPr>
                <w:noProof/>
                <w:lang w:eastAsia="es-CL"/>
              </w:rPr>
              <mc:AlternateContent>
                <mc:Choice Requires="wps">
                  <w:drawing>
                    <wp:anchor distT="0" distB="0" distL="114300" distR="114300" simplePos="0" relativeHeight="252590080" behindDoc="0" locked="0" layoutInCell="1" allowOverlap="1" wp14:anchorId="25FA3F0B" wp14:editId="0C515427">
                      <wp:simplePos x="0" y="0"/>
                      <wp:positionH relativeFrom="column">
                        <wp:posOffset>3032922</wp:posOffset>
                      </wp:positionH>
                      <wp:positionV relativeFrom="paragraph">
                        <wp:posOffset>1990725</wp:posOffset>
                      </wp:positionV>
                      <wp:extent cx="424815" cy="401955"/>
                      <wp:effectExtent l="19050" t="19050" r="13335" b="17145"/>
                      <wp:wrapNone/>
                      <wp:docPr id="228" name="251 Conector recto"/>
                      <wp:cNvGraphicFramePr/>
                      <a:graphic xmlns:a="http://schemas.openxmlformats.org/drawingml/2006/main">
                        <a:graphicData uri="http://schemas.microsoft.com/office/word/2010/wordprocessingShape">
                          <wps:wsp>
                            <wps:cNvCnPr/>
                            <wps:spPr>
                              <a:xfrm flipH="1" flipV="1">
                                <a:off x="0" y="0"/>
                                <a:ext cx="424815" cy="401955"/>
                              </a:xfrm>
                              <a:prstGeom prst="line">
                                <a:avLst/>
                              </a:prstGeom>
                              <a:ln w="28575">
                                <a:solidFill>
                                  <a:sysClr val="windowText" lastClr="0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3869AB79" id="251 Conector recto" o:spid="_x0000_s1026" style="position:absolute;flip:x y;z-index:252590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38.8pt,156.75pt" to="272.25pt,18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" strokecolor="windowText" strokeweight="2.25pt"/>
                  </w:pict>
                </mc:Fallback>
              </mc:AlternateContent>
            </w:r>
            <w:r w:rsidR="00135BF9" w:rsidRPr="00C55C9B">
              <w:rPr>
                <w:noProof/>
                <w:lang w:eastAsia="es-CL"/>
              </w:rPr>
              <mc:AlternateContent>
                <mc:Choice Requires="wps">
                  <w:drawing>
                    <wp:anchor distT="0" distB="0" distL="114300" distR="114300" simplePos="0" relativeHeight="252797952" behindDoc="0" locked="0" layoutInCell="1" allowOverlap="1" wp14:anchorId="271616C4" wp14:editId="15741255">
                      <wp:simplePos x="0" y="0"/>
                      <wp:positionH relativeFrom="column">
                        <wp:posOffset>3043244</wp:posOffset>
                      </wp:positionH>
                      <wp:positionV relativeFrom="paragraph">
                        <wp:posOffset>2260393</wp:posOffset>
                      </wp:positionV>
                      <wp:extent cx="1403497" cy="261620"/>
                      <wp:effectExtent l="0" t="0" r="25400" b="24130"/>
                      <wp:wrapNone/>
                      <wp:docPr id="256" name="253 Rectángulo"/>
                      <wp:cNvGraphicFramePr/>
                      <a:graphic xmlns:a="http://schemas.openxmlformats.org/drawingml/2006/main">
                        <a:graphicData uri="http://schemas.microsoft.com/office/word/2010/wordprocessingShape">
                          <wps:wsp>
                            <wps:cNvSpPr/>
                            <wps:spPr>
                              <a:xfrm>
                                <a:off x="0" y="0"/>
                                <a:ext cx="1403497" cy="26162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C36EA21" w14:textId="77777777" w:rsidR="00EB40BC" w:rsidRDefault="00EB40BC" w:rsidP="00135BF9">
                                  <w:pPr>
                                    <w:pStyle w:val="NormalWeb"/>
                                    <w:spacing w:before="0" w:beforeAutospacing="0" w:after="0" w:afterAutospacing="0"/>
                                    <w:jc w:val="center"/>
                                  </w:pPr>
                                  <w:r>
                                    <w:rPr>
                                      <w:rFonts w:asciiTheme="minorHAnsi" w:hAnsi="Calibri" w:cstheme="minorBidi"/>
                                      <w:b/>
                                      <w:bCs/>
                                      <w:color w:val="000000"/>
                                      <w:sz w:val="20"/>
                                      <w:szCs w:val="20"/>
                                    </w:rPr>
                                    <w:t>Pozo Konawentru X-1</w:t>
                                  </w:r>
                                </w:p>
                              </w:txbxContent>
                            </wps:txbx>
                            <wps:bodyPr vertOverflow="clip" horzOverflow="clip" wrap="square" rtlCol="0" anchor="ctr" anchorCtr="0"/>
                          </wps:wsp>
                        </a:graphicData>
                      </a:graphic>
                      <wp14:sizeRelH relativeFrom="margin">
                        <wp14:pctWidth>0</wp14:pctWidth>
                      </wp14:sizeRelH>
                    </wp:anchor>
                  </w:drawing>
                </mc:Choice>
                <mc:Fallback>
                  <w:pict>
                    <v:rect id="_x0000_s1040" style="position:absolute;left:0;text-align:left;margin-left:239.65pt;margin-top:178pt;width:110.5pt;height:20.6pt;z-index:2527979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" fillcolor="white [3212]" strokecolor="black [3213]" strokeweight="2pt">
                      <v:textbox>
                        <w:txbxContent>
                          <w:p w14:paraId="6C36EA21" w14:textId="77777777" w:rsidR="00EB40BC" w:rsidRDefault="00EB40BC" w:rsidP="00135BF9">
                            <w:pPr>
                              <w:pStyle w:val="NormalWeb"/>
                              <w:spacing w:before="0" w:beforeAutospacing="0" w:after="0" w:afterAutospacing="0"/>
                              <w:jc w:val="center"/>
                            </w:pPr>
                            <w:r>
                              <w:rPr>
                                <w:rFonts w:asciiTheme="minorHAnsi" w:hAnsi="Calibri" w:cstheme="minorBidi"/>
                                <w:b/>
                                <w:bCs/>
                                <w:color w:val="000000"/>
                                <w:sz w:val="20"/>
                                <w:szCs w:val="20"/>
                              </w:rPr>
                              <w:t xml:space="preserve">Pozo </w:t>
                            </w:r>
                            <w:proofErr w:type="spellStart"/>
                            <w:r>
                              <w:rPr>
                                <w:rFonts w:asciiTheme="minorHAnsi" w:hAnsi="Calibri" w:cstheme="minorBidi"/>
                                <w:b/>
                                <w:bCs/>
                                <w:color w:val="000000"/>
                                <w:sz w:val="20"/>
                                <w:szCs w:val="20"/>
                              </w:rPr>
                              <w:t>Konawentru</w:t>
                            </w:r>
                            <w:proofErr w:type="spellEnd"/>
                            <w:r>
                              <w:rPr>
                                <w:rFonts w:asciiTheme="minorHAnsi" w:hAnsi="Calibri" w:cstheme="minorBidi"/>
                                <w:b/>
                                <w:bCs/>
                                <w:color w:val="000000"/>
                                <w:sz w:val="20"/>
                                <w:szCs w:val="20"/>
                              </w:rPr>
                              <w:t xml:space="preserve"> X-1</w:t>
                            </w:r>
                          </w:p>
                        </w:txbxContent>
                      </v:textbox>
                    </v:rect>
                  </w:pict>
                </mc:Fallback>
              </mc:AlternateContent>
            </w:r>
            <w:r w:rsidR="00135BF9" w:rsidRPr="0042641E">
              <w:rPr>
                <w:noProof/>
                <w:lang w:eastAsia="es-CL"/>
              </w:rPr>
              <mc:AlternateContent>
                <mc:Choice Requires="wps">
                  <w:drawing>
                    <wp:anchor distT="0" distB="0" distL="114300" distR="114300" simplePos="0" relativeHeight="252591104" behindDoc="0" locked="0" layoutInCell="1" allowOverlap="1" wp14:anchorId="20EFF20A" wp14:editId="30253516">
                      <wp:simplePos x="0" y="0"/>
                      <wp:positionH relativeFrom="column">
                        <wp:posOffset>2957830</wp:posOffset>
                      </wp:positionH>
                      <wp:positionV relativeFrom="paragraph">
                        <wp:posOffset>1920240</wp:posOffset>
                      </wp:positionV>
                      <wp:extent cx="153670" cy="130810"/>
                      <wp:effectExtent l="0" t="0" r="17780" b="21590"/>
                      <wp:wrapNone/>
                      <wp:docPr id="230" name="252 Elipse"/>
                      <wp:cNvGraphicFramePr/>
                      <a:graphic xmlns:a="http://schemas.openxmlformats.org/drawingml/2006/main">
                        <a:graphicData uri="http://schemas.microsoft.com/office/word/2010/wordprocessingShape">
                          <wps:wsp>
                            <wps:cNvSpPr/>
                            <wps:spPr>
                              <a:xfrm>
                                <a:off x="0" y="0"/>
                                <a:ext cx="153670" cy="130810"/>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anchor>
                  </w:drawing>
                </mc:Choice>
                <mc:Fallback xmlns:w15="http://schemas.microsoft.com/office/word/2012/wordml">
                  <w:pict>
                    <v:oval w14:anchorId="5C977DE6" id="252 Elipse" o:spid="_x0000_s1026" style="position:absolute;margin-left:232.9pt;margin-top:151.2pt;width:12.1pt;height:10.3pt;z-index:2525911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" fillcolor="white [3212]" strokecolor="black [3213]" strokeweight="2pt"/>
                  </w:pict>
                </mc:Fallback>
              </mc:AlternateContent>
            </w:r>
            <w:r w:rsidR="00C55C9B" w:rsidRPr="00C55C9B">
              <w:rPr>
                <w:noProof/>
                <w:lang w:eastAsia="es-CL"/>
              </w:rPr>
              <mc:AlternateContent>
                <mc:Choice Requires="wps">
                  <w:drawing>
                    <wp:anchor distT="0" distB="0" distL="114300" distR="114300" simplePos="0" relativeHeight="252795904" behindDoc="0" locked="0" layoutInCell="1" allowOverlap="1" wp14:anchorId="1E726376" wp14:editId="255E70DF">
                      <wp:simplePos x="0" y="0"/>
                      <wp:positionH relativeFrom="column">
                        <wp:posOffset>2913380</wp:posOffset>
                      </wp:positionH>
                      <wp:positionV relativeFrom="paragraph">
                        <wp:posOffset>3552825</wp:posOffset>
                      </wp:positionV>
                      <wp:extent cx="1270000" cy="261620"/>
                      <wp:effectExtent l="0" t="0" r="25400" b="24130"/>
                      <wp:wrapNone/>
                      <wp:docPr id="59" name="253 Rectángulo"/>
                      <wp:cNvGraphicFramePr/>
                      <a:graphic xmlns:a="http://schemas.openxmlformats.org/drawingml/2006/main">
                        <a:graphicData uri="http://schemas.microsoft.com/office/word/2010/wordprocessingShape">
                          <wps:wsp>
                            <wps:cNvSpPr/>
                            <wps:spPr>
                              <a:xfrm>
                                <a:off x="0" y="0"/>
                                <a:ext cx="1270000" cy="26162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E5CDBE7" w14:textId="77777777" w:rsidR="00EB40BC" w:rsidRDefault="00EB40BC" w:rsidP="00C55C9B">
                                  <w:pPr>
                                    <w:pStyle w:val="NormalWeb"/>
                                    <w:spacing w:before="0" w:beforeAutospacing="0" w:after="0" w:afterAutospacing="0"/>
                                    <w:jc w:val="center"/>
                                  </w:pPr>
                                  <w:r>
                                    <w:rPr>
                                      <w:rFonts w:asciiTheme="minorHAnsi" w:hAnsi="Calibri" w:cstheme="minorBidi"/>
                                      <w:b/>
                                      <w:bCs/>
                                      <w:color w:val="000000"/>
                                      <w:sz w:val="20"/>
                                      <w:szCs w:val="20"/>
                                    </w:rPr>
                                    <w:t>Pozo Konawentru 7</w:t>
                                  </w:r>
                                </w:p>
                              </w:txbxContent>
                            </wps:txbx>
                            <wps:bodyPr vertOverflow="clip" horzOverflow="clip" wrap="square" rtlCol="0" anchor="ctr" anchorCtr="0"/>
                          </wps:wsp>
                        </a:graphicData>
                      </a:graphic>
                      <wp14:sizeRelH relativeFrom="margin">
                        <wp14:pctWidth>0</wp14:pctWidth>
                      </wp14:sizeRelH>
                    </wp:anchor>
                  </w:drawing>
                </mc:Choice>
                <mc:Fallback>
                  <w:pict>
                    <v:rect id="_x0000_s1041" style="position:absolute;left:0;text-align:left;margin-left:229.4pt;margin-top:279.75pt;width:100pt;height:20.6pt;z-index:25279590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" fillcolor="white [3212]" strokecolor="black [3213]" strokeweight="2pt">
                      <v:textbox>
                        <w:txbxContent>
                          <w:p w14:paraId="2E5CDBE7" w14:textId="77777777" w:rsidR="00EB40BC" w:rsidRDefault="00EB40BC" w:rsidP="00C55C9B">
                            <w:pPr>
                              <w:pStyle w:val="NormalWeb"/>
                              <w:spacing w:before="0" w:beforeAutospacing="0" w:after="0" w:afterAutospacing="0"/>
                              <w:jc w:val="center"/>
                            </w:pPr>
                            <w:r>
                              <w:rPr>
                                <w:rFonts w:asciiTheme="minorHAnsi" w:hAnsi="Calibri" w:cstheme="minorBidi"/>
                                <w:b/>
                                <w:bCs/>
                                <w:color w:val="000000"/>
                                <w:sz w:val="20"/>
                                <w:szCs w:val="20"/>
                              </w:rPr>
                              <w:t xml:space="preserve">Pozo </w:t>
                            </w:r>
                            <w:proofErr w:type="spellStart"/>
                            <w:r>
                              <w:rPr>
                                <w:rFonts w:asciiTheme="minorHAnsi" w:hAnsi="Calibri" w:cstheme="minorBidi"/>
                                <w:b/>
                                <w:bCs/>
                                <w:color w:val="000000"/>
                                <w:sz w:val="20"/>
                                <w:szCs w:val="20"/>
                              </w:rPr>
                              <w:t>Konawentru</w:t>
                            </w:r>
                            <w:proofErr w:type="spellEnd"/>
                            <w:r>
                              <w:rPr>
                                <w:rFonts w:asciiTheme="minorHAnsi" w:hAnsi="Calibri" w:cstheme="minorBidi"/>
                                <w:b/>
                                <w:bCs/>
                                <w:color w:val="000000"/>
                                <w:sz w:val="20"/>
                                <w:szCs w:val="20"/>
                              </w:rPr>
                              <w:t xml:space="preserve"> 7</w:t>
                            </w:r>
                          </w:p>
                        </w:txbxContent>
                      </v:textbox>
                    </v:rect>
                  </w:pict>
                </mc:Fallback>
              </mc:AlternateContent>
            </w:r>
            <w:r w:rsidR="00C55C9B" w:rsidRPr="00C55C9B">
              <w:rPr>
                <w:noProof/>
                <w:lang w:eastAsia="es-CL"/>
              </w:rPr>
              <mc:AlternateContent>
                <mc:Choice Requires="wps">
                  <w:drawing>
                    <wp:anchor distT="0" distB="0" distL="114300" distR="114300" simplePos="0" relativeHeight="252794880" behindDoc="0" locked="0" layoutInCell="1" allowOverlap="1" wp14:anchorId="331CEE09" wp14:editId="77E48CA2">
                      <wp:simplePos x="0" y="0"/>
                      <wp:positionH relativeFrom="column">
                        <wp:posOffset>2503805</wp:posOffset>
                      </wp:positionH>
                      <wp:positionV relativeFrom="paragraph">
                        <wp:posOffset>3585210</wp:posOffset>
                      </wp:positionV>
                      <wp:extent cx="153670" cy="130810"/>
                      <wp:effectExtent l="0" t="0" r="17780" b="21590"/>
                      <wp:wrapNone/>
                      <wp:docPr id="49" name="252 Elipse"/>
                      <wp:cNvGraphicFramePr/>
                      <a:graphic xmlns:a="http://schemas.openxmlformats.org/drawingml/2006/main">
                        <a:graphicData uri="http://schemas.microsoft.com/office/word/2010/wordprocessingShape">
                          <wps:wsp>
                            <wps:cNvSpPr/>
                            <wps:spPr>
                              <a:xfrm>
                                <a:off x="0" y="0"/>
                                <a:ext cx="153670" cy="130810"/>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anchor>
                  </w:drawing>
                </mc:Choice>
                <mc:Fallback xmlns:w15="http://schemas.microsoft.com/office/word/2012/wordml">
                  <w:pict>
                    <v:oval w14:anchorId="3C1E43FB" id="252 Elipse" o:spid="_x0000_s1026" style="position:absolute;margin-left:197.15pt;margin-top:282.3pt;width:12.1pt;height:10.3pt;z-index:2527948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" fillcolor="white [3212]" strokecolor="black [3213]" strokeweight="2pt"/>
                  </w:pict>
                </mc:Fallback>
              </mc:AlternateContent>
            </w:r>
            <w:r w:rsidR="00C55C9B" w:rsidRPr="00C55C9B">
              <w:rPr>
                <w:noProof/>
                <w:lang w:eastAsia="es-CL"/>
              </w:rPr>
              <mc:AlternateContent>
                <mc:Choice Requires="wps">
                  <w:drawing>
                    <wp:anchor distT="0" distB="0" distL="114300" distR="114300" simplePos="0" relativeHeight="252793856" behindDoc="0" locked="0" layoutInCell="1" allowOverlap="1" wp14:anchorId="15F419FE" wp14:editId="5095D18E">
                      <wp:simplePos x="0" y="0"/>
                      <wp:positionH relativeFrom="column">
                        <wp:posOffset>2599690</wp:posOffset>
                      </wp:positionH>
                      <wp:positionV relativeFrom="paragraph">
                        <wp:posOffset>3652047</wp:posOffset>
                      </wp:positionV>
                      <wp:extent cx="553720" cy="54610"/>
                      <wp:effectExtent l="19050" t="19050" r="17780" b="21590"/>
                      <wp:wrapNone/>
                      <wp:docPr id="46" name="251 Conector recto"/>
                      <wp:cNvGraphicFramePr/>
                      <a:graphic xmlns:a="http://schemas.openxmlformats.org/drawingml/2006/main">
                        <a:graphicData uri="http://schemas.microsoft.com/office/word/2010/wordprocessingShape">
                          <wps:wsp>
                            <wps:cNvCnPr/>
                            <wps:spPr>
                              <a:xfrm flipH="1" flipV="1">
                                <a:off x="0" y="0"/>
                                <a:ext cx="553720" cy="54610"/>
                              </a:xfrm>
                              <a:prstGeom prst="line">
                                <a:avLst/>
                              </a:prstGeom>
                              <a:ln w="28575">
                                <a:solidFill>
                                  <a:sysClr val="windowText" lastClr="0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53F4A609" id="251 Conector recto" o:spid="_x0000_s1026" style="position:absolute;flip:x y;z-index:252793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04.7pt,287.55pt" to="248.3pt,291.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" strokecolor="windowText" strokeweight="2.25pt"/>
                  </w:pict>
                </mc:Fallback>
              </mc:AlternateContent>
            </w:r>
            <w:r w:rsidR="00C55C9B" w:rsidRPr="00904585">
              <w:rPr>
                <w:noProof/>
                <w:lang w:eastAsia="es-CL"/>
              </w:rPr>
              <mc:AlternateContent>
                <mc:Choice Requires="wps">
                  <w:drawing>
                    <wp:anchor distT="0" distB="0" distL="114300" distR="114300" simplePos="0" relativeHeight="252582912" behindDoc="0" locked="0" layoutInCell="1" allowOverlap="1" wp14:anchorId="1E951BD7" wp14:editId="5959C61E">
                      <wp:simplePos x="0" y="0"/>
                      <wp:positionH relativeFrom="column">
                        <wp:posOffset>2591435</wp:posOffset>
                      </wp:positionH>
                      <wp:positionV relativeFrom="paragraph">
                        <wp:posOffset>4348318</wp:posOffset>
                      </wp:positionV>
                      <wp:extent cx="153670" cy="130810"/>
                      <wp:effectExtent l="0" t="0" r="17780" b="21590"/>
                      <wp:wrapNone/>
                      <wp:docPr id="31" name="252 Elipse"/>
                      <wp:cNvGraphicFramePr/>
                      <a:graphic xmlns:a="http://schemas.openxmlformats.org/drawingml/2006/main">
                        <a:graphicData uri="http://schemas.microsoft.com/office/word/2010/wordprocessingShape">
                          <wps:wsp>
                            <wps:cNvSpPr/>
                            <wps:spPr>
                              <a:xfrm>
                                <a:off x="0" y="0"/>
                                <a:ext cx="153670" cy="130810"/>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anchor>
                  </w:drawing>
                </mc:Choice>
                <mc:Fallback xmlns:w15="http://schemas.microsoft.com/office/word/2012/wordml">
                  <w:pict>
                    <v:oval w14:anchorId="7A05B549" id="252 Elipse" o:spid="_x0000_s1026" style="position:absolute;margin-left:204.05pt;margin-top:342.4pt;width:12.1pt;height:10.3pt;z-index:2525829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" fillcolor="white [3212]" strokecolor="black [3213]" strokeweight="2pt"/>
                  </w:pict>
                </mc:Fallback>
              </mc:AlternateContent>
            </w:r>
            <w:r w:rsidR="00C55C9B" w:rsidRPr="001C7169">
              <w:rPr>
                <w:noProof/>
                <w:lang w:eastAsia="es-CL"/>
              </w:rPr>
              <mc:AlternateContent>
                <mc:Choice Requires="wps">
                  <w:drawing>
                    <wp:anchor distT="0" distB="0" distL="114300" distR="114300" simplePos="0" relativeHeight="252134400" behindDoc="0" locked="0" layoutInCell="1" allowOverlap="1" wp14:anchorId="641263E2" wp14:editId="308EC007">
                      <wp:simplePos x="0" y="0"/>
                      <wp:positionH relativeFrom="column">
                        <wp:posOffset>4870450</wp:posOffset>
                      </wp:positionH>
                      <wp:positionV relativeFrom="paragraph">
                        <wp:posOffset>926465</wp:posOffset>
                      </wp:positionV>
                      <wp:extent cx="153670" cy="130810"/>
                      <wp:effectExtent l="0" t="0" r="17780" b="21590"/>
                      <wp:wrapNone/>
                      <wp:docPr id="251" name="250 Elipse"/>
                      <wp:cNvGraphicFramePr/>
                      <a:graphic xmlns:a="http://schemas.openxmlformats.org/drawingml/2006/main">
                        <a:graphicData uri="http://schemas.microsoft.com/office/word/2010/wordprocessingShape">
                          <wps:wsp>
                            <wps:cNvSpPr/>
                            <wps:spPr>
                              <a:xfrm>
                                <a:off x="0" y="0"/>
                                <a:ext cx="153670" cy="130810"/>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anchor>
                  </w:drawing>
                </mc:Choice>
                <mc:Fallback xmlns:w15="http://schemas.microsoft.com/office/word/2012/wordml">
                  <w:pict>
                    <v:oval w14:anchorId="5DDFB6AF" id="250 Elipse" o:spid="_x0000_s1026" style="position:absolute;margin-left:383.5pt;margin-top:72.95pt;width:12.1pt;height:10.3pt;z-index:2521344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" fillcolor="white [3212]" strokecolor="black [3213]" strokeweight="2pt"/>
                  </w:pict>
                </mc:Fallback>
              </mc:AlternateContent>
            </w:r>
            <w:r w:rsidR="0042641E" w:rsidRPr="00E61B7B">
              <w:rPr>
                <w:noProof/>
                <w:lang w:eastAsia="es-CL"/>
              </w:rPr>
              <mc:AlternateContent>
                <mc:Choice Requires="wps">
                  <w:drawing>
                    <wp:anchor distT="0" distB="0" distL="114300" distR="114300" simplePos="0" relativeHeight="252084224" behindDoc="0" locked="0" layoutInCell="1" allowOverlap="1" wp14:anchorId="6F6987BC" wp14:editId="3E89242B">
                      <wp:simplePos x="0" y="0"/>
                      <wp:positionH relativeFrom="column">
                        <wp:posOffset>7383145</wp:posOffset>
                      </wp:positionH>
                      <wp:positionV relativeFrom="paragraph">
                        <wp:posOffset>95250</wp:posOffset>
                      </wp:positionV>
                      <wp:extent cx="307975" cy="1403985"/>
                      <wp:effectExtent l="0" t="0" r="0" b="6350"/>
                      <wp:wrapNone/>
                      <wp:docPr id="7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7975" cy="1403985"/>
                              </a:xfrm>
                              <a:prstGeom prst="rect">
                                <a:avLst/>
                              </a:prstGeom>
                              <a:noFill/>
                              <a:ln w="9525">
                                <a:noFill/>
                                <a:miter lim="800000"/>
                                <a:headEnd/>
                                <a:tailEnd/>
                              </a:ln>
                            </wps:spPr>
                            <wps:txbx>
                              <w:txbxContent>
                                <w:p w14:paraId="5E16CFC3" w14:textId="77777777" w:rsidR="00EB40BC" w:rsidRPr="00E61B7B" w:rsidRDefault="00EB40BC" w:rsidP="00E61B7B">
                                  <w:pPr>
                                    <w:rPr>
                                      <w:b/>
                                      <w:color w:val="FFFFFF" w:themeColor="background1"/>
                                      <w:sz w:val="28"/>
                                    </w:rPr>
                                  </w:pPr>
                                  <w:r w:rsidRPr="00E61B7B">
                                    <w:rPr>
                                      <w:b/>
                                      <w:color w:val="FFFFFF" w:themeColor="background1"/>
                                      <w:sz w:val="28"/>
                                    </w:rPr>
                                    <w:t>N</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42" type="#_x0000_t202" style="position:absolute;left:0;text-align:left;margin-left:581.35pt;margin-top:7.5pt;width:24.25pt;height:110.55pt;z-index:25208422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" filled="f" stroked="f">
                      <v:textbox style="mso-fit-shape-to-text:t">
                        <w:txbxContent>
                          <w:p w14:paraId="5E16CFC3" w14:textId="77777777" w:rsidR="00EB40BC" w:rsidRPr="00E61B7B" w:rsidRDefault="00EB40BC" w:rsidP="00E61B7B">
                            <w:pPr>
                              <w:rPr>
                                <w:b/>
                                <w:color w:val="FFFFFF" w:themeColor="background1"/>
                                <w:sz w:val="28"/>
                              </w:rPr>
                            </w:pPr>
                            <w:r w:rsidRPr="00E61B7B">
                              <w:rPr>
                                <w:b/>
                                <w:color w:val="FFFFFF" w:themeColor="background1"/>
                                <w:sz w:val="28"/>
                              </w:rPr>
                              <w:t>N</w:t>
                            </w:r>
                          </w:p>
                        </w:txbxContent>
                      </v:textbox>
                    </v:shape>
                  </w:pict>
                </mc:Fallback>
              </mc:AlternateContent>
            </w:r>
            <w:r w:rsidR="0042641E" w:rsidRPr="00E61B7B">
              <w:rPr>
                <w:noProof/>
                <w:lang w:eastAsia="es-CL"/>
              </w:rPr>
              <mc:AlternateContent>
                <mc:Choice Requires="wps">
                  <w:drawing>
                    <wp:anchor distT="0" distB="0" distL="114300" distR="114300" simplePos="0" relativeHeight="252083200" behindDoc="0" locked="0" layoutInCell="1" allowOverlap="1" wp14:anchorId="2E3D5C9D" wp14:editId="0316C875">
                      <wp:simplePos x="0" y="0"/>
                      <wp:positionH relativeFrom="column">
                        <wp:posOffset>7426325</wp:posOffset>
                      </wp:positionH>
                      <wp:positionV relativeFrom="paragraph">
                        <wp:posOffset>361950</wp:posOffset>
                      </wp:positionV>
                      <wp:extent cx="222885" cy="382270"/>
                      <wp:effectExtent l="19050" t="19050" r="24765" b="17780"/>
                      <wp:wrapNone/>
                      <wp:docPr id="75" name="75 Flecha arriba"/>
                      <wp:cNvGraphicFramePr/>
                      <a:graphic xmlns:a="http://schemas.openxmlformats.org/drawingml/2006/main">
                        <a:graphicData uri="http://schemas.microsoft.com/office/word/2010/wordprocessingShape">
                          <wps:wsp>
                            <wps:cNvSpPr/>
                            <wps:spPr>
                              <a:xfrm>
                                <a:off x="0" y="0"/>
                                <a:ext cx="222885" cy="382270"/>
                              </a:xfrm>
                              <a:prstGeom prst="upArrow">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shape w14:anchorId="7EEF18C8" id="75 Flecha arriba" o:spid="_x0000_s1026" type="#_x0000_t68" style="position:absolute;margin-left:584.75pt;margin-top:28.5pt;width:17.55pt;height:30.1pt;z-index:2520832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" adj="6297" fillcolor="white [3212]" strokecolor="black [3213]" strokeweight="2pt"/>
                  </w:pict>
                </mc:Fallback>
              </mc:AlternateContent>
            </w:r>
            <w:r w:rsidR="00727ABA">
              <w:rPr>
                <w:noProof/>
                <w:lang w:eastAsia="es-CL"/>
              </w:rPr>
              <w:t xml:space="preserve"> </w:t>
            </w:r>
            <w:r w:rsidR="00ED5BCD">
              <w:rPr>
                <w:noProof/>
                <w:lang w:eastAsia="es-CL"/>
              </w:rPr>
              <w:drawing>
                <wp:inline distT="0" distB="0" distL="0" distR="0" wp14:anchorId="1C14E6AE" wp14:editId="68E26133">
                  <wp:extent cx="7110232" cy="5241851"/>
                  <wp:effectExtent l="0" t="0" r="0" b="0"/>
                  <wp:docPr id="15" name="Imagen 15" descr="C:\Users\andy.morrison\Desktop\Layout PL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ndy.morrison\Desktop\Layout PL4.jpg"/>
                          <pic:cNvPicPr>
                            <a:picLocks noChangeAspect="1" noChangeArrowheads="1"/>
                          </pic:cNvPicPr>
                        </pic:nvPicPr>
                        <pic:blipFill rotWithShape="1">
                          <a:blip r:embed="rId29">
                            <a:extLst>
                              <a:ext uri="{28A0092B-C50C-407E-A947-70E740481C1C}">
                                <a14:useLocalDpi xmlns:a14="http://schemas.microsoft.com/office/drawing/2010/main" val="0"/>
                              </a:ext>
                            </a:extLst>
                          </a:blip>
                          <a:srcRect l="9639" t="3174" r="16995" b="5215"/>
                          <a:stretch/>
                        </pic:blipFill>
                        <pic:spPr bwMode="auto">
                          <a:xfrm>
                            <a:off x="0" y="0"/>
                            <a:ext cx="7110232" cy="5241851"/>
                          </a:xfrm>
                          <a:prstGeom prst="rect">
                            <a:avLst/>
                          </a:prstGeom>
                          <a:noFill/>
                          <a:ln>
                            <a:noFill/>
                          </a:ln>
                          <a:extLst>
                            <a:ext uri="{53640926-AAD7-44D8-BBD7-CCE9431645EC}">
                              <a14:shadowObscured xmlns:a14="http://schemas.microsoft.com/office/drawing/2010/main"/>
                            </a:ext>
                          </a:extLst>
                        </pic:spPr>
                      </pic:pic>
                    </a:graphicData>
                  </a:graphic>
                </wp:inline>
              </w:drawing>
            </w:r>
          </w:p>
        </w:tc>
      </w:tr>
    </w:tbl>
    <w:p w14:paraId="1591401B" w14:textId="77777777" w:rsidR="00BA0FDE" w:rsidRPr="0025129B" w:rsidRDefault="00BA0FDE" w:rsidP="00BA0FDE">
      <w:pPr>
        <w:rPr>
          <w:sz w:val="20"/>
        </w:rPr>
      </w:pPr>
    </w:p>
    <w:p w14:paraId="00551445" w14:textId="77777777" w:rsidR="00BA0FDE" w:rsidRPr="0025129B" w:rsidRDefault="00BA0FDE" w:rsidP="00BA0FDE">
      <w:pPr>
        <w:rPr>
          <w:sz w:val="20"/>
        </w:rPr>
        <w:sectPr w:rsidR="00BA0FDE" w:rsidRPr="0025129B" w:rsidSect="00D1294B">
          <w:pgSz w:w="15840" w:h="12240" w:orient="landscape"/>
          <w:pgMar w:top="1134" w:right="1134" w:bottom="1134" w:left="1134" w:header="709" w:footer="709" w:gutter="0"/>
          <w:cols w:space="708"/>
          <w:docGrid w:linePitch="360"/>
        </w:sectPr>
      </w:pPr>
    </w:p>
    <w:p w14:paraId="5AF740FB" w14:textId="77777777" w:rsidR="00B1722C" w:rsidRPr="0025129B" w:rsidRDefault="00B1722C" w:rsidP="00C958D0">
      <w:pPr>
        <w:pStyle w:val="Ttulo1"/>
      </w:pPr>
      <w:bookmarkStart w:id="52" w:name="_Toc436324432"/>
      <w:r w:rsidRPr="0025129B">
        <w:lastRenderedPageBreak/>
        <w:t xml:space="preserve">INSTRUMENTOS DE </w:t>
      </w:r>
      <w:r w:rsidR="005F32AE">
        <w:t xml:space="preserve">GESTIÓN AMBIENTAL QUE REGULAN </w:t>
      </w:r>
      <w:r w:rsidRPr="0025129B">
        <w:t>LA ACTIVIDAD FISCALIZADA.</w:t>
      </w:r>
      <w:bookmarkEnd w:id="48"/>
      <w:bookmarkEnd w:id="49"/>
      <w:bookmarkEnd w:id="50"/>
      <w:bookmarkEnd w:id="51"/>
      <w:bookmarkEnd w:id="52"/>
    </w:p>
    <w:p w14:paraId="5A84B393" w14:textId="77777777" w:rsidR="00ED4317" w:rsidRPr="0025129B" w:rsidRDefault="00ED4317" w:rsidP="00C97715">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63"/>
        <w:gridCol w:w="1173"/>
        <w:gridCol w:w="1116"/>
        <w:gridCol w:w="904"/>
        <w:gridCol w:w="1193"/>
        <w:gridCol w:w="1559"/>
        <w:gridCol w:w="2623"/>
        <w:gridCol w:w="1181"/>
      </w:tblGrid>
      <w:tr w:rsidR="003714C8" w:rsidRPr="0025129B" w14:paraId="40228EC9" w14:textId="77777777" w:rsidTr="00FB196E">
        <w:trPr>
          <w:trHeight w:val="498"/>
        </w:trPr>
        <w:tc>
          <w:tcPr>
            <w:tcW w:w="5000" w:type="pct"/>
            <w:gridSpan w:val="8"/>
            <w:shd w:val="clear" w:color="000000" w:fill="D9D9D9"/>
            <w:noWrap/>
            <w:vAlign w:val="center"/>
          </w:tcPr>
          <w:p w14:paraId="2FEA0730" w14:textId="77777777" w:rsidR="003714C8" w:rsidRPr="0025129B" w:rsidRDefault="003714C8" w:rsidP="00FB196E">
            <w:pPr>
              <w:spacing w:line="0" w:lineRule="atLeast"/>
              <w:jc w:val="left"/>
              <w:rPr>
                <w:rFonts w:eastAsia="Times New Roman" w:cs="Calibri"/>
                <w:b/>
                <w:bCs/>
                <w:color w:val="000000"/>
                <w:sz w:val="20"/>
                <w:szCs w:val="20"/>
                <w:lang w:eastAsia="es-CL"/>
              </w:rPr>
            </w:pPr>
            <w:r w:rsidRPr="0025129B">
              <w:rPr>
                <w:rFonts w:eastAsia="Times New Roman" w:cs="Calibri"/>
                <w:b/>
                <w:bCs/>
                <w:color w:val="000000"/>
                <w:sz w:val="20"/>
                <w:szCs w:val="20"/>
                <w:lang w:eastAsia="es-CL"/>
              </w:rPr>
              <w:t>Identificación de Instrumentos de Gestión Ambiental que regulan la  actividad,</w:t>
            </w:r>
            <w:r w:rsidR="00FB196E">
              <w:rPr>
                <w:rFonts w:eastAsia="Times New Roman" w:cs="Calibri"/>
                <w:b/>
                <w:bCs/>
                <w:color w:val="000000"/>
                <w:sz w:val="20"/>
                <w:szCs w:val="20"/>
                <w:lang w:eastAsia="es-CL"/>
              </w:rPr>
              <w:t xml:space="preserve"> proyecto o fuente fiscalizada.</w:t>
            </w:r>
          </w:p>
        </w:tc>
      </w:tr>
      <w:tr w:rsidR="00B1682E" w:rsidRPr="0025129B" w14:paraId="1D79945E" w14:textId="77777777" w:rsidTr="00000193">
        <w:trPr>
          <w:trHeight w:val="498"/>
        </w:trPr>
        <w:tc>
          <w:tcPr>
            <w:tcW w:w="179" w:type="pct"/>
            <w:shd w:val="clear" w:color="auto" w:fill="auto"/>
            <w:vAlign w:val="center"/>
            <w:hideMark/>
          </w:tcPr>
          <w:p w14:paraId="08CC8067" w14:textId="77777777" w:rsidR="00096213" w:rsidRPr="0025129B" w:rsidRDefault="00096213"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N°</w:t>
            </w:r>
          </w:p>
        </w:tc>
        <w:tc>
          <w:tcPr>
            <w:tcW w:w="580" w:type="pct"/>
            <w:shd w:val="clear" w:color="auto" w:fill="auto"/>
            <w:vAlign w:val="center"/>
            <w:hideMark/>
          </w:tcPr>
          <w:p w14:paraId="2866988E" w14:textId="77777777" w:rsidR="00096213" w:rsidRPr="0025129B" w:rsidRDefault="00F64DF2"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Tipo de i</w:t>
            </w:r>
            <w:r w:rsidR="00096213" w:rsidRPr="0025129B">
              <w:rPr>
                <w:rFonts w:eastAsia="Times New Roman" w:cs="Calibri"/>
                <w:b/>
                <w:bCs/>
                <w:sz w:val="20"/>
                <w:szCs w:val="20"/>
                <w:lang w:eastAsia="es-CL"/>
              </w:rPr>
              <w:t>nstrumento</w:t>
            </w:r>
          </w:p>
        </w:tc>
        <w:tc>
          <w:tcPr>
            <w:tcW w:w="552" w:type="pct"/>
            <w:shd w:val="clear" w:color="auto" w:fill="auto"/>
            <w:vAlign w:val="center"/>
            <w:hideMark/>
          </w:tcPr>
          <w:p w14:paraId="02F74EB7" w14:textId="77777777" w:rsidR="00096213" w:rsidRDefault="00096213" w:rsidP="003714C8">
            <w:pPr>
              <w:spacing w:line="0" w:lineRule="atLeast"/>
              <w:jc w:val="center"/>
              <w:rPr>
                <w:rFonts w:eastAsia="Times New Roman" w:cs="Calibri"/>
                <w:b/>
                <w:bCs/>
                <w:sz w:val="20"/>
                <w:szCs w:val="20"/>
                <w:lang w:eastAsia="es-CL"/>
              </w:rPr>
            </w:pPr>
            <w:r w:rsidRPr="00603ED1">
              <w:rPr>
                <w:rFonts w:eastAsia="Times New Roman" w:cs="Calibri"/>
                <w:b/>
                <w:bCs/>
                <w:sz w:val="20"/>
                <w:szCs w:val="20"/>
                <w:lang w:eastAsia="es-CL"/>
              </w:rPr>
              <w:t>N°</w:t>
            </w:r>
            <w:r>
              <w:rPr>
                <w:rFonts w:eastAsia="Times New Roman" w:cs="Calibri"/>
                <w:b/>
                <w:bCs/>
                <w:sz w:val="20"/>
                <w:szCs w:val="20"/>
                <w:lang w:eastAsia="es-CL"/>
              </w:rPr>
              <w:t>/</w:t>
            </w:r>
          </w:p>
          <w:p w14:paraId="64936EC3" w14:textId="77777777" w:rsidR="00051C01" w:rsidRPr="00603ED1" w:rsidRDefault="00096213" w:rsidP="00051C01">
            <w:pPr>
              <w:spacing w:line="0" w:lineRule="atLeast"/>
              <w:jc w:val="center"/>
              <w:rPr>
                <w:rFonts w:eastAsia="Times New Roman" w:cs="Calibri"/>
                <w:b/>
                <w:bCs/>
                <w:sz w:val="20"/>
                <w:szCs w:val="20"/>
                <w:lang w:eastAsia="es-CL"/>
              </w:rPr>
            </w:pPr>
            <w:r>
              <w:rPr>
                <w:rFonts w:eastAsia="Times New Roman" w:cs="Calibri"/>
                <w:b/>
                <w:bCs/>
                <w:sz w:val="20"/>
                <w:szCs w:val="20"/>
                <w:lang w:eastAsia="es-CL"/>
              </w:rPr>
              <w:t>Descripción</w:t>
            </w:r>
          </w:p>
        </w:tc>
        <w:tc>
          <w:tcPr>
            <w:tcW w:w="447" w:type="pct"/>
            <w:vAlign w:val="center"/>
          </w:tcPr>
          <w:p w14:paraId="070D1619" w14:textId="77777777" w:rsidR="00096213" w:rsidRPr="0025129B" w:rsidRDefault="00096213" w:rsidP="00096213">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Fecha</w:t>
            </w:r>
          </w:p>
        </w:tc>
        <w:tc>
          <w:tcPr>
            <w:tcW w:w="590" w:type="pct"/>
            <w:shd w:val="clear" w:color="auto" w:fill="auto"/>
            <w:vAlign w:val="center"/>
            <w:hideMark/>
          </w:tcPr>
          <w:p w14:paraId="1C156CBD" w14:textId="77777777" w:rsidR="00096213" w:rsidRPr="0025129B" w:rsidRDefault="00096213" w:rsidP="003714C8">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Comisión / Institución</w:t>
            </w:r>
          </w:p>
        </w:tc>
        <w:tc>
          <w:tcPr>
            <w:tcW w:w="771" w:type="pct"/>
            <w:shd w:val="clear" w:color="auto" w:fill="auto"/>
            <w:vAlign w:val="center"/>
            <w:hideMark/>
          </w:tcPr>
          <w:p w14:paraId="7CF95637" w14:textId="77777777" w:rsidR="00096213" w:rsidRPr="0025129B" w:rsidRDefault="00F64DF2"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Nombre de la actividad, proyecto o f</w:t>
            </w:r>
            <w:r w:rsidR="00096213" w:rsidRPr="0025129B">
              <w:rPr>
                <w:rFonts w:eastAsia="Times New Roman" w:cs="Calibri"/>
                <w:b/>
                <w:bCs/>
                <w:sz w:val="20"/>
                <w:szCs w:val="20"/>
                <w:lang w:eastAsia="es-CL"/>
              </w:rPr>
              <w:t xml:space="preserve">uente </w:t>
            </w:r>
            <w:r w:rsidR="005F32AE">
              <w:rPr>
                <w:rFonts w:eastAsia="Times New Roman" w:cs="Calibri"/>
                <w:b/>
                <w:bCs/>
                <w:sz w:val="20"/>
                <w:szCs w:val="20"/>
                <w:lang w:eastAsia="es-CL"/>
              </w:rPr>
              <w:t>regulada</w:t>
            </w:r>
          </w:p>
        </w:tc>
        <w:tc>
          <w:tcPr>
            <w:tcW w:w="1297" w:type="pct"/>
            <w:shd w:val="clear" w:color="auto" w:fill="auto"/>
            <w:vAlign w:val="center"/>
            <w:hideMark/>
          </w:tcPr>
          <w:p w14:paraId="046D67BB" w14:textId="77777777" w:rsidR="00096213" w:rsidRPr="0025129B" w:rsidRDefault="00FB196E" w:rsidP="00FB196E">
            <w:pPr>
              <w:spacing w:line="0" w:lineRule="atLeast"/>
              <w:jc w:val="center"/>
              <w:rPr>
                <w:rFonts w:eastAsia="Times New Roman" w:cs="Calibri"/>
                <w:b/>
                <w:bCs/>
                <w:sz w:val="20"/>
                <w:szCs w:val="20"/>
                <w:lang w:eastAsia="es-CL"/>
              </w:rPr>
            </w:pPr>
            <w:r>
              <w:rPr>
                <w:rFonts w:eastAsia="Times New Roman" w:cs="Calibri"/>
                <w:b/>
                <w:bCs/>
                <w:sz w:val="20"/>
                <w:szCs w:val="20"/>
                <w:lang w:eastAsia="es-CL"/>
              </w:rPr>
              <w:t>Comentarios</w:t>
            </w:r>
          </w:p>
        </w:tc>
        <w:tc>
          <w:tcPr>
            <w:tcW w:w="584" w:type="pct"/>
            <w:vAlign w:val="center"/>
          </w:tcPr>
          <w:p w14:paraId="74312C33" w14:textId="77777777" w:rsidR="00096213" w:rsidRPr="0025129B" w:rsidRDefault="00F64DF2" w:rsidP="00F64DF2">
            <w:pPr>
              <w:spacing w:line="0" w:lineRule="atLeast"/>
              <w:jc w:val="center"/>
              <w:rPr>
                <w:rFonts w:eastAsia="Times New Roman" w:cs="Calibri"/>
                <w:b/>
                <w:bCs/>
                <w:sz w:val="20"/>
                <w:szCs w:val="20"/>
                <w:lang w:eastAsia="es-CL"/>
              </w:rPr>
            </w:pPr>
            <w:r>
              <w:rPr>
                <w:rFonts w:eastAsia="Times New Roman" w:cs="Calibri"/>
                <w:b/>
                <w:bCs/>
                <w:sz w:val="20"/>
                <w:szCs w:val="20"/>
                <w:lang w:eastAsia="es-CL"/>
              </w:rPr>
              <w:t>Instrumento f</w:t>
            </w:r>
            <w:r w:rsidR="00096213">
              <w:rPr>
                <w:rFonts w:eastAsia="Times New Roman" w:cs="Calibri"/>
                <w:b/>
                <w:bCs/>
                <w:sz w:val="20"/>
                <w:szCs w:val="20"/>
                <w:lang w:eastAsia="es-CL"/>
              </w:rPr>
              <w:t>iscalizado</w:t>
            </w:r>
          </w:p>
        </w:tc>
      </w:tr>
      <w:tr w:rsidR="00B1682E" w:rsidRPr="008A46BD" w14:paraId="0BA8497D" w14:textId="77777777" w:rsidTr="00000193">
        <w:trPr>
          <w:trHeight w:val="498"/>
        </w:trPr>
        <w:tc>
          <w:tcPr>
            <w:tcW w:w="179" w:type="pct"/>
            <w:shd w:val="clear" w:color="auto" w:fill="auto"/>
            <w:noWrap/>
            <w:vAlign w:val="center"/>
            <w:hideMark/>
          </w:tcPr>
          <w:p w14:paraId="5C3DAD18" w14:textId="77777777" w:rsidR="004D60BA" w:rsidRPr="005050B4" w:rsidRDefault="004D60BA" w:rsidP="00FB196E">
            <w:pPr>
              <w:spacing w:line="0" w:lineRule="atLeast"/>
              <w:jc w:val="center"/>
              <w:rPr>
                <w:color w:val="000000"/>
                <w:sz w:val="20"/>
              </w:rPr>
            </w:pPr>
            <w:r w:rsidRPr="005050B4">
              <w:rPr>
                <w:color w:val="000000"/>
                <w:sz w:val="20"/>
              </w:rPr>
              <w:t>1</w:t>
            </w:r>
          </w:p>
        </w:tc>
        <w:tc>
          <w:tcPr>
            <w:tcW w:w="580" w:type="pct"/>
            <w:shd w:val="clear" w:color="auto" w:fill="auto"/>
            <w:noWrap/>
            <w:vAlign w:val="center"/>
          </w:tcPr>
          <w:p w14:paraId="45264E7B" w14:textId="77777777" w:rsidR="004D60BA" w:rsidRPr="005050B4" w:rsidRDefault="004D60BA" w:rsidP="00FB196E">
            <w:pPr>
              <w:spacing w:line="0" w:lineRule="atLeast"/>
              <w:jc w:val="center"/>
              <w:rPr>
                <w:color w:val="000000"/>
                <w:sz w:val="20"/>
              </w:rPr>
            </w:pPr>
            <w:r w:rsidRPr="005050B4">
              <w:rPr>
                <w:color w:val="000000"/>
                <w:sz w:val="20"/>
              </w:rPr>
              <w:t>RCA</w:t>
            </w:r>
          </w:p>
        </w:tc>
        <w:tc>
          <w:tcPr>
            <w:tcW w:w="552" w:type="pct"/>
            <w:shd w:val="clear" w:color="auto" w:fill="auto"/>
            <w:noWrap/>
            <w:vAlign w:val="center"/>
          </w:tcPr>
          <w:p w14:paraId="699D9993" w14:textId="77777777" w:rsidR="004D60BA" w:rsidRPr="005050B4" w:rsidRDefault="00D839E5" w:rsidP="00D839E5">
            <w:pPr>
              <w:spacing w:line="0" w:lineRule="atLeast"/>
              <w:jc w:val="center"/>
              <w:rPr>
                <w:color w:val="000000"/>
                <w:sz w:val="20"/>
              </w:rPr>
            </w:pPr>
            <w:r>
              <w:rPr>
                <w:color w:val="000000"/>
                <w:sz w:val="20"/>
              </w:rPr>
              <w:t>73</w:t>
            </w:r>
          </w:p>
        </w:tc>
        <w:tc>
          <w:tcPr>
            <w:tcW w:w="447" w:type="pct"/>
            <w:vAlign w:val="center"/>
          </w:tcPr>
          <w:p w14:paraId="5E1994E3" w14:textId="77777777" w:rsidR="004D60BA" w:rsidRPr="00FB0EBB" w:rsidRDefault="00D839E5" w:rsidP="00D839E5">
            <w:pPr>
              <w:spacing w:line="0" w:lineRule="atLeast"/>
              <w:jc w:val="center"/>
              <w:rPr>
                <w:color w:val="000000"/>
                <w:sz w:val="20"/>
              </w:rPr>
            </w:pPr>
            <w:r>
              <w:rPr>
                <w:color w:val="000000"/>
                <w:sz w:val="20"/>
              </w:rPr>
              <w:t>08</w:t>
            </w:r>
            <w:r w:rsidR="004D60BA" w:rsidRPr="00FB0EBB">
              <w:rPr>
                <w:color w:val="000000"/>
                <w:sz w:val="20"/>
              </w:rPr>
              <w:t>/</w:t>
            </w:r>
            <w:r w:rsidR="00FB0EBB" w:rsidRPr="00FB0EBB">
              <w:rPr>
                <w:color w:val="000000"/>
                <w:sz w:val="20"/>
              </w:rPr>
              <w:t>05</w:t>
            </w:r>
            <w:r w:rsidR="004D60BA" w:rsidRPr="00FB0EBB">
              <w:rPr>
                <w:color w:val="000000"/>
                <w:sz w:val="20"/>
              </w:rPr>
              <w:t>/</w:t>
            </w:r>
            <w:r>
              <w:rPr>
                <w:color w:val="000000"/>
                <w:sz w:val="20"/>
              </w:rPr>
              <w:t>07</w:t>
            </w:r>
          </w:p>
        </w:tc>
        <w:tc>
          <w:tcPr>
            <w:tcW w:w="590" w:type="pct"/>
            <w:shd w:val="clear" w:color="auto" w:fill="auto"/>
            <w:noWrap/>
            <w:vAlign w:val="center"/>
          </w:tcPr>
          <w:p w14:paraId="1671A54E" w14:textId="77777777" w:rsidR="004D60BA" w:rsidRPr="004D5ABC" w:rsidRDefault="004D60BA" w:rsidP="00D839E5">
            <w:pPr>
              <w:spacing w:line="0" w:lineRule="atLeast"/>
              <w:jc w:val="center"/>
              <w:rPr>
                <w:rFonts w:eastAsia="Times New Roman" w:cs="Calibri"/>
                <w:color w:val="000000"/>
                <w:sz w:val="20"/>
                <w:szCs w:val="20"/>
                <w:lang w:eastAsia="es-CL"/>
              </w:rPr>
            </w:pPr>
            <w:r w:rsidRPr="004D5ABC">
              <w:rPr>
                <w:rFonts w:eastAsia="Times New Roman" w:cs="Calibri"/>
                <w:color w:val="000000"/>
                <w:sz w:val="20"/>
                <w:szCs w:val="20"/>
                <w:lang w:eastAsia="es-CL"/>
              </w:rPr>
              <w:t>C</w:t>
            </w:r>
            <w:r w:rsidR="00D839E5">
              <w:rPr>
                <w:rFonts w:eastAsia="Times New Roman" w:cs="Calibri"/>
                <w:color w:val="000000"/>
                <w:sz w:val="20"/>
                <w:szCs w:val="20"/>
                <w:lang w:eastAsia="es-CL"/>
              </w:rPr>
              <w:t>OREMA</w:t>
            </w:r>
            <w:r w:rsidRPr="004D5ABC">
              <w:rPr>
                <w:rFonts w:eastAsia="Times New Roman" w:cs="Calibri"/>
                <w:color w:val="000000"/>
                <w:sz w:val="20"/>
                <w:szCs w:val="20"/>
                <w:lang w:eastAsia="es-CL"/>
              </w:rPr>
              <w:t xml:space="preserve"> Región de Magallanes y Antártica Chilena</w:t>
            </w:r>
          </w:p>
        </w:tc>
        <w:tc>
          <w:tcPr>
            <w:tcW w:w="771" w:type="pct"/>
            <w:shd w:val="clear" w:color="auto" w:fill="auto"/>
            <w:noWrap/>
            <w:vAlign w:val="center"/>
          </w:tcPr>
          <w:p w14:paraId="20DF56D6" w14:textId="77777777" w:rsidR="00D839E5" w:rsidRPr="005050B4" w:rsidRDefault="004D60BA" w:rsidP="00D839E5">
            <w:pPr>
              <w:spacing w:line="0" w:lineRule="atLeast"/>
              <w:rPr>
                <w:rFonts w:eastAsia="Times New Roman" w:cs="Calibri"/>
                <w:color w:val="000000"/>
                <w:sz w:val="20"/>
                <w:szCs w:val="20"/>
                <w:lang w:eastAsia="es-CL"/>
              </w:rPr>
            </w:pPr>
            <w:r w:rsidRPr="005050B4">
              <w:rPr>
                <w:rFonts w:eastAsia="Times New Roman" w:cs="Calibri"/>
                <w:color w:val="000000"/>
                <w:sz w:val="20"/>
                <w:szCs w:val="20"/>
                <w:lang w:eastAsia="es-CL"/>
              </w:rPr>
              <w:t>DIA Proyecto "</w:t>
            </w:r>
            <w:r w:rsidR="00D839E5" w:rsidRPr="00D839E5">
              <w:rPr>
                <w:rFonts w:eastAsia="Times New Roman" w:cs="Calibri"/>
                <w:color w:val="000000"/>
                <w:sz w:val="20"/>
                <w:szCs w:val="20"/>
                <w:lang w:eastAsia="es-CL"/>
              </w:rPr>
              <w:t xml:space="preserve">Exploración </w:t>
            </w:r>
            <w:r w:rsidR="00D839E5">
              <w:rPr>
                <w:rFonts w:eastAsia="Times New Roman" w:cs="Calibri"/>
                <w:color w:val="000000"/>
                <w:sz w:val="20"/>
                <w:szCs w:val="20"/>
                <w:lang w:eastAsia="es-CL"/>
              </w:rPr>
              <w:t>y</w:t>
            </w:r>
            <w:r w:rsidR="00D839E5" w:rsidRPr="00D839E5">
              <w:rPr>
                <w:rFonts w:eastAsia="Times New Roman" w:cs="Calibri"/>
                <w:color w:val="000000"/>
                <w:sz w:val="20"/>
                <w:szCs w:val="20"/>
                <w:lang w:eastAsia="es-CL"/>
              </w:rPr>
              <w:t xml:space="preserve"> Perforación </w:t>
            </w:r>
            <w:r w:rsidR="00D839E5">
              <w:rPr>
                <w:rFonts w:eastAsia="Times New Roman" w:cs="Calibri"/>
                <w:color w:val="000000"/>
                <w:sz w:val="20"/>
                <w:szCs w:val="20"/>
                <w:lang w:eastAsia="es-CL"/>
              </w:rPr>
              <w:t>d</w:t>
            </w:r>
            <w:r w:rsidR="00D839E5" w:rsidRPr="00D839E5">
              <w:rPr>
                <w:rFonts w:eastAsia="Times New Roman" w:cs="Calibri"/>
                <w:color w:val="000000"/>
                <w:sz w:val="20"/>
                <w:szCs w:val="20"/>
                <w:lang w:eastAsia="es-CL"/>
              </w:rPr>
              <w:t xml:space="preserve">e Pozos Yacimientos </w:t>
            </w:r>
            <w:r w:rsidR="00D839E5">
              <w:rPr>
                <w:rFonts w:eastAsia="Times New Roman" w:cs="Calibri"/>
                <w:color w:val="000000"/>
                <w:sz w:val="20"/>
                <w:szCs w:val="20"/>
                <w:lang w:eastAsia="es-CL"/>
              </w:rPr>
              <w:t>d</w:t>
            </w:r>
            <w:r w:rsidR="00D839E5" w:rsidRPr="00D839E5">
              <w:rPr>
                <w:rFonts w:eastAsia="Times New Roman" w:cs="Calibri"/>
                <w:color w:val="000000"/>
                <w:sz w:val="20"/>
                <w:szCs w:val="20"/>
                <w:lang w:eastAsia="es-CL"/>
              </w:rPr>
              <w:t>e Hidrocarburos Ampliación Pampa</w:t>
            </w:r>
            <w:r w:rsidR="00D839E5">
              <w:rPr>
                <w:rFonts w:eastAsia="Times New Roman" w:cs="Calibri"/>
                <w:color w:val="000000"/>
                <w:sz w:val="20"/>
                <w:szCs w:val="20"/>
                <w:lang w:eastAsia="es-CL"/>
              </w:rPr>
              <w:t xml:space="preserve"> </w:t>
            </w:r>
            <w:r w:rsidR="00D839E5" w:rsidRPr="00D839E5">
              <w:rPr>
                <w:rFonts w:eastAsia="Times New Roman" w:cs="Calibri"/>
                <w:color w:val="000000"/>
                <w:sz w:val="20"/>
                <w:szCs w:val="20"/>
                <w:lang w:eastAsia="es-CL"/>
              </w:rPr>
              <w:t>Larga  4</w:t>
            </w:r>
            <w:r w:rsidRPr="005050B4">
              <w:rPr>
                <w:rFonts w:eastAsia="Times New Roman" w:cs="Calibri"/>
                <w:color w:val="000000"/>
                <w:sz w:val="20"/>
                <w:szCs w:val="20"/>
                <w:lang w:eastAsia="es-CL"/>
              </w:rPr>
              <w:t>"</w:t>
            </w:r>
          </w:p>
        </w:tc>
        <w:tc>
          <w:tcPr>
            <w:tcW w:w="1297" w:type="pct"/>
            <w:shd w:val="clear" w:color="auto" w:fill="auto"/>
            <w:noWrap/>
            <w:vAlign w:val="center"/>
          </w:tcPr>
          <w:p w14:paraId="33131DBE" w14:textId="77777777" w:rsidR="00B1682E" w:rsidRPr="008B55DF" w:rsidRDefault="00B1682E" w:rsidP="00B1682E">
            <w:pPr>
              <w:ind w:right="57"/>
              <w:rPr>
                <w:rFonts w:cstheme="minorHAnsi"/>
                <w:sz w:val="20"/>
                <w:szCs w:val="20"/>
              </w:rPr>
            </w:pPr>
            <w:r w:rsidRPr="008B55DF">
              <w:rPr>
                <w:rFonts w:cstheme="minorHAnsi"/>
                <w:sz w:val="20"/>
                <w:szCs w:val="20"/>
              </w:rPr>
              <w:t>El proyecto cuenta con dos consultas de pertinencia de ingreso al SEIA:</w:t>
            </w:r>
          </w:p>
          <w:p w14:paraId="7F68DF3B" w14:textId="77777777" w:rsidR="00B1682E" w:rsidRPr="008B55DF" w:rsidRDefault="00B1682E" w:rsidP="00B1682E">
            <w:pPr>
              <w:spacing w:line="0" w:lineRule="atLeast"/>
              <w:rPr>
                <w:rFonts w:eastAsia="Times New Roman" w:cs="Calibri"/>
                <w:color w:val="000000"/>
                <w:sz w:val="20"/>
                <w:szCs w:val="20"/>
                <w:lang w:eastAsia="es-CL"/>
              </w:rPr>
            </w:pPr>
          </w:p>
          <w:p w14:paraId="7548D922" w14:textId="77777777" w:rsidR="00B1682E" w:rsidRPr="008B55DF" w:rsidRDefault="00B1682E" w:rsidP="00B1682E">
            <w:pPr>
              <w:spacing w:line="0" w:lineRule="atLeast"/>
              <w:rPr>
                <w:rFonts w:eastAsia="Times New Roman" w:cs="Calibri"/>
                <w:b/>
                <w:color w:val="000000"/>
                <w:sz w:val="20"/>
                <w:szCs w:val="20"/>
                <w:lang w:eastAsia="es-CL"/>
              </w:rPr>
            </w:pPr>
            <w:r w:rsidRPr="008B55DF">
              <w:rPr>
                <w:rFonts w:eastAsia="Times New Roman" w:cs="Calibri"/>
                <w:b/>
                <w:color w:val="000000"/>
                <w:sz w:val="20"/>
                <w:szCs w:val="20"/>
                <w:lang w:eastAsia="es-CL"/>
              </w:rPr>
              <w:t xml:space="preserve">Presentación del </w:t>
            </w:r>
            <w:r w:rsidR="005F6B7D" w:rsidRPr="008B55DF">
              <w:rPr>
                <w:rFonts w:eastAsia="Times New Roman" w:cs="Calibri"/>
                <w:b/>
                <w:color w:val="000000"/>
                <w:sz w:val="20"/>
                <w:szCs w:val="20"/>
                <w:lang w:eastAsia="es-CL"/>
              </w:rPr>
              <w:t>11</w:t>
            </w:r>
            <w:r w:rsidRPr="008B55DF">
              <w:rPr>
                <w:rFonts w:eastAsia="Times New Roman" w:cs="Calibri"/>
                <w:b/>
                <w:color w:val="000000"/>
                <w:sz w:val="20"/>
                <w:szCs w:val="20"/>
                <w:lang w:eastAsia="es-CL"/>
              </w:rPr>
              <w:t>/0</w:t>
            </w:r>
            <w:r w:rsidR="005F6B7D" w:rsidRPr="008B55DF">
              <w:rPr>
                <w:rFonts w:eastAsia="Times New Roman" w:cs="Calibri"/>
                <w:b/>
                <w:color w:val="000000"/>
                <w:sz w:val="20"/>
                <w:szCs w:val="20"/>
                <w:lang w:eastAsia="es-CL"/>
              </w:rPr>
              <w:t>1</w:t>
            </w:r>
            <w:r w:rsidRPr="008B55DF">
              <w:rPr>
                <w:rFonts w:eastAsia="Times New Roman" w:cs="Calibri"/>
                <w:b/>
                <w:color w:val="000000"/>
                <w:sz w:val="20"/>
                <w:szCs w:val="20"/>
                <w:lang w:eastAsia="es-CL"/>
              </w:rPr>
              <w:t>/</w:t>
            </w:r>
            <w:r w:rsidR="005F6B7D" w:rsidRPr="008B55DF">
              <w:rPr>
                <w:rFonts w:eastAsia="Times New Roman" w:cs="Calibri"/>
                <w:b/>
                <w:color w:val="000000"/>
                <w:sz w:val="20"/>
                <w:szCs w:val="20"/>
                <w:lang w:eastAsia="es-CL"/>
              </w:rPr>
              <w:t>11</w:t>
            </w:r>
            <w:r w:rsidRPr="008B55DF">
              <w:rPr>
                <w:rFonts w:eastAsia="Times New Roman" w:cs="Calibri"/>
                <w:b/>
                <w:color w:val="000000"/>
                <w:sz w:val="20"/>
                <w:szCs w:val="20"/>
                <w:lang w:eastAsia="es-CL"/>
              </w:rPr>
              <w:t>:</w:t>
            </w:r>
            <w:r w:rsidRPr="008B55DF">
              <w:rPr>
                <w:rFonts w:eastAsia="Times New Roman" w:cs="Calibri"/>
                <w:color w:val="000000"/>
                <w:sz w:val="20"/>
                <w:szCs w:val="20"/>
                <w:lang w:eastAsia="es-CL"/>
              </w:rPr>
              <w:t xml:space="preserve"> Realizar </w:t>
            </w:r>
            <w:r w:rsidR="005F6B7D" w:rsidRPr="008B55DF">
              <w:rPr>
                <w:rFonts w:eastAsia="Times New Roman" w:cs="Calibri"/>
                <w:color w:val="000000"/>
                <w:sz w:val="20"/>
                <w:szCs w:val="20"/>
                <w:lang w:eastAsia="es-CL"/>
              </w:rPr>
              <w:t>cercado de áreas con hallazgos arqueológicos sólo en los casos en que se emplace una obra cercana (menor a 50 metros)</w:t>
            </w:r>
            <w:r w:rsidRPr="008B55DF">
              <w:rPr>
                <w:rFonts w:eastAsia="Times New Roman" w:cs="Calibri"/>
                <w:color w:val="000000"/>
                <w:sz w:val="20"/>
                <w:szCs w:val="20"/>
                <w:lang w:eastAsia="es-CL"/>
              </w:rPr>
              <w:t xml:space="preserve">. </w:t>
            </w:r>
            <w:r w:rsidR="005F6B7D" w:rsidRPr="008B55DF">
              <w:rPr>
                <w:rFonts w:eastAsia="Times New Roman" w:cs="Calibri"/>
                <w:color w:val="000000"/>
                <w:sz w:val="20"/>
                <w:szCs w:val="20"/>
                <w:lang w:eastAsia="es-CL"/>
              </w:rPr>
              <w:t xml:space="preserve">Adicionalmente, cambiar el término “prospección arqueológica” por “inspección visual” o “inspección arqueológica”. </w:t>
            </w:r>
            <w:r w:rsidRPr="008B55DF">
              <w:rPr>
                <w:rFonts w:eastAsia="Times New Roman" w:cs="Calibri"/>
                <w:color w:val="000000"/>
                <w:sz w:val="20"/>
                <w:szCs w:val="20"/>
                <w:lang w:eastAsia="es-CL"/>
              </w:rPr>
              <w:t>Respondida mediante Ord. (</w:t>
            </w:r>
            <w:r w:rsidR="005F6B7D" w:rsidRPr="008B55DF">
              <w:rPr>
                <w:rFonts w:eastAsia="Times New Roman" w:cs="Calibri"/>
                <w:color w:val="000000"/>
                <w:sz w:val="20"/>
                <w:szCs w:val="20"/>
                <w:lang w:eastAsia="es-CL"/>
              </w:rPr>
              <w:t>SEA</w:t>
            </w:r>
            <w:r w:rsidRPr="008B55DF">
              <w:rPr>
                <w:rFonts w:eastAsia="Times New Roman" w:cs="Calibri"/>
                <w:color w:val="000000"/>
                <w:sz w:val="20"/>
                <w:szCs w:val="20"/>
                <w:lang w:eastAsia="es-CL"/>
              </w:rPr>
              <w:t>) N°</w:t>
            </w:r>
            <w:r w:rsidR="005F6B7D" w:rsidRPr="008B55DF">
              <w:rPr>
                <w:rFonts w:eastAsia="Times New Roman" w:cs="Calibri"/>
                <w:color w:val="000000"/>
                <w:sz w:val="20"/>
                <w:szCs w:val="20"/>
                <w:lang w:eastAsia="es-CL"/>
              </w:rPr>
              <w:t>116</w:t>
            </w:r>
            <w:r w:rsidRPr="008B55DF">
              <w:rPr>
                <w:rFonts w:eastAsia="Times New Roman" w:cs="Calibri"/>
                <w:color w:val="000000"/>
                <w:sz w:val="20"/>
                <w:szCs w:val="20"/>
                <w:lang w:eastAsia="es-CL"/>
              </w:rPr>
              <w:t xml:space="preserve"> del 2</w:t>
            </w:r>
            <w:r w:rsidR="005F6B7D" w:rsidRPr="008B55DF">
              <w:rPr>
                <w:rFonts w:eastAsia="Times New Roman" w:cs="Calibri"/>
                <w:color w:val="000000"/>
                <w:sz w:val="20"/>
                <w:szCs w:val="20"/>
                <w:lang w:eastAsia="es-CL"/>
              </w:rPr>
              <w:t>8</w:t>
            </w:r>
            <w:r w:rsidRPr="008B55DF">
              <w:rPr>
                <w:rFonts w:eastAsia="Times New Roman" w:cs="Calibri"/>
                <w:color w:val="000000"/>
                <w:sz w:val="20"/>
                <w:szCs w:val="20"/>
                <w:lang w:eastAsia="es-CL"/>
              </w:rPr>
              <w:t>/0</w:t>
            </w:r>
            <w:r w:rsidR="005F6B7D" w:rsidRPr="008B55DF">
              <w:rPr>
                <w:rFonts w:eastAsia="Times New Roman" w:cs="Calibri"/>
                <w:color w:val="000000"/>
                <w:sz w:val="20"/>
                <w:szCs w:val="20"/>
                <w:lang w:eastAsia="es-CL"/>
              </w:rPr>
              <w:t>2</w:t>
            </w:r>
            <w:r w:rsidRPr="008B55DF">
              <w:rPr>
                <w:rFonts w:eastAsia="Times New Roman" w:cs="Calibri"/>
                <w:color w:val="000000"/>
                <w:sz w:val="20"/>
                <w:szCs w:val="20"/>
                <w:lang w:eastAsia="es-CL"/>
              </w:rPr>
              <w:t>/</w:t>
            </w:r>
            <w:r w:rsidR="005F6B7D" w:rsidRPr="008B55DF">
              <w:rPr>
                <w:rFonts w:eastAsia="Times New Roman" w:cs="Calibri"/>
                <w:color w:val="000000"/>
                <w:sz w:val="20"/>
                <w:szCs w:val="20"/>
                <w:lang w:eastAsia="es-CL"/>
              </w:rPr>
              <w:t>11</w:t>
            </w:r>
            <w:r w:rsidRPr="008B55DF">
              <w:rPr>
                <w:rFonts w:eastAsia="Times New Roman" w:cs="Calibri"/>
                <w:color w:val="000000"/>
                <w:sz w:val="20"/>
                <w:szCs w:val="20"/>
                <w:lang w:eastAsia="es-CL"/>
              </w:rPr>
              <w:t>, indicándose que la</w:t>
            </w:r>
            <w:r w:rsidR="005F6B7D" w:rsidRPr="008B55DF">
              <w:rPr>
                <w:rFonts w:eastAsia="Times New Roman" w:cs="Calibri"/>
                <w:color w:val="000000"/>
                <w:sz w:val="20"/>
                <w:szCs w:val="20"/>
                <w:lang w:eastAsia="es-CL"/>
              </w:rPr>
              <w:t>s</w:t>
            </w:r>
            <w:r w:rsidRPr="008B55DF">
              <w:rPr>
                <w:rFonts w:eastAsia="Times New Roman" w:cs="Calibri"/>
                <w:color w:val="000000"/>
                <w:sz w:val="20"/>
                <w:szCs w:val="20"/>
                <w:lang w:eastAsia="es-CL"/>
              </w:rPr>
              <w:t xml:space="preserve"> modificaci</w:t>
            </w:r>
            <w:r w:rsidR="005F6B7D" w:rsidRPr="008B55DF">
              <w:rPr>
                <w:rFonts w:eastAsia="Times New Roman" w:cs="Calibri"/>
                <w:color w:val="000000"/>
                <w:sz w:val="20"/>
                <w:szCs w:val="20"/>
                <w:lang w:eastAsia="es-CL"/>
              </w:rPr>
              <w:t>ones</w:t>
            </w:r>
            <w:r w:rsidRPr="008B55DF">
              <w:rPr>
                <w:rFonts w:eastAsia="Times New Roman" w:cs="Calibri"/>
                <w:color w:val="000000"/>
                <w:sz w:val="20"/>
                <w:szCs w:val="20"/>
                <w:lang w:eastAsia="es-CL"/>
              </w:rPr>
              <w:t xml:space="preserve"> informada</w:t>
            </w:r>
            <w:r w:rsidR="005F6B7D" w:rsidRPr="008B55DF">
              <w:rPr>
                <w:rFonts w:eastAsia="Times New Roman" w:cs="Calibri"/>
                <w:color w:val="000000"/>
                <w:sz w:val="20"/>
                <w:szCs w:val="20"/>
                <w:lang w:eastAsia="es-CL"/>
              </w:rPr>
              <w:t>s</w:t>
            </w:r>
            <w:r w:rsidRPr="008B55DF">
              <w:rPr>
                <w:rFonts w:eastAsia="Times New Roman" w:cs="Calibri"/>
                <w:color w:val="000000"/>
                <w:sz w:val="20"/>
                <w:szCs w:val="20"/>
                <w:lang w:eastAsia="es-CL"/>
              </w:rPr>
              <w:t xml:space="preserve"> </w:t>
            </w:r>
            <w:r w:rsidR="005F6B7D" w:rsidRPr="008B55DF">
              <w:rPr>
                <w:rFonts w:eastAsia="Times New Roman" w:cs="Calibri"/>
                <w:color w:val="000000"/>
                <w:sz w:val="20"/>
                <w:szCs w:val="20"/>
                <w:lang w:eastAsia="es-CL"/>
              </w:rPr>
              <w:t xml:space="preserve">no </w:t>
            </w:r>
            <w:r w:rsidRPr="008B55DF">
              <w:rPr>
                <w:rFonts w:eastAsia="Times New Roman" w:cs="Calibri"/>
                <w:color w:val="000000"/>
                <w:sz w:val="20"/>
                <w:szCs w:val="20"/>
                <w:lang w:eastAsia="es-CL"/>
              </w:rPr>
              <w:t>requería</w:t>
            </w:r>
            <w:r w:rsidR="005F6B7D" w:rsidRPr="008B55DF">
              <w:rPr>
                <w:rFonts w:eastAsia="Times New Roman" w:cs="Calibri"/>
                <w:color w:val="000000"/>
                <w:sz w:val="20"/>
                <w:szCs w:val="20"/>
                <w:lang w:eastAsia="es-CL"/>
              </w:rPr>
              <w:t>n</w:t>
            </w:r>
            <w:r w:rsidRPr="008B55DF">
              <w:rPr>
                <w:rFonts w:eastAsia="Times New Roman" w:cs="Calibri"/>
                <w:color w:val="000000"/>
                <w:sz w:val="20"/>
                <w:szCs w:val="20"/>
                <w:lang w:eastAsia="es-CL"/>
              </w:rPr>
              <w:t xml:space="preserve"> ingreso al SEIA.</w:t>
            </w:r>
          </w:p>
          <w:p w14:paraId="06BEF38D" w14:textId="77777777" w:rsidR="00B1682E" w:rsidRPr="008B55DF" w:rsidRDefault="00B1682E" w:rsidP="00B1682E">
            <w:pPr>
              <w:spacing w:line="0" w:lineRule="atLeast"/>
              <w:rPr>
                <w:rFonts w:eastAsia="Times New Roman" w:cs="Calibri"/>
                <w:b/>
                <w:color w:val="000000"/>
                <w:sz w:val="20"/>
                <w:szCs w:val="20"/>
                <w:lang w:eastAsia="es-CL"/>
              </w:rPr>
            </w:pPr>
          </w:p>
          <w:p w14:paraId="669227FC" w14:textId="77777777" w:rsidR="004D60BA" w:rsidRPr="008B55DF" w:rsidRDefault="00B1682E" w:rsidP="00B30184">
            <w:pPr>
              <w:spacing w:line="0" w:lineRule="atLeast"/>
              <w:rPr>
                <w:rFonts w:eastAsia="Times New Roman" w:cs="Calibri"/>
                <w:color w:val="000000"/>
                <w:sz w:val="20"/>
                <w:szCs w:val="20"/>
                <w:lang w:eastAsia="es-CL"/>
              </w:rPr>
            </w:pPr>
            <w:r w:rsidRPr="008B55DF">
              <w:rPr>
                <w:rFonts w:eastAsia="Times New Roman" w:cs="Calibri"/>
                <w:b/>
                <w:color w:val="000000"/>
                <w:sz w:val="20"/>
                <w:szCs w:val="20"/>
                <w:lang w:eastAsia="es-CL"/>
              </w:rPr>
              <w:t xml:space="preserve">Presentación del </w:t>
            </w:r>
            <w:r w:rsidR="00362E5F" w:rsidRPr="008B55DF">
              <w:rPr>
                <w:rFonts w:eastAsia="Times New Roman" w:cs="Calibri"/>
                <w:b/>
                <w:color w:val="000000"/>
                <w:sz w:val="20"/>
                <w:szCs w:val="20"/>
                <w:lang w:eastAsia="es-CL"/>
              </w:rPr>
              <w:t>10</w:t>
            </w:r>
            <w:r w:rsidRPr="008B55DF">
              <w:rPr>
                <w:rFonts w:eastAsia="Times New Roman" w:cs="Calibri"/>
                <w:b/>
                <w:color w:val="000000"/>
                <w:sz w:val="20"/>
                <w:szCs w:val="20"/>
                <w:lang w:eastAsia="es-CL"/>
              </w:rPr>
              <w:t>/</w:t>
            </w:r>
            <w:r w:rsidR="00362E5F" w:rsidRPr="008B55DF">
              <w:rPr>
                <w:rFonts w:eastAsia="Times New Roman" w:cs="Calibri"/>
                <w:b/>
                <w:color w:val="000000"/>
                <w:sz w:val="20"/>
                <w:szCs w:val="20"/>
                <w:lang w:eastAsia="es-CL"/>
              </w:rPr>
              <w:t>11</w:t>
            </w:r>
            <w:r w:rsidRPr="008B55DF">
              <w:rPr>
                <w:rFonts w:eastAsia="Times New Roman" w:cs="Calibri"/>
                <w:b/>
                <w:color w:val="000000"/>
                <w:sz w:val="20"/>
                <w:szCs w:val="20"/>
                <w:lang w:eastAsia="es-CL"/>
              </w:rPr>
              <w:t>/</w:t>
            </w:r>
            <w:r w:rsidR="00362E5F" w:rsidRPr="008B55DF">
              <w:rPr>
                <w:rFonts w:eastAsia="Times New Roman" w:cs="Calibri"/>
                <w:b/>
                <w:color w:val="000000"/>
                <w:sz w:val="20"/>
                <w:szCs w:val="20"/>
                <w:lang w:eastAsia="es-CL"/>
              </w:rPr>
              <w:t>11</w:t>
            </w:r>
            <w:r w:rsidRPr="008B55DF">
              <w:rPr>
                <w:rFonts w:eastAsia="Times New Roman" w:cs="Calibri"/>
                <w:b/>
                <w:color w:val="000000"/>
                <w:sz w:val="20"/>
                <w:szCs w:val="20"/>
                <w:lang w:eastAsia="es-CL"/>
              </w:rPr>
              <w:t>:</w:t>
            </w:r>
            <w:r w:rsidRPr="008B55DF">
              <w:rPr>
                <w:rFonts w:eastAsia="Times New Roman" w:cs="Calibri"/>
                <w:color w:val="000000"/>
                <w:sz w:val="20"/>
                <w:szCs w:val="20"/>
                <w:lang w:eastAsia="es-CL"/>
              </w:rPr>
              <w:t xml:space="preserve"> </w:t>
            </w:r>
            <w:r w:rsidR="00B30184" w:rsidRPr="008B55DF">
              <w:rPr>
                <w:rFonts w:eastAsia="Times New Roman" w:cs="Calibri"/>
                <w:color w:val="000000"/>
                <w:sz w:val="20"/>
                <w:szCs w:val="20"/>
                <w:lang w:eastAsia="es-CL"/>
              </w:rPr>
              <w:t>Modificación de los Planes de Intervención de la Cubierta Vegetal (PICV), considerando la p</w:t>
            </w:r>
            <w:r w:rsidR="00362E5F" w:rsidRPr="008B55DF">
              <w:rPr>
                <w:rFonts w:eastAsia="Times New Roman" w:cs="Calibri"/>
                <w:color w:val="000000"/>
                <w:sz w:val="20"/>
                <w:szCs w:val="20"/>
                <w:lang w:eastAsia="es-CL"/>
              </w:rPr>
              <w:t xml:space="preserve">osibilidad de construir planchadas y </w:t>
            </w:r>
            <w:r w:rsidR="008B55DF" w:rsidRPr="008B55DF">
              <w:rPr>
                <w:rFonts w:eastAsia="Times New Roman" w:cs="Calibri"/>
                <w:color w:val="000000"/>
                <w:sz w:val="20"/>
                <w:szCs w:val="20"/>
                <w:lang w:eastAsia="es-CL"/>
              </w:rPr>
              <w:t xml:space="preserve">sus </w:t>
            </w:r>
            <w:r w:rsidR="00362E5F" w:rsidRPr="008B55DF">
              <w:rPr>
                <w:rFonts w:eastAsia="Times New Roman" w:cs="Calibri"/>
                <w:color w:val="000000"/>
                <w:sz w:val="20"/>
                <w:szCs w:val="20"/>
                <w:lang w:eastAsia="es-CL"/>
              </w:rPr>
              <w:t>caminos de acceso sin realizar escarpe de la cubierta vegetal</w:t>
            </w:r>
            <w:r w:rsidRPr="008B55DF">
              <w:rPr>
                <w:rFonts w:eastAsia="Times New Roman" w:cs="Calibri"/>
                <w:color w:val="000000"/>
                <w:sz w:val="20"/>
                <w:szCs w:val="20"/>
                <w:lang w:eastAsia="es-CL"/>
              </w:rPr>
              <w:t>. Respondida mediante Ord. (</w:t>
            </w:r>
            <w:r w:rsidR="00362E5F" w:rsidRPr="008B55DF">
              <w:rPr>
                <w:rFonts w:eastAsia="Times New Roman" w:cs="Calibri"/>
                <w:color w:val="000000"/>
                <w:sz w:val="20"/>
                <w:szCs w:val="20"/>
                <w:lang w:eastAsia="es-CL"/>
              </w:rPr>
              <w:t>SEA</w:t>
            </w:r>
            <w:r w:rsidRPr="008B55DF">
              <w:rPr>
                <w:rFonts w:eastAsia="Times New Roman" w:cs="Calibri"/>
                <w:color w:val="000000"/>
                <w:sz w:val="20"/>
                <w:szCs w:val="20"/>
                <w:lang w:eastAsia="es-CL"/>
              </w:rPr>
              <w:t>) N°</w:t>
            </w:r>
            <w:r w:rsidR="00362E5F" w:rsidRPr="008B55DF">
              <w:rPr>
                <w:rFonts w:eastAsia="Times New Roman" w:cs="Calibri"/>
                <w:color w:val="000000"/>
                <w:sz w:val="20"/>
                <w:szCs w:val="20"/>
                <w:lang w:eastAsia="es-CL"/>
              </w:rPr>
              <w:t>035</w:t>
            </w:r>
            <w:r w:rsidRPr="008B55DF">
              <w:rPr>
                <w:rFonts w:eastAsia="Times New Roman" w:cs="Calibri"/>
                <w:color w:val="000000"/>
                <w:sz w:val="20"/>
                <w:szCs w:val="20"/>
                <w:lang w:eastAsia="es-CL"/>
              </w:rPr>
              <w:t xml:space="preserve"> del 1</w:t>
            </w:r>
            <w:r w:rsidR="00362E5F" w:rsidRPr="008B55DF">
              <w:rPr>
                <w:rFonts w:eastAsia="Times New Roman" w:cs="Calibri"/>
                <w:color w:val="000000"/>
                <w:sz w:val="20"/>
                <w:szCs w:val="20"/>
                <w:lang w:eastAsia="es-CL"/>
              </w:rPr>
              <w:t>9</w:t>
            </w:r>
            <w:r w:rsidRPr="008B55DF">
              <w:rPr>
                <w:rFonts w:eastAsia="Times New Roman" w:cs="Calibri"/>
                <w:color w:val="000000"/>
                <w:sz w:val="20"/>
                <w:szCs w:val="20"/>
                <w:lang w:eastAsia="es-CL"/>
              </w:rPr>
              <w:t>/0</w:t>
            </w:r>
            <w:r w:rsidR="00362E5F" w:rsidRPr="008B55DF">
              <w:rPr>
                <w:rFonts w:eastAsia="Times New Roman" w:cs="Calibri"/>
                <w:color w:val="000000"/>
                <w:sz w:val="20"/>
                <w:szCs w:val="20"/>
                <w:lang w:eastAsia="es-CL"/>
              </w:rPr>
              <w:t>1</w:t>
            </w:r>
            <w:r w:rsidRPr="008B55DF">
              <w:rPr>
                <w:rFonts w:eastAsia="Times New Roman" w:cs="Calibri"/>
                <w:color w:val="000000"/>
                <w:sz w:val="20"/>
                <w:szCs w:val="20"/>
                <w:lang w:eastAsia="es-CL"/>
              </w:rPr>
              <w:t>/</w:t>
            </w:r>
            <w:r w:rsidR="00362E5F" w:rsidRPr="008B55DF">
              <w:rPr>
                <w:rFonts w:eastAsia="Times New Roman" w:cs="Calibri"/>
                <w:color w:val="000000"/>
                <w:sz w:val="20"/>
                <w:szCs w:val="20"/>
                <w:lang w:eastAsia="es-CL"/>
              </w:rPr>
              <w:t>12</w:t>
            </w:r>
            <w:r w:rsidRPr="008B55DF">
              <w:rPr>
                <w:rFonts w:eastAsia="Times New Roman" w:cs="Calibri"/>
                <w:color w:val="000000"/>
                <w:sz w:val="20"/>
                <w:szCs w:val="20"/>
                <w:lang w:eastAsia="es-CL"/>
              </w:rPr>
              <w:t>, indicándose que la modificación informada no requería ingres</w:t>
            </w:r>
            <w:r w:rsidR="00362E5F" w:rsidRPr="008B55DF">
              <w:rPr>
                <w:rFonts w:eastAsia="Times New Roman" w:cs="Calibri"/>
                <w:color w:val="000000"/>
                <w:sz w:val="20"/>
                <w:szCs w:val="20"/>
                <w:lang w:eastAsia="es-CL"/>
              </w:rPr>
              <w:t>o</w:t>
            </w:r>
            <w:r w:rsidRPr="008B55DF">
              <w:rPr>
                <w:rFonts w:eastAsia="Times New Roman" w:cs="Calibri"/>
                <w:color w:val="000000"/>
                <w:sz w:val="20"/>
                <w:szCs w:val="20"/>
                <w:lang w:eastAsia="es-CL"/>
              </w:rPr>
              <w:t xml:space="preserve"> al SEIA.</w:t>
            </w:r>
          </w:p>
        </w:tc>
        <w:tc>
          <w:tcPr>
            <w:tcW w:w="584" w:type="pct"/>
            <w:vAlign w:val="center"/>
          </w:tcPr>
          <w:p w14:paraId="1014DE7E" w14:textId="77777777" w:rsidR="004D60BA" w:rsidRPr="008A46BD" w:rsidRDefault="004D60BA" w:rsidP="005050B4">
            <w:pPr>
              <w:spacing w:line="0" w:lineRule="atLeast"/>
              <w:jc w:val="center"/>
              <w:rPr>
                <w:rFonts w:eastAsia="Times New Roman" w:cs="Calibri"/>
                <w:color w:val="000000"/>
                <w:sz w:val="20"/>
                <w:szCs w:val="20"/>
                <w:lang w:eastAsia="es-CL"/>
              </w:rPr>
            </w:pPr>
            <w:r w:rsidRPr="008A46BD">
              <w:rPr>
                <w:rFonts w:eastAsia="Times New Roman" w:cs="Calibri"/>
                <w:color w:val="000000"/>
                <w:sz w:val="20"/>
                <w:szCs w:val="20"/>
                <w:lang w:eastAsia="es-CL"/>
              </w:rPr>
              <w:t>SI</w:t>
            </w:r>
          </w:p>
        </w:tc>
      </w:tr>
      <w:tr w:rsidR="00B1682E" w:rsidRPr="008A46BD" w14:paraId="1A68D4D5" w14:textId="77777777" w:rsidTr="00000193">
        <w:trPr>
          <w:trHeight w:val="498"/>
        </w:trPr>
        <w:tc>
          <w:tcPr>
            <w:tcW w:w="179" w:type="pct"/>
            <w:shd w:val="clear" w:color="auto" w:fill="auto"/>
            <w:noWrap/>
            <w:vAlign w:val="center"/>
          </w:tcPr>
          <w:p w14:paraId="5217FF59" w14:textId="77777777" w:rsidR="004D60BA" w:rsidRPr="007F5842" w:rsidRDefault="004D60BA" w:rsidP="00FB196E">
            <w:pPr>
              <w:spacing w:line="0" w:lineRule="atLeast"/>
              <w:jc w:val="center"/>
              <w:rPr>
                <w:color w:val="000000"/>
                <w:sz w:val="20"/>
              </w:rPr>
            </w:pPr>
            <w:r w:rsidRPr="007F5842">
              <w:rPr>
                <w:color w:val="000000"/>
                <w:sz w:val="20"/>
              </w:rPr>
              <w:t>2</w:t>
            </w:r>
          </w:p>
        </w:tc>
        <w:tc>
          <w:tcPr>
            <w:tcW w:w="580" w:type="pct"/>
            <w:shd w:val="clear" w:color="auto" w:fill="auto"/>
            <w:noWrap/>
            <w:vAlign w:val="center"/>
          </w:tcPr>
          <w:p w14:paraId="7DABE959" w14:textId="77777777" w:rsidR="004D60BA" w:rsidRPr="007F5842" w:rsidRDefault="004D60BA" w:rsidP="00FB196E">
            <w:pPr>
              <w:spacing w:line="0" w:lineRule="atLeast"/>
              <w:jc w:val="center"/>
              <w:rPr>
                <w:color w:val="000000"/>
                <w:sz w:val="20"/>
              </w:rPr>
            </w:pPr>
            <w:r w:rsidRPr="007F5842">
              <w:rPr>
                <w:color w:val="000000"/>
                <w:sz w:val="20"/>
              </w:rPr>
              <w:t>RCA</w:t>
            </w:r>
          </w:p>
        </w:tc>
        <w:tc>
          <w:tcPr>
            <w:tcW w:w="552" w:type="pct"/>
            <w:shd w:val="clear" w:color="auto" w:fill="auto"/>
            <w:noWrap/>
            <w:vAlign w:val="center"/>
          </w:tcPr>
          <w:p w14:paraId="4723EA60" w14:textId="77777777" w:rsidR="004D60BA" w:rsidRPr="007F5842" w:rsidRDefault="00D839E5" w:rsidP="00D839E5">
            <w:pPr>
              <w:spacing w:line="0" w:lineRule="atLeast"/>
              <w:jc w:val="center"/>
              <w:rPr>
                <w:color w:val="000000"/>
                <w:sz w:val="20"/>
              </w:rPr>
            </w:pPr>
            <w:r>
              <w:rPr>
                <w:color w:val="000000"/>
                <w:sz w:val="20"/>
              </w:rPr>
              <w:t>29</w:t>
            </w:r>
          </w:p>
        </w:tc>
        <w:tc>
          <w:tcPr>
            <w:tcW w:w="447" w:type="pct"/>
            <w:vAlign w:val="center"/>
          </w:tcPr>
          <w:p w14:paraId="47E34635" w14:textId="77777777" w:rsidR="004D60BA" w:rsidRPr="00142697" w:rsidRDefault="00D839E5" w:rsidP="00D839E5">
            <w:pPr>
              <w:spacing w:line="0" w:lineRule="atLeast"/>
              <w:jc w:val="center"/>
              <w:rPr>
                <w:color w:val="000000"/>
                <w:sz w:val="20"/>
              </w:rPr>
            </w:pPr>
            <w:r>
              <w:rPr>
                <w:color w:val="000000"/>
                <w:sz w:val="20"/>
              </w:rPr>
              <w:t>01</w:t>
            </w:r>
            <w:r w:rsidR="004D60BA" w:rsidRPr="00142697">
              <w:rPr>
                <w:color w:val="000000"/>
                <w:sz w:val="20"/>
              </w:rPr>
              <w:t>/</w:t>
            </w:r>
            <w:r>
              <w:rPr>
                <w:color w:val="000000"/>
                <w:sz w:val="20"/>
              </w:rPr>
              <w:t>03</w:t>
            </w:r>
            <w:r w:rsidR="004D60BA" w:rsidRPr="00142697">
              <w:rPr>
                <w:color w:val="000000"/>
                <w:sz w:val="20"/>
              </w:rPr>
              <w:t>/1</w:t>
            </w:r>
            <w:r>
              <w:rPr>
                <w:color w:val="000000"/>
                <w:sz w:val="20"/>
              </w:rPr>
              <w:t>1</w:t>
            </w:r>
          </w:p>
        </w:tc>
        <w:tc>
          <w:tcPr>
            <w:tcW w:w="590" w:type="pct"/>
            <w:shd w:val="clear" w:color="auto" w:fill="auto"/>
            <w:noWrap/>
            <w:vAlign w:val="center"/>
          </w:tcPr>
          <w:p w14:paraId="75093738" w14:textId="77777777" w:rsidR="004D60BA" w:rsidRPr="007F5842" w:rsidRDefault="004D60BA" w:rsidP="009737C8">
            <w:pPr>
              <w:spacing w:line="0" w:lineRule="atLeast"/>
              <w:jc w:val="center"/>
              <w:rPr>
                <w:rFonts w:eastAsia="Times New Roman" w:cs="Calibri"/>
                <w:color w:val="000000"/>
                <w:sz w:val="20"/>
                <w:szCs w:val="20"/>
                <w:lang w:eastAsia="es-CL"/>
              </w:rPr>
            </w:pPr>
            <w:r w:rsidRPr="004D5ABC">
              <w:rPr>
                <w:rFonts w:eastAsia="Times New Roman" w:cs="Calibri"/>
                <w:color w:val="000000"/>
                <w:sz w:val="20"/>
                <w:szCs w:val="20"/>
                <w:lang w:eastAsia="es-CL"/>
              </w:rPr>
              <w:t>Comisión de Evaluación Región de Magallanes y Antártica Chilena</w:t>
            </w:r>
          </w:p>
        </w:tc>
        <w:tc>
          <w:tcPr>
            <w:tcW w:w="771" w:type="pct"/>
            <w:shd w:val="clear" w:color="auto" w:fill="auto"/>
            <w:noWrap/>
            <w:vAlign w:val="center"/>
          </w:tcPr>
          <w:p w14:paraId="7D98429F" w14:textId="77777777" w:rsidR="004D60BA" w:rsidRPr="007F5842" w:rsidRDefault="004D60BA" w:rsidP="00D839E5">
            <w:pPr>
              <w:spacing w:line="0" w:lineRule="atLeast"/>
              <w:rPr>
                <w:rFonts w:eastAsia="Times New Roman" w:cs="Calibri"/>
                <w:color w:val="000000"/>
                <w:sz w:val="20"/>
                <w:szCs w:val="20"/>
                <w:lang w:eastAsia="es-CL"/>
              </w:rPr>
            </w:pPr>
            <w:r w:rsidRPr="007F5842">
              <w:rPr>
                <w:rFonts w:eastAsia="Times New Roman" w:cs="Calibri"/>
                <w:color w:val="000000"/>
                <w:sz w:val="20"/>
                <w:szCs w:val="20"/>
                <w:lang w:eastAsia="es-CL"/>
              </w:rPr>
              <w:t>DIA Proyecto “</w:t>
            </w:r>
            <w:r w:rsidR="00D839E5" w:rsidRPr="00D839E5">
              <w:rPr>
                <w:rFonts w:eastAsia="Times New Roman" w:cs="Calibri"/>
                <w:color w:val="000000"/>
                <w:sz w:val="20"/>
                <w:szCs w:val="20"/>
                <w:lang w:eastAsia="es-CL"/>
              </w:rPr>
              <w:t xml:space="preserve">Construcción </w:t>
            </w:r>
            <w:r w:rsidR="00D839E5">
              <w:rPr>
                <w:rFonts w:eastAsia="Times New Roman" w:cs="Calibri"/>
                <w:color w:val="000000"/>
                <w:sz w:val="20"/>
                <w:szCs w:val="20"/>
                <w:lang w:eastAsia="es-CL"/>
              </w:rPr>
              <w:t>d</w:t>
            </w:r>
            <w:r w:rsidR="00D839E5" w:rsidRPr="00D839E5">
              <w:rPr>
                <w:rFonts w:eastAsia="Times New Roman" w:cs="Calibri"/>
                <w:color w:val="000000"/>
                <w:sz w:val="20"/>
                <w:szCs w:val="20"/>
                <w:lang w:eastAsia="es-CL"/>
              </w:rPr>
              <w:t xml:space="preserve">e Línea </w:t>
            </w:r>
            <w:r w:rsidR="00D839E5">
              <w:rPr>
                <w:rFonts w:eastAsia="Times New Roman" w:cs="Calibri"/>
                <w:color w:val="000000"/>
                <w:sz w:val="20"/>
                <w:szCs w:val="20"/>
                <w:lang w:eastAsia="es-CL"/>
              </w:rPr>
              <w:t>d</w:t>
            </w:r>
            <w:r w:rsidR="00D839E5" w:rsidRPr="00D839E5">
              <w:rPr>
                <w:rFonts w:eastAsia="Times New Roman" w:cs="Calibri"/>
                <w:color w:val="000000"/>
                <w:sz w:val="20"/>
                <w:szCs w:val="20"/>
                <w:lang w:eastAsia="es-CL"/>
              </w:rPr>
              <w:t>e Flujo Pozo Konawentru X-1</w:t>
            </w:r>
            <w:r w:rsidRPr="007F5842">
              <w:rPr>
                <w:rFonts w:eastAsia="Times New Roman" w:cs="Calibri"/>
                <w:color w:val="000000"/>
                <w:sz w:val="20"/>
                <w:szCs w:val="20"/>
                <w:lang w:eastAsia="es-CL"/>
              </w:rPr>
              <w:t>”</w:t>
            </w:r>
          </w:p>
        </w:tc>
        <w:tc>
          <w:tcPr>
            <w:tcW w:w="1297" w:type="pct"/>
            <w:shd w:val="clear" w:color="auto" w:fill="auto"/>
            <w:noWrap/>
            <w:vAlign w:val="center"/>
          </w:tcPr>
          <w:p w14:paraId="5540C186" w14:textId="77777777" w:rsidR="004D60BA" w:rsidRPr="004D60BA" w:rsidRDefault="004D60BA" w:rsidP="00B42111">
            <w:pPr>
              <w:spacing w:line="0" w:lineRule="atLeast"/>
              <w:jc w:val="center"/>
              <w:rPr>
                <w:rFonts w:eastAsia="Times New Roman" w:cs="Calibri"/>
                <w:color w:val="000000"/>
                <w:sz w:val="20"/>
                <w:szCs w:val="20"/>
                <w:lang w:eastAsia="es-CL"/>
              </w:rPr>
            </w:pPr>
            <w:r w:rsidRPr="004D60BA">
              <w:rPr>
                <w:rFonts w:eastAsia="Times New Roman" w:cs="Calibri"/>
                <w:color w:val="000000"/>
                <w:sz w:val="20"/>
                <w:szCs w:val="20"/>
                <w:lang w:eastAsia="es-CL"/>
              </w:rPr>
              <w:t>---</w:t>
            </w:r>
          </w:p>
        </w:tc>
        <w:tc>
          <w:tcPr>
            <w:tcW w:w="584" w:type="pct"/>
            <w:vAlign w:val="center"/>
          </w:tcPr>
          <w:p w14:paraId="304D23F2" w14:textId="77777777" w:rsidR="004D60BA" w:rsidRPr="008A46BD" w:rsidRDefault="004D60BA" w:rsidP="009C30EE">
            <w:pPr>
              <w:spacing w:line="0" w:lineRule="atLeast"/>
              <w:jc w:val="center"/>
              <w:rPr>
                <w:rFonts w:eastAsia="Times New Roman" w:cs="Calibri"/>
                <w:color w:val="000000"/>
                <w:sz w:val="20"/>
                <w:szCs w:val="20"/>
                <w:lang w:eastAsia="es-CL"/>
              </w:rPr>
            </w:pPr>
            <w:r w:rsidRPr="008A46BD">
              <w:rPr>
                <w:rFonts w:eastAsia="Times New Roman" w:cs="Calibri"/>
                <w:color w:val="000000"/>
                <w:sz w:val="20"/>
                <w:szCs w:val="20"/>
                <w:lang w:eastAsia="es-CL"/>
              </w:rPr>
              <w:t>SI</w:t>
            </w:r>
          </w:p>
        </w:tc>
      </w:tr>
      <w:tr w:rsidR="00B1682E" w:rsidRPr="008A46BD" w14:paraId="26D3EBAB" w14:textId="77777777" w:rsidTr="00000193">
        <w:trPr>
          <w:trHeight w:val="498"/>
        </w:trPr>
        <w:tc>
          <w:tcPr>
            <w:tcW w:w="179" w:type="pct"/>
            <w:shd w:val="clear" w:color="auto" w:fill="auto"/>
            <w:noWrap/>
            <w:vAlign w:val="center"/>
          </w:tcPr>
          <w:p w14:paraId="42B9A1A8" w14:textId="77777777" w:rsidR="00E81E27" w:rsidRPr="004D5ABC" w:rsidRDefault="00E81E27" w:rsidP="00FB196E">
            <w:pPr>
              <w:spacing w:line="0" w:lineRule="atLeast"/>
              <w:jc w:val="center"/>
              <w:rPr>
                <w:color w:val="000000"/>
                <w:sz w:val="20"/>
              </w:rPr>
            </w:pPr>
            <w:r w:rsidRPr="004D5ABC">
              <w:rPr>
                <w:color w:val="000000"/>
                <w:sz w:val="20"/>
              </w:rPr>
              <w:t>3</w:t>
            </w:r>
          </w:p>
        </w:tc>
        <w:tc>
          <w:tcPr>
            <w:tcW w:w="580" w:type="pct"/>
            <w:shd w:val="clear" w:color="auto" w:fill="auto"/>
            <w:noWrap/>
            <w:vAlign w:val="center"/>
          </w:tcPr>
          <w:p w14:paraId="667B7F4C" w14:textId="77777777" w:rsidR="00E81E27" w:rsidRPr="004D5ABC" w:rsidRDefault="00E81E27" w:rsidP="00D52702">
            <w:pPr>
              <w:spacing w:line="0" w:lineRule="atLeast"/>
              <w:jc w:val="center"/>
              <w:rPr>
                <w:color w:val="000000"/>
                <w:sz w:val="20"/>
              </w:rPr>
            </w:pPr>
            <w:r w:rsidRPr="004D5ABC">
              <w:rPr>
                <w:color w:val="000000"/>
                <w:sz w:val="20"/>
              </w:rPr>
              <w:t>RCA</w:t>
            </w:r>
          </w:p>
        </w:tc>
        <w:tc>
          <w:tcPr>
            <w:tcW w:w="552" w:type="pct"/>
            <w:shd w:val="clear" w:color="auto" w:fill="auto"/>
            <w:noWrap/>
            <w:vAlign w:val="center"/>
          </w:tcPr>
          <w:p w14:paraId="2ACF7B93" w14:textId="77777777" w:rsidR="00E81E27" w:rsidRPr="004D5ABC" w:rsidRDefault="00D839E5" w:rsidP="00D839E5">
            <w:pPr>
              <w:spacing w:line="0" w:lineRule="atLeast"/>
              <w:jc w:val="center"/>
              <w:rPr>
                <w:color w:val="000000"/>
                <w:sz w:val="20"/>
              </w:rPr>
            </w:pPr>
            <w:r>
              <w:rPr>
                <w:color w:val="000000"/>
                <w:sz w:val="20"/>
              </w:rPr>
              <w:t>50</w:t>
            </w:r>
          </w:p>
        </w:tc>
        <w:tc>
          <w:tcPr>
            <w:tcW w:w="447" w:type="pct"/>
            <w:vAlign w:val="center"/>
          </w:tcPr>
          <w:p w14:paraId="74C47EA1" w14:textId="77777777" w:rsidR="00E81E27" w:rsidRPr="00142697" w:rsidRDefault="00D839E5" w:rsidP="00D839E5">
            <w:pPr>
              <w:spacing w:line="0" w:lineRule="atLeast"/>
              <w:jc w:val="center"/>
              <w:rPr>
                <w:color w:val="000000"/>
                <w:sz w:val="20"/>
              </w:rPr>
            </w:pPr>
            <w:r>
              <w:rPr>
                <w:color w:val="000000"/>
                <w:sz w:val="20"/>
              </w:rPr>
              <w:t>28</w:t>
            </w:r>
            <w:r w:rsidR="00E81E27" w:rsidRPr="00142697">
              <w:rPr>
                <w:color w:val="000000"/>
                <w:sz w:val="20"/>
              </w:rPr>
              <w:t>/0</w:t>
            </w:r>
            <w:r w:rsidR="00142697" w:rsidRPr="00142697">
              <w:rPr>
                <w:color w:val="000000"/>
                <w:sz w:val="20"/>
              </w:rPr>
              <w:t>2</w:t>
            </w:r>
            <w:r w:rsidR="00E81E27" w:rsidRPr="00142697">
              <w:rPr>
                <w:color w:val="000000"/>
                <w:sz w:val="20"/>
              </w:rPr>
              <w:t>/1</w:t>
            </w:r>
            <w:r>
              <w:rPr>
                <w:color w:val="000000"/>
                <w:sz w:val="20"/>
              </w:rPr>
              <w:t>2</w:t>
            </w:r>
          </w:p>
        </w:tc>
        <w:tc>
          <w:tcPr>
            <w:tcW w:w="590" w:type="pct"/>
            <w:shd w:val="clear" w:color="auto" w:fill="auto"/>
            <w:noWrap/>
            <w:vAlign w:val="center"/>
          </w:tcPr>
          <w:p w14:paraId="313AEA97" w14:textId="77777777" w:rsidR="00E81E27" w:rsidRPr="004D5ABC" w:rsidRDefault="00E81E27" w:rsidP="004D5ABC">
            <w:pPr>
              <w:spacing w:line="0" w:lineRule="atLeast"/>
              <w:jc w:val="center"/>
              <w:rPr>
                <w:rFonts w:eastAsia="Times New Roman" w:cs="Calibri"/>
                <w:color w:val="000000"/>
                <w:sz w:val="20"/>
                <w:szCs w:val="20"/>
                <w:lang w:eastAsia="es-CL"/>
              </w:rPr>
            </w:pPr>
            <w:r w:rsidRPr="004D5ABC">
              <w:rPr>
                <w:rFonts w:eastAsia="Times New Roman" w:cs="Calibri"/>
                <w:color w:val="000000"/>
                <w:sz w:val="20"/>
                <w:szCs w:val="20"/>
                <w:lang w:eastAsia="es-CL"/>
              </w:rPr>
              <w:t xml:space="preserve">Comisión de Evaluación Región de Magallanes y Antártica </w:t>
            </w:r>
            <w:r w:rsidRPr="004D5ABC">
              <w:rPr>
                <w:rFonts w:eastAsia="Times New Roman" w:cs="Calibri"/>
                <w:color w:val="000000"/>
                <w:sz w:val="20"/>
                <w:szCs w:val="20"/>
                <w:lang w:eastAsia="es-CL"/>
              </w:rPr>
              <w:lastRenderedPageBreak/>
              <w:t>Chilena</w:t>
            </w:r>
          </w:p>
        </w:tc>
        <w:tc>
          <w:tcPr>
            <w:tcW w:w="771" w:type="pct"/>
            <w:shd w:val="clear" w:color="auto" w:fill="auto"/>
            <w:noWrap/>
            <w:vAlign w:val="center"/>
          </w:tcPr>
          <w:p w14:paraId="3C465F53" w14:textId="77777777" w:rsidR="00E81E27" w:rsidRPr="004D5ABC" w:rsidRDefault="00E81E27" w:rsidP="00B91C44">
            <w:pPr>
              <w:spacing w:line="0" w:lineRule="atLeast"/>
              <w:rPr>
                <w:rFonts w:eastAsia="Times New Roman" w:cs="Calibri"/>
                <w:color w:val="000000"/>
                <w:sz w:val="20"/>
                <w:szCs w:val="20"/>
                <w:lang w:eastAsia="es-CL"/>
              </w:rPr>
            </w:pPr>
            <w:r w:rsidRPr="004D5ABC">
              <w:rPr>
                <w:rFonts w:eastAsia="Times New Roman" w:cs="Calibri"/>
                <w:color w:val="000000"/>
                <w:sz w:val="20"/>
                <w:szCs w:val="20"/>
                <w:lang w:eastAsia="es-CL"/>
              </w:rPr>
              <w:lastRenderedPageBreak/>
              <w:t>DIA Proyecto “</w:t>
            </w:r>
            <w:r w:rsidR="00D839E5" w:rsidRPr="00D839E5">
              <w:rPr>
                <w:rFonts w:eastAsia="Times New Roman" w:cs="Calibri"/>
                <w:color w:val="000000"/>
                <w:sz w:val="20"/>
                <w:szCs w:val="20"/>
                <w:lang w:eastAsia="es-CL"/>
              </w:rPr>
              <w:t>Construcción de Línea de Flujo Pozo Konawentru 2</w:t>
            </w:r>
            <w:r w:rsidRPr="004D5ABC">
              <w:rPr>
                <w:rFonts w:eastAsia="Times New Roman" w:cs="Calibri"/>
                <w:color w:val="000000"/>
                <w:sz w:val="20"/>
                <w:szCs w:val="20"/>
                <w:lang w:eastAsia="es-CL"/>
              </w:rPr>
              <w:t>”</w:t>
            </w:r>
          </w:p>
        </w:tc>
        <w:tc>
          <w:tcPr>
            <w:tcW w:w="1297" w:type="pct"/>
            <w:shd w:val="clear" w:color="auto" w:fill="auto"/>
            <w:noWrap/>
            <w:vAlign w:val="center"/>
          </w:tcPr>
          <w:p w14:paraId="72C3BD07" w14:textId="77777777" w:rsidR="00E81E27" w:rsidRPr="004D60BA" w:rsidRDefault="00E81E27" w:rsidP="00025980">
            <w:pPr>
              <w:spacing w:line="0" w:lineRule="atLeast"/>
              <w:jc w:val="center"/>
              <w:rPr>
                <w:rFonts w:eastAsia="Times New Roman" w:cs="Calibri"/>
                <w:color w:val="000000"/>
                <w:sz w:val="20"/>
                <w:szCs w:val="20"/>
                <w:lang w:eastAsia="es-CL"/>
              </w:rPr>
            </w:pPr>
            <w:r w:rsidRPr="004D60BA">
              <w:rPr>
                <w:rFonts w:eastAsia="Times New Roman" w:cs="Calibri"/>
                <w:color w:val="000000"/>
                <w:sz w:val="20"/>
                <w:szCs w:val="20"/>
                <w:lang w:eastAsia="es-CL"/>
              </w:rPr>
              <w:t>---</w:t>
            </w:r>
          </w:p>
        </w:tc>
        <w:tc>
          <w:tcPr>
            <w:tcW w:w="584" w:type="pct"/>
            <w:vAlign w:val="center"/>
          </w:tcPr>
          <w:p w14:paraId="5A37B97E" w14:textId="77777777" w:rsidR="00E81E27" w:rsidRPr="008A46BD" w:rsidRDefault="00E81E27" w:rsidP="00D52702">
            <w:pPr>
              <w:spacing w:line="0" w:lineRule="atLeast"/>
              <w:jc w:val="center"/>
              <w:rPr>
                <w:rFonts w:eastAsia="Times New Roman" w:cs="Calibri"/>
                <w:color w:val="000000"/>
                <w:sz w:val="20"/>
                <w:szCs w:val="20"/>
                <w:lang w:eastAsia="es-CL"/>
              </w:rPr>
            </w:pPr>
            <w:r w:rsidRPr="008A46BD">
              <w:rPr>
                <w:rFonts w:eastAsia="Times New Roman" w:cs="Calibri"/>
                <w:color w:val="000000"/>
                <w:sz w:val="20"/>
                <w:szCs w:val="20"/>
                <w:lang w:eastAsia="es-CL"/>
              </w:rPr>
              <w:t>SI</w:t>
            </w:r>
          </w:p>
        </w:tc>
      </w:tr>
      <w:tr w:rsidR="00B1682E" w:rsidRPr="008A46BD" w14:paraId="738B1D7C" w14:textId="77777777" w:rsidTr="00000193">
        <w:trPr>
          <w:trHeight w:val="498"/>
        </w:trPr>
        <w:tc>
          <w:tcPr>
            <w:tcW w:w="179" w:type="pct"/>
            <w:shd w:val="clear" w:color="auto" w:fill="auto"/>
            <w:noWrap/>
            <w:vAlign w:val="center"/>
          </w:tcPr>
          <w:p w14:paraId="2B04D13E" w14:textId="77777777" w:rsidR="008B5A82" w:rsidRPr="004D5ABC" w:rsidRDefault="008B5A82" w:rsidP="00FB196E">
            <w:pPr>
              <w:spacing w:line="0" w:lineRule="atLeast"/>
              <w:jc w:val="center"/>
              <w:rPr>
                <w:color w:val="000000"/>
                <w:sz w:val="20"/>
              </w:rPr>
            </w:pPr>
            <w:r>
              <w:rPr>
                <w:color w:val="000000"/>
                <w:sz w:val="20"/>
              </w:rPr>
              <w:lastRenderedPageBreak/>
              <w:t>4</w:t>
            </w:r>
          </w:p>
        </w:tc>
        <w:tc>
          <w:tcPr>
            <w:tcW w:w="580" w:type="pct"/>
            <w:shd w:val="clear" w:color="auto" w:fill="auto"/>
            <w:noWrap/>
            <w:vAlign w:val="center"/>
          </w:tcPr>
          <w:p w14:paraId="72DC145B" w14:textId="77777777" w:rsidR="008B5A82" w:rsidRPr="004D5ABC" w:rsidRDefault="008B5A82" w:rsidP="00025980">
            <w:pPr>
              <w:spacing w:line="0" w:lineRule="atLeast"/>
              <w:jc w:val="center"/>
              <w:rPr>
                <w:color w:val="000000"/>
                <w:sz w:val="20"/>
              </w:rPr>
            </w:pPr>
            <w:r w:rsidRPr="004D5ABC">
              <w:rPr>
                <w:color w:val="000000"/>
                <w:sz w:val="20"/>
              </w:rPr>
              <w:t>RCA</w:t>
            </w:r>
          </w:p>
        </w:tc>
        <w:tc>
          <w:tcPr>
            <w:tcW w:w="552" w:type="pct"/>
            <w:shd w:val="clear" w:color="auto" w:fill="auto"/>
            <w:noWrap/>
            <w:vAlign w:val="center"/>
          </w:tcPr>
          <w:p w14:paraId="0005E94A" w14:textId="77777777" w:rsidR="008B5A82" w:rsidRPr="004D5ABC" w:rsidRDefault="00D839E5" w:rsidP="00D839E5">
            <w:pPr>
              <w:spacing w:line="0" w:lineRule="atLeast"/>
              <w:jc w:val="center"/>
              <w:rPr>
                <w:color w:val="000000"/>
                <w:sz w:val="20"/>
              </w:rPr>
            </w:pPr>
            <w:r>
              <w:rPr>
                <w:color w:val="000000"/>
                <w:sz w:val="20"/>
              </w:rPr>
              <w:t>49</w:t>
            </w:r>
          </w:p>
        </w:tc>
        <w:tc>
          <w:tcPr>
            <w:tcW w:w="447" w:type="pct"/>
            <w:vAlign w:val="center"/>
          </w:tcPr>
          <w:p w14:paraId="7DD363AB" w14:textId="77777777" w:rsidR="008B5A82" w:rsidRPr="001A5BA5" w:rsidRDefault="00D839E5" w:rsidP="00D839E5">
            <w:pPr>
              <w:spacing w:line="0" w:lineRule="atLeast"/>
              <w:jc w:val="center"/>
              <w:rPr>
                <w:color w:val="000000"/>
                <w:sz w:val="20"/>
              </w:rPr>
            </w:pPr>
            <w:r>
              <w:rPr>
                <w:color w:val="000000"/>
                <w:sz w:val="20"/>
              </w:rPr>
              <w:t>2</w:t>
            </w:r>
            <w:r w:rsidR="001A5BA5" w:rsidRPr="001A5BA5">
              <w:rPr>
                <w:color w:val="000000"/>
                <w:sz w:val="20"/>
              </w:rPr>
              <w:t>6</w:t>
            </w:r>
            <w:r w:rsidR="008B5A82" w:rsidRPr="001A5BA5">
              <w:rPr>
                <w:color w:val="000000"/>
                <w:sz w:val="20"/>
              </w:rPr>
              <w:t>/</w:t>
            </w:r>
            <w:r w:rsidR="0005236A" w:rsidRPr="001A5BA5">
              <w:rPr>
                <w:color w:val="000000"/>
                <w:sz w:val="20"/>
              </w:rPr>
              <w:t>02</w:t>
            </w:r>
            <w:r w:rsidR="008B5A82" w:rsidRPr="001A5BA5">
              <w:rPr>
                <w:color w:val="000000"/>
                <w:sz w:val="20"/>
              </w:rPr>
              <w:t>/1</w:t>
            </w:r>
            <w:r w:rsidR="00831828" w:rsidRPr="001A5BA5">
              <w:rPr>
                <w:color w:val="000000"/>
                <w:sz w:val="20"/>
              </w:rPr>
              <w:t>3</w:t>
            </w:r>
          </w:p>
        </w:tc>
        <w:tc>
          <w:tcPr>
            <w:tcW w:w="590" w:type="pct"/>
            <w:shd w:val="clear" w:color="auto" w:fill="auto"/>
            <w:noWrap/>
            <w:vAlign w:val="center"/>
          </w:tcPr>
          <w:p w14:paraId="31A38245" w14:textId="77777777" w:rsidR="008B5A82" w:rsidRPr="004D5ABC" w:rsidRDefault="008B5A82" w:rsidP="00025980">
            <w:pPr>
              <w:spacing w:line="0" w:lineRule="atLeast"/>
              <w:jc w:val="center"/>
              <w:rPr>
                <w:rFonts w:eastAsia="Times New Roman" w:cs="Calibri"/>
                <w:color w:val="000000"/>
                <w:sz w:val="20"/>
                <w:szCs w:val="20"/>
                <w:lang w:eastAsia="es-CL"/>
              </w:rPr>
            </w:pPr>
            <w:r w:rsidRPr="004D5ABC">
              <w:rPr>
                <w:rFonts w:eastAsia="Times New Roman" w:cs="Calibri"/>
                <w:color w:val="000000"/>
                <w:sz w:val="20"/>
                <w:szCs w:val="20"/>
                <w:lang w:eastAsia="es-CL"/>
              </w:rPr>
              <w:t>Comisión de Evaluación Región de Magallanes y Antártica Chilena</w:t>
            </w:r>
          </w:p>
        </w:tc>
        <w:tc>
          <w:tcPr>
            <w:tcW w:w="771" w:type="pct"/>
            <w:shd w:val="clear" w:color="auto" w:fill="auto"/>
            <w:noWrap/>
            <w:vAlign w:val="center"/>
          </w:tcPr>
          <w:p w14:paraId="68C96F19" w14:textId="77777777" w:rsidR="008B5A82" w:rsidRPr="004D5ABC" w:rsidRDefault="008B5A82" w:rsidP="0005236A">
            <w:pPr>
              <w:spacing w:line="0" w:lineRule="atLeast"/>
              <w:rPr>
                <w:rFonts w:eastAsia="Times New Roman" w:cs="Calibri"/>
                <w:color w:val="000000"/>
                <w:sz w:val="20"/>
                <w:szCs w:val="20"/>
                <w:lang w:eastAsia="es-CL"/>
              </w:rPr>
            </w:pPr>
            <w:r w:rsidRPr="004D5ABC">
              <w:rPr>
                <w:rFonts w:eastAsia="Times New Roman" w:cs="Calibri"/>
                <w:color w:val="000000"/>
                <w:sz w:val="20"/>
                <w:szCs w:val="20"/>
                <w:lang w:eastAsia="es-CL"/>
              </w:rPr>
              <w:t>DIA Proyecto “</w:t>
            </w:r>
            <w:r w:rsidR="00D839E5" w:rsidRPr="00D839E5">
              <w:rPr>
                <w:rFonts w:eastAsia="Times New Roman" w:cs="Calibri"/>
                <w:color w:val="000000"/>
                <w:sz w:val="20"/>
                <w:szCs w:val="20"/>
                <w:lang w:eastAsia="es-CL"/>
              </w:rPr>
              <w:t>Desarrollo del pozo Konawentru 3D</w:t>
            </w:r>
            <w:r w:rsidRPr="004D5ABC">
              <w:rPr>
                <w:rFonts w:eastAsia="Times New Roman" w:cs="Calibri"/>
                <w:color w:val="000000"/>
                <w:sz w:val="20"/>
                <w:szCs w:val="20"/>
                <w:lang w:eastAsia="es-CL"/>
              </w:rPr>
              <w:t>”</w:t>
            </w:r>
          </w:p>
        </w:tc>
        <w:tc>
          <w:tcPr>
            <w:tcW w:w="1297" w:type="pct"/>
            <w:shd w:val="clear" w:color="auto" w:fill="auto"/>
            <w:noWrap/>
            <w:vAlign w:val="center"/>
          </w:tcPr>
          <w:p w14:paraId="12B810B7" w14:textId="77777777" w:rsidR="008B5A82" w:rsidRPr="004D60BA" w:rsidRDefault="008B5A82" w:rsidP="00025980">
            <w:pPr>
              <w:spacing w:line="0" w:lineRule="atLeast"/>
              <w:jc w:val="center"/>
              <w:rPr>
                <w:rFonts w:eastAsia="Times New Roman" w:cs="Calibri"/>
                <w:color w:val="000000"/>
                <w:sz w:val="20"/>
                <w:szCs w:val="20"/>
                <w:lang w:eastAsia="es-CL"/>
              </w:rPr>
            </w:pPr>
            <w:r w:rsidRPr="004D60BA">
              <w:rPr>
                <w:rFonts w:eastAsia="Times New Roman" w:cs="Calibri"/>
                <w:color w:val="000000"/>
                <w:sz w:val="20"/>
                <w:szCs w:val="20"/>
                <w:lang w:eastAsia="es-CL"/>
              </w:rPr>
              <w:t>---</w:t>
            </w:r>
          </w:p>
        </w:tc>
        <w:tc>
          <w:tcPr>
            <w:tcW w:w="584" w:type="pct"/>
            <w:vAlign w:val="center"/>
          </w:tcPr>
          <w:p w14:paraId="3A65EEE8" w14:textId="77777777" w:rsidR="008B5A82" w:rsidRPr="008A46BD" w:rsidRDefault="008B5A82" w:rsidP="00025980">
            <w:pPr>
              <w:spacing w:line="0" w:lineRule="atLeast"/>
              <w:jc w:val="center"/>
              <w:rPr>
                <w:rFonts w:eastAsia="Times New Roman" w:cs="Calibri"/>
                <w:color w:val="000000"/>
                <w:sz w:val="20"/>
                <w:szCs w:val="20"/>
                <w:lang w:eastAsia="es-CL"/>
              </w:rPr>
            </w:pPr>
            <w:r w:rsidRPr="008A46BD">
              <w:rPr>
                <w:rFonts w:eastAsia="Times New Roman" w:cs="Calibri"/>
                <w:color w:val="000000"/>
                <w:sz w:val="20"/>
                <w:szCs w:val="20"/>
                <w:lang w:eastAsia="es-CL"/>
              </w:rPr>
              <w:t>SI</w:t>
            </w:r>
          </w:p>
        </w:tc>
      </w:tr>
      <w:tr w:rsidR="00B1682E" w:rsidRPr="008A46BD" w14:paraId="55F11429" w14:textId="77777777" w:rsidTr="00000193">
        <w:trPr>
          <w:trHeight w:val="498"/>
        </w:trPr>
        <w:tc>
          <w:tcPr>
            <w:tcW w:w="179" w:type="pct"/>
            <w:shd w:val="clear" w:color="auto" w:fill="auto"/>
            <w:noWrap/>
            <w:vAlign w:val="center"/>
          </w:tcPr>
          <w:p w14:paraId="3AF70AC5" w14:textId="77777777" w:rsidR="00B306BD" w:rsidRDefault="00B306BD" w:rsidP="00FB196E">
            <w:pPr>
              <w:spacing w:line="0" w:lineRule="atLeast"/>
              <w:jc w:val="center"/>
              <w:rPr>
                <w:color w:val="000000"/>
                <w:sz w:val="20"/>
              </w:rPr>
            </w:pPr>
            <w:r>
              <w:rPr>
                <w:color w:val="000000"/>
                <w:sz w:val="20"/>
              </w:rPr>
              <w:t>5</w:t>
            </w:r>
          </w:p>
        </w:tc>
        <w:tc>
          <w:tcPr>
            <w:tcW w:w="580" w:type="pct"/>
            <w:shd w:val="clear" w:color="auto" w:fill="auto"/>
            <w:noWrap/>
            <w:vAlign w:val="center"/>
          </w:tcPr>
          <w:p w14:paraId="3264F09F" w14:textId="77777777" w:rsidR="00B306BD" w:rsidRPr="004D5ABC" w:rsidRDefault="00B306BD" w:rsidP="00537112">
            <w:pPr>
              <w:spacing w:line="0" w:lineRule="atLeast"/>
              <w:jc w:val="center"/>
              <w:rPr>
                <w:color w:val="000000"/>
                <w:sz w:val="20"/>
              </w:rPr>
            </w:pPr>
            <w:r w:rsidRPr="004D5ABC">
              <w:rPr>
                <w:color w:val="000000"/>
                <w:sz w:val="20"/>
              </w:rPr>
              <w:t>RCA</w:t>
            </w:r>
          </w:p>
        </w:tc>
        <w:tc>
          <w:tcPr>
            <w:tcW w:w="552" w:type="pct"/>
            <w:shd w:val="clear" w:color="auto" w:fill="auto"/>
            <w:noWrap/>
            <w:vAlign w:val="center"/>
          </w:tcPr>
          <w:p w14:paraId="656FE16C" w14:textId="77777777" w:rsidR="00B306BD" w:rsidRPr="004D5ABC" w:rsidRDefault="00DA7668" w:rsidP="00DA7668">
            <w:pPr>
              <w:spacing w:line="0" w:lineRule="atLeast"/>
              <w:jc w:val="center"/>
              <w:rPr>
                <w:color w:val="000000"/>
                <w:sz w:val="20"/>
              </w:rPr>
            </w:pPr>
            <w:r>
              <w:rPr>
                <w:color w:val="000000"/>
                <w:sz w:val="20"/>
              </w:rPr>
              <w:t>203</w:t>
            </w:r>
          </w:p>
        </w:tc>
        <w:tc>
          <w:tcPr>
            <w:tcW w:w="447" w:type="pct"/>
            <w:vAlign w:val="center"/>
          </w:tcPr>
          <w:p w14:paraId="1027C806" w14:textId="77777777" w:rsidR="00B306BD" w:rsidRPr="00142697" w:rsidRDefault="00142697" w:rsidP="00DA7668">
            <w:pPr>
              <w:spacing w:line="0" w:lineRule="atLeast"/>
              <w:jc w:val="center"/>
              <w:rPr>
                <w:color w:val="000000"/>
                <w:sz w:val="20"/>
              </w:rPr>
            </w:pPr>
            <w:r w:rsidRPr="00142697">
              <w:rPr>
                <w:color w:val="000000"/>
                <w:sz w:val="20"/>
              </w:rPr>
              <w:t>26</w:t>
            </w:r>
            <w:r w:rsidR="00B306BD" w:rsidRPr="00142697">
              <w:rPr>
                <w:color w:val="000000"/>
                <w:sz w:val="20"/>
              </w:rPr>
              <w:t>/</w:t>
            </w:r>
            <w:r w:rsidR="00DA7668">
              <w:rPr>
                <w:color w:val="000000"/>
                <w:sz w:val="20"/>
              </w:rPr>
              <w:t>11</w:t>
            </w:r>
            <w:r w:rsidR="00B306BD" w:rsidRPr="00142697">
              <w:rPr>
                <w:color w:val="000000"/>
                <w:sz w:val="20"/>
              </w:rPr>
              <w:t>/1</w:t>
            </w:r>
            <w:r w:rsidR="00831828" w:rsidRPr="00142697">
              <w:rPr>
                <w:color w:val="000000"/>
                <w:sz w:val="20"/>
              </w:rPr>
              <w:t>3</w:t>
            </w:r>
          </w:p>
        </w:tc>
        <w:tc>
          <w:tcPr>
            <w:tcW w:w="590" w:type="pct"/>
            <w:shd w:val="clear" w:color="auto" w:fill="auto"/>
            <w:noWrap/>
            <w:vAlign w:val="center"/>
          </w:tcPr>
          <w:p w14:paraId="61315536" w14:textId="77777777" w:rsidR="00B306BD" w:rsidRPr="004D5ABC" w:rsidRDefault="00B306BD" w:rsidP="00537112">
            <w:pPr>
              <w:spacing w:line="0" w:lineRule="atLeast"/>
              <w:jc w:val="center"/>
              <w:rPr>
                <w:rFonts w:eastAsia="Times New Roman" w:cs="Calibri"/>
                <w:color w:val="000000"/>
                <w:sz w:val="20"/>
                <w:szCs w:val="20"/>
                <w:lang w:eastAsia="es-CL"/>
              </w:rPr>
            </w:pPr>
            <w:r w:rsidRPr="004D5ABC">
              <w:rPr>
                <w:rFonts w:eastAsia="Times New Roman" w:cs="Calibri"/>
                <w:color w:val="000000"/>
                <w:sz w:val="20"/>
                <w:szCs w:val="20"/>
                <w:lang w:eastAsia="es-CL"/>
              </w:rPr>
              <w:t>Comisión de Evaluación Región de Magallanes y Antártica Chilena</w:t>
            </w:r>
          </w:p>
        </w:tc>
        <w:tc>
          <w:tcPr>
            <w:tcW w:w="771" w:type="pct"/>
            <w:shd w:val="clear" w:color="auto" w:fill="auto"/>
            <w:noWrap/>
            <w:vAlign w:val="center"/>
          </w:tcPr>
          <w:p w14:paraId="3C9ED9F3" w14:textId="77777777" w:rsidR="00B306BD" w:rsidRPr="004D5ABC" w:rsidRDefault="00B306BD" w:rsidP="00537112">
            <w:pPr>
              <w:spacing w:line="0" w:lineRule="atLeast"/>
              <w:rPr>
                <w:rFonts w:eastAsia="Times New Roman" w:cs="Calibri"/>
                <w:color w:val="000000"/>
                <w:sz w:val="20"/>
                <w:szCs w:val="20"/>
                <w:lang w:eastAsia="es-CL"/>
              </w:rPr>
            </w:pPr>
            <w:r w:rsidRPr="004D5ABC">
              <w:rPr>
                <w:rFonts w:eastAsia="Times New Roman" w:cs="Calibri"/>
                <w:color w:val="000000"/>
                <w:sz w:val="20"/>
                <w:szCs w:val="20"/>
                <w:lang w:eastAsia="es-CL"/>
              </w:rPr>
              <w:t>DIA Proyecto “</w:t>
            </w:r>
            <w:r w:rsidR="00DA7668" w:rsidRPr="00DA7668">
              <w:rPr>
                <w:rFonts w:eastAsia="Times New Roman" w:cs="Calibri"/>
                <w:color w:val="000000"/>
                <w:sz w:val="20"/>
                <w:szCs w:val="20"/>
                <w:lang w:eastAsia="es-CL"/>
              </w:rPr>
              <w:t>Construcción de línea de flujo pozo Konawentru 7</w:t>
            </w:r>
            <w:r w:rsidRPr="004D5ABC">
              <w:rPr>
                <w:rFonts w:eastAsia="Times New Roman" w:cs="Calibri"/>
                <w:color w:val="000000"/>
                <w:sz w:val="20"/>
                <w:szCs w:val="20"/>
                <w:lang w:eastAsia="es-CL"/>
              </w:rPr>
              <w:t>”</w:t>
            </w:r>
          </w:p>
        </w:tc>
        <w:tc>
          <w:tcPr>
            <w:tcW w:w="1297" w:type="pct"/>
            <w:shd w:val="clear" w:color="auto" w:fill="auto"/>
            <w:noWrap/>
            <w:vAlign w:val="center"/>
          </w:tcPr>
          <w:p w14:paraId="351C173F" w14:textId="77777777" w:rsidR="00B306BD" w:rsidRPr="004D60BA" w:rsidRDefault="00B306BD" w:rsidP="00537112">
            <w:pPr>
              <w:spacing w:line="0" w:lineRule="atLeast"/>
              <w:jc w:val="center"/>
              <w:rPr>
                <w:rFonts w:eastAsia="Times New Roman" w:cs="Calibri"/>
                <w:color w:val="000000"/>
                <w:sz w:val="20"/>
                <w:szCs w:val="20"/>
                <w:lang w:eastAsia="es-CL"/>
              </w:rPr>
            </w:pPr>
            <w:r w:rsidRPr="004D60BA">
              <w:rPr>
                <w:rFonts w:eastAsia="Times New Roman" w:cs="Calibri"/>
                <w:color w:val="000000"/>
                <w:sz w:val="20"/>
                <w:szCs w:val="20"/>
                <w:lang w:eastAsia="es-CL"/>
              </w:rPr>
              <w:t>---</w:t>
            </w:r>
          </w:p>
        </w:tc>
        <w:tc>
          <w:tcPr>
            <w:tcW w:w="584" w:type="pct"/>
            <w:vAlign w:val="center"/>
          </w:tcPr>
          <w:p w14:paraId="11B488CE" w14:textId="77777777" w:rsidR="00B306BD" w:rsidRPr="008A46BD" w:rsidRDefault="00B306BD" w:rsidP="00537112">
            <w:pPr>
              <w:spacing w:line="0" w:lineRule="atLeast"/>
              <w:jc w:val="center"/>
              <w:rPr>
                <w:rFonts w:eastAsia="Times New Roman" w:cs="Calibri"/>
                <w:color w:val="000000"/>
                <w:sz w:val="20"/>
                <w:szCs w:val="20"/>
                <w:lang w:eastAsia="es-CL"/>
              </w:rPr>
            </w:pPr>
            <w:r w:rsidRPr="008A46BD">
              <w:rPr>
                <w:rFonts w:eastAsia="Times New Roman" w:cs="Calibri"/>
                <w:color w:val="000000"/>
                <w:sz w:val="20"/>
                <w:szCs w:val="20"/>
                <w:lang w:eastAsia="es-CL"/>
              </w:rPr>
              <w:t>SI</w:t>
            </w:r>
          </w:p>
        </w:tc>
      </w:tr>
      <w:tr w:rsidR="00B1682E" w:rsidRPr="008A46BD" w14:paraId="5A0E9DC1" w14:textId="77777777" w:rsidTr="00000193">
        <w:trPr>
          <w:trHeight w:val="498"/>
        </w:trPr>
        <w:tc>
          <w:tcPr>
            <w:tcW w:w="179" w:type="pct"/>
            <w:shd w:val="clear" w:color="auto" w:fill="auto"/>
            <w:noWrap/>
            <w:vAlign w:val="center"/>
          </w:tcPr>
          <w:p w14:paraId="1C9F541F" w14:textId="77777777" w:rsidR="00B306BD" w:rsidRDefault="00B306BD" w:rsidP="00FB196E">
            <w:pPr>
              <w:spacing w:line="0" w:lineRule="atLeast"/>
              <w:jc w:val="center"/>
              <w:rPr>
                <w:color w:val="000000"/>
                <w:sz w:val="20"/>
              </w:rPr>
            </w:pPr>
            <w:r>
              <w:rPr>
                <w:color w:val="000000"/>
                <w:sz w:val="20"/>
              </w:rPr>
              <w:t>6</w:t>
            </w:r>
          </w:p>
        </w:tc>
        <w:tc>
          <w:tcPr>
            <w:tcW w:w="580" w:type="pct"/>
            <w:shd w:val="clear" w:color="auto" w:fill="auto"/>
            <w:noWrap/>
            <w:vAlign w:val="center"/>
          </w:tcPr>
          <w:p w14:paraId="276AD9F8" w14:textId="77777777" w:rsidR="00B306BD" w:rsidRPr="004D5ABC" w:rsidRDefault="00B306BD" w:rsidP="00537112">
            <w:pPr>
              <w:spacing w:line="0" w:lineRule="atLeast"/>
              <w:jc w:val="center"/>
              <w:rPr>
                <w:color w:val="000000"/>
                <w:sz w:val="20"/>
              </w:rPr>
            </w:pPr>
            <w:r w:rsidRPr="004D5ABC">
              <w:rPr>
                <w:color w:val="000000"/>
                <w:sz w:val="20"/>
              </w:rPr>
              <w:t>RCA</w:t>
            </w:r>
          </w:p>
        </w:tc>
        <w:tc>
          <w:tcPr>
            <w:tcW w:w="552" w:type="pct"/>
            <w:shd w:val="clear" w:color="auto" w:fill="auto"/>
            <w:noWrap/>
            <w:vAlign w:val="center"/>
          </w:tcPr>
          <w:p w14:paraId="4938B51E" w14:textId="77777777" w:rsidR="00B306BD" w:rsidRPr="004D5ABC" w:rsidRDefault="00DA7668" w:rsidP="00DA7668">
            <w:pPr>
              <w:spacing w:line="0" w:lineRule="atLeast"/>
              <w:jc w:val="center"/>
              <w:rPr>
                <w:color w:val="000000"/>
                <w:sz w:val="20"/>
              </w:rPr>
            </w:pPr>
            <w:r>
              <w:rPr>
                <w:color w:val="000000"/>
                <w:sz w:val="20"/>
              </w:rPr>
              <w:t>58</w:t>
            </w:r>
          </w:p>
        </w:tc>
        <w:tc>
          <w:tcPr>
            <w:tcW w:w="447" w:type="pct"/>
            <w:vAlign w:val="center"/>
          </w:tcPr>
          <w:p w14:paraId="1F891851" w14:textId="77777777" w:rsidR="00B306BD" w:rsidRPr="00142697" w:rsidRDefault="00DA7668" w:rsidP="00DA7668">
            <w:pPr>
              <w:spacing w:line="0" w:lineRule="atLeast"/>
              <w:jc w:val="center"/>
              <w:rPr>
                <w:color w:val="000000"/>
                <w:sz w:val="20"/>
              </w:rPr>
            </w:pPr>
            <w:r>
              <w:rPr>
                <w:color w:val="000000"/>
                <w:sz w:val="20"/>
              </w:rPr>
              <w:t>24</w:t>
            </w:r>
            <w:r w:rsidR="00B306BD" w:rsidRPr="00142697">
              <w:rPr>
                <w:color w:val="000000"/>
                <w:sz w:val="20"/>
              </w:rPr>
              <w:t>/02/14</w:t>
            </w:r>
          </w:p>
        </w:tc>
        <w:tc>
          <w:tcPr>
            <w:tcW w:w="590" w:type="pct"/>
            <w:shd w:val="clear" w:color="auto" w:fill="auto"/>
            <w:noWrap/>
            <w:vAlign w:val="center"/>
          </w:tcPr>
          <w:p w14:paraId="69769BC9" w14:textId="77777777" w:rsidR="00B306BD" w:rsidRPr="004D5ABC" w:rsidRDefault="00B306BD" w:rsidP="00537112">
            <w:pPr>
              <w:spacing w:line="0" w:lineRule="atLeast"/>
              <w:jc w:val="center"/>
              <w:rPr>
                <w:rFonts w:eastAsia="Times New Roman" w:cs="Calibri"/>
                <w:color w:val="000000"/>
                <w:sz w:val="20"/>
                <w:szCs w:val="20"/>
                <w:lang w:eastAsia="es-CL"/>
              </w:rPr>
            </w:pPr>
            <w:r w:rsidRPr="004D5ABC">
              <w:rPr>
                <w:rFonts w:eastAsia="Times New Roman" w:cs="Calibri"/>
                <w:color w:val="000000"/>
                <w:sz w:val="20"/>
                <w:szCs w:val="20"/>
                <w:lang w:eastAsia="es-CL"/>
              </w:rPr>
              <w:t>Comisión de Evaluación Región de Magallanes y Antártica Chilena</w:t>
            </w:r>
          </w:p>
        </w:tc>
        <w:tc>
          <w:tcPr>
            <w:tcW w:w="771" w:type="pct"/>
            <w:shd w:val="clear" w:color="auto" w:fill="auto"/>
            <w:noWrap/>
            <w:vAlign w:val="center"/>
          </w:tcPr>
          <w:p w14:paraId="06436F59" w14:textId="77777777" w:rsidR="00B306BD" w:rsidRPr="004D5ABC" w:rsidRDefault="00B306BD" w:rsidP="00537112">
            <w:pPr>
              <w:spacing w:line="0" w:lineRule="atLeast"/>
              <w:rPr>
                <w:rFonts w:eastAsia="Times New Roman" w:cs="Calibri"/>
                <w:color w:val="000000"/>
                <w:sz w:val="20"/>
                <w:szCs w:val="20"/>
                <w:lang w:eastAsia="es-CL"/>
              </w:rPr>
            </w:pPr>
            <w:r w:rsidRPr="004D5ABC">
              <w:rPr>
                <w:rFonts w:eastAsia="Times New Roman" w:cs="Calibri"/>
                <w:color w:val="000000"/>
                <w:sz w:val="20"/>
                <w:szCs w:val="20"/>
                <w:lang w:eastAsia="es-CL"/>
              </w:rPr>
              <w:t>DIA Proyecto “</w:t>
            </w:r>
            <w:r w:rsidR="00DA7668" w:rsidRPr="00DA7668">
              <w:rPr>
                <w:rFonts w:eastAsia="Times New Roman" w:cs="Calibri"/>
                <w:color w:val="000000"/>
                <w:sz w:val="20"/>
                <w:szCs w:val="20"/>
                <w:lang w:eastAsia="es-CL"/>
              </w:rPr>
              <w:t>Construcción de Línea de Flujo Pozo Konawentru 9</w:t>
            </w:r>
            <w:r w:rsidRPr="004D5ABC">
              <w:rPr>
                <w:rFonts w:eastAsia="Times New Roman" w:cs="Calibri"/>
                <w:color w:val="000000"/>
                <w:sz w:val="20"/>
                <w:szCs w:val="20"/>
                <w:lang w:eastAsia="es-CL"/>
              </w:rPr>
              <w:t>”</w:t>
            </w:r>
          </w:p>
        </w:tc>
        <w:tc>
          <w:tcPr>
            <w:tcW w:w="1297" w:type="pct"/>
            <w:shd w:val="clear" w:color="auto" w:fill="auto"/>
            <w:noWrap/>
            <w:vAlign w:val="center"/>
          </w:tcPr>
          <w:p w14:paraId="64137070" w14:textId="77777777" w:rsidR="00B306BD" w:rsidRPr="004D60BA" w:rsidRDefault="00B306BD" w:rsidP="00537112">
            <w:pPr>
              <w:spacing w:line="0" w:lineRule="atLeast"/>
              <w:jc w:val="center"/>
              <w:rPr>
                <w:rFonts w:eastAsia="Times New Roman" w:cs="Calibri"/>
                <w:color w:val="000000"/>
                <w:sz w:val="20"/>
                <w:szCs w:val="20"/>
                <w:lang w:eastAsia="es-CL"/>
              </w:rPr>
            </w:pPr>
            <w:r w:rsidRPr="004D60BA">
              <w:rPr>
                <w:rFonts w:eastAsia="Times New Roman" w:cs="Calibri"/>
                <w:color w:val="000000"/>
                <w:sz w:val="20"/>
                <w:szCs w:val="20"/>
                <w:lang w:eastAsia="es-CL"/>
              </w:rPr>
              <w:t>---</w:t>
            </w:r>
          </w:p>
        </w:tc>
        <w:tc>
          <w:tcPr>
            <w:tcW w:w="584" w:type="pct"/>
            <w:vAlign w:val="center"/>
          </w:tcPr>
          <w:p w14:paraId="58CD60FD" w14:textId="77777777" w:rsidR="00B306BD" w:rsidRPr="008A46BD" w:rsidRDefault="00B306BD" w:rsidP="00537112">
            <w:pPr>
              <w:spacing w:line="0" w:lineRule="atLeast"/>
              <w:jc w:val="center"/>
              <w:rPr>
                <w:rFonts w:eastAsia="Times New Roman" w:cs="Calibri"/>
                <w:color w:val="000000"/>
                <w:sz w:val="20"/>
                <w:szCs w:val="20"/>
                <w:lang w:eastAsia="es-CL"/>
              </w:rPr>
            </w:pPr>
            <w:r w:rsidRPr="008A46BD">
              <w:rPr>
                <w:rFonts w:eastAsia="Times New Roman" w:cs="Calibri"/>
                <w:color w:val="000000"/>
                <w:sz w:val="20"/>
                <w:szCs w:val="20"/>
                <w:lang w:eastAsia="es-CL"/>
              </w:rPr>
              <w:t>SI</w:t>
            </w:r>
          </w:p>
        </w:tc>
      </w:tr>
    </w:tbl>
    <w:p w14:paraId="7DC6D8C4" w14:textId="77777777" w:rsidR="00E73ECE" w:rsidRPr="0025129B" w:rsidRDefault="00E73ECE" w:rsidP="00317531">
      <w:pPr>
        <w:sectPr w:rsidR="00E73ECE" w:rsidRPr="0025129B" w:rsidSect="00D1294B">
          <w:pgSz w:w="12240" w:h="15840"/>
          <w:pgMar w:top="1134" w:right="1134" w:bottom="1134" w:left="1134" w:header="709" w:footer="709" w:gutter="0"/>
          <w:cols w:space="708"/>
          <w:docGrid w:linePitch="360"/>
        </w:sectPr>
      </w:pPr>
    </w:p>
    <w:p w14:paraId="5076C75F" w14:textId="77777777" w:rsidR="00317531" w:rsidRPr="0025129B" w:rsidRDefault="00B1722C" w:rsidP="00C958D0">
      <w:pPr>
        <w:pStyle w:val="Ttulo1"/>
      </w:pPr>
      <w:bookmarkStart w:id="53" w:name="_Toc352840385"/>
      <w:bookmarkStart w:id="54" w:name="_Toc352841445"/>
      <w:bookmarkStart w:id="55" w:name="_Toc436324433"/>
      <w:r w:rsidRPr="0025129B">
        <w:lastRenderedPageBreak/>
        <w:t>ANTECEDENTES DE LA ACTIVIDAD DE FISCALIZACIÓN.</w:t>
      </w:r>
      <w:bookmarkEnd w:id="53"/>
      <w:bookmarkEnd w:id="54"/>
      <w:bookmarkEnd w:id="55"/>
    </w:p>
    <w:p w14:paraId="77CB5E33" w14:textId="77777777" w:rsidR="00E23419" w:rsidRDefault="00E23419" w:rsidP="00B1722C"/>
    <w:p w14:paraId="4FE9D0CC" w14:textId="77777777" w:rsidR="00E23419" w:rsidRPr="0025129B" w:rsidRDefault="00E23419" w:rsidP="00B1722C"/>
    <w:p w14:paraId="57FC0F21" w14:textId="77777777" w:rsidR="00B1722C" w:rsidRPr="00AB40D6" w:rsidRDefault="00F67BC0" w:rsidP="00C958D0">
      <w:pPr>
        <w:pStyle w:val="Ttulo2"/>
      </w:pPr>
      <w:bookmarkStart w:id="56" w:name="_Toc352840386"/>
      <w:bookmarkStart w:id="57" w:name="_Toc352841446"/>
      <w:bookmarkStart w:id="58" w:name="_Toc353998112"/>
      <w:bookmarkStart w:id="59" w:name="_Toc353998185"/>
      <w:bookmarkStart w:id="60" w:name="_Toc382383537"/>
      <w:bookmarkStart w:id="61" w:name="_Toc382472359"/>
      <w:bookmarkStart w:id="62" w:name="_Toc390184270"/>
      <w:bookmarkStart w:id="63" w:name="_Toc390360001"/>
      <w:bookmarkStart w:id="64" w:name="_Toc390777022"/>
      <w:bookmarkStart w:id="65" w:name="_Toc436324434"/>
      <w:r w:rsidRPr="00AB40D6">
        <w:t>Motivo de la A</w:t>
      </w:r>
      <w:r w:rsidR="00B1722C" w:rsidRPr="00AB40D6">
        <w:t>ctividad de Fiscalización</w:t>
      </w:r>
      <w:r w:rsidR="00893A4E" w:rsidRPr="00AB40D6">
        <w:t>.</w:t>
      </w:r>
      <w:bookmarkEnd w:id="56"/>
      <w:bookmarkEnd w:id="57"/>
      <w:bookmarkEnd w:id="58"/>
      <w:bookmarkEnd w:id="59"/>
      <w:bookmarkEnd w:id="60"/>
      <w:bookmarkEnd w:id="61"/>
      <w:bookmarkEnd w:id="62"/>
      <w:bookmarkEnd w:id="63"/>
      <w:bookmarkEnd w:id="64"/>
      <w:bookmarkEnd w:id="65"/>
    </w:p>
    <w:p w14:paraId="7BDD49D7" w14:textId="77777777" w:rsidR="00B1722C" w:rsidRPr="0025129B" w:rsidRDefault="00B1722C" w:rsidP="00B1722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92"/>
        <w:gridCol w:w="7743"/>
      </w:tblGrid>
      <w:tr w:rsidR="00B1722C" w:rsidRPr="0025129B" w14:paraId="0FB5F49D" w14:textId="77777777" w:rsidTr="00A70F8F">
        <w:trPr>
          <w:trHeight w:val="551"/>
          <w:jc w:val="center"/>
        </w:trPr>
        <w:tc>
          <w:tcPr>
            <w:tcW w:w="1142" w:type="pct"/>
            <w:shd w:val="clear" w:color="auto" w:fill="auto"/>
            <w:tcMar>
              <w:top w:w="58" w:type="dxa"/>
              <w:left w:w="58" w:type="dxa"/>
              <w:bottom w:w="58" w:type="dxa"/>
              <w:right w:w="58" w:type="dxa"/>
            </w:tcMar>
            <w:hideMark/>
          </w:tcPr>
          <w:p w14:paraId="7366A9AC" w14:textId="77777777" w:rsidR="00B1722C" w:rsidRPr="0025129B" w:rsidRDefault="00B1722C" w:rsidP="00570BD0">
            <w:pPr>
              <w:jc w:val="left"/>
              <w:rPr>
                <w:b/>
                <w:i/>
                <w:sz w:val="20"/>
                <w:szCs w:val="20"/>
              </w:rPr>
            </w:pPr>
            <w:r w:rsidRPr="0025129B">
              <w:rPr>
                <w:b/>
                <w:sz w:val="20"/>
                <w:szCs w:val="20"/>
              </w:rPr>
              <w:t>Motivo:</w:t>
            </w:r>
            <w:r w:rsidR="005626CB" w:rsidRPr="0025129B">
              <w:rPr>
                <w:b/>
                <w:sz w:val="20"/>
                <w:szCs w:val="20"/>
              </w:rPr>
              <w:t xml:space="preserve"> </w:t>
            </w:r>
          </w:p>
          <w:p w14:paraId="44883354" w14:textId="77777777" w:rsidR="00B1722C" w:rsidRPr="0025129B" w:rsidRDefault="0027034D" w:rsidP="007C15CC">
            <w:pPr>
              <w:jc w:val="left"/>
              <w:rPr>
                <w:sz w:val="20"/>
                <w:szCs w:val="20"/>
              </w:rPr>
            </w:pPr>
            <w:r>
              <w:rPr>
                <w:rFonts w:cstheme="minorHAnsi"/>
                <w:sz w:val="20"/>
              </w:rPr>
              <w:t>Programada</w:t>
            </w:r>
          </w:p>
        </w:tc>
        <w:tc>
          <w:tcPr>
            <w:tcW w:w="3858" w:type="pct"/>
            <w:shd w:val="clear" w:color="auto" w:fill="auto"/>
          </w:tcPr>
          <w:p w14:paraId="3826037E" w14:textId="77777777" w:rsidR="00B1722C" w:rsidRPr="0025129B" w:rsidRDefault="00F64DF2" w:rsidP="00570BD0">
            <w:pPr>
              <w:jc w:val="left"/>
              <w:rPr>
                <w:b/>
                <w:sz w:val="20"/>
                <w:szCs w:val="20"/>
              </w:rPr>
            </w:pPr>
            <w:r>
              <w:rPr>
                <w:b/>
                <w:sz w:val="20"/>
                <w:szCs w:val="20"/>
              </w:rPr>
              <w:t>Descripción del m</w:t>
            </w:r>
            <w:r w:rsidR="00B1722C" w:rsidRPr="0025129B">
              <w:rPr>
                <w:b/>
                <w:sz w:val="20"/>
                <w:szCs w:val="20"/>
              </w:rPr>
              <w:t xml:space="preserve">otivo: </w:t>
            </w:r>
          </w:p>
          <w:p w14:paraId="2560DAC8" w14:textId="77777777" w:rsidR="00B1722C" w:rsidRPr="0025129B" w:rsidRDefault="00B1682E" w:rsidP="00005860">
            <w:pPr>
              <w:ind w:right="80"/>
              <w:rPr>
                <w:color w:val="FF0000"/>
                <w:sz w:val="20"/>
                <w:szCs w:val="20"/>
                <w:lang w:val="es-ES"/>
              </w:rPr>
            </w:pPr>
            <w:r>
              <w:rPr>
                <w:sz w:val="20"/>
                <w:szCs w:val="20"/>
              </w:rPr>
              <w:t xml:space="preserve">Según Resolución Ex. SMA N°769/2014 que fija </w:t>
            </w:r>
            <w:r>
              <w:rPr>
                <w:sz w:val="20"/>
                <w:szCs w:val="20"/>
                <w:lang w:val="es-ES"/>
              </w:rPr>
              <w:t>Programa y Subprogramas de Fiscalización Ambiental de Resoluciones de Calificación Ambiental para el año 2015.</w:t>
            </w:r>
          </w:p>
        </w:tc>
      </w:tr>
    </w:tbl>
    <w:p w14:paraId="5275E93A" w14:textId="77777777" w:rsidR="00D010A3" w:rsidRDefault="00D010A3" w:rsidP="00B1722C"/>
    <w:p w14:paraId="108126C5" w14:textId="77777777" w:rsidR="00E23419" w:rsidRPr="0025129B" w:rsidRDefault="00E23419" w:rsidP="00B1722C"/>
    <w:p w14:paraId="45B91F18" w14:textId="77777777" w:rsidR="00B1722C" w:rsidRPr="0025129B" w:rsidRDefault="00B1722C" w:rsidP="00C958D0">
      <w:pPr>
        <w:pStyle w:val="Ttulo2"/>
      </w:pPr>
      <w:bookmarkStart w:id="66" w:name="_Toc352840387"/>
      <w:bookmarkStart w:id="67" w:name="_Toc352841447"/>
      <w:bookmarkStart w:id="68" w:name="_Toc353998113"/>
      <w:bookmarkStart w:id="69" w:name="_Toc353998186"/>
      <w:bookmarkStart w:id="70" w:name="_Toc382383538"/>
      <w:bookmarkStart w:id="71" w:name="_Toc382472360"/>
      <w:bookmarkStart w:id="72" w:name="_Toc390184271"/>
      <w:bookmarkStart w:id="73" w:name="_Toc390360002"/>
      <w:bookmarkStart w:id="74" w:name="_Toc390777023"/>
      <w:bookmarkStart w:id="75" w:name="_Toc436324435"/>
      <w:r w:rsidRPr="0025129B">
        <w:t xml:space="preserve">Materia </w:t>
      </w:r>
      <w:r w:rsidR="0091285E" w:rsidRPr="0025129B">
        <w:t>Específica Objeto de la Fiscalización</w:t>
      </w:r>
      <w:r w:rsidR="00893A4E" w:rsidRPr="0025129B">
        <w:t xml:space="preserve"> Ambiental.</w:t>
      </w:r>
      <w:bookmarkEnd w:id="66"/>
      <w:bookmarkEnd w:id="67"/>
      <w:bookmarkEnd w:id="68"/>
      <w:bookmarkEnd w:id="69"/>
      <w:bookmarkEnd w:id="70"/>
      <w:bookmarkEnd w:id="71"/>
      <w:bookmarkEnd w:id="72"/>
      <w:bookmarkEnd w:id="73"/>
      <w:bookmarkEnd w:id="74"/>
      <w:bookmarkEnd w:id="75"/>
    </w:p>
    <w:p w14:paraId="69EAB927" w14:textId="77777777" w:rsidR="00893A4E" w:rsidRPr="0025129B" w:rsidRDefault="00893A4E" w:rsidP="00893A4E"/>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25129B" w14:paraId="620DEAFD" w14:textId="77777777"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6CCDFA69" w14:textId="77777777" w:rsidR="00E23419" w:rsidRPr="00E23419" w:rsidRDefault="00E23419" w:rsidP="00E23419">
            <w:pPr>
              <w:pStyle w:val="Prrafodelista"/>
              <w:numPr>
                <w:ilvl w:val="0"/>
                <w:numId w:val="3"/>
              </w:numPr>
              <w:spacing w:line="276" w:lineRule="auto"/>
              <w:rPr>
                <w:rFonts w:eastAsia="Times New Roman" w:cs="Calibri"/>
                <w:sz w:val="20"/>
                <w:szCs w:val="16"/>
                <w:lang w:eastAsia="es-CL"/>
              </w:rPr>
            </w:pPr>
            <w:r w:rsidRPr="00E23419">
              <w:rPr>
                <w:rFonts w:cstheme="minorHAnsi"/>
                <w:sz w:val="20"/>
                <w:szCs w:val="20"/>
              </w:rPr>
              <w:t>Manejo de aguas de formación reinyectadas en pozos o usadas en riego de caminos.</w:t>
            </w:r>
          </w:p>
          <w:p w14:paraId="350C87E7" w14:textId="77777777" w:rsidR="00E23419" w:rsidRPr="00E23419" w:rsidRDefault="00E23419" w:rsidP="00E23419">
            <w:pPr>
              <w:pStyle w:val="Prrafodelista"/>
              <w:numPr>
                <w:ilvl w:val="0"/>
                <w:numId w:val="3"/>
              </w:numPr>
              <w:spacing w:line="276" w:lineRule="auto"/>
              <w:rPr>
                <w:rFonts w:eastAsia="Times New Roman" w:cs="Calibri"/>
                <w:sz w:val="20"/>
                <w:szCs w:val="16"/>
                <w:lang w:eastAsia="es-CL"/>
              </w:rPr>
            </w:pPr>
            <w:r w:rsidRPr="00E23419">
              <w:rPr>
                <w:rFonts w:cstheme="minorHAnsi"/>
                <w:sz w:val="20"/>
                <w:szCs w:val="20"/>
              </w:rPr>
              <w:t>Manejo de la fracción líquida de fluidos de perforación descartada.</w:t>
            </w:r>
          </w:p>
          <w:p w14:paraId="3CC68934" w14:textId="77777777" w:rsidR="00E23419" w:rsidRPr="00E23419" w:rsidRDefault="00E23419" w:rsidP="00E23419">
            <w:pPr>
              <w:pStyle w:val="Prrafodelista"/>
              <w:numPr>
                <w:ilvl w:val="0"/>
                <w:numId w:val="3"/>
              </w:numPr>
              <w:spacing w:line="276" w:lineRule="auto"/>
              <w:rPr>
                <w:rFonts w:eastAsia="Times New Roman" w:cs="Calibri"/>
                <w:sz w:val="20"/>
                <w:szCs w:val="16"/>
                <w:lang w:eastAsia="es-CL"/>
              </w:rPr>
            </w:pPr>
            <w:r w:rsidRPr="00E23419">
              <w:rPr>
                <w:rFonts w:cstheme="minorHAnsi"/>
                <w:sz w:val="20"/>
                <w:szCs w:val="20"/>
              </w:rPr>
              <w:t>Manejo de lodos de perforación.</w:t>
            </w:r>
          </w:p>
          <w:p w14:paraId="278A5307" w14:textId="77777777" w:rsidR="00E23419" w:rsidRPr="00E23419" w:rsidRDefault="00E23419" w:rsidP="00E23419">
            <w:pPr>
              <w:pStyle w:val="Prrafodelista"/>
              <w:numPr>
                <w:ilvl w:val="0"/>
                <w:numId w:val="3"/>
              </w:numPr>
              <w:spacing w:line="276" w:lineRule="auto"/>
              <w:rPr>
                <w:rFonts w:eastAsia="Times New Roman" w:cs="Calibri"/>
                <w:sz w:val="20"/>
                <w:szCs w:val="16"/>
                <w:lang w:eastAsia="es-CL"/>
              </w:rPr>
            </w:pPr>
            <w:r w:rsidRPr="00E23419">
              <w:rPr>
                <w:rFonts w:cstheme="minorHAnsi"/>
                <w:sz w:val="20"/>
                <w:szCs w:val="20"/>
              </w:rPr>
              <w:t>Afectación de Flora y/o Vegetación.</w:t>
            </w:r>
          </w:p>
          <w:p w14:paraId="00A003CC" w14:textId="77777777" w:rsidR="00E23419" w:rsidRPr="007E4561" w:rsidRDefault="00E23419" w:rsidP="00E23419">
            <w:pPr>
              <w:pStyle w:val="Prrafodelista"/>
              <w:numPr>
                <w:ilvl w:val="0"/>
                <w:numId w:val="3"/>
              </w:numPr>
              <w:spacing w:line="276" w:lineRule="auto"/>
              <w:rPr>
                <w:rFonts w:eastAsia="Times New Roman" w:cs="Calibri"/>
                <w:sz w:val="20"/>
                <w:szCs w:val="16"/>
                <w:lang w:eastAsia="es-CL"/>
              </w:rPr>
            </w:pPr>
            <w:r w:rsidRPr="00E23419">
              <w:rPr>
                <w:rFonts w:cstheme="minorHAnsi"/>
                <w:sz w:val="20"/>
                <w:szCs w:val="20"/>
              </w:rPr>
              <w:t>Pérdida o Alteración de hábitat para fauna.</w:t>
            </w:r>
          </w:p>
          <w:p w14:paraId="15BE4AD4" w14:textId="77777777" w:rsidR="00E23419" w:rsidRPr="00E23419" w:rsidRDefault="00E23419" w:rsidP="00E23419">
            <w:pPr>
              <w:pStyle w:val="Prrafodelista"/>
              <w:numPr>
                <w:ilvl w:val="0"/>
                <w:numId w:val="3"/>
              </w:numPr>
              <w:spacing w:line="276" w:lineRule="auto"/>
              <w:rPr>
                <w:rFonts w:eastAsia="Times New Roman" w:cs="Calibri"/>
                <w:sz w:val="20"/>
                <w:szCs w:val="16"/>
                <w:lang w:eastAsia="es-CL"/>
              </w:rPr>
            </w:pPr>
            <w:r w:rsidRPr="00E23419">
              <w:rPr>
                <w:rFonts w:cstheme="minorHAnsi"/>
                <w:sz w:val="20"/>
                <w:szCs w:val="20"/>
              </w:rPr>
              <w:t>Manejo de suelo vegetal retirado.</w:t>
            </w:r>
          </w:p>
          <w:p w14:paraId="404976D1" w14:textId="77777777" w:rsidR="00E23419" w:rsidRPr="00E23419" w:rsidRDefault="00E23419" w:rsidP="00E23419">
            <w:pPr>
              <w:pStyle w:val="Prrafodelista"/>
              <w:numPr>
                <w:ilvl w:val="0"/>
                <w:numId w:val="3"/>
              </w:numPr>
              <w:spacing w:line="276" w:lineRule="auto"/>
              <w:rPr>
                <w:rFonts w:eastAsia="Times New Roman" w:cs="Calibri"/>
                <w:sz w:val="20"/>
                <w:szCs w:val="16"/>
                <w:lang w:eastAsia="es-CL"/>
              </w:rPr>
            </w:pPr>
            <w:r w:rsidRPr="00E23419">
              <w:rPr>
                <w:rFonts w:cstheme="minorHAnsi"/>
                <w:sz w:val="20"/>
                <w:szCs w:val="20"/>
              </w:rPr>
              <w:t>Reposiciones de áreas intervenidas.</w:t>
            </w:r>
          </w:p>
          <w:p w14:paraId="5D60000F" w14:textId="77777777" w:rsidR="00E23419" w:rsidRPr="00E23419" w:rsidRDefault="00E23419" w:rsidP="00E23419">
            <w:pPr>
              <w:pStyle w:val="Prrafodelista"/>
              <w:numPr>
                <w:ilvl w:val="0"/>
                <w:numId w:val="3"/>
              </w:numPr>
              <w:spacing w:line="276" w:lineRule="auto"/>
              <w:rPr>
                <w:rFonts w:eastAsia="Times New Roman" w:cs="Calibri"/>
                <w:sz w:val="20"/>
                <w:szCs w:val="16"/>
                <w:lang w:eastAsia="es-CL"/>
              </w:rPr>
            </w:pPr>
            <w:r w:rsidRPr="00E23419">
              <w:rPr>
                <w:rFonts w:cstheme="minorHAnsi"/>
                <w:sz w:val="20"/>
                <w:szCs w:val="20"/>
              </w:rPr>
              <w:t>Manejo de derrames de sustancias peligrosas en el agua y suelo.</w:t>
            </w:r>
          </w:p>
          <w:p w14:paraId="46EF3696" w14:textId="77777777" w:rsidR="00E23419" w:rsidRPr="00E23419" w:rsidRDefault="00E23419" w:rsidP="00E23419">
            <w:pPr>
              <w:pStyle w:val="Prrafodelista"/>
              <w:numPr>
                <w:ilvl w:val="0"/>
                <w:numId w:val="3"/>
              </w:numPr>
              <w:spacing w:line="276" w:lineRule="auto"/>
              <w:rPr>
                <w:rFonts w:eastAsia="Times New Roman" w:cs="Calibri"/>
                <w:sz w:val="20"/>
                <w:szCs w:val="16"/>
                <w:lang w:eastAsia="es-CL"/>
              </w:rPr>
            </w:pPr>
            <w:r w:rsidRPr="00E23419">
              <w:rPr>
                <w:rFonts w:cstheme="minorHAnsi"/>
                <w:sz w:val="20"/>
                <w:szCs w:val="20"/>
              </w:rPr>
              <w:t>Elusión al Sistema de Evaluación de Impacto Ambiental de actividades de fracturación hidráulica.</w:t>
            </w:r>
          </w:p>
        </w:tc>
      </w:tr>
    </w:tbl>
    <w:p w14:paraId="4AFCC539" w14:textId="77777777" w:rsidR="00D010A3" w:rsidRDefault="00D010A3" w:rsidP="00893A4E"/>
    <w:p w14:paraId="5E270953" w14:textId="77777777" w:rsidR="00E23419" w:rsidRPr="0025129B" w:rsidRDefault="00E23419" w:rsidP="00893A4E"/>
    <w:p w14:paraId="1A9DAB64" w14:textId="77777777" w:rsidR="00893A4E" w:rsidRPr="0025129B" w:rsidRDefault="00893A4E" w:rsidP="00C958D0">
      <w:pPr>
        <w:pStyle w:val="Ttulo2"/>
      </w:pPr>
      <w:bookmarkStart w:id="76" w:name="_Toc352162452"/>
      <w:bookmarkStart w:id="77" w:name="_Toc352162789"/>
      <w:bookmarkStart w:id="78" w:name="_Toc352840388"/>
      <w:bookmarkStart w:id="79" w:name="_Toc352841448"/>
      <w:bookmarkStart w:id="80" w:name="_Toc353998114"/>
      <w:bookmarkStart w:id="81" w:name="_Toc353998187"/>
      <w:bookmarkStart w:id="82" w:name="_Toc382383539"/>
      <w:bookmarkStart w:id="83" w:name="_Toc382472361"/>
      <w:bookmarkStart w:id="84" w:name="_Toc390184272"/>
      <w:bookmarkStart w:id="85" w:name="_Toc390360003"/>
      <w:bookmarkStart w:id="86" w:name="_Toc390777024"/>
      <w:bookmarkStart w:id="87" w:name="_Toc436324436"/>
      <w:r w:rsidRPr="0025129B">
        <w:t xml:space="preserve">Aspectos </w:t>
      </w:r>
      <w:r w:rsidR="00E838DE" w:rsidRPr="0025129B">
        <w:t xml:space="preserve">relativos </w:t>
      </w:r>
      <w:r w:rsidRPr="0025129B">
        <w:t xml:space="preserve">a la </w:t>
      </w:r>
      <w:r w:rsidR="00E838DE" w:rsidRPr="0025129B">
        <w:t xml:space="preserve">ejecución </w:t>
      </w:r>
      <w:r w:rsidRPr="0025129B">
        <w:t>de la Inspección Ambiental</w:t>
      </w:r>
      <w:bookmarkEnd w:id="76"/>
      <w:bookmarkEnd w:id="77"/>
      <w:r w:rsidRPr="0025129B">
        <w:t>.</w:t>
      </w:r>
      <w:bookmarkEnd w:id="78"/>
      <w:bookmarkEnd w:id="79"/>
      <w:bookmarkEnd w:id="80"/>
      <w:bookmarkEnd w:id="81"/>
      <w:bookmarkEnd w:id="82"/>
      <w:bookmarkEnd w:id="83"/>
      <w:bookmarkEnd w:id="84"/>
      <w:bookmarkEnd w:id="85"/>
      <w:bookmarkEnd w:id="86"/>
      <w:bookmarkEnd w:id="87"/>
    </w:p>
    <w:p w14:paraId="2DC4E6EF" w14:textId="77777777" w:rsidR="00893A4E" w:rsidRPr="00DB3F9C" w:rsidRDefault="00893A4E" w:rsidP="000D703E">
      <w:pPr>
        <w:rPr>
          <w:rFonts w:cstheme="minorHAnsi"/>
          <w:szCs w:val="16"/>
        </w:rPr>
      </w:pPr>
    </w:p>
    <w:p w14:paraId="75DC1CDD" w14:textId="77777777" w:rsidR="00004D1D" w:rsidRPr="003569C8" w:rsidRDefault="00AD22B8" w:rsidP="00C958D0">
      <w:pPr>
        <w:pStyle w:val="Ttulo3"/>
        <w:rPr>
          <w:sz w:val="24"/>
          <w:szCs w:val="24"/>
        </w:rPr>
      </w:pPr>
      <w:bookmarkStart w:id="88" w:name="_Toc353998115"/>
      <w:bookmarkStart w:id="89" w:name="_Toc353998188"/>
      <w:bookmarkStart w:id="90" w:name="_Toc382383540"/>
      <w:bookmarkStart w:id="91" w:name="_Toc382472362"/>
      <w:bookmarkStart w:id="92" w:name="_Toc390184273"/>
      <w:bookmarkStart w:id="93" w:name="_Toc390360004"/>
      <w:bookmarkStart w:id="94" w:name="_Toc390777025"/>
      <w:bookmarkStart w:id="95" w:name="_Toc436324437"/>
      <w:r>
        <w:t>Antecedentes de la inspección</w:t>
      </w:r>
      <w:bookmarkEnd w:id="88"/>
      <w:bookmarkEnd w:id="89"/>
      <w:bookmarkEnd w:id="90"/>
      <w:bookmarkEnd w:id="91"/>
      <w:bookmarkEnd w:id="92"/>
      <w:bookmarkEnd w:id="93"/>
      <w:bookmarkEnd w:id="94"/>
      <w:r w:rsidR="006E0D77" w:rsidRPr="003569C8">
        <w:t>.</w:t>
      </w:r>
      <w:bookmarkEnd w:id="95"/>
    </w:p>
    <w:p w14:paraId="184C336A" w14:textId="77777777" w:rsidR="00CA5B8E" w:rsidRPr="0025129B" w:rsidRDefault="00CA5B8E" w:rsidP="003569C8">
      <w:pPr>
        <w:rPr>
          <w:rFonts w:cstheme="minorHAnsi"/>
          <w:sz w:val="16"/>
          <w:szCs w:val="16"/>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277"/>
        <w:gridCol w:w="3625"/>
      </w:tblGrid>
      <w:tr w:rsidR="00B74F3F" w:rsidRPr="008435B5" w14:paraId="52EA705E" w14:textId="77777777" w:rsidTr="00674A89">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E5D16FD" w14:textId="77777777" w:rsidR="00B74F3F" w:rsidRPr="008435B5" w:rsidRDefault="00B74F3F" w:rsidP="00674A89">
            <w:pPr>
              <w:rPr>
                <w:sz w:val="20"/>
                <w:szCs w:val="20"/>
              </w:rPr>
            </w:pPr>
            <w:r w:rsidRPr="008435B5">
              <w:rPr>
                <w:b/>
                <w:sz w:val="20"/>
                <w:szCs w:val="20"/>
              </w:rPr>
              <w:t xml:space="preserve">Fecha de realización: </w:t>
            </w:r>
          </w:p>
          <w:p w14:paraId="1447CB91" w14:textId="77777777" w:rsidR="00B74F3F" w:rsidRPr="008435B5" w:rsidRDefault="008435B5" w:rsidP="008435B5">
            <w:pPr>
              <w:rPr>
                <w:sz w:val="20"/>
                <w:szCs w:val="20"/>
              </w:rPr>
            </w:pPr>
            <w:r w:rsidRPr="008435B5">
              <w:rPr>
                <w:sz w:val="20"/>
                <w:szCs w:val="20"/>
              </w:rPr>
              <w:t>11</w:t>
            </w:r>
            <w:r w:rsidR="00B74F3F" w:rsidRPr="008435B5">
              <w:rPr>
                <w:sz w:val="20"/>
                <w:szCs w:val="20"/>
              </w:rPr>
              <w:t>/</w:t>
            </w:r>
            <w:r w:rsidRPr="008435B5">
              <w:rPr>
                <w:sz w:val="20"/>
                <w:szCs w:val="20"/>
              </w:rPr>
              <w:t>05</w:t>
            </w:r>
            <w:r w:rsidR="00B74F3F" w:rsidRPr="008435B5">
              <w:rPr>
                <w:sz w:val="20"/>
                <w:szCs w:val="20"/>
              </w:rPr>
              <w:t>/201</w:t>
            </w:r>
            <w:r w:rsidRPr="008435B5">
              <w:rPr>
                <w:sz w:val="20"/>
                <w:szCs w:val="20"/>
              </w:rPr>
              <w:t>5</w:t>
            </w:r>
          </w:p>
        </w:tc>
        <w:tc>
          <w:tcPr>
            <w:tcW w:w="1207"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2159437B" w14:textId="77777777" w:rsidR="00B74F3F" w:rsidRPr="008435B5" w:rsidRDefault="00B74F3F" w:rsidP="00674A89">
            <w:pPr>
              <w:ind w:left="118"/>
              <w:rPr>
                <w:b/>
                <w:sz w:val="20"/>
                <w:szCs w:val="20"/>
              </w:rPr>
            </w:pPr>
            <w:r w:rsidRPr="008435B5">
              <w:rPr>
                <w:b/>
                <w:sz w:val="20"/>
                <w:szCs w:val="20"/>
              </w:rPr>
              <w:t>Hora de inicio:</w:t>
            </w:r>
          </w:p>
          <w:p w14:paraId="787E9C4C" w14:textId="77777777" w:rsidR="00B74F3F" w:rsidRPr="008435B5" w:rsidRDefault="008435B5" w:rsidP="008435B5">
            <w:pPr>
              <w:ind w:left="118"/>
              <w:rPr>
                <w:sz w:val="20"/>
                <w:szCs w:val="20"/>
              </w:rPr>
            </w:pPr>
            <w:r w:rsidRPr="008435B5">
              <w:rPr>
                <w:sz w:val="20"/>
                <w:szCs w:val="20"/>
              </w:rPr>
              <w:t>09</w:t>
            </w:r>
            <w:r w:rsidR="00B74F3F" w:rsidRPr="008435B5">
              <w:rPr>
                <w:sz w:val="20"/>
                <w:szCs w:val="20"/>
              </w:rPr>
              <w:t>:</w:t>
            </w:r>
            <w:r w:rsidRPr="008435B5">
              <w:rPr>
                <w:sz w:val="20"/>
                <w:szCs w:val="20"/>
              </w:rPr>
              <w:t>50</w:t>
            </w:r>
          </w:p>
        </w:tc>
        <w:tc>
          <w:tcPr>
            <w:tcW w:w="1806" w:type="pct"/>
            <w:tcBorders>
              <w:top w:val="single" w:sz="4" w:space="0" w:color="auto"/>
              <w:left w:val="single" w:sz="4" w:space="0" w:color="auto"/>
              <w:bottom w:val="single" w:sz="4" w:space="0" w:color="auto"/>
              <w:right w:val="single" w:sz="4" w:space="0" w:color="auto"/>
            </w:tcBorders>
            <w:shd w:val="clear" w:color="auto" w:fill="FFFFFF"/>
          </w:tcPr>
          <w:p w14:paraId="2C3F0EEA" w14:textId="77777777" w:rsidR="00B74F3F" w:rsidRPr="008435B5" w:rsidRDefault="00B74F3F" w:rsidP="00674A89">
            <w:pPr>
              <w:ind w:left="102"/>
              <w:rPr>
                <w:b/>
                <w:sz w:val="20"/>
                <w:szCs w:val="20"/>
              </w:rPr>
            </w:pPr>
            <w:r w:rsidRPr="008435B5">
              <w:rPr>
                <w:b/>
                <w:sz w:val="20"/>
                <w:szCs w:val="20"/>
              </w:rPr>
              <w:t>Hora de finalización:</w:t>
            </w:r>
          </w:p>
          <w:p w14:paraId="0A2BF1DD" w14:textId="77777777" w:rsidR="00B74F3F" w:rsidRPr="008435B5" w:rsidRDefault="008435B5" w:rsidP="008435B5">
            <w:pPr>
              <w:ind w:left="102"/>
              <w:rPr>
                <w:sz w:val="20"/>
                <w:szCs w:val="20"/>
                <w:lang w:val="es-ES" w:eastAsia="es-ES"/>
              </w:rPr>
            </w:pPr>
            <w:r w:rsidRPr="008435B5">
              <w:rPr>
                <w:sz w:val="20"/>
                <w:szCs w:val="20"/>
                <w:lang w:val="es-ES" w:eastAsia="es-ES"/>
              </w:rPr>
              <w:t>14</w:t>
            </w:r>
            <w:r w:rsidR="00B74F3F" w:rsidRPr="008435B5">
              <w:rPr>
                <w:sz w:val="20"/>
                <w:szCs w:val="20"/>
                <w:lang w:val="es-ES" w:eastAsia="es-ES"/>
              </w:rPr>
              <w:t>:</w:t>
            </w:r>
            <w:r w:rsidRPr="008435B5">
              <w:rPr>
                <w:sz w:val="20"/>
                <w:szCs w:val="20"/>
                <w:lang w:val="es-ES" w:eastAsia="es-ES"/>
              </w:rPr>
              <w:t>00</w:t>
            </w:r>
          </w:p>
        </w:tc>
      </w:tr>
      <w:tr w:rsidR="00B74F3F" w:rsidRPr="008435B5" w14:paraId="1F564E8C" w14:textId="77777777" w:rsidTr="00674A89">
        <w:trPr>
          <w:trHeight w:val="163"/>
          <w:jc w:val="center"/>
        </w:trPr>
        <w:tc>
          <w:tcPr>
            <w:tcW w:w="3194"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6E5B220" w14:textId="77777777" w:rsidR="00B74F3F" w:rsidRPr="008435B5" w:rsidRDefault="00B74F3F" w:rsidP="00674A89">
            <w:pPr>
              <w:rPr>
                <w:sz w:val="20"/>
                <w:szCs w:val="20"/>
              </w:rPr>
            </w:pPr>
            <w:r w:rsidRPr="008435B5">
              <w:rPr>
                <w:b/>
                <w:sz w:val="20"/>
                <w:szCs w:val="20"/>
              </w:rPr>
              <w:t>Fiscalizador encargado de la actividad:</w:t>
            </w:r>
          </w:p>
          <w:p w14:paraId="34EF1F49" w14:textId="77777777" w:rsidR="00B74F3F" w:rsidRPr="008435B5" w:rsidRDefault="008435B5" w:rsidP="003F6AF3">
            <w:pPr>
              <w:rPr>
                <w:sz w:val="20"/>
                <w:szCs w:val="20"/>
              </w:rPr>
            </w:pPr>
            <w:r w:rsidRPr="008435B5">
              <w:rPr>
                <w:sz w:val="20"/>
                <w:szCs w:val="20"/>
              </w:rPr>
              <w:t>Felipe Vargas Icónomos</w:t>
            </w:r>
          </w:p>
        </w:tc>
        <w:tc>
          <w:tcPr>
            <w:tcW w:w="1806" w:type="pct"/>
            <w:tcBorders>
              <w:top w:val="single" w:sz="4" w:space="0" w:color="auto"/>
              <w:left w:val="single" w:sz="4" w:space="0" w:color="auto"/>
              <w:bottom w:val="single" w:sz="4" w:space="0" w:color="auto"/>
              <w:right w:val="single" w:sz="4" w:space="0" w:color="auto"/>
            </w:tcBorders>
            <w:shd w:val="clear" w:color="auto" w:fill="FFFFFF"/>
          </w:tcPr>
          <w:p w14:paraId="54900D0F" w14:textId="77777777" w:rsidR="00B74F3F" w:rsidRPr="008435B5" w:rsidRDefault="00B74F3F" w:rsidP="00674A89">
            <w:pPr>
              <w:ind w:left="88"/>
              <w:rPr>
                <w:sz w:val="20"/>
                <w:szCs w:val="20"/>
              </w:rPr>
            </w:pPr>
            <w:r w:rsidRPr="008435B5">
              <w:rPr>
                <w:b/>
                <w:sz w:val="20"/>
                <w:szCs w:val="20"/>
              </w:rPr>
              <w:t>Órgano:</w:t>
            </w:r>
          </w:p>
          <w:p w14:paraId="3551D49D" w14:textId="77777777" w:rsidR="00B74F3F" w:rsidRPr="008435B5" w:rsidRDefault="008435B5" w:rsidP="008435B5">
            <w:pPr>
              <w:ind w:left="60" w:right="-60"/>
              <w:rPr>
                <w:sz w:val="20"/>
                <w:szCs w:val="20"/>
              </w:rPr>
            </w:pPr>
            <w:r w:rsidRPr="008435B5">
              <w:rPr>
                <w:sz w:val="20"/>
                <w:szCs w:val="20"/>
              </w:rPr>
              <w:t>Servicio Agrícola y Ganadero</w:t>
            </w:r>
          </w:p>
        </w:tc>
      </w:tr>
      <w:tr w:rsidR="00B74F3F" w:rsidRPr="008435B5" w14:paraId="0B80E92E" w14:textId="77777777" w:rsidTr="00674A89">
        <w:trPr>
          <w:trHeight w:val="429"/>
          <w:jc w:val="center"/>
        </w:trPr>
        <w:tc>
          <w:tcPr>
            <w:tcW w:w="3194"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D101D96" w14:textId="77777777" w:rsidR="00B74F3F" w:rsidRPr="008435B5" w:rsidRDefault="00B74F3F" w:rsidP="00674A89">
            <w:pPr>
              <w:rPr>
                <w:sz w:val="20"/>
                <w:szCs w:val="20"/>
              </w:rPr>
            </w:pPr>
            <w:r w:rsidRPr="008435B5">
              <w:rPr>
                <w:b/>
                <w:sz w:val="20"/>
                <w:szCs w:val="20"/>
              </w:rPr>
              <w:t>Fiscalizadores participantes:</w:t>
            </w:r>
          </w:p>
          <w:p w14:paraId="7E4BDD54" w14:textId="77777777" w:rsidR="003F6AF3" w:rsidRPr="008435B5" w:rsidRDefault="008435B5" w:rsidP="00B74F3F">
            <w:pPr>
              <w:rPr>
                <w:sz w:val="20"/>
                <w:szCs w:val="20"/>
              </w:rPr>
            </w:pPr>
            <w:r w:rsidRPr="008435B5">
              <w:rPr>
                <w:sz w:val="20"/>
                <w:szCs w:val="20"/>
              </w:rPr>
              <w:t>Rodrigo Santana Torres</w:t>
            </w:r>
          </w:p>
          <w:p w14:paraId="3F76D78D" w14:textId="77777777" w:rsidR="00DE7D9E" w:rsidRPr="008435B5" w:rsidRDefault="008435B5" w:rsidP="008435B5">
            <w:pPr>
              <w:rPr>
                <w:sz w:val="20"/>
                <w:szCs w:val="20"/>
              </w:rPr>
            </w:pPr>
            <w:r w:rsidRPr="008435B5">
              <w:rPr>
                <w:sz w:val="20"/>
                <w:szCs w:val="20"/>
              </w:rPr>
              <w:t>Cristian Alvarado De Arcas</w:t>
            </w:r>
          </w:p>
        </w:tc>
        <w:tc>
          <w:tcPr>
            <w:tcW w:w="1806" w:type="pct"/>
            <w:tcBorders>
              <w:top w:val="single" w:sz="4" w:space="0" w:color="auto"/>
              <w:left w:val="single" w:sz="4" w:space="0" w:color="auto"/>
              <w:bottom w:val="single" w:sz="4" w:space="0" w:color="auto"/>
              <w:right w:val="single" w:sz="4" w:space="0" w:color="auto"/>
            </w:tcBorders>
            <w:shd w:val="clear" w:color="auto" w:fill="FFFFFF"/>
          </w:tcPr>
          <w:p w14:paraId="4D3815C3" w14:textId="77777777" w:rsidR="00B74F3F" w:rsidRPr="008435B5" w:rsidRDefault="00B74F3F" w:rsidP="00674A89">
            <w:pPr>
              <w:ind w:left="60" w:right="-60"/>
              <w:rPr>
                <w:b/>
                <w:sz w:val="20"/>
                <w:szCs w:val="20"/>
              </w:rPr>
            </w:pPr>
            <w:r w:rsidRPr="008435B5">
              <w:rPr>
                <w:b/>
                <w:sz w:val="20"/>
                <w:szCs w:val="20"/>
              </w:rPr>
              <w:t>Órgano(s):</w:t>
            </w:r>
          </w:p>
          <w:p w14:paraId="7BA7B600" w14:textId="77777777" w:rsidR="003F6AF3" w:rsidRPr="008435B5" w:rsidRDefault="003F6AF3" w:rsidP="00B74F3F">
            <w:pPr>
              <w:ind w:left="60" w:right="-60"/>
              <w:rPr>
                <w:sz w:val="20"/>
                <w:szCs w:val="20"/>
              </w:rPr>
            </w:pPr>
            <w:r w:rsidRPr="008435B5">
              <w:rPr>
                <w:sz w:val="20"/>
                <w:szCs w:val="20"/>
              </w:rPr>
              <w:t>S</w:t>
            </w:r>
            <w:r w:rsidR="008435B5" w:rsidRPr="008435B5">
              <w:rPr>
                <w:sz w:val="20"/>
                <w:szCs w:val="20"/>
              </w:rPr>
              <w:t>ervicio Nacional de Geología y Minería</w:t>
            </w:r>
          </w:p>
          <w:p w14:paraId="6BFE07DF" w14:textId="77777777" w:rsidR="00DE7D9E" w:rsidRPr="008435B5" w:rsidRDefault="008435B5" w:rsidP="008435B5">
            <w:pPr>
              <w:ind w:left="60" w:right="-60"/>
              <w:rPr>
                <w:sz w:val="20"/>
                <w:szCs w:val="20"/>
              </w:rPr>
            </w:pPr>
            <w:r w:rsidRPr="008435B5">
              <w:rPr>
                <w:sz w:val="20"/>
                <w:szCs w:val="20"/>
              </w:rPr>
              <w:t>Servicio Nacional de Geología y Minería</w:t>
            </w:r>
          </w:p>
        </w:tc>
      </w:tr>
      <w:tr w:rsidR="00B74F3F" w:rsidRPr="008435B5" w14:paraId="03C9E94A" w14:textId="77777777" w:rsidTr="00674A89">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14:paraId="6B7E443A" w14:textId="77777777" w:rsidR="00B74F3F" w:rsidRPr="008435B5" w:rsidRDefault="00B74F3F" w:rsidP="00674A89">
            <w:pPr>
              <w:spacing w:line="0" w:lineRule="atLeast"/>
              <w:jc w:val="left"/>
              <w:rPr>
                <w:b/>
                <w:sz w:val="20"/>
                <w:szCs w:val="20"/>
              </w:rPr>
            </w:pPr>
            <w:r w:rsidRPr="008435B5">
              <w:rPr>
                <w:b/>
                <w:sz w:val="20"/>
                <w:szCs w:val="20"/>
              </w:rPr>
              <w:t>Existió oposición al ingreso:</w:t>
            </w:r>
            <w:r w:rsidRPr="008435B5">
              <w:rPr>
                <w:sz w:val="20"/>
                <w:szCs w:val="20"/>
              </w:rPr>
              <w:t xml:space="preserve"> 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tcPr>
          <w:p w14:paraId="660C5FF3" w14:textId="77777777" w:rsidR="00B74F3F" w:rsidRPr="008435B5" w:rsidRDefault="00B74F3F" w:rsidP="00674A89">
            <w:pPr>
              <w:spacing w:line="0" w:lineRule="atLeast"/>
              <w:ind w:left="50"/>
              <w:jc w:val="left"/>
              <w:rPr>
                <w:b/>
                <w:sz w:val="20"/>
                <w:szCs w:val="20"/>
              </w:rPr>
            </w:pPr>
            <w:r w:rsidRPr="008435B5">
              <w:rPr>
                <w:b/>
                <w:sz w:val="20"/>
                <w:szCs w:val="20"/>
              </w:rPr>
              <w:t xml:space="preserve">Existió auxilio de fuerza pública: </w:t>
            </w:r>
            <w:r w:rsidRPr="008435B5">
              <w:rPr>
                <w:sz w:val="20"/>
                <w:szCs w:val="20"/>
              </w:rPr>
              <w:t>NO</w:t>
            </w:r>
          </w:p>
        </w:tc>
      </w:tr>
      <w:tr w:rsidR="00B74F3F" w:rsidRPr="008435B5" w14:paraId="72566BB8" w14:textId="77777777" w:rsidTr="00674A89">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14:paraId="74076098" w14:textId="77777777" w:rsidR="00B74F3F" w:rsidRPr="008435B5" w:rsidRDefault="00B74F3F" w:rsidP="00674A89">
            <w:pPr>
              <w:spacing w:line="0" w:lineRule="atLeast"/>
              <w:jc w:val="left"/>
              <w:rPr>
                <w:b/>
                <w:sz w:val="20"/>
                <w:szCs w:val="20"/>
              </w:rPr>
            </w:pPr>
            <w:r w:rsidRPr="008435B5">
              <w:rPr>
                <w:b/>
                <w:sz w:val="20"/>
                <w:szCs w:val="20"/>
              </w:rPr>
              <w:t xml:space="preserve">Existió colaboración por parte de los fiscalizados: </w:t>
            </w:r>
            <w:r w:rsidRPr="008435B5">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tcPr>
          <w:p w14:paraId="5A11A792" w14:textId="77777777" w:rsidR="00B74F3F" w:rsidRPr="008435B5" w:rsidRDefault="00B74F3F" w:rsidP="00674A89">
            <w:pPr>
              <w:spacing w:line="0" w:lineRule="atLeast"/>
              <w:ind w:left="50"/>
              <w:jc w:val="left"/>
              <w:rPr>
                <w:b/>
                <w:sz w:val="20"/>
                <w:szCs w:val="20"/>
              </w:rPr>
            </w:pPr>
            <w:r w:rsidRPr="008435B5">
              <w:rPr>
                <w:b/>
                <w:sz w:val="20"/>
                <w:szCs w:val="20"/>
              </w:rPr>
              <w:t xml:space="preserve">Existió trato respetuoso y deferente: </w:t>
            </w:r>
            <w:r w:rsidRPr="008435B5">
              <w:rPr>
                <w:sz w:val="20"/>
                <w:szCs w:val="20"/>
              </w:rPr>
              <w:t>SI</w:t>
            </w:r>
          </w:p>
        </w:tc>
      </w:tr>
      <w:tr w:rsidR="00B74F3F" w:rsidRPr="008435B5" w14:paraId="172870E3" w14:textId="77777777" w:rsidTr="00674A89">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14:paraId="786F7052" w14:textId="77777777" w:rsidR="00B74F3F" w:rsidRPr="008435B5" w:rsidRDefault="00B74F3F" w:rsidP="00674A89">
            <w:pPr>
              <w:spacing w:line="0" w:lineRule="atLeast"/>
              <w:jc w:val="left"/>
              <w:rPr>
                <w:b/>
                <w:sz w:val="20"/>
                <w:szCs w:val="20"/>
              </w:rPr>
            </w:pPr>
            <w:r w:rsidRPr="008435B5">
              <w:rPr>
                <w:b/>
                <w:sz w:val="20"/>
                <w:szCs w:val="20"/>
              </w:rPr>
              <w:t>Entrega de antecedentes solicitados:</w:t>
            </w:r>
            <w:r w:rsidRPr="008435B5">
              <w:rPr>
                <w:sz w:val="20"/>
                <w:szCs w:val="20"/>
              </w:rPr>
              <w:t xml:space="preserve"> 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tcPr>
          <w:p w14:paraId="6634EB01" w14:textId="77777777" w:rsidR="00B74F3F" w:rsidRPr="008435B5" w:rsidRDefault="00B74F3F" w:rsidP="00A038E7">
            <w:pPr>
              <w:spacing w:line="0" w:lineRule="atLeast"/>
              <w:jc w:val="left"/>
              <w:rPr>
                <w:sz w:val="20"/>
                <w:szCs w:val="20"/>
              </w:rPr>
            </w:pPr>
            <w:r w:rsidRPr="008435B5">
              <w:rPr>
                <w:b/>
                <w:sz w:val="20"/>
                <w:szCs w:val="20"/>
              </w:rPr>
              <w:t xml:space="preserve"> Entrega de acta:</w:t>
            </w:r>
            <w:r w:rsidRPr="008435B5">
              <w:rPr>
                <w:sz w:val="20"/>
                <w:szCs w:val="20"/>
              </w:rPr>
              <w:t xml:space="preserve"> SI (Ver Anexo </w:t>
            </w:r>
            <w:r w:rsidR="00A038E7">
              <w:rPr>
                <w:sz w:val="20"/>
                <w:szCs w:val="20"/>
              </w:rPr>
              <w:t>2</w:t>
            </w:r>
            <w:r w:rsidRPr="008435B5">
              <w:rPr>
                <w:sz w:val="20"/>
                <w:szCs w:val="20"/>
              </w:rPr>
              <w:t>)</w:t>
            </w:r>
          </w:p>
        </w:tc>
      </w:tr>
      <w:tr w:rsidR="00B74F3F" w:rsidRPr="0025129B" w14:paraId="07864EE7" w14:textId="77777777" w:rsidTr="00674A89">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14:paraId="057F810C" w14:textId="77777777" w:rsidR="00B74F3F" w:rsidRPr="0025129B" w:rsidRDefault="00B74F3F" w:rsidP="0065545A">
            <w:pPr>
              <w:spacing w:line="0" w:lineRule="atLeast"/>
              <w:jc w:val="left"/>
              <w:rPr>
                <w:b/>
                <w:sz w:val="20"/>
                <w:szCs w:val="20"/>
              </w:rPr>
            </w:pPr>
            <w:r w:rsidRPr="008435B5">
              <w:rPr>
                <w:b/>
                <w:sz w:val="20"/>
                <w:szCs w:val="20"/>
              </w:rPr>
              <w:t>Observaciones:</w:t>
            </w:r>
            <w:r w:rsidRPr="008435B5">
              <w:rPr>
                <w:b/>
                <w:color w:val="FF0000"/>
                <w:sz w:val="20"/>
                <w:szCs w:val="20"/>
              </w:rPr>
              <w:t xml:space="preserve"> </w:t>
            </w:r>
            <w:r w:rsidR="0065545A" w:rsidRPr="008435B5">
              <w:rPr>
                <w:b/>
                <w:sz w:val="20"/>
                <w:szCs w:val="20"/>
              </w:rPr>
              <w:t>---</w:t>
            </w:r>
          </w:p>
        </w:tc>
      </w:tr>
    </w:tbl>
    <w:p w14:paraId="468DA778" w14:textId="77777777" w:rsidR="001277E4" w:rsidRDefault="001277E4" w:rsidP="00953695">
      <w:pPr>
        <w:rPr>
          <w:rFonts w:cstheme="minorHAnsi"/>
          <w:sz w:val="16"/>
          <w:szCs w:val="16"/>
        </w:rPr>
      </w:pPr>
    </w:p>
    <w:p w14:paraId="435E7F3C" w14:textId="77777777" w:rsidR="006E331B" w:rsidRDefault="006E331B" w:rsidP="00953695">
      <w:pPr>
        <w:jc w:val="left"/>
        <w:rPr>
          <w:rFonts w:cstheme="minorHAnsi"/>
          <w:b/>
          <w:color w:val="FF0000"/>
          <w:szCs w:val="24"/>
        </w:rPr>
      </w:pPr>
    </w:p>
    <w:p w14:paraId="1B43F611" w14:textId="77777777" w:rsidR="00E23419" w:rsidRDefault="00E23419" w:rsidP="00953695">
      <w:pPr>
        <w:jc w:val="left"/>
        <w:rPr>
          <w:rFonts w:cstheme="minorHAnsi"/>
          <w:b/>
          <w:color w:val="FF0000"/>
          <w:szCs w:val="24"/>
        </w:rPr>
      </w:pPr>
    </w:p>
    <w:p w14:paraId="1943B8C7" w14:textId="77777777" w:rsidR="00E23419" w:rsidRDefault="00E23419" w:rsidP="00953695">
      <w:pPr>
        <w:jc w:val="left"/>
        <w:rPr>
          <w:rFonts w:cstheme="minorHAnsi"/>
          <w:b/>
          <w:color w:val="FF0000"/>
          <w:szCs w:val="24"/>
        </w:rPr>
      </w:pPr>
    </w:p>
    <w:p w14:paraId="56147286" w14:textId="77777777" w:rsidR="00E23419" w:rsidRDefault="00E23419" w:rsidP="00953695">
      <w:pPr>
        <w:jc w:val="left"/>
        <w:rPr>
          <w:rFonts w:cstheme="minorHAnsi"/>
          <w:b/>
          <w:color w:val="FF0000"/>
          <w:szCs w:val="24"/>
        </w:rPr>
      </w:pPr>
    </w:p>
    <w:p w14:paraId="697A5C6A" w14:textId="77777777" w:rsidR="00E23419" w:rsidRDefault="00E23419" w:rsidP="00953695">
      <w:pPr>
        <w:jc w:val="left"/>
        <w:rPr>
          <w:rFonts w:cstheme="minorHAnsi"/>
          <w:b/>
          <w:color w:val="FF0000"/>
          <w:szCs w:val="24"/>
        </w:rPr>
      </w:pPr>
    </w:p>
    <w:p w14:paraId="16383144" w14:textId="77777777" w:rsidR="0022355A" w:rsidRDefault="0022355A" w:rsidP="00953695">
      <w:pPr>
        <w:jc w:val="left"/>
        <w:rPr>
          <w:rFonts w:cstheme="minorHAnsi"/>
          <w:b/>
          <w:color w:val="FF0000"/>
          <w:szCs w:val="24"/>
        </w:rPr>
      </w:pPr>
    </w:p>
    <w:p w14:paraId="04C6C09E" w14:textId="77777777" w:rsidR="000D607C" w:rsidRPr="000D607C" w:rsidRDefault="00F67BC0" w:rsidP="00C958D0">
      <w:pPr>
        <w:pStyle w:val="Ttulo3"/>
      </w:pPr>
      <w:bookmarkStart w:id="96" w:name="_Toc390184274"/>
      <w:bookmarkStart w:id="97" w:name="_Toc390360005"/>
      <w:bookmarkStart w:id="98" w:name="_Toc390777026"/>
      <w:bookmarkStart w:id="99" w:name="_Toc436324438"/>
      <w:bookmarkStart w:id="100" w:name="_Toc352840390"/>
      <w:bookmarkStart w:id="101" w:name="_Toc352841450"/>
      <w:bookmarkStart w:id="102" w:name="_Toc353998117"/>
      <w:bookmarkStart w:id="103" w:name="_Toc353998190"/>
      <w:bookmarkStart w:id="104" w:name="_Toc382383541"/>
      <w:bookmarkStart w:id="105" w:name="_Toc382472363"/>
      <w:r>
        <w:lastRenderedPageBreak/>
        <w:t>Esquema de r</w:t>
      </w:r>
      <w:r w:rsidR="000D607C" w:rsidRPr="000D607C">
        <w:t>ecorrido</w:t>
      </w:r>
      <w:bookmarkEnd w:id="96"/>
      <w:bookmarkEnd w:id="97"/>
      <w:bookmarkEnd w:id="98"/>
      <w:r w:rsidR="00FA7F54">
        <w:t>.</w:t>
      </w:r>
      <w:bookmarkEnd w:id="99"/>
    </w:p>
    <w:p w14:paraId="57D828BE" w14:textId="77777777" w:rsidR="000D607C" w:rsidRDefault="000D607C" w:rsidP="000D607C"/>
    <w:p w14:paraId="1A9FD578" w14:textId="77777777" w:rsidR="00BD4B0C" w:rsidRDefault="00BD4B0C" w:rsidP="000D607C">
      <w:r>
        <w:rPr>
          <w:noProof/>
          <w:lang w:eastAsia="es-CL"/>
        </w:rPr>
        <mc:AlternateContent>
          <mc:Choice Requires="wps">
            <w:drawing>
              <wp:anchor distT="0" distB="0" distL="114300" distR="114300" simplePos="0" relativeHeight="252480512" behindDoc="1" locked="0" layoutInCell="1" allowOverlap="1" wp14:anchorId="4FB7D704" wp14:editId="5AC08719">
                <wp:simplePos x="0" y="0"/>
                <wp:positionH relativeFrom="column">
                  <wp:posOffset>-7709</wp:posOffset>
                </wp:positionH>
                <wp:positionV relativeFrom="paragraph">
                  <wp:posOffset>2171</wp:posOffset>
                </wp:positionV>
                <wp:extent cx="6400800" cy="4848446"/>
                <wp:effectExtent l="0" t="0" r="19050" b="28575"/>
                <wp:wrapNone/>
                <wp:docPr id="2" name="2 Cuadro de texto"/>
                <wp:cNvGraphicFramePr/>
                <a:graphic xmlns:a="http://schemas.openxmlformats.org/drawingml/2006/main">
                  <a:graphicData uri="http://schemas.microsoft.com/office/word/2010/wordprocessingShape">
                    <wps:wsp>
                      <wps:cNvSpPr txBox="1"/>
                      <wps:spPr>
                        <a:xfrm>
                          <a:off x="0" y="0"/>
                          <a:ext cx="6400800" cy="4848446"/>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63382EF4" w14:textId="77777777" w:rsidR="00EB40BC" w:rsidRDefault="00EB40BC" w:rsidP="009B4016">
                            <w:pPr>
                              <w:rPr>
                                <w:b/>
                              </w:rPr>
                            </w:pPr>
                            <w:r w:rsidRPr="003C1C5E">
                              <w:rPr>
                                <w:b/>
                              </w:rPr>
                              <w:t>Figura 3. Detalle de estaciones de recorrido (Fuente: Elaboración propia en base a imagen Google Earth de fecha 28/10/2013)</w:t>
                            </w:r>
                            <w:r w:rsidRPr="00D52702">
                              <w:rPr>
                                <w:b/>
                              </w:rPr>
                              <w:t xml:space="preserve"> </w:t>
                            </w:r>
                          </w:p>
                          <w:p w14:paraId="7D6E3994" w14:textId="77777777" w:rsidR="00EB40BC" w:rsidRPr="002E4973" w:rsidRDefault="00EB40BC" w:rsidP="009B4016">
                            <w:pPr>
                              <w:rPr>
                                <w:color w:val="FF0000"/>
                                <w:sz w:val="16"/>
                              </w:rPr>
                            </w:pPr>
                          </w:p>
                          <w:p w14:paraId="08A3D509" w14:textId="77777777" w:rsidR="00EB40BC" w:rsidRDefault="00EB40BC" w:rsidP="00BB145A">
                            <w:pPr>
                              <w:jc w:val="center"/>
                            </w:pPr>
                            <w:r>
                              <w:rPr>
                                <w:noProof/>
                                <w:lang w:eastAsia="es-CL"/>
                              </w:rPr>
                              <w:drawing>
                                <wp:inline distT="0" distB="0" distL="0" distR="0" wp14:anchorId="5C099FE1" wp14:editId="78476FEC">
                                  <wp:extent cx="5912472" cy="4253023"/>
                                  <wp:effectExtent l="0" t="0" r="0" b="0"/>
                                  <wp:docPr id="329" name="Imagen 329" descr="C:\Users\andy.morrison\Desktop\Track PL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andy.morrison\Desktop\Track PL4.jpg"/>
                                          <pic:cNvPicPr>
                                            <a:picLocks noChangeAspect="1" noChangeArrowheads="1"/>
                                          </pic:cNvPicPr>
                                        </pic:nvPicPr>
                                        <pic:blipFill rotWithShape="1">
                                          <a:blip r:embed="rId30">
                                            <a:extLst>
                                              <a:ext uri="{28A0092B-C50C-407E-A947-70E740481C1C}">
                                                <a14:useLocalDpi xmlns:a14="http://schemas.microsoft.com/office/drawing/2010/main" val="0"/>
                                              </a:ext>
                                            </a:extLst>
                                          </a:blip>
                                          <a:srcRect l="19702" r="16908" b="5619"/>
                                          <a:stretch/>
                                        </pic:blipFill>
                                        <pic:spPr bwMode="auto">
                                          <a:xfrm>
                                            <a:off x="0" y="0"/>
                                            <a:ext cx="5923450" cy="4260920"/>
                                          </a:xfrm>
                                          <a:prstGeom prst="rect">
                                            <a:avLst/>
                                          </a:prstGeom>
                                          <a:noFill/>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2 Cuadro de texto" o:spid="_x0000_s1043" type="#_x0000_t202" style="position:absolute;left:0;text-align:left;margin-left:-.6pt;margin-top:.15pt;width:7in;height:381.75pt;z-index:-250835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" fillcolor="white [3201]" strokeweight=".5pt">
                <v:textbox>
                  <w:txbxContent>
                    <w:p w14:paraId="63382EF4" w14:textId="77777777" w:rsidR="00EB40BC" w:rsidRDefault="00EB40BC" w:rsidP="009B4016">
                      <w:pPr>
                        <w:rPr>
                          <w:b/>
                        </w:rPr>
                      </w:pPr>
                      <w:r w:rsidRPr="003C1C5E">
                        <w:rPr>
                          <w:b/>
                        </w:rPr>
                        <w:t xml:space="preserve">Figura 3. Detalle de estaciones de recorrido (Fuente: Elaboración propia en base a imagen Google </w:t>
                      </w:r>
                      <w:proofErr w:type="spellStart"/>
                      <w:r w:rsidRPr="003C1C5E">
                        <w:rPr>
                          <w:b/>
                        </w:rPr>
                        <w:t>Earth</w:t>
                      </w:r>
                      <w:proofErr w:type="spellEnd"/>
                      <w:r w:rsidRPr="003C1C5E">
                        <w:rPr>
                          <w:b/>
                        </w:rPr>
                        <w:t xml:space="preserve"> de fecha 28/10/2013)</w:t>
                      </w:r>
                      <w:r w:rsidRPr="00D52702">
                        <w:rPr>
                          <w:b/>
                        </w:rPr>
                        <w:t xml:space="preserve"> </w:t>
                      </w:r>
                    </w:p>
                    <w:p w14:paraId="7D6E3994" w14:textId="77777777" w:rsidR="00EB40BC" w:rsidRPr="002E4973" w:rsidRDefault="00EB40BC" w:rsidP="009B4016">
                      <w:pPr>
                        <w:rPr>
                          <w:color w:val="FF0000"/>
                          <w:sz w:val="16"/>
                        </w:rPr>
                      </w:pPr>
                    </w:p>
                    <w:p w14:paraId="08A3D509" w14:textId="77777777" w:rsidR="00EB40BC" w:rsidRDefault="00EB40BC" w:rsidP="00BB145A">
                      <w:pPr>
                        <w:jc w:val="center"/>
                      </w:pPr>
                      <w:r>
                        <w:rPr>
                          <w:noProof/>
                          <w:lang w:eastAsia="es-CL"/>
                        </w:rPr>
                        <w:drawing>
                          <wp:inline distT="0" distB="0" distL="0" distR="0" wp14:anchorId="5C099FE1" wp14:editId="78476FEC">
                            <wp:extent cx="5912472" cy="4253023"/>
                            <wp:effectExtent l="0" t="0" r="0" b="0"/>
                            <wp:docPr id="329" name="Imagen 329" descr="C:\Users\andy.morrison\Desktop\Track PL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andy.morrison\Desktop\Track PL4.jpg"/>
                                    <pic:cNvPicPr>
                                      <a:picLocks noChangeAspect="1" noChangeArrowheads="1"/>
                                    </pic:cNvPicPr>
                                  </pic:nvPicPr>
                                  <pic:blipFill rotWithShape="1">
                                    <a:blip r:embed="rId31">
                                      <a:extLst>
                                        <a:ext uri="{28A0092B-C50C-407E-A947-70E740481C1C}">
                                          <a14:useLocalDpi xmlns:a14="http://schemas.microsoft.com/office/drawing/2010/main" val="0"/>
                                        </a:ext>
                                      </a:extLst>
                                    </a:blip>
                                    <a:srcRect l="19702" r="16908" b="5619"/>
                                    <a:stretch/>
                                  </pic:blipFill>
                                  <pic:spPr bwMode="auto">
                                    <a:xfrm>
                                      <a:off x="0" y="0"/>
                                      <a:ext cx="5923450" cy="4260920"/>
                                    </a:xfrm>
                                    <a:prstGeom prst="rect">
                                      <a:avLst/>
                                    </a:prstGeom>
                                    <a:noFill/>
                                    <a:ln>
                                      <a:noFill/>
                                    </a:ln>
                                    <a:extLst>
                                      <a:ext uri="{53640926-AAD7-44D8-BBD7-CCE9431645EC}">
                                        <a14:shadowObscured xmlns:a14="http://schemas.microsoft.com/office/drawing/2010/main"/>
                                      </a:ext>
                                    </a:extLst>
                                  </pic:spPr>
                                </pic:pic>
                              </a:graphicData>
                            </a:graphic>
                          </wp:inline>
                        </w:drawing>
                      </w:r>
                    </w:p>
                  </w:txbxContent>
                </v:textbox>
              </v:shape>
            </w:pict>
          </mc:Fallback>
        </mc:AlternateContent>
      </w:r>
    </w:p>
    <w:p w14:paraId="00CD2B46" w14:textId="77777777" w:rsidR="00BD4B0C" w:rsidRDefault="00BD4B0C" w:rsidP="000D607C"/>
    <w:p w14:paraId="5A01C544" w14:textId="77777777" w:rsidR="00BD4B0C" w:rsidRDefault="00BD4B0C" w:rsidP="000D607C"/>
    <w:p w14:paraId="10F99B52" w14:textId="77777777" w:rsidR="00BD4B0C" w:rsidRDefault="00D127BE" w:rsidP="000D607C">
      <w:r w:rsidRPr="00E61B7B">
        <w:rPr>
          <w:noProof/>
          <w:lang w:eastAsia="es-CL"/>
        </w:rPr>
        <mc:AlternateContent>
          <mc:Choice Requires="wps">
            <w:drawing>
              <wp:anchor distT="0" distB="0" distL="114300" distR="114300" simplePos="0" relativeHeight="252081152" behindDoc="0" locked="0" layoutInCell="1" allowOverlap="1" wp14:anchorId="270BB156" wp14:editId="069EEF43">
                <wp:simplePos x="0" y="0"/>
                <wp:positionH relativeFrom="column">
                  <wp:posOffset>5614035</wp:posOffset>
                </wp:positionH>
                <wp:positionV relativeFrom="paragraph">
                  <wp:posOffset>122555</wp:posOffset>
                </wp:positionV>
                <wp:extent cx="307975" cy="1403985"/>
                <wp:effectExtent l="0" t="0" r="0" b="6350"/>
                <wp:wrapNone/>
                <wp:docPr id="7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7975" cy="1403985"/>
                        </a:xfrm>
                        <a:prstGeom prst="rect">
                          <a:avLst/>
                        </a:prstGeom>
                        <a:noFill/>
                        <a:ln w="9525">
                          <a:noFill/>
                          <a:miter lim="800000"/>
                          <a:headEnd/>
                          <a:tailEnd/>
                        </a:ln>
                      </wps:spPr>
                      <wps:txbx>
                        <w:txbxContent>
                          <w:p w14:paraId="2CF4C9CD" w14:textId="77777777" w:rsidR="00EB40BC" w:rsidRPr="00E61B7B" w:rsidRDefault="00EB40BC" w:rsidP="00E61B7B">
                            <w:pPr>
                              <w:rPr>
                                <w:b/>
                                <w:color w:val="FFFFFF" w:themeColor="background1"/>
                                <w:sz w:val="28"/>
                              </w:rPr>
                            </w:pPr>
                            <w:r w:rsidRPr="00E61B7B">
                              <w:rPr>
                                <w:b/>
                                <w:color w:val="FFFFFF" w:themeColor="background1"/>
                                <w:sz w:val="28"/>
                              </w:rPr>
                              <w:t>N</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44" type="#_x0000_t202" style="position:absolute;left:0;text-align:left;margin-left:442.05pt;margin-top:9.65pt;width:24.25pt;height:110.55pt;z-index:25208115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" filled="f" stroked="f">
                <v:textbox style="mso-fit-shape-to-text:t">
                  <w:txbxContent>
                    <w:p w14:paraId="2CF4C9CD" w14:textId="77777777" w:rsidR="00EB40BC" w:rsidRPr="00E61B7B" w:rsidRDefault="00EB40BC" w:rsidP="00E61B7B">
                      <w:pPr>
                        <w:rPr>
                          <w:b/>
                          <w:color w:val="FFFFFF" w:themeColor="background1"/>
                          <w:sz w:val="28"/>
                        </w:rPr>
                      </w:pPr>
                      <w:r w:rsidRPr="00E61B7B">
                        <w:rPr>
                          <w:b/>
                          <w:color w:val="FFFFFF" w:themeColor="background1"/>
                          <w:sz w:val="28"/>
                        </w:rPr>
                        <w:t>N</w:t>
                      </w:r>
                    </w:p>
                  </w:txbxContent>
                </v:textbox>
              </v:shape>
            </w:pict>
          </mc:Fallback>
        </mc:AlternateContent>
      </w:r>
    </w:p>
    <w:p w14:paraId="52C86105" w14:textId="77777777" w:rsidR="00BD4B0C" w:rsidRDefault="00BD4B0C" w:rsidP="000D607C"/>
    <w:p w14:paraId="6C3EDA8D" w14:textId="77777777" w:rsidR="00BD4B0C" w:rsidRDefault="00D127BE" w:rsidP="000D607C">
      <w:r w:rsidRPr="00E61B7B">
        <w:rPr>
          <w:noProof/>
          <w:lang w:eastAsia="es-CL"/>
        </w:rPr>
        <mc:AlternateContent>
          <mc:Choice Requires="wps">
            <w:drawing>
              <wp:anchor distT="0" distB="0" distL="114300" distR="114300" simplePos="0" relativeHeight="252080128" behindDoc="0" locked="0" layoutInCell="1" allowOverlap="1" wp14:anchorId="1A4D879A" wp14:editId="2B57E382">
                <wp:simplePos x="0" y="0"/>
                <wp:positionH relativeFrom="column">
                  <wp:posOffset>5657215</wp:posOffset>
                </wp:positionH>
                <wp:positionV relativeFrom="paragraph">
                  <wp:posOffset>48895</wp:posOffset>
                </wp:positionV>
                <wp:extent cx="222885" cy="382270"/>
                <wp:effectExtent l="19050" t="19050" r="24765" b="17780"/>
                <wp:wrapNone/>
                <wp:docPr id="73" name="73 Flecha arriba"/>
                <wp:cNvGraphicFramePr/>
                <a:graphic xmlns:a="http://schemas.openxmlformats.org/drawingml/2006/main">
                  <a:graphicData uri="http://schemas.microsoft.com/office/word/2010/wordprocessingShape">
                    <wps:wsp>
                      <wps:cNvSpPr/>
                      <wps:spPr>
                        <a:xfrm>
                          <a:off x="0" y="0"/>
                          <a:ext cx="222885" cy="382270"/>
                        </a:xfrm>
                        <a:prstGeom prst="upArrow">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shape w14:anchorId="6CCCCF71" id="73 Flecha arriba" o:spid="_x0000_s1026" type="#_x0000_t68" style="position:absolute;margin-left:445.45pt;margin-top:3.85pt;width:17.55pt;height:30.1pt;z-index:2520801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" adj="6297" fillcolor="white [3212]" strokecolor="black [3213]" strokeweight="2pt"/>
            </w:pict>
          </mc:Fallback>
        </mc:AlternateContent>
      </w:r>
    </w:p>
    <w:p w14:paraId="425335FA" w14:textId="77777777" w:rsidR="00BD4B0C" w:rsidRDefault="007D379E" w:rsidP="000D607C">
      <w:r w:rsidRPr="007D379E">
        <w:rPr>
          <w:noProof/>
          <w:lang w:eastAsia="es-CL"/>
        </w:rPr>
        <mc:AlternateContent>
          <mc:Choice Requires="wps">
            <w:drawing>
              <wp:anchor distT="0" distB="0" distL="114300" distR="114300" simplePos="0" relativeHeight="252829696" behindDoc="0" locked="0" layoutInCell="1" allowOverlap="1" wp14:anchorId="65BFAD6B" wp14:editId="056CCEBF">
                <wp:simplePos x="0" y="0"/>
                <wp:positionH relativeFrom="column">
                  <wp:posOffset>3238027</wp:posOffset>
                </wp:positionH>
                <wp:positionV relativeFrom="paragraph">
                  <wp:posOffset>151130</wp:posOffset>
                </wp:positionV>
                <wp:extent cx="478155" cy="260350"/>
                <wp:effectExtent l="0" t="0" r="17145" b="25400"/>
                <wp:wrapNone/>
                <wp:docPr id="33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8155" cy="260350"/>
                        </a:xfrm>
                        <a:prstGeom prst="rect">
                          <a:avLst/>
                        </a:prstGeom>
                        <a:solidFill>
                          <a:schemeClr val="accent6"/>
                        </a:solidFill>
                        <a:ln w="9525">
                          <a:solidFill>
                            <a:schemeClr val="bg1"/>
                          </a:solidFill>
                          <a:miter lim="800000"/>
                          <a:headEnd/>
                          <a:tailEnd/>
                        </a:ln>
                      </wps:spPr>
                      <wps:txbx>
                        <w:txbxContent>
                          <w:p w14:paraId="6BE238BC" w14:textId="77777777" w:rsidR="00EB40BC" w:rsidRPr="00CC1B8F" w:rsidRDefault="00EB40BC" w:rsidP="007D379E">
                            <w:pPr>
                              <w:jc w:val="center"/>
                              <w:rPr>
                                <w:b/>
                              </w:rPr>
                            </w:pPr>
                            <w:r w:rsidRPr="00CC1B8F">
                              <w:rPr>
                                <w:b/>
                              </w:rPr>
                              <w:t>E-</w:t>
                            </w:r>
                            <w:r>
                              <w:rPr>
                                <w:b/>
                              </w:rPr>
                              <w:t>8</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5" type="#_x0000_t202" style="position:absolute;left:0;text-align:left;margin-left:254.95pt;margin-top:11.9pt;width:37.65pt;height:20.5pt;z-index:252829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" fillcolor="#f79646 [3209]" strokecolor="white [3212]">
                <v:textbox>
                  <w:txbxContent>
                    <w:p w14:paraId="6BE238BC" w14:textId="77777777" w:rsidR="00EB40BC" w:rsidRPr="00CC1B8F" w:rsidRDefault="00EB40BC" w:rsidP="007D379E">
                      <w:pPr>
                        <w:jc w:val="center"/>
                        <w:rPr>
                          <w:b/>
                        </w:rPr>
                      </w:pPr>
                      <w:r w:rsidRPr="00CC1B8F">
                        <w:rPr>
                          <w:b/>
                        </w:rPr>
                        <w:t>E-</w:t>
                      </w:r>
                      <w:r>
                        <w:rPr>
                          <w:b/>
                        </w:rPr>
                        <w:t>8</w:t>
                      </w:r>
                    </w:p>
                  </w:txbxContent>
                </v:textbox>
              </v:shape>
            </w:pict>
          </mc:Fallback>
        </mc:AlternateContent>
      </w:r>
    </w:p>
    <w:p w14:paraId="0D4AA13F" w14:textId="77777777" w:rsidR="00BD4B0C" w:rsidRDefault="00DA6E76" w:rsidP="00DA6E76">
      <w:pPr>
        <w:tabs>
          <w:tab w:val="left" w:pos="7798"/>
        </w:tabs>
      </w:pPr>
      <w:r>
        <w:tab/>
      </w:r>
    </w:p>
    <w:p w14:paraId="0318B72C" w14:textId="77777777" w:rsidR="00BD4B0C" w:rsidRDefault="007D379E" w:rsidP="000D607C">
      <w:r w:rsidRPr="007D379E">
        <w:rPr>
          <w:noProof/>
          <w:lang w:eastAsia="es-CL"/>
        </w:rPr>
        <mc:AlternateContent>
          <mc:Choice Requires="wps">
            <w:drawing>
              <wp:anchor distT="0" distB="0" distL="114300" distR="114300" simplePos="0" relativeHeight="252828672" behindDoc="0" locked="0" layoutInCell="1" allowOverlap="1" wp14:anchorId="3A4425F1" wp14:editId="63705D00">
                <wp:simplePos x="0" y="0"/>
                <wp:positionH relativeFrom="column">
                  <wp:posOffset>3421380</wp:posOffset>
                </wp:positionH>
                <wp:positionV relativeFrom="paragraph">
                  <wp:posOffset>106680</wp:posOffset>
                </wp:positionV>
                <wp:extent cx="106045" cy="116840"/>
                <wp:effectExtent l="0" t="0" r="27305" b="16510"/>
                <wp:wrapNone/>
                <wp:docPr id="335" name="335 Elipse"/>
                <wp:cNvGraphicFramePr/>
                <a:graphic xmlns:a="http://schemas.openxmlformats.org/drawingml/2006/main">
                  <a:graphicData uri="http://schemas.microsoft.com/office/word/2010/wordprocessingShape">
                    <wps:wsp>
                      <wps:cNvSpPr/>
                      <wps:spPr>
                        <a:xfrm>
                          <a:off x="0" y="0"/>
                          <a:ext cx="106045" cy="116840"/>
                        </a:xfrm>
                        <a:prstGeom prst="ellipse">
                          <a:avLst/>
                        </a:prstGeom>
                        <a:solidFill>
                          <a:srgbClr val="FF0000"/>
                        </a:solidFill>
                        <a:ln w="19050">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oval w14:anchorId="0A4A6B95" id="335 Elipse" o:spid="_x0000_s1026" style="position:absolute;margin-left:269.4pt;margin-top:8.4pt;width:8.35pt;height:9.2pt;z-index:2528286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" fillcolor="red" strokecolor="white [3212]" strokeweight="1.5pt"/>
            </w:pict>
          </mc:Fallback>
        </mc:AlternateContent>
      </w:r>
    </w:p>
    <w:p w14:paraId="6637B8D2" w14:textId="77777777" w:rsidR="00BD4B0C" w:rsidRDefault="00BD4B0C" w:rsidP="000D607C"/>
    <w:p w14:paraId="02BA4615" w14:textId="77777777" w:rsidR="00BD4B0C" w:rsidRDefault="00AD79E0" w:rsidP="000D607C">
      <w:r w:rsidRPr="00674A89">
        <w:rPr>
          <w:noProof/>
          <w:lang w:eastAsia="es-CL"/>
        </w:rPr>
        <mc:AlternateContent>
          <mc:Choice Requires="wps">
            <w:drawing>
              <wp:anchor distT="0" distB="0" distL="114300" distR="114300" simplePos="0" relativeHeight="252823552" behindDoc="0" locked="0" layoutInCell="1" allowOverlap="1" wp14:anchorId="68ACA9A8" wp14:editId="42F57802">
                <wp:simplePos x="0" y="0"/>
                <wp:positionH relativeFrom="column">
                  <wp:posOffset>557205</wp:posOffset>
                </wp:positionH>
                <wp:positionV relativeFrom="paragraph">
                  <wp:posOffset>27615</wp:posOffset>
                </wp:positionV>
                <wp:extent cx="478155" cy="260350"/>
                <wp:effectExtent l="0" t="0" r="17145" b="25400"/>
                <wp:wrapNone/>
                <wp:docPr id="23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8155" cy="260350"/>
                        </a:xfrm>
                        <a:prstGeom prst="rect">
                          <a:avLst/>
                        </a:prstGeom>
                        <a:solidFill>
                          <a:schemeClr val="accent6"/>
                        </a:solidFill>
                        <a:ln w="9525">
                          <a:solidFill>
                            <a:schemeClr val="bg1"/>
                          </a:solidFill>
                          <a:miter lim="800000"/>
                          <a:headEnd/>
                          <a:tailEnd/>
                        </a:ln>
                      </wps:spPr>
                      <wps:txbx>
                        <w:txbxContent>
                          <w:p w14:paraId="126858B8" w14:textId="77777777" w:rsidR="00EB40BC" w:rsidRPr="00CC1B8F" w:rsidRDefault="00EB40BC" w:rsidP="00674A89">
                            <w:pPr>
                              <w:jc w:val="center"/>
                              <w:rPr>
                                <w:b/>
                              </w:rPr>
                            </w:pPr>
                            <w:r w:rsidRPr="00CC1B8F">
                              <w:rPr>
                                <w:b/>
                              </w:rPr>
                              <w:t>E-</w:t>
                            </w:r>
                            <w:r>
                              <w:rPr>
                                <w:b/>
                              </w:rPr>
                              <w:t>6</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6" type="#_x0000_t202" style="position:absolute;left:0;text-align:left;margin-left:43.85pt;margin-top:2.15pt;width:37.65pt;height:20.5pt;z-index:252823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" fillcolor="#f79646 [3209]" strokecolor="white [3212]">
                <v:textbox>
                  <w:txbxContent>
                    <w:p w14:paraId="126858B8" w14:textId="77777777" w:rsidR="00EB40BC" w:rsidRPr="00CC1B8F" w:rsidRDefault="00EB40BC" w:rsidP="00674A89">
                      <w:pPr>
                        <w:jc w:val="center"/>
                        <w:rPr>
                          <w:b/>
                        </w:rPr>
                      </w:pPr>
                      <w:r w:rsidRPr="00CC1B8F">
                        <w:rPr>
                          <w:b/>
                        </w:rPr>
                        <w:t>E-</w:t>
                      </w:r>
                      <w:r>
                        <w:rPr>
                          <w:b/>
                        </w:rPr>
                        <w:t>6</w:t>
                      </w:r>
                    </w:p>
                  </w:txbxContent>
                </v:textbox>
              </v:shape>
            </w:pict>
          </mc:Fallback>
        </mc:AlternateContent>
      </w:r>
    </w:p>
    <w:p w14:paraId="3F1F4C6D" w14:textId="77777777" w:rsidR="00BD4B0C" w:rsidRDefault="00AD79E0" w:rsidP="000D607C">
      <w:r>
        <w:rPr>
          <w:noProof/>
          <w:lang w:eastAsia="es-CL"/>
        </w:rPr>
        <mc:AlternateContent>
          <mc:Choice Requires="wps">
            <w:drawing>
              <wp:anchor distT="0" distB="0" distL="114300" distR="114300" simplePos="0" relativeHeight="252822528" behindDoc="0" locked="0" layoutInCell="1" allowOverlap="1" wp14:anchorId="5E09C6BB" wp14:editId="3819E440">
                <wp:simplePos x="0" y="0"/>
                <wp:positionH relativeFrom="column">
                  <wp:posOffset>927897</wp:posOffset>
                </wp:positionH>
                <wp:positionV relativeFrom="paragraph">
                  <wp:posOffset>40005</wp:posOffset>
                </wp:positionV>
                <wp:extent cx="276017" cy="223283"/>
                <wp:effectExtent l="0" t="0" r="29210" b="24765"/>
                <wp:wrapNone/>
                <wp:docPr id="330" name="330 Conector recto"/>
                <wp:cNvGraphicFramePr/>
                <a:graphic xmlns:a="http://schemas.openxmlformats.org/drawingml/2006/main">
                  <a:graphicData uri="http://schemas.microsoft.com/office/word/2010/wordprocessingShape">
                    <wps:wsp>
                      <wps:cNvCnPr/>
                      <wps:spPr>
                        <a:xfrm flipH="1" flipV="1">
                          <a:off x="0" y="0"/>
                          <a:ext cx="276017" cy="223283"/>
                        </a:xfrm>
                        <a:prstGeom prst="line">
                          <a:avLst/>
                        </a:prstGeom>
                        <a:ln w="19050">
                          <a:solidFill>
                            <a:schemeClr val="bg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0CBB14C5" id="330 Conector recto" o:spid="_x0000_s1026" style="position:absolute;flip:x y;z-index:252822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3.05pt,3.15pt" to="94.8pt,2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" strokecolor="white [3212]" strokeweight="1.5pt"/>
            </w:pict>
          </mc:Fallback>
        </mc:AlternateContent>
      </w:r>
    </w:p>
    <w:p w14:paraId="2EC3BF4D" w14:textId="77777777" w:rsidR="00BD4B0C" w:rsidRDefault="00AD79E0" w:rsidP="000D607C">
      <w:r w:rsidRPr="00AD79E0">
        <w:rPr>
          <w:noProof/>
          <w:lang w:eastAsia="es-CL"/>
        </w:rPr>
        <mc:AlternateContent>
          <mc:Choice Requires="wps">
            <w:drawing>
              <wp:anchor distT="0" distB="0" distL="114300" distR="114300" simplePos="0" relativeHeight="252826624" behindDoc="0" locked="0" layoutInCell="1" allowOverlap="1" wp14:anchorId="54564FCE" wp14:editId="0E406289">
                <wp:simplePos x="0" y="0"/>
                <wp:positionH relativeFrom="column">
                  <wp:posOffset>1941195</wp:posOffset>
                </wp:positionH>
                <wp:positionV relativeFrom="paragraph">
                  <wp:posOffset>109693</wp:posOffset>
                </wp:positionV>
                <wp:extent cx="478155" cy="260350"/>
                <wp:effectExtent l="0" t="0" r="17145" b="25400"/>
                <wp:wrapNone/>
                <wp:docPr id="33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8155" cy="260350"/>
                        </a:xfrm>
                        <a:prstGeom prst="rect">
                          <a:avLst/>
                        </a:prstGeom>
                        <a:solidFill>
                          <a:schemeClr val="accent6"/>
                        </a:solidFill>
                        <a:ln w="9525">
                          <a:solidFill>
                            <a:schemeClr val="bg1"/>
                          </a:solidFill>
                          <a:miter lim="800000"/>
                          <a:headEnd/>
                          <a:tailEnd/>
                        </a:ln>
                      </wps:spPr>
                      <wps:txbx>
                        <w:txbxContent>
                          <w:p w14:paraId="1AACE2D0" w14:textId="77777777" w:rsidR="00EB40BC" w:rsidRPr="00CC1B8F" w:rsidRDefault="00EB40BC" w:rsidP="00AD79E0">
                            <w:pPr>
                              <w:jc w:val="center"/>
                              <w:rPr>
                                <w:b/>
                              </w:rPr>
                            </w:pPr>
                            <w:r w:rsidRPr="00CC1B8F">
                              <w:rPr>
                                <w:b/>
                              </w:rPr>
                              <w:t>E-</w:t>
                            </w:r>
                            <w:r>
                              <w:rPr>
                                <w:b/>
                              </w:rPr>
                              <w:t>7</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7" type="#_x0000_t202" style="position:absolute;left:0;text-align:left;margin-left:152.85pt;margin-top:8.65pt;width:37.65pt;height:20.5pt;z-index:252826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" fillcolor="#f79646 [3209]" strokecolor="white [3212]">
                <v:textbox>
                  <w:txbxContent>
                    <w:p w14:paraId="1AACE2D0" w14:textId="77777777" w:rsidR="00EB40BC" w:rsidRPr="00CC1B8F" w:rsidRDefault="00EB40BC" w:rsidP="00AD79E0">
                      <w:pPr>
                        <w:jc w:val="center"/>
                        <w:rPr>
                          <w:b/>
                        </w:rPr>
                      </w:pPr>
                      <w:r w:rsidRPr="00CC1B8F">
                        <w:rPr>
                          <w:b/>
                        </w:rPr>
                        <w:t>E-</w:t>
                      </w:r>
                      <w:r>
                        <w:rPr>
                          <w:b/>
                        </w:rPr>
                        <w:t>7</w:t>
                      </w:r>
                    </w:p>
                  </w:txbxContent>
                </v:textbox>
              </v:shape>
            </w:pict>
          </mc:Fallback>
        </mc:AlternateContent>
      </w:r>
      <w:r w:rsidRPr="00674A89">
        <w:rPr>
          <w:noProof/>
          <w:lang w:eastAsia="es-CL"/>
        </w:rPr>
        <mc:AlternateContent>
          <mc:Choice Requires="wps">
            <w:drawing>
              <wp:anchor distT="0" distB="0" distL="114300" distR="114300" simplePos="0" relativeHeight="252494848" behindDoc="0" locked="0" layoutInCell="1" allowOverlap="1" wp14:anchorId="5710ED4C" wp14:editId="3F6C5A0C">
                <wp:simplePos x="0" y="0"/>
                <wp:positionH relativeFrom="column">
                  <wp:posOffset>1183005</wp:posOffset>
                </wp:positionH>
                <wp:positionV relativeFrom="paragraph">
                  <wp:posOffset>72390</wp:posOffset>
                </wp:positionV>
                <wp:extent cx="106045" cy="116840"/>
                <wp:effectExtent l="0" t="0" r="27305" b="16510"/>
                <wp:wrapNone/>
                <wp:docPr id="236" name="236 Elipse"/>
                <wp:cNvGraphicFramePr/>
                <a:graphic xmlns:a="http://schemas.openxmlformats.org/drawingml/2006/main">
                  <a:graphicData uri="http://schemas.microsoft.com/office/word/2010/wordprocessingShape">
                    <wps:wsp>
                      <wps:cNvSpPr/>
                      <wps:spPr>
                        <a:xfrm>
                          <a:off x="0" y="0"/>
                          <a:ext cx="106045" cy="116840"/>
                        </a:xfrm>
                        <a:prstGeom prst="ellipse">
                          <a:avLst/>
                        </a:prstGeom>
                        <a:solidFill>
                          <a:srgbClr val="FF0000"/>
                        </a:solidFill>
                        <a:ln w="19050">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oval w14:anchorId="12CCB59E" id="236 Elipse" o:spid="_x0000_s1026" style="position:absolute;margin-left:93.15pt;margin-top:5.7pt;width:8.35pt;height:9.2pt;z-index:2524948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" fillcolor="red" strokecolor="white [3212]" strokeweight="1.5pt"/>
            </w:pict>
          </mc:Fallback>
        </mc:AlternateContent>
      </w:r>
      <w:r w:rsidR="00BB1389" w:rsidRPr="00674A89">
        <w:rPr>
          <w:noProof/>
          <w:lang w:eastAsia="es-CL"/>
        </w:rPr>
        <mc:AlternateContent>
          <mc:Choice Requires="wps">
            <w:drawing>
              <wp:anchor distT="0" distB="0" distL="114300" distR="114300" simplePos="0" relativeHeight="252259328" behindDoc="0" locked="0" layoutInCell="1" allowOverlap="1" wp14:anchorId="3AC7453E" wp14:editId="09B82EEC">
                <wp:simplePos x="0" y="0"/>
                <wp:positionH relativeFrom="column">
                  <wp:posOffset>551018</wp:posOffset>
                </wp:positionH>
                <wp:positionV relativeFrom="paragraph">
                  <wp:posOffset>103505</wp:posOffset>
                </wp:positionV>
                <wp:extent cx="478155" cy="260350"/>
                <wp:effectExtent l="0" t="0" r="17145" b="25400"/>
                <wp:wrapNone/>
                <wp:docPr id="23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8155" cy="260350"/>
                        </a:xfrm>
                        <a:prstGeom prst="rect">
                          <a:avLst/>
                        </a:prstGeom>
                        <a:solidFill>
                          <a:schemeClr val="accent6"/>
                        </a:solidFill>
                        <a:ln w="9525">
                          <a:solidFill>
                            <a:schemeClr val="bg1"/>
                          </a:solidFill>
                          <a:miter lim="800000"/>
                          <a:headEnd/>
                          <a:tailEnd/>
                        </a:ln>
                      </wps:spPr>
                      <wps:txbx>
                        <w:txbxContent>
                          <w:p w14:paraId="32BAC342" w14:textId="77777777" w:rsidR="00EB40BC" w:rsidRPr="00CC1B8F" w:rsidRDefault="00EB40BC" w:rsidP="00674A89">
                            <w:pPr>
                              <w:jc w:val="center"/>
                              <w:rPr>
                                <w:b/>
                              </w:rPr>
                            </w:pPr>
                            <w:r w:rsidRPr="00CC1B8F">
                              <w:rPr>
                                <w:b/>
                              </w:rPr>
                              <w:t>E-</w:t>
                            </w:r>
                            <w:r>
                              <w:rPr>
                                <w:b/>
                              </w:rPr>
                              <w:t>5</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8" type="#_x0000_t202" style="position:absolute;left:0;text-align:left;margin-left:43.4pt;margin-top:8.15pt;width:37.65pt;height:20.5pt;z-index:252259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" fillcolor="#f79646 [3209]" strokecolor="white [3212]">
                <v:textbox>
                  <w:txbxContent>
                    <w:p w14:paraId="32BAC342" w14:textId="77777777" w:rsidR="00EB40BC" w:rsidRPr="00CC1B8F" w:rsidRDefault="00EB40BC" w:rsidP="00674A89">
                      <w:pPr>
                        <w:jc w:val="center"/>
                        <w:rPr>
                          <w:b/>
                        </w:rPr>
                      </w:pPr>
                      <w:r w:rsidRPr="00CC1B8F">
                        <w:rPr>
                          <w:b/>
                        </w:rPr>
                        <w:t>E-</w:t>
                      </w:r>
                      <w:r>
                        <w:rPr>
                          <w:b/>
                        </w:rPr>
                        <w:t>5</w:t>
                      </w:r>
                    </w:p>
                  </w:txbxContent>
                </v:textbox>
              </v:shape>
            </w:pict>
          </mc:Fallback>
        </mc:AlternateContent>
      </w:r>
    </w:p>
    <w:p w14:paraId="268EC551" w14:textId="77777777" w:rsidR="00BD4B0C" w:rsidRDefault="00AD79E0" w:rsidP="000D607C">
      <w:r w:rsidRPr="00AD79E0">
        <w:rPr>
          <w:noProof/>
          <w:lang w:eastAsia="es-CL"/>
        </w:rPr>
        <mc:AlternateContent>
          <mc:Choice Requires="wps">
            <w:drawing>
              <wp:anchor distT="0" distB="0" distL="114300" distR="114300" simplePos="0" relativeHeight="252825600" behindDoc="0" locked="0" layoutInCell="1" allowOverlap="1" wp14:anchorId="79ECCD93" wp14:editId="0C97894D">
                <wp:simplePos x="0" y="0"/>
                <wp:positionH relativeFrom="column">
                  <wp:posOffset>1802130</wp:posOffset>
                </wp:positionH>
                <wp:positionV relativeFrom="paragraph">
                  <wp:posOffset>16510</wp:posOffset>
                </wp:positionV>
                <wp:extent cx="106045" cy="116840"/>
                <wp:effectExtent l="0" t="0" r="27305" b="16510"/>
                <wp:wrapNone/>
                <wp:docPr id="331" name="331 Elipse"/>
                <wp:cNvGraphicFramePr/>
                <a:graphic xmlns:a="http://schemas.openxmlformats.org/drawingml/2006/main">
                  <a:graphicData uri="http://schemas.microsoft.com/office/word/2010/wordprocessingShape">
                    <wps:wsp>
                      <wps:cNvSpPr/>
                      <wps:spPr>
                        <a:xfrm>
                          <a:off x="0" y="0"/>
                          <a:ext cx="106045" cy="116840"/>
                        </a:xfrm>
                        <a:prstGeom prst="ellipse">
                          <a:avLst/>
                        </a:prstGeom>
                        <a:solidFill>
                          <a:srgbClr val="FF0000"/>
                        </a:solidFill>
                        <a:ln w="19050">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oval w14:anchorId="77A93577" id="331 Elipse" o:spid="_x0000_s1026" style="position:absolute;margin-left:141.9pt;margin-top:1.3pt;width:8.35pt;height:9.2pt;z-index:2528256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" fillcolor="red" strokecolor="white [3212]" strokeweight="1.5pt"/>
            </w:pict>
          </mc:Fallback>
        </mc:AlternateContent>
      </w:r>
      <w:r w:rsidR="00BB1389" w:rsidRPr="00674A89">
        <w:rPr>
          <w:noProof/>
          <w:lang w:eastAsia="es-CL"/>
        </w:rPr>
        <mc:AlternateContent>
          <mc:Choice Requires="wps">
            <w:drawing>
              <wp:anchor distT="0" distB="0" distL="114300" distR="114300" simplePos="0" relativeHeight="252488704" behindDoc="0" locked="0" layoutInCell="1" allowOverlap="1" wp14:anchorId="2C7AFD0E" wp14:editId="054AD0C4">
                <wp:simplePos x="0" y="0"/>
                <wp:positionH relativeFrom="column">
                  <wp:posOffset>1080770</wp:posOffset>
                </wp:positionH>
                <wp:positionV relativeFrom="paragraph">
                  <wp:posOffset>15875</wp:posOffset>
                </wp:positionV>
                <wp:extent cx="106045" cy="116840"/>
                <wp:effectExtent l="0" t="0" r="27305" b="16510"/>
                <wp:wrapNone/>
                <wp:docPr id="234" name="234 Elipse"/>
                <wp:cNvGraphicFramePr/>
                <a:graphic xmlns:a="http://schemas.openxmlformats.org/drawingml/2006/main">
                  <a:graphicData uri="http://schemas.microsoft.com/office/word/2010/wordprocessingShape">
                    <wps:wsp>
                      <wps:cNvSpPr/>
                      <wps:spPr>
                        <a:xfrm>
                          <a:off x="0" y="0"/>
                          <a:ext cx="106045" cy="116840"/>
                        </a:xfrm>
                        <a:prstGeom prst="ellipse">
                          <a:avLst/>
                        </a:prstGeom>
                        <a:solidFill>
                          <a:srgbClr val="FF0000"/>
                        </a:solidFill>
                        <a:ln w="19050">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oval w14:anchorId="3F3CF2C1" id="234 Elipse" o:spid="_x0000_s1026" style="position:absolute;margin-left:85.1pt;margin-top:1.25pt;width:8.35pt;height:9.2pt;z-index:2524887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" fillcolor="red" strokecolor="white [3212]" strokeweight="1.5pt"/>
            </w:pict>
          </mc:Fallback>
        </mc:AlternateContent>
      </w:r>
    </w:p>
    <w:p w14:paraId="4E346DD2" w14:textId="77777777" w:rsidR="00BD4B0C" w:rsidRDefault="00BD4B0C" w:rsidP="000D607C"/>
    <w:p w14:paraId="4C65F05F" w14:textId="77777777" w:rsidR="00BD4B0C" w:rsidRDefault="00BD4B0C" w:rsidP="000D607C"/>
    <w:p w14:paraId="7DC3599B" w14:textId="77777777" w:rsidR="00BD4B0C" w:rsidRDefault="00BD4B0C" w:rsidP="000D607C"/>
    <w:p w14:paraId="4A517B21" w14:textId="77777777" w:rsidR="00BD4B0C" w:rsidRDefault="00BD4B0C" w:rsidP="000D607C"/>
    <w:p w14:paraId="32ED8984" w14:textId="77777777" w:rsidR="00BD4B0C" w:rsidRDefault="00BD4B0C" w:rsidP="000D607C"/>
    <w:p w14:paraId="5DC14F57" w14:textId="77777777" w:rsidR="00BD4B0C" w:rsidRDefault="00B65A59" w:rsidP="000D607C">
      <w:r w:rsidRPr="006E51D9">
        <w:rPr>
          <w:noProof/>
          <w:lang w:eastAsia="es-CL"/>
        </w:rPr>
        <mc:AlternateContent>
          <mc:Choice Requires="wps">
            <w:drawing>
              <wp:anchor distT="0" distB="0" distL="114300" distR="114300" simplePos="0" relativeHeight="252607488" behindDoc="0" locked="0" layoutInCell="1" allowOverlap="1" wp14:anchorId="2237980B" wp14:editId="49D0913F">
                <wp:simplePos x="0" y="0"/>
                <wp:positionH relativeFrom="column">
                  <wp:posOffset>1080135</wp:posOffset>
                </wp:positionH>
                <wp:positionV relativeFrom="paragraph">
                  <wp:posOffset>51435</wp:posOffset>
                </wp:positionV>
                <wp:extent cx="478155" cy="260350"/>
                <wp:effectExtent l="0" t="0" r="17145" b="25400"/>
                <wp:wrapNone/>
                <wp:docPr id="2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8155" cy="260350"/>
                        </a:xfrm>
                        <a:prstGeom prst="rect">
                          <a:avLst/>
                        </a:prstGeom>
                        <a:solidFill>
                          <a:schemeClr val="accent6"/>
                        </a:solidFill>
                        <a:ln w="9525">
                          <a:solidFill>
                            <a:schemeClr val="bg1"/>
                          </a:solidFill>
                          <a:miter lim="800000"/>
                          <a:headEnd/>
                          <a:tailEnd/>
                        </a:ln>
                      </wps:spPr>
                      <wps:txbx>
                        <w:txbxContent>
                          <w:p w14:paraId="0564AF9F" w14:textId="77777777" w:rsidR="00EB40BC" w:rsidRPr="00CC1B8F" w:rsidRDefault="00EB40BC" w:rsidP="00D52702">
                            <w:pPr>
                              <w:jc w:val="center"/>
                              <w:rPr>
                                <w:b/>
                              </w:rPr>
                            </w:pPr>
                            <w:r w:rsidRPr="00CC1B8F">
                              <w:rPr>
                                <w:b/>
                              </w:rPr>
                              <w:t>E-</w:t>
                            </w:r>
                            <w:r>
                              <w:rPr>
                                <w:b/>
                              </w:rPr>
                              <w:t>4</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9" type="#_x0000_t202" style="position:absolute;left:0;text-align:left;margin-left:85.05pt;margin-top:4.05pt;width:37.65pt;height:20.5pt;z-index:252607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" fillcolor="#f79646 [3209]" strokecolor="white [3212]">
                <v:textbox>
                  <w:txbxContent>
                    <w:p w14:paraId="0564AF9F" w14:textId="77777777" w:rsidR="00EB40BC" w:rsidRPr="00CC1B8F" w:rsidRDefault="00EB40BC" w:rsidP="00D52702">
                      <w:pPr>
                        <w:jc w:val="center"/>
                        <w:rPr>
                          <w:b/>
                        </w:rPr>
                      </w:pPr>
                      <w:r w:rsidRPr="00CC1B8F">
                        <w:rPr>
                          <w:b/>
                        </w:rPr>
                        <w:t>E-</w:t>
                      </w:r>
                      <w:r>
                        <w:rPr>
                          <w:b/>
                        </w:rPr>
                        <w:t>4</w:t>
                      </w:r>
                    </w:p>
                  </w:txbxContent>
                </v:textbox>
              </v:shape>
            </w:pict>
          </mc:Fallback>
        </mc:AlternateContent>
      </w:r>
    </w:p>
    <w:p w14:paraId="5C0D93E5" w14:textId="77777777" w:rsidR="00BD4B0C" w:rsidRDefault="00B65A59" w:rsidP="000D607C">
      <w:r>
        <w:rPr>
          <w:noProof/>
          <w:lang w:eastAsia="es-CL"/>
        </w:rPr>
        <mc:AlternateContent>
          <mc:Choice Requires="wps">
            <w:drawing>
              <wp:anchor distT="0" distB="0" distL="114300" distR="114300" simplePos="0" relativeHeight="252523520" behindDoc="0" locked="0" layoutInCell="1" allowOverlap="1" wp14:anchorId="61610104" wp14:editId="6170DC34">
                <wp:simplePos x="0" y="0"/>
                <wp:positionH relativeFrom="column">
                  <wp:posOffset>1076325</wp:posOffset>
                </wp:positionH>
                <wp:positionV relativeFrom="paragraph">
                  <wp:posOffset>46990</wp:posOffset>
                </wp:positionV>
                <wp:extent cx="212090" cy="372110"/>
                <wp:effectExtent l="0" t="0" r="35560" b="27940"/>
                <wp:wrapNone/>
                <wp:docPr id="35" name="35 Conector recto"/>
                <wp:cNvGraphicFramePr/>
                <a:graphic xmlns:a="http://schemas.openxmlformats.org/drawingml/2006/main">
                  <a:graphicData uri="http://schemas.microsoft.com/office/word/2010/wordprocessingShape">
                    <wps:wsp>
                      <wps:cNvCnPr/>
                      <wps:spPr>
                        <a:xfrm flipH="1">
                          <a:off x="0" y="0"/>
                          <a:ext cx="212090" cy="372110"/>
                        </a:xfrm>
                        <a:prstGeom prst="line">
                          <a:avLst/>
                        </a:prstGeom>
                        <a:ln w="19050">
                          <a:solidFill>
                            <a:schemeClr val="bg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114AE7D2" id="35 Conector recto" o:spid="_x0000_s1026" style="position:absolute;flip:x;z-index:252523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84.75pt,3.7pt" to="101.45pt,3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" strokecolor="white [3212]" strokeweight="1.5pt"/>
            </w:pict>
          </mc:Fallback>
        </mc:AlternateContent>
      </w:r>
    </w:p>
    <w:p w14:paraId="0FEFA97C" w14:textId="77777777" w:rsidR="00BD4B0C" w:rsidRDefault="00BB1389" w:rsidP="000D607C">
      <w:r w:rsidRPr="006E51D9">
        <w:rPr>
          <w:noProof/>
          <w:lang w:eastAsia="es-CL"/>
        </w:rPr>
        <mc:AlternateContent>
          <mc:Choice Requires="wps">
            <w:drawing>
              <wp:anchor distT="0" distB="0" distL="114300" distR="114300" simplePos="0" relativeHeight="252525568" behindDoc="0" locked="0" layoutInCell="1" allowOverlap="1" wp14:anchorId="41BCAA5B" wp14:editId="7DE03B5F">
                <wp:simplePos x="0" y="0"/>
                <wp:positionH relativeFrom="column">
                  <wp:posOffset>1577340</wp:posOffset>
                </wp:positionH>
                <wp:positionV relativeFrom="paragraph">
                  <wp:posOffset>43180</wp:posOffset>
                </wp:positionV>
                <wp:extent cx="478155" cy="260350"/>
                <wp:effectExtent l="0" t="0" r="17145" b="25400"/>
                <wp:wrapNone/>
                <wp:docPr id="31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8155" cy="260350"/>
                        </a:xfrm>
                        <a:prstGeom prst="rect">
                          <a:avLst/>
                        </a:prstGeom>
                        <a:solidFill>
                          <a:schemeClr val="accent6"/>
                        </a:solidFill>
                        <a:ln w="9525">
                          <a:solidFill>
                            <a:schemeClr val="bg1"/>
                          </a:solidFill>
                          <a:miter lim="800000"/>
                          <a:headEnd/>
                          <a:tailEnd/>
                        </a:ln>
                      </wps:spPr>
                      <wps:txbx>
                        <w:txbxContent>
                          <w:p w14:paraId="039FFF1D" w14:textId="77777777" w:rsidR="00EB40BC" w:rsidRPr="00CC1B8F" w:rsidRDefault="00EB40BC" w:rsidP="003A0E4E">
                            <w:pPr>
                              <w:jc w:val="center"/>
                              <w:rPr>
                                <w:b/>
                              </w:rPr>
                            </w:pPr>
                            <w:r w:rsidRPr="00CC1B8F">
                              <w:rPr>
                                <w:b/>
                              </w:rPr>
                              <w:t>E</w:t>
                            </w:r>
                            <w:r w:rsidRPr="00391CC8">
                              <w:rPr>
                                <w:b/>
                              </w:rPr>
                              <w:t>-</w:t>
                            </w:r>
                            <w:r>
                              <w:rPr>
                                <w:b/>
                              </w:rPr>
                              <w:t>3</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50" type="#_x0000_t202" style="position:absolute;left:0;text-align:left;margin-left:124.2pt;margin-top:3.4pt;width:37.65pt;height:20.5pt;z-index:252525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" fillcolor="#f79646 [3209]" strokecolor="white [3212]">
                <v:textbox>
                  <w:txbxContent>
                    <w:p w14:paraId="039FFF1D" w14:textId="77777777" w:rsidR="00EB40BC" w:rsidRPr="00CC1B8F" w:rsidRDefault="00EB40BC" w:rsidP="003A0E4E">
                      <w:pPr>
                        <w:jc w:val="center"/>
                        <w:rPr>
                          <w:b/>
                        </w:rPr>
                      </w:pPr>
                      <w:r w:rsidRPr="00CC1B8F">
                        <w:rPr>
                          <w:b/>
                        </w:rPr>
                        <w:t>E</w:t>
                      </w:r>
                      <w:r w:rsidRPr="00391CC8">
                        <w:rPr>
                          <w:b/>
                        </w:rPr>
                        <w:t>-</w:t>
                      </w:r>
                      <w:r>
                        <w:rPr>
                          <w:b/>
                        </w:rPr>
                        <w:t>3</w:t>
                      </w:r>
                    </w:p>
                  </w:txbxContent>
                </v:textbox>
              </v:shape>
            </w:pict>
          </mc:Fallback>
        </mc:AlternateContent>
      </w:r>
      <w:r w:rsidRPr="006E51D9">
        <w:rPr>
          <w:noProof/>
          <w:lang w:eastAsia="es-CL"/>
        </w:rPr>
        <mc:AlternateContent>
          <mc:Choice Requires="wps">
            <w:drawing>
              <wp:anchor distT="0" distB="0" distL="114300" distR="114300" simplePos="0" relativeHeight="252524544" behindDoc="0" locked="0" layoutInCell="1" allowOverlap="1" wp14:anchorId="1E52B54F" wp14:editId="66024CAC">
                <wp:simplePos x="0" y="0"/>
                <wp:positionH relativeFrom="column">
                  <wp:posOffset>1382233</wp:posOffset>
                </wp:positionH>
                <wp:positionV relativeFrom="paragraph">
                  <wp:posOffset>133350</wp:posOffset>
                </wp:positionV>
                <wp:extent cx="106045" cy="116840"/>
                <wp:effectExtent l="0" t="0" r="27305" b="16510"/>
                <wp:wrapNone/>
                <wp:docPr id="58" name="58 Elipse"/>
                <wp:cNvGraphicFramePr/>
                <a:graphic xmlns:a="http://schemas.openxmlformats.org/drawingml/2006/main">
                  <a:graphicData uri="http://schemas.microsoft.com/office/word/2010/wordprocessingShape">
                    <wps:wsp>
                      <wps:cNvSpPr/>
                      <wps:spPr>
                        <a:xfrm>
                          <a:off x="0" y="0"/>
                          <a:ext cx="106045" cy="116840"/>
                        </a:xfrm>
                        <a:prstGeom prst="ellipse">
                          <a:avLst/>
                        </a:prstGeom>
                        <a:solidFill>
                          <a:srgbClr val="FF0000"/>
                        </a:solidFill>
                        <a:ln w="19050">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oval w14:anchorId="2A425524" id="58 Elipse" o:spid="_x0000_s1026" style="position:absolute;margin-left:108.85pt;margin-top:10.5pt;width:8.35pt;height:9.2pt;z-index:2525245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" fillcolor="red" strokecolor="white [3212]" strokeweight="1.5pt"/>
            </w:pict>
          </mc:Fallback>
        </mc:AlternateContent>
      </w:r>
    </w:p>
    <w:p w14:paraId="7845C619" w14:textId="77777777" w:rsidR="00BD4B0C" w:rsidRDefault="00BB1389" w:rsidP="000D607C">
      <w:r w:rsidRPr="006E51D9">
        <w:rPr>
          <w:noProof/>
          <w:lang w:eastAsia="es-CL"/>
        </w:rPr>
        <mc:AlternateContent>
          <mc:Choice Requires="wps">
            <w:drawing>
              <wp:anchor distT="0" distB="0" distL="114300" distR="114300" simplePos="0" relativeHeight="252608512" behindDoc="0" locked="0" layoutInCell="1" allowOverlap="1" wp14:anchorId="01444C70" wp14:editId="34351205">
                <wp:simplePos x="0" y="0"/>
                <wp:positionH relativeFrom="column">
                  <wp:posOffset>1012190</wp:posOffset>
                </wp:positionH>
                <wp:positionV relativeFrom="paragraph">
                  <wp:posOffset>797</wp:posOffset>
                </wp:positionV>
                <wp:extent cx="106045" cy="116840"/>
                <wp:effectExtent l="0" t="0" r="27305" b="16510"/>
                <wp:wrapNone/>
                <wp:docPr id="17" name="17 Elipse"/>
                <wp:cNvGraphicFramePr/>
                <a:graphic xmlns:a="http://schemas.openxmlformats.org/drawingml/2006/main">
                  <a:graphicData uri="http://schemas.microsoft.com/office/word/2010/wordprocessingShape">
                    <wps:wsp>
                      <wps:cNvSpPr/>
                      <wps:spPr>
                        <a:xfrm>
                          <a:off x="0" y="0"/>
                          <a:ext cx="106045" cy="116840"/>
                        </a:xfrm>
                        <a:prstGeom prst="ellipse">
                          <a:avLst/>
                        </a:prstGeom>
                        <a:solidFill>
                          <a:srgbClr val="FF0000"/>
                        </a:solidFill>
                        <a:ln w="19050">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oval w14:anchorId="623F0FEE" id="17 Elipse" o:spid="_x0000_s1026" style="position:absolute;margin-left:79.7pt;margin-top:.05pt;width:8.35pt;height:9.2pt;z-index:2526085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" fillcolor="red" strokecolor="white [3212]" strokeweight="1.5pt"/>
            </w:pict>
          </mc:Fallback>
        </mc:AlternateContent>
      </w:r>
    </w:p>
    <w:p w14:paraId="27CD94EF" w14:textId="77777777" w:rsidR="00C52E0E" w:rsidRDefault="00C52E0E" w:rsidP="00F17008">
      <w:pPr>
        <w:rPr>
          <w:sz w:val="12"/>
        </w:rPr>
      </w:pPr>
    </w:p>
    <w:p w14:paraId="14D76560" w14:textId="77777777" w:rsidR="00714146" w:rsidRDefault="00714146" w:rsidP="00F17008">
      <w:pPr>
        <w:rPr>
          <w:sz w:val="12"/>
        </w:rPr>
      </w:pPr>
    </w:p>
    <w:p w14:paraId="2658D178" w14:textId="77777777" w:rsidR="00714146" w:rsidRDefault="00714146" w:rsidP="00F17008">
      <w:pPr>
        <w:rPr>
          <w:sz w:val="12"/>
        </w:rPr>
      </w:pPr>
    </w:p>
    <w:p w14:paraId="3868A7E9" w14:textId="77777777" w:rsidR="00714146" w:rsidRDefault="00714146" w:rsidP="00F17008">
      <w:pPr>
        <w:rPr>
          <w:sz w:val="12"/>
        </w:rPr>
      </w:pPr>
    </w:p>
    <w:p w14:paraId="21FE5BC8" w14:textId="77777777" w:rsidR="00714146" w:rsidRDefault="00BB1389" w:rsidP="00F17008">
      <w:pPr>
        <w:rPr>
          <w:sz w:val="12"/>
        </w:rPr>
      </w:pPr>
      <w:r>
        <w:rPr>
          <w:noProof/>
          <w:lang w:eastAsia="es-CL"/>
        </w:rPr>
        <mc:AlternateContent>
          <mc:Choice Requires="wps">
            <w:drawing>
              <wp:anchor distT="0" distB="0" distL="114300" distR="114300" simplePos="0" relativeHeight="252606464" behindDoc="0" locked="0" layoutInCell="1" allowOverlap="1" wp14:anchorId="73011F88" wp14:editId="0D23A852">
                <wp:simplePos x="0" y="0"/>
                <wp:positionH relativeFrom="column">
                  <wp:posOffset>725938</wp:posOffset>
                </wp:positionH>
                <wp:positionV relativeFrom="paragraph">
                  <wp:posOffset>67015</wp:posOffset>
                </wp:positionV>
                <wp:extent cx="353060" cy="180635"/>
                <wp:effectExtent l="0" t="0" r="27940" b="29210"/>
                <wp:wrapNone/>
                <wp:docPr id="62" name="62 Conector recto"/>
                <wp:cNvGraphicFramePr/>
                <a:graphic xmlns:a="http://schemas.openxmlformats.org/drawingml/2006/main">
                  <a:graphicData uri="http://schemas.microsoft.com/office/word/2010/wordprocessingShape">
                    <wps:wsp>
                      <wps:cNvCnPr/>
                      <wps:spPr>
                        <a:xfrm flipH="1">
                          <a:off x="0" y="0"/>
                          <a:ext cx="353060" cy="180635"/>
                        </a:xfrm>
                        <a:prstGeom prst="line">
                          <a:avLst/>
                        </a:prstGeom>
                        <a:ln w="19050">
                          <a:solidFill>
                            <a:schemeClr val="bg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75B551A1" id="62 Conector recto" o:spid="_x0000_s1026" style="position:absolute;flip:x;z-index:252606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7.15pt,5.3pt" to="84.95pt,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" strokecolor="white [3212]" strokeweight="1.5pt"/>
            </w:pict>
          </mc:Fallback>
        </mc:AlternateContent>
      </w:r>
      <w:r w:rsidRPr="006E51D9">
        <w:rPr>
          <w:noProof/>
          <w:lang w:eastAsia="es-CL"/>
        </w:rPr>
        <mc:AlternateContent>
          <mc:Choice Requires="wps">
            <w:drawing>
              <wp:anchor distT="0" distB="0" distL="114300" distR="114300" simplePos="0" relativeHeight="252820480" behindDoc="0" locked="0" layoutInCell="1" allowOverlap="1" wp14:anchorId="2BFD100E" wp14:editId="265DC0C1">
                <wp:simplePos x="0" y="0"/>
                <wp:positionH relativeFrom="column">
                  <wp:posOffset>1009015</wp:posOffset>
                </wp:positionH>
                <wp:positionV relativeFrom="paragraph">
                  <wp:posOffset>9525</wp:posOffset>
                </wp:positionV>
                <wp:extent cx="106045" cy="116840"/>
                <wp:effectExtent l="0" t="0" r="27305" b="16510"/>
                <wp:wrapNone/>
                <wp:docPr id="322" name="322 Elipse"/>
                <wp:cNvGraphicFramePr/>
                <a:graphic xmlns:a="http://schemas.openxmlformats.org/drawingml/2006/main">
                  <a:graphicData uri="http://schemas.microsoft.com/office/word/2010/wordprocessingShape">
                    <wps:wsp>
                      <wps:cNvSpPr/>
                      <wps:spPr>
                        <a:xfrm>
                          <a:off x="0" y="0"/>
                          <a:ext cx="106045" cy="116840"/>
                        </a:xfrm>
                        <a:prstGeom prst="ellipse">
                          <a:avLst/>
                        </a:prstGeom>
                        <a:solidFill>
                          <a:srgbClr val="FF0000"/>
                        </a:solidFill>
                        <a:ln w="19050">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oval w14:anchorId="5B6FBE1E" id="322 Elipse" o:spid="_x0000_s1026" style="position:absolute;margin-left:79.45pt;margin-top:.75pt;width:8.35pt;height:9.2pt;z-index:2528204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" fillcolor="red" strokecolor="white [3212]" strokeweight="1.5pt"/>
            </w:pict>
          </mc:Fallback>
        </mc:AlternateContent>
      </w:r>
      <w:r w:rsidRPr="006E51D9">
        <w:rPr>
          <w:noProof/>
          <w:lang w:eastAsia="es-CL"/>
        </w:rPr>
        <mc:AlternateContent>
          <mc:Choice Requires="wps">
            <w:drawing>
              <wp:anchor distT="0" distB="0" distL="114300" distR="114300" simplePos="0" relativeHeight="251914240" behindDoc="0" locked="0" layoutInCell="1" allowOverlap="1" wp14:anchorId="75B87384" wp14:editId="40349320">
                <wp:simplePos x="0" y="0"/>
                <wp:positionH relativeFrom="column">
                  <wp:posOffset>1628775</wp:posOffset>
                </wp:positionH>
                <wp:positionV relativeFrom="paragraph">
                  <wp:posOffset>41437</wp:posOffset>
                </wp:positionV>
                <wp:extent cx="478155" cy="260350"/>
                <wp:effectExtent l="0" t="0" r="17145" b="25400"/>
                <wp:wrapNone/>
                <wp:docPr id="32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8155" cy="260350"/>
                        </a:xfrm>
                        <a:prstGeom prst="rect">
                          <a:avLst/>
                        </a:prstGeom>
                        <a:solidFill>
                          <a:schemeClr val="accent6"/>
                        </a:solidFill>
                        <a:ln w="9525">
                          <a:solidFill>
                            <a:schemeClr val="bg1"/>
                          </a:solidFill>
                          <a:miter lim="800000"/>
                          <a:headEnd/>
                          <a:tailEnd/>
                        </a:ln>
                      </wps:spPr>
                      <wps:txbx>
                        <w:txbxContent>
                          <w:p w14:paraId="32C6194A" w14:textId="77777777" w:rsidR="00EB40BC" w:rsidRPr="00CC1B8F" w:rsidRDefault="00EB40BC" w:rsidP="006E51D9">
                            <w:pPr>
                              <w:jc w:val="center"/>
                              <w:rPr>
                                <w:b/>
                              </w:rPr>
                            </w:pPr>
                            <w:r w:rsidRPr="00CC1B8F">
                              <w:rPr>
                                <w:b/>
                              </w:rPr>
                              <w:t>E</w:t>
                            </w:r>
                            <w:r w:rsidRPr="00391CC8">
                              <w:rPr>
                                <w:b/>
                              </w:rPr>
                              <w:t>-</w:t>
                            </w:r>
                            <w:r>
                              <w:rPr>
                                <w:b/>
                              </w:rPr>
                              <w:t>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51" type="#_x0000_t202" style="position:absolute;left:0;text-align:left;margin-left:128.25pt;margin-top:3.25pt;width:37.65pt;height:20.5pt;z-index:251914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" fillcolor="#f79646 [3209]" strokecolor="white [3212]">
                <v:textbox>
                  <w:txbxContent>
                    <w:p w14:paraId="32C6194A" w14:textId="77777777" w:rsidR="00EB40BC" w:rsidRPr="00CC1B8F" w:rsidRDefault="00EB40BC" w:rsidP="006E51D9">
                      <w:pPr>
                        <w:jc w:val="center"/>
                        <w:rPr>
                          <w:b/>
                        </w:rPr>
                      </w:pPr>
                      <w:r w:rsidRPr="00CC1B8F">
                        <w:rPr>
                          <w:b/>
                        </w:rPr>
                        <w:t>E</w:t>
                      </w:r>
                      <w:r w:rsidRPr="00391CC8">
                        <w:rPr>
                          <w:b/>
                        </w:rPr>
                        <w:t>-</w:t>
                      </w:r>
                      <w:r>
                        <w:rPr>
                          <w:b/>
                        </w:rPr>
                        <w:t>1</w:t>
                      </w:r>
                    </w:p>
                  </w:txbxContent>
                </v:textbox>
              </v:shape>
            </w:pict>
          </mc:Fallback>
        </mc:AlternateContent>
      </w:r>
    </w:p>
    <w:p w14:paraId="3613BBBB" w14:textId="77777777" w:rsidR="00714146" w:rsidRDefault="00BB1389" w:rsidP="00F17008">
      <w:pPr>
        <w:rPr>
          <w:sz w:val="12"/>
        </w:rPr>
      </w:pPr>
      <w:r w:rsidRPr="006E51D9">
        <w:rPr>
          <w:noProof/>
          <w:lang w:eastAsia="es-CL"/>
        </w:rPr>
        <mc:AlternateContent>
          <mc:Choice Requires="wps">
            <w:drawing>
              <wp:anchor distT="0" distB="0" distL="114300" distR="114300" simplePos="0" relativeHeight="252819456" behindDoc="0" locked="0" layoutInCell="1" allowOverlap="1" wp14:anchorId="3BFD1C59" wp14:editId="7835677B">
                <wp:simplePos x="0" y="0"/>
                <wp:positionH relativeFrom="column">
                  <wp:posOffset>379095</wp:posOffset>
                </wp:positionH>
                <wp:positionV relativeFrom="paragraph">
                  <wp:posOffset>15240</wp:posOffset>
                </wp:positionV>
                <wp:extent cx="478155" cy="260350"/>
                <wp:effectExtent l="0" t="0" r="17145" b="25400"/>
                <wp:wrapNone/>
                <wp:docPr id="32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8155" cy="260350"/>
                        </a:xfrm>
                        <a:prstGeom prst="rect">
                          <a:avLst/>
                        </a:prstGeom>
                        <a:solidFill>
                          <a:schemeClr val="accent6"/>
                        </a:solidFill>
                        <a:ln w="9525">
                          <a:solidFill>
                            <a:schemeClr val="bg1"/>
                          </a:solidFill>
                          <a:miter lim="800000"/>
                          <a:headEnd/>
                          <a:tailEnd/>
                        </a:ln>
                      </wps:spPr>
                      <wps:txbx>
                        <w:txbxContent>
                          <w:p w14:paraId="42BA8B80" w14:textId="77777777" w:rsidR="00EB40BC" w:rsidRPr="00CC1B8F" w:rsidRDefault="00EB40BC" w:rsidP="006E51D9">
                            <w:pPr>
                              <w:jc w:val="center"/>
                              <w:rPr>
                                <w:b/>
                              </w:rPr>
                            </w:pPr>
                            <w:r w:rsidRPr="00CC1B8F">
                              <w:rPr>
                                <w:b/>
                              </w:rPr>
                              <w:t>E-</w:t>
                            </w:r>
                            <w:r>
                              <w:rPr>
                                <w:b/>
                              </w:rPr>
                              <w:t>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52" type="#_x0000_t202" style="position:absolute;left:0;text-align:left;margin-left:29.85pt;margin-top:1.2pt;width:37.65pt;height:20.5pt;z-index:252819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" fillcolor="#f79646 [3209]" strokecolor="white [3212]">
                <v:textbox>
                  <w:txbxContent>
                    <w:p w14:paraId="42BA8B80" w14:textId="77777777" w:rsidR="00EB40BC" w:rsidRPr="00CC1B8F" w:rsidRDefault="00EB40BC" w:rsidP="006E51D9">
                      <w:pPr>
                        <w:jc w:val="center"/>
                        <w:rPr>
                          <w:b/>
                        </w:rPr>
                      </w:pPr>
                      <w:r w:rsidRPr="00CC1B8F">
                        <w:rPr>
                          <w:b/>
                        </w:rPr>
                        <w:t>E-</w:t>
                      </w:r>
                      <w:r>
                        <w:rPr>
                          <w:b/>
                        </w:rPr>
                        <w:t>2</w:t>
                      </w:r>
                    </w:p>
                  </w:txbxContent>
                </v:textbox>
              </v:shape>
            </w:pict>
          </mc:Fallback>
        </mc:AlternateContent>
      </w:r>
      <w:r w:rsidRPr="006E51D9">
        <w:rPr>
          <w:noProof/>
          <w:lang w:eastAsia="es-CL"/>
        </w:rPr>
        <mc:AlternateContent>
          <mc:Choice Requires="wps">
            <w:drawing>
              <wp:anchor distT="0" distB="0" distL="114300" distR="114300" simplePos="0" relativeHeight="251917312" behindDoc="0" locked="0" layoutInCell="1" allowOverlap="1" wp14:anchorId="33CFE221" wp14:editId="4922DCFC">
                <wp:simplePos x="0" y="0"/>
                <wp:positionH relativeFrom="column">
                  <wp:posOffset>1473038</wp:posOffset>
                </wp:positionH>
                <wp:positionV relativeFrom="paragraph">
                  <wp:posOffset>34290</wp:posOffset>
                </wp:positionV>
                <wp:extent cx="106045" cy="116840"/>
                <wp:effectExtent l="0" t="0" r="27305" b="16510"/>
                <wp:wrapNone/>
                <wp:docPr id="326" name="326 Elipse"/>
                <wp:cNvGraphicFramePr/>
                <a:graphic xmlns:a="http://schemas.openxmlformats.org/drawingml/2006/main">
                  <a:graphicData uri="http://schemas.microsoft.com/office/word/2010/wordprocessingShape">
                    <wps:wsp>
                      <wps:cNvSpPr/>
                      <wps:spPr>
                        <a:xfrm>
                          <a:off x="0" y="0"/>
                          <a:ext cx="106045" cy="116840"/>
                        </a:xfrm>
                        <a:prstGeom prst="ellipse">
                          <a:avLst/>
                        </a:prstGeom>
                        <a:solidFill>
                          <a:srgbClr val="FF0000"/>
                        </a:solidFill>
                        <a:ln w="19050">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oval w14:anchorId="03D46877" id="326 Elipse" o:spid="_x0000_s1026" style="position:absolute;margin-left:116pt;margin-top:2.7pt;width:8.35pt;height:9.2pt;z-index:251917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" fillcolor="red" strokecolor="white [3212]" strokeweight="1.5pt"/>
            </w:pict>
          </mc:Fallback>
        </mc:AlternateContent>
      </w:r>
    </w:p>
    <w:p w14:paraId="2E15D7FD" w14:textId="77777777" w:rsidR="00714146" w:rsidRDefault="00714146" w:rsidP="00F17008">
      <w:pPr>
        <w:rPr>
          <w:sz w:val="12"/>
        </w:rPr>
      </w:pPr>
    </w:p>
    <w:p w14:paraId="170BE3B3" w14:textId="77777777" w:rsidR="00714146" w:rsidRDefault="00714146" w:rsidP="00F17008">
      <w:pPr>
        <w:rPr>
          <w:sz w:val="12"/>
        </w:rPr>
      </w:pPr>
    </w:p>
    <w:p w14:paraId="3E2AF4E3" w14:textId="77777777" w:rsidR="00714146" w:rsidRDefault="00714146" w:rsidP="00F17008">
      <w:pPr>
        <w:rPr>
          <w:sz w:val="12"/>
        </w:rPr>
      </w:pPr>
    </w:p>
    <w:p w14:paraId="11017E69" w14:textId="77777777" w:rsidR="00714146" w:rsidRDefault="00714146" w:rsidP="00F17008">
      <w:pPr>
        <w:rPr>
          <w:sz w:val="12"/>
        </w:rPr>
      </w:pPr>
    </w:p>
    <w:p w14:paraId="015B42BD" w14:textId="77777777" w:rsidR="00714146" w:rsidRPr="00DB3F9C" w:rsidRDefault="00714146" w:rsidP="00F17008">
      <w:pPr>
        <w:rPr>
          <w:sz w:val="12"/>
        </w:rPr>
      </w:pPr>
    </w:p>
    <w:p w14:paraId="251BEFCE" w14:textId="77777777" w:rsidR="00A837EB" w:rsidRDefault="00A837EB" w:rsidP="00A837EB">
      <w:pPr>
        <w:pStyle w:val="Ttulo3"/>
        <w:numPr>
          <w:ilvl w:val="0"/>
          <w:numId w:val="0"/>
        </w:numPr>
        <w:ind w:left="720"/>
        <w:rPr>
          <w:color w:val="FF0000"/>
          <w:sz w:val="20"/>
        </w:rPr>
      </w:pPr>
      <w:bookmarkStart w:id="106" w:name="_Toc390184275"/>
      <w:bookmarkStart w:id="107" w:name="_Toc390360006"/>
      <w:bookmarkStart w:id="108" w:name="_Toc390777027"/>
    </w:p>
    <w:p w14:paraId="3BCB6C95" w14:textId="77777777" w:rsidR="000D607C" w:rsidRPr="000D607C" w:rsidRDefault="00893A4E" w:rsidP="009F47DD">
      <w:pPr>
        <w:pStyle w:val="Ttulo3"/>
        <w:rPr>
          <w:color w:val="FF0000"/>
          <w:sz w:val="20"/>
        </w:rPr>
      </w:pPr>
      <w:bookmarkStart w:id="109" w:name="_Toc436324439"/>
      <w:r w:rsidRPr="0025129B">
        <w:t>Detalle del Recorrido de la Inspección.</w:t>
      </w:r>
      <w:bookmarkEnd w:id="100"/>
      <w:bookmarkEnd w:id="101"/>
      <w:bookmarkEnd w:id="102"/>
      <w:bookmarkEnd w:id="103"/>
      <w:bookmarkEnd w:id="104"/>
      <w:bookmarkEnd w:id="105"/>
      <w:bookmarkEnd w:id="106"/>
      <w:bookmarkEnd w:id="107"/>
      <w:bookmarkEnd w:id="108"/>
      <w:bookmarkEnd w:id="109"/>
      <w:r w:rsidR="009F47DD" w:rsidRPr="009F47DD">
        <w:rPr>
          <w:noProof/>
          <w:lang w:eastAsia="es-CL"/>
        </w:rPr>
        <w:t xml:space="preserve"> </w:t>
      </w:r>
    </w:p>
    <w:p w14:paraId="06115EB2" w14:textId="77777777" w:rsidR="00893A4E" w:rsidRPr="0025129B" w:rsidRDefault="00893A4E" w:rsidP="00FD6FC0">
      <w:pPr>
        <w:rPr>
          <w:rFonts w:cstheme="minorHAnsi"/>
          <w:sz w:val="16"/>
          <w:szCs w:val="16"/>
        </w:rPr>
      </w:pPr>
    </w:p>
    <w:tbl>
      <w:tblPr>
        <w:tblW w:w="5000" w:type="pct"/>
        <w:jc w:val="center"/>
        <w:tblCellMar>
          <w:left w:w="70" w:type="dxa"/>
          <w:right w:w="70" w:type="dxa"/>
        </w:tblCellMar>
        <w:tblLook w:val="04A0" w:firstRow="1" w:lastRow="0" w:firstColumn="1" w:lastColumn="0" w:noHBand="0" w:noVBand="1"/>
      </w:tblPr>
      <w:tblGrid>
        <w:gridCol w:w="1298"/>
        <w:gridCol w:w="2882"/>
        <w:gridCol w:w="5932"/>
      </w:tblGrid>
      <w:tr w:rsidR="000D607C" w:rsidRPr="008435B5" w14:paraId="6D46253B" w14:textId="77777777" w:rsidTr="00C21F43">
        <w:trPr>
          <w:trHeight w:val="254"/>
          <w:tblHeader/>
          <w:jc w:val="center"/>
        </w:trPr>
        <w:tc>
          <w:tcPr>
            <w:tcW w:w="642"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14:paraId="636A8444" w14:textId="77777777" w:rsidR="000D607C" w:rsidRPr="00F1558F" w:rsidRDefault="00F64DF2" w:rsidP="00570BD0">
            <w:pPr>
              <w:jc w:val="center"/>
              <w:rPr>
                <w:rFonts w:cstheme="minorHAnsi"/>
                <w:b/>
                <w:sz w:val="20"/>
                <w:szCs w:val="20"/>
                <w:lang w:val="es-ES_tradnl"/>
              </w:rPr>
            </w:pPr>
            <w:r w:rsidRPr="00F1558F">
              <w:rPr>
                <w:rFonts w:cstheme="minorHAnsi"/>
                <w:b/>
                <w:sz w:val="20"/>
                <w:szCs w:val="20"/>
                <w:lang w:val="es-ES_tradnl"/>
              </w:rPr>
              <w:t>N° de e</w:t>
            </w:r>
            <w:r w:rsidR="000D607C" w:rsidRPr="00F1558F">
              <w:rPr>
                <w:rFonts w:cstheme="minorHAnsi"/>
                <w:b/>
                <w:sz w:val="20"/>
                <w:szCs w:val="20"/>
                <w:lang w:val="es-ES_tradnl"/>
              </w:rPr>
              <w:t>stación</w:t>
            </w:r>
          </w:p>
        </w:tc>
        <w:tc>
          <w:tcPr>
            <w:tcW w:w="1425" w:type="pct"/>
            <w:vMerge w:val="restart"/>
            <w:tcBorders>
              <w:top w:val="single" w:sz="8" w:space="0" w:color="auto"/>
              <w:left w:val="nil"/>
              <w:right w:val="single" w:sz="4" w:space="0" w:color="auto"/>
            </w:tcBorders>
            <w:shd w:val="clear" w:color="auto" w:fill="D9D9D9" w:themeFill="background1" w:themeFillShade="D9"/>
            <w:vAlign w:val="center"/>
          </w:tcPr>
          <w:p w14:paraId="086107FD" w14:textId="77777777" w:rsidR="000D607C" w:rsidRPr="00F1558F" w:rsidRDefault="000D607C" w:rsidP="00570BD0">
            <w:pPr>
              <w:spacing w:before="60" w:after="60"/>
              <w:ind w:left="57" w:right="57"/>
              <w:jc w:val="center"/>
              <w:rPr>
                <w:rFonts w:cstheme="minorHAnsi"/>
                <w:b/>
                <w:sz w:val="20"/>
                <w:szCs w:val="20"/>
              </w:rPr>
            </w:pPr>
            <w:r w:rsidRPr="00F1558F">
              <w:rPr>
                <w:rFonts w:cstheme="minorHAnsi"/>
                <w:b/>
                <w:sz w:val="20"/>
                <w:szCs w:val="20"/>
              </w:rPr>
              <w:t>Nombre del sector</w:t>
            </w:r>
          </w:p>
        </w:tc>
        <w:tc>
          <w:tcPr>
            <w:tcW w:w="2933" w:type="pct"/>
            <w:vMerge w:val="restart"/>
            <w:tcBorders>
              <w:top w:val="single" w:sz="8" w:space="0" w:color="auto"/>
              <w:left w:val="nil"/>
              <w:right w:val="single" w:sz="8" w:space="0" w:color="auto"/>
            </w:tcBorders>
            <w:shd w:val="clear" w:color="auto" w:fill="D9D9D9" w:themeFill="background1" w:themeFillShade="D9"/>
            <w:vAlign w:val="center"/>
          </w:tcPr>
          <w:p w14:paraId="0D7C1BE0" w14:textId="77777777" w:rsidR="000D607C" w:rsidRPr="00F1558F" w:rsidRDefault="00F64DF2" w:rsidP="00570BD0">
            <w:pPr>
              <w:spacing w:before="60" w:after="60"/>
              <w:ind w:left="57" w:right="57"/>
              <w:jc w:val="center"/>
              <w:rPr>
                <w:rFonts w:cstheme="minorHAnsi"/>
                <w:b/>
                <w:sz w:val="20"/>
                <w:szCs w:val="20"/>
              </w:rPr>
            </w:pPr>
            <w:r w:rsidRPr="00F1558F">
              <w:rPr>
                <w:rFonts w:cstheme="minorHAnsi"/>
                <w:b/>
                <w:sz w:val="20"/>
                <w:szCs w:val="20"/>
              </w:rPr>
              <w:t>Descripción e</w:t>
            </w:r>
            <w:r w:rsidR="000D607C" w:rsidRPr="00F1558F">
              <w:rPr>
                <w:rFonts w:cstheme="minorHAnsi"/>
                <w:b/>
                <w:sz w:val="20"/>
                <w:szCs w:val="20"/>
              </w:rPr>
              <w:t>stación</w:t>
            </w:r>
          </w:p>
        </w:tc>
      </w:tr>
      <w:tr w:rsidR="000D607C" w:rsidRPr="008435B5" w14:paraId="3F173B10" w14:textId="77777777" w:rsidTr="00C21F43">
        <w:trPr>
          <w:trHeight w:val="273"/>
          <w:tblHeader/>
          <w:jc w:val="center"/>
        </w:trPr>
        <w:tc>
          <w:tcPr>
            <w:tcW w:w="642"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14:paraId="370F45DD" w14:textId="77777777" w:rsidR="000D607C" w:rsidRPr="008435B5" w:rsidRDefault="000D607C" w:rsidP="00570BD0">
            <w:pPr>
              <w:jc w:val="center"/>
              <w:rPr>
                <w:rFonts w:cstheme="minorHAnsi"/>
                <w:b/>
                <w:sz w:val="20"/>
                <w:szCs w:val="20"/>
                <w:highlight w:val="yellow"/>
                <w:lang w:val="es-ES_tradnl"/>
              </w:rPr>
            </w:pPr>
          </w:p>
        </w:tc>
        <w:tc>
          <w:tcPr>
            <w:tcW w:w="1425" w:type="pct"/>
            <w:vMerge/>
            <w:tcBorders>
              <w:left w:val="nil"/>
              <w:bottom w:val="single" w:sz="8" w:space="0" w:color="auto"/>
              <w:right w:val="single" w:sz="4" w:space="0" w:color="auto"/>
            </w:tcBorders>
            <w:shd w:val="clear" w:color="auto" w:fill="D9D9D9" w:themeFill="background1" w:themeFillShade="D9"/>
            <w:vAlign w:val="center"/>
            <w:hideMark/>
          </w:tcPr>
          <w:p w14:paraId="5FF80BD2" w14:textId="77777777" w:rsidR="000D607C" w:rsidRPr="008435B5" w:rsidRDefault="000D607C" w:rsidP="00570BD0">
            <w:pPr>
              <w:spacing w:before="60" w:after="60"/>
              <w:ind w:left="57" w:right="57"/>
              <w:jc w:val="center"/>
              <w:rPr>
                <w:rFonts w:cstheme="minorHAnsi"/>
                <w:b/>
                <w:sz w:val="20"/>
                <w:szCs w:val="20"/>
                <w:highlight w:val="yellow"/>
              </w:rPr>
            </w:pPr>
          </w:p>
        </w:tc>
        <w:tc>
          <w:tcPr>
            <w:tcW w:w="2933" w:type="pct"/>
            <w:vMerge/>
            <w:tcBorders>
              <w:left w:val="nil"/>
              <w:bottom w:val="single" w:sz="8" w:space="0" w:color="auto"/>
              <w:right w:val="single" w:sz="8" w:space="0" w:color="auto"/>
            </w:tcBorders>
            <w:shd w:val="clear" w:color="auto" w:fill="D9D9D9" w:themeFill="background1" w:themeFillShade="D9"/>
            <w:vAlign w:val="center"/>
            <w:hideMark/>
          </w:tcPr>
          <w:p w14:paraId="49EA5DA4" w14:textId="77777777" w:rsidR="000D607C" w:rsidRPr="008435B5" w:rsidRDefault="000D607C" w:rsidP="00570BD0">
            <w:pPr>
              <w:spacing w:before="60" w:after="60"/>
              <w:ind w:left="57" w:right="57"/>
              <w:jc w:val="center"/>
              <w:rPr>
                <w:rFonts w:cstheme="minorHAnsi"/>
                <w:b/>
                <w:sz w:val="20"/>
                <w:szCs w:val="20"/>
                <w:highlight w:val="yellow"/>
              </w:rPr>
            </w:pPr>
          </w:p>
        </w:tc>
      </w:tr>
      <w:tr w:rsidR="0017777B" w:rsidRPr="008435B5" w14:paraId="1F03D1CE" w14:textId="77777777" w:rsidTr="00C21F43">
        <w:trPr>
          <w:trHeight w:val="551"/>
          <w:jc w:val="center"/>
        </w:trPr>
        <w:tc>
          <w:tcPr>
            <w:tcW w:w="642" w:type="pct"/>
            <w:tcBorders>
              <w:top w:val="nil"/>
              <w:left w:val="single" w:sz="8" w:space="0" w:color="auto"/>
              <w:bottom w:val="single" w:sz="4" w:space="0" w:color="auto"/>
              <w:right w:val="single" w:sz="4" w:space="0" w:color="auto"/>
            </w:tcBorders>
            <w:noWrap/>
            <w:vAlign w:val="center"/>
          </w:tcPr>
          <w:p w14:paraId="7941B086" w14:textId="77777777" w:rsidR="0017777B" w:rsidRPr="00F1558F" w:rsidRDefault="0017777B" w:rsidP="00570BD0">
            <w:pPr>
              <w:jc w:val="center"/>
              <w:rPr>
                <w:rFonts w:eastAsia="Times New Roman" w:cstheme="minorHAnsi"/>
                <w:sz w:val="20"/>
                <w:szCs w:val="20"/>
                <w:lang w:val="es-ES_tradnl" w:eastAsia="es-CL"/>
              </w:rPr>
            </w:pPr>
            <w:r w:rsidRPr="00F1558F">
              <w:rPr>
                <w:rFonts w:eastAsia="Times New Roman" w:cstheme="minorHAnsi"/>
                <w:sz w:val="20"/>
                <w:szCs w:val="20"/>
                <w:lang w:val="es-ES_tradnl" w:eastAsia="es-CL"/>
              </w:rPr>
              <w:t>1</w:t>
            </w:r>
          </w:p>
        </w:tc>
        <w:tc>
          <w:tcPr>
            <w:tcW w:w="1425" w:type="pct"/>
            <w:tcBorders>
              <w:top w:val="nil"/>
              <w:left w:val="nil"/>
              <w:bottom w:val="single" w:sz="4" w:space="0" w:color="auto"/>
              <w:right w:val="single" w:sz="4" w:space="0" w:color="auto"/>
            </w:tcBorders>
            <w:vAlign w:val="center"/>
          </w:tcPr>
          <w:p w14:paraId="681DEB1B" w14:textId="77777777" w:rsidR="0017777B" w:rsidRPr="00F1558F" w:rsidRDefault="0017777B" w:rsidP="00060FD0">
            <w:pPr>
              <w:rPr>
                <w:rFonts w:eastAsia="Times New Roman" w:cstheme="minorHAnsi"/>
                <w:sz w:val="20"/>
                <w:szCs w:val="20"/>
                <w:lang w:val="es-ES_tradnl" w:eastAsia="es-CL"/>
              </w:rPr>
            </w:pPr>
            <w:r w:rsidRPr="00F1558F">
              <w:rPr>
                <w:rFonts w:eastAsia="Times New Roman" w:cstheme="minorHAnsi"/>
                <w:sz w:val="20"/>
                <w:szCs w:val="20"/>
                <w:lang w:val="es-ES_tradnl" w:eastAsia="es-CL"/>
              </w:rPr>
              <w:t>P</w:t>
            </w:r>
            <w:r w:rsidR="000D0315" w:rsidRPr="00F1558F">
              <w:rPr>
                <w:rFonts w:eastAsia="Times New Roman" w:cstheme="minorHAnsi"/>
                <w:sz w:val="20"/>
                <w:szCs w:val="20"/>
                <w:lang w:val="es-ES_tradnl" w:eastAsia="es-CL"/>
              </w:rPr>
              <w:t xml:space="preserve">lataforma pozo </w:t>
            </w:r>
            <w:r w:rsidR="00060FD0" w:rsidRPr="00F1558F">
              <w:rPr>
                <w:rFonts w:eastAsia="Times New Roman" w:cstheme="minorHAnsi"/>
                <w:sz w:val="20"/>
                <w:szCs w:val="20"/>
                <w:lang w:val="es-ES_tradnl" w:eastAsia="es-CL"/>
              </w:rPr>
              <w:t>Konawentru 9</w:t>
            </w:r>
          </w:p>
        </w:tc>
        <w:tc>
          <w:tcPr>
            <w:tcW w:w="2933" w:type="pct"/>
            <w:tcBorders>
              <w:top w:val="nil"/>
              <w:left w:val="nil"/>
              <w:bottom w:val="single" w:sz="4" w:space="0" w:color="auto"/>
              <w:right w:val="single" w:sz="8" w:space="0" w:color="auto"/>
            </w:tcBorders>
            <w:vAlign w:val="center"/>
          </w:tcPr>
          <w:p w14:paraId="5ED15056" w14:textId="77777777" w:rsidR="005F10D0" w:rsidRPr="00241C9B" w:rsidRDefault="005F10D0" w:rsidP="009D4751">
            <w:pPr>
              <w:rPr>
                <w:rFonts w:eastAsia="Times New Roman" w:cstheme="minorHAnsi"/>
                <w:sz w:val="20"/>
                <w:szCs w:val="20"/>
                <w:lang w:val="es-ES_tradnl" w:eastAsia="es-CL"/>
              </w:rPr>
            </w:pPr>
            <w:r w:rsidRPr="00241C9B">
              <w:rPr>
                <w:rFonts w:eastAsia="Times New Roman" w:cstheme="minorHAnsi"/>
                <w:sz w:val="20"/>
                <w:szCs w:val="20"/>
                <w:lang w:val="es-ES_tradnl" w:eastAsia="es-CL"/>
              </w:rPr>
              <w:t>Corresponde a</w:t>
            </w:r>
            <w:r w:rsidR="00CB6317">
              <w:rPr>
                <w:rFonts w:eastAsia="Times New Roman" w:cstheme="minorHAnsi"/>
                <w:sz w:val="20"/>
                <w:szCs w:val="20"/>
                <w:lang w:val="es-ES_tradnl" w:eastAsia="es-CL"/>
              </w:rPr>
              <w:t>l camino de acceso y</w:t>
            </w:r>
            <w:r w:rsidRPr="00241C9B">
              <w:rPr>
                <w:rFonts w:eastAsia="Times New Roman" w:cstheme="minorHAnsi"/>
                <w:sz w:val="20"/>
                <w:szCs w:val="20"/>
                <w:lang w:val="es-ES_tradnl" w:eastAsia="es-CL"/>
              </w:rPr>
              <w:t xml:space="preserve"> plataforma en cuyo interior se emplaza el pozo indicado, el cual se encontraba </w:t>
            </w:r>
            <w:r w:rsidR="009129BB" w:rsidRPr="00241C9B">
              <w:rPr>
                <w:rFonts w:eastAsia="Times New Roman" w:cstheme="minorHAnsi"/>
                <w:sz w:val="20"/>
                <w:szCs w:val="20"/>
                <w:lang w:val="es-ES_tradnl" w:eastAsia="es-CL"/>
              </w:rPr>
              <w:t>fuera de servicio</w:t>
            </w:r>
            <w:r w:rsidRPr="00241C9B">
              <w:rPr>
                <w:rFonts w:eastAsia="Times New Roman" w:cstheme="minorHAnsi"/>
                <w:sz w:val="20"/>
                <w:szCs w:val="20"/>
                <w:lang w:val="es-ES_tradnl" w:eastAsia="es-CL"/>
              </w:rPr>
              <w:t xml:space="preserve"> al momento de la inspección</w:t>
            </w:r>
            <w:r w:rsidR="00311073">
              <w:rPr>
                <w:rFonts w:eastAsia="Times New Roman" w:cstheme="minorHAnsi"/>
                <w:sz w:val="20"/>
                <w:szCs w:val="20"/>
                <w:lang w:val="es-ES_tradnl" w:eastAsia="es-CL"/>
              </w:rPr>
              <w:t xml:space="preserve"> y a la espera de definiciones</w:t>
            </w:r>
            <w:r w:rsidRPr="00241C9B">
              <w:rPr>
                <w:rFonts w:eastAsia="Times New Roman" w:cstheme="minorHAnsi"/>
                <w:sz w:val="20"/>
                <w:szCs w:val="20"/>
                <w:lang w:val="es-ES_tradnl" w:eastAsia="es-CL"/>
              </w:rPr>
              <w:t>. La perforación del pozo</w:t>
            </w:r>
            <w:r w:rsidR="009D4751">
              <w:rPr>
                <w:rFonts w:eastAsia="Times New Roman" w:cstheme="minorHAnsi"/>
                <w:sz w:val="20"/>
                <w:szCs w:val="20"/>
                <w:lang w:val="es-ES_tradnl" w:eastAsia="es-CL"/>
              </w:rPr>
              <w:t xml:space="preserve">, así como la construcción de su plataforma y camino </w:t>
            </w:r>
            <w:r w:rsidRPr="00241C9B">
              <w:rPr>
                <w:rFonts w:eastAsia="Times New Roman" w:cstheme="minorHAnsi"/>
                <w:sz w:val="20"/>
                <w:szCs w:val="20"/>
                <w:lang w:val="es-ES_tradnl" w:eastAsia="es-CL"/>
              </w:rPr>
              <w:t>fue</w:t>
            </w:r>
            <w:r w:rsidR="009D4751">
              <w:rPr>
                <w:rFonts w:eastAsia="Times New Roman" w:cstheme="minorHAnsi"/>
                <w:sz w:val="20"/>
                <w:szCs w:val="20"/>
                <w:lang w:val="es-ES_tradnl" w:eastAsia="es-CL"/>
              </w:rPr>
              <w:t>ron</w:t>
            </w:r>
            <w:r w:rsidRPr="00241C9B">
              <w:rPr>
                <w:rFonts w:eastAsia="Times New Roman" w:cstheme="minorHAnsi"/>
                <w:sz w:val="20"/>
                <w:szCs w:val="20"/>
                <w:lang w:val="es-ES_tradnl" w:eastAsia="es-CL"/>
              </w:rPr>
              <w:t xml:space="preserve"> realizada</w:t>
            </w:r>
            <w:r w:rsidR="009D4751">
              <w:rPr>
                <w:rFonts w:eastAsia="Times New Roman" w:cstheme="minorHAnsi"/>
                <w:sz w:val="20"/>
                <w:szCs w:val="20"/>
                <w:lang w:val="es-ES_tradnl" w:eastAsia="es-CL"/>
              </w:rPr>
              <w:t>s</w:t>
            </w:r>
            <w:r w:rsidRPr="00241C9B">
              <w:rPr>
                <w:rFonts w:eastAsia="Times New Roman" w:cstheme="minorHAnsi"/>
                <w:sz w:val="20"/>
                <w:szCs w:val="20"/>
                <w:lang w:val="es-ES_tradnl" w:eastAsia="es-CL"/>
              </w:rPr>
              <w:t xml:space="preserve"> en el marco de la RCA N°</w:t>
            </w:r>
            <w:r w:rsidR="00990469" w:rsidRPr="00241C9B">
              <w:rPr>
                <w:rFonts w:eastAsia="Times New Roman" w:cstheme="minorHAnsi"/>
                <w:sz w:val="20"/>
                <w:szCs w:val="20"/>
                <w:lang w:val="es-ES_tradnl" w:eastAsia="es-CL"/>
              </w:rPr>
              <w:t>73</w:t>
            </w:r>
            <w:r w:rsidRPr="00241C9B">
              <w:rPr>
                <w:rFonts w:eastAsia="Times New Roman" w:cstheme="minorHAnsi"/>
                <w:sz w:val="20"/>
                <w:szCs w:val="20"/>
                <w:lang w:val="es-ES_tradnl" w:eastAsia="es-CL"/>
              </w:rPr>
              <w:t>/20</w:t>
            </w:r>
            <w:r w:rsidR="00990469" w:rsidRPr="00241C9B">
              <w:rPr>
                <w:rFonts w:eastAsia="Times New Roman" w:cstheme="minorHAnsi"/>
                <w:sz w:val="20"/>
                <w:szCs w:val="20"/>
                <w:lang w:val="es-ES_tradnl" w:eastAsia="es-CL"/>
              </w:rPr>
              <w:t xml:space="preserve">07, en tanto que la instalación de los equipos de superficie necesarios </w:t>
            </w:r>
            <w:r w:rsidR="002175BF" w:rsidRPr="00241C9B">
              <w:rPr>
                <w:rFonts w:eastAsia="Times New Roman" w:cstheme="minorHAnsi"/>
                <w:sz w:val="20"/>
                <w:szCs w:val="20"/>
                <w:lang w:val="es-ES_tradnl" w:eastAsia="es-CL"/>
              </w:rPr>
              <w:t>para el transporte de los hidrocarburos obtenidos se desarroll</w:t>
            </w:r>
            <w:r w:rsidR="00953C53" w:rsidRPr="00241C9B">
              <w:rPr>
                <w:rFonts w:eastAsia="Times New Roman" w:cstheme="minorHAnsi"/>
                <w:sz w:val="20"/>
                <w:szCs w:val="20"/>
                <w:lang w:val="es-ES_tradnl" w:eastAsia="es-CL"/>
              </w:rPr>
              <w:t>a</w:t>
            </w:r>
            <w:r w:rsidR="002175BF" w:rsidRPr="00241C9B">
              <w:rPr>
                <w:rFonts w:eastAsia="Times New Roman" w:cstheme="minorHAnsi"/>
                <w:sz w:val="20"/>
                <w:szCs w:val="20"/>
                <w:lang w:val="es-ES_tradnl" w:eastAsia="es-CL"/>
              </w:rPr>
              <w:t xml:space="preserve"> en el marco de la RCA N°58/2014</w:t>
            </w:r>
            <w:r w:rsidRPr="00241C9B">
              <w:rPr>
                <w:rFonts w:eastAsia="Times New Roman" w:cstheme="minorHAnsi"/>
                <w:sz w:val="20"/>
                <w:szCs w:val="20"/>
                <w:lang w:val="es-ES_tradnl" w:eastAsia="es-CL"/>
              </w:rPr>
              <w:t>.</w:t>
            </w:r>
          </w:p>
        </w:tc>
      </w:tr>
      <w:tr w:rsidR="00060FD0" w:rsidRPr="008435B5" w14:paraId="40A73017" w14:textId="77777777" w:rsidTr="00C21F43">
        <w:trPr>
          <w:trHeight w:val="551"/>
          <w:jc w:val="center"/>
        </w:trPr>
        <w:tc>
          <w:tcPr>
            <w:tcW w:w="642" w:type="pct"/>
            <w:tcBorders>
              <w:top w:val="nil"/>
              <w:left w:val="single" w:sz="8" w:space="0" w:color="auto"/>
              <w:bottom w:val="single" w:sz="4" w:space="0" w:color="auto"/>
              <w:right w:val="single" w:sz="4" w:space="0" w:color="auto"/>
            </w:tcBorders>
            <w:noWrap/>
            <w:vAlign w:val="center"/>
          </w:tcPr>
          <w:p w14:paraId="70948827" w14:textId="77777777" w:rsidR="00060FD0" w:rsidRPr="00F1558F" w:rsidRDefault="00060FD0" w:rsidP="00570BD0">
            <w:pPr>
              <w:jc w:val="center"/>
              <w:rPr>
                <w:rFonts w:eastAsia="Times New Roman" w:cstheme="minorHAnsi"/>
                <w:sz w:val="20"/>
                <w:szCs w:val="20"/>
                <w:lang w:val="es-ES_tradnl" w:eastAsia="es-CL"/>
              </w:rPr>
            </w:pPr>
            <w:r w:rsidRPr="00F1558F">
              <w:rPr>
                <w:rFonts w:eastAsia="Times New Roman" w:cstheme="minorHAnsi"/>
                <w:sz w:val="20"/>
                <w:szCs w:val="20"/>
                <w:lang w:val="es-ES_tradnl" w:eastAsia="es-CL"/>
              </w:rPr>
              <w:t>2</w:t>
            </w:r>
          </w:p>
        </w:tc>
        <w:tc>
          <w:tcPr>
            <w:tcW w:w="1425" w:type="pct"/>
            <w:tcBorders>
              <w:top w:val="nil"/>
              <w:left w:val="nil"/>
              <w:bottom w:val="single" w:sz="4" w:space="0" w:color="auto"/>
              <w:right w:val="single" w:sz="4" w:space="0" w:color="auto"/>
            </w:tcBorders>
            <w:vAlign w:val="center"/>
          </w:tcPr>
          <w:p w14:paraId="0D38227A" w14:textId="77777777" w:rsidR="00060FD0" w:rsidRPr="00F1558F" w:rsidRDefault="00060FD0" w:rsidP="00060FD0">
            <w:pPr>
              <w:rPr>
                <w:rFonts w:eastAsia="Times New Roman" w:cstheme="minorHAnsi"/>
                <w:sz w:val="20"/>
                <w:szCs w:val="20"/>
                <w:lang w:val="es-ES_tradnl" w:eastAsia="es-CL"/>
              </w:rPr>
            </w:pPr>
            <w:r w:rsidRPr="00F1558F">
              <w:rPr>
                <w:rFonts w:eastAsia="Times New Roman" w:cstheme="minorHAnsi"/>
                <w:sz w:val="20"/>
                <w:szCs w:val="20"/>
                <w:lang w:val="es-ES_tradnl" w:eastAsia="es-CL"/>
              </w:rPr>
              <w:t>Línea de Flujo plataforma pozo Konawentru 9 – empalme Línea de Flujo pozo Konawentru A-4</w:t>
            </w:r>
          </w:p>
        </w:tc>
        <w:tc>
          <w:tcPr>
            <w:tcW w:w="2933" w:type="pct"/>
            <w:tcBorders>
              <w:top w:val="nil"/>
              <w:left w:val="nil"/>
              <w:bottom w:val="single" w:sz="4" w:space="0" w:color="auto"/>
              <w:right w:val="single" w:sz="8" w:space="0" w:color="auto"/>
            </w:tcBorders>
            <w:vAlign w:val="center"/>
          </w:tcPr>
          <w:p w14:paraId="3D8F61C9" w14:textId="77777777" w:rsidR="00060FD0" w:rsidRPr="00EA5116" w:rsidRDefault="00060FD0" w:rsidP="00BF573C">
            <w:pPr>
              <w:rPr>
                <w:rFonts w:eastAsia="Times New Roman" w:cstheme="minorHAnsi"/>
                <w:sz w:val="20"/>
                <w:szCs w:val="20"/>
                <w:lang w:val="es-ES_tradnl" w:eastAsia="es-CL"/>
              </w:rPr>
            </w:pPr>
            <w:r w:rsidRPr="00EA5116">
              <w:rPr>
                <w:rFonts w:eastAsia="Times New Roman" w:cstheme="minorHAnsi"/>
                <w:sz w:val="20"/>
                <w:szCs w:val="20"/>
                <w:lang w:val="es-ES_tradnl" w:eastAsia="es-CL"/>
              </w:rPr>
              <w:t xml:space="preserve">Corresponde al ducto utilizado para efectuar el transporte de los hidrocarburos extraídos desde el pozo </w:t>
            </w:r>
            <w:r w:rsidR="00BF573C" w:rsidRPr="00EA5116">
              <w:rPr>
                <w:rFonts w:eastAsia="Times New Roman" w:cstheme="minorHAnsi"/>
                <w:sz w:val="20"/>
                <w:szCs w:val="20"/>
                <w:lang w:val="es-ES_tradnl" w:eastAsia="es-CL"/>
              </w:rPr>
              <w:t>Konawentru 9</w:t>
            </w:r>
            <w:r w:rsidRPr="00EA5116">
              <w:rPr>
                <w:rFonts w:eastAsia="Times New Roman" w:cstheme="minorHAnsi"/>
                <w:sz w:val="20"/>
                <w:szCs w:val="20"/>
                <w:lang w:val="es-ES_tradnl" w:eastAsia="es-CL"/>
              </w:rPr>
              <w:t xml:space="preserve"> hasta </w:t>
            </w:r>
            <w:r w:rsidR="00EA5116" w:rsidRPr="00EA5116">
              <w:rPr>
                <w:rFonts w:eastAsia="Times New Roman" w:cstheme="minorHAnsi"/>
                <w:sz w:val="20"/>
                <w:szCs w:val="20"/>
                <w:lang w:val="es-ES_tradnl" w:eastAsia="es-CL"/>
              </w:rPr>
              <w:t xml:space="preserve">su </w:t>
            </w:r>
            <w:r w:rsidR="00BF573C" w:rsidRPr="00EA5116">
              <w:rPr>
                <w:rFonts w:eastAsia="Times New Roman" w:cstheme="minorHAnsi"/>
                <w:sz w:val="20"/>
                <w:szCs w:val="20"/>
                <w:lang w:val="es-ES_tradnl" w:eastAsia="es-CL"/>
              </w:rPr>
              <w:t>empalme con una línea de flujo proveniente del pozo Konawentru A-4</w:t>
            </w:r>
            <w:r w:rsidRPr="00EA5116">
              <w:rPr>
                <w:rFonts w:eastAsia="Times New Roman" w:cstheme="minorHAnsi"/>
                <w:sz w:val="20"/>
                <w:szCs w:val="20"/>
                <w:lang w:val="es-ES_tradnl" w:eastAsia="es-CL"/>
              </w:rPr>
              <w:t>.</w:t>
            </w:r>
          </w:p>
        </w:tc>
      </w:tr>
      <w:tr w:rsidR="00060FD0" w:rsidRPr="008435B5" w14:paraId="7AA203E4" w14:textId="77777777" w:rsidTr="00C21F43">
        <w:trPr>
          <w:trHeight w:val="551"/>
          <w:jc w:val="center"/>
        </w:trPr>
        <w:tc>
          <w:tcPr>
            <w:tcW w:w="642" w:type="pct"/>
            <w:tcBorders>
              <w:top w:val="nil"/>
              <w:left w:val="single" w:sz="8" w:space="0" w:color="auto"/>
              <w:bottom w:val="single" w:sz="4" w:space="0" w:color="auto"/>
              <w:right w:val="single" w:sz="4" w:space="0" w:color="auto"/>
            </w:tcBorders>
            <w:noWrap/>
            <w:vAlign w:val="center"/>
          </w:tcPr>
          <w:p w14:paraId="68ECB48D" w14:textId="77777777" w:rsidR="00060FD0" w:rsidRPr="00F1558F" w:rsidRDefault="00060FD0" w:rsidP="000D0315">
            <w:pPr>
              <w:jc w:val="center"/>
              <w:rPr>
                <w:rFonts w:eastAsia="Times New Roman" w:cstheme="minorHAnsi"/>
                <w:sz w:val="20"/>
                <w:szCs w:val="20"/>
                <w:lang w:val="es-ES_tradnl" w:eastAsia="es-CL"/>
              </w:rPr>
            </w:pPr>
            <w:r w:rsidRPr="00F1558F">
              <w:rPr>
                <w:rFonts w:eastAsia="Times New Roman" w:cstheme="minorHAnsi"/>
                <w:sz w:val="20"/>
                <w:szCs w:val="20"/>
                <w:lang w:val="es-ES_tradnl" w:eastAsia="es-CL"/>
              </w:rPr>
              <w:t>3</w:t>
            </w:r>
          </w:p>
        </w:tc>
        <w:tc>
          <w:tcPr>
            <w:tcW w:w="1425" w:type="pct"/>
            <w:tcBorders>
              <w:top w:val="nil"/>
              <w:left w:val="nil"/>
              <w:bottom w:val="single" w:sz="4" w:space="0" w:color="auto"/>
              <w:right w:val="single" w:sz="4" w:space="0" w:color="auto"/>
            </w:tcBorders>
            <w:vAlign w:val="center"/>
          </w:tcPr>
          <w:p w14:paraId="5BD76907" w14:textId="77777777" w:rsidR="00060FD0" w:rsidRPr="00F1558F" w:rsidRDefault="00060FD0" w:rsidP="00060FD0">
            <w:pPr>
              <w:rPr>
                <w:rFonts w:eastAsia="Times New Roman" w:cstheme="minorHAnsi"/>
                <w:sz w:val="20"/>
                <w:szCs w:val="20"/>
                <w:lang w:val="es-ES_tradnl" w:eastAsia="es-CL"/>
              </w:rPr>
            </w:pPr>
            <w:r w:rsidRPr="00F1558F">
              <w:rPr>
                <w:rFonts w:eastAsia="Times New Roman" w:cstheme="minorHAnsi"/>
                <w:sz w:val="20"/>
                <w:szCs w:val="20"/>
                <w:lang w:val="es-ES_tradnl" w:eastAsia="es-CL"/>
              </w:rPr>
              <w:t>Plataforma pozo Konawentru 7</w:t>
            </w:r>
          </w:p>
        </w:tc>
        <w:tc>
          <w:tcPr>
            <w:tcW w:w="2933" w:type="pct"/>
            <w:tcBorders>
              <w:top w:val="nil"/>
              <w:left w:val="nil"/>
              <w:bottom w:val="single" w:sz="4" w:space="0" w:color="auto"/>
              <w:right w:val="single" w:sz="8" w:space="0" w:color="auto"/>
            </w:tcBorders>
            <w:vAlign w:val="center"/>
          </w:tcPr>
          <w:p w14:paraId="71E50948" w14:textId="77777777" w:rsidR="00060FD0" w:rsidRPr="009D4751" w:rsidRDefault="00060FD0" w:rsidP="009D4751">
            <w:pPr>
              <w:rPr>
                <w:rFonts w:eastAsia="Times New Roman" w:cstheme="minorHAnsi"/>
                <w:sz w:val="20"/>
                <w:szCs w:val="20"/>
                <w:lang w:val="es-ES_tradnl" w:eastAsia="es-CL"/>
              </w:rPr>
            </w:pPr>
            <w:r w:rsidRPr="009D4751">
              <w:rPr>
                <w:rFonts w:eastAsia="Times New Roman" w:cstheme="minorHAnsi"/>
                <w:sz w:val="20"/>
                <w:szCs w:val="20"/>
                <w:lang w:val="es-ES_tradnl" w:eastAsia="es-CL"/>
              </w:rPr>
              <w:t xml:space="preserve">Corresponde al camino de acceso y plataforma en cuyo interior se emplaza </w:t>
            </w:r>
            <w:r w:rsidR="009D4751" w:rsidRPr="009D4751">
              <w:rPr>
                <w:rFonts w:eastAsia="Times New Roman" w:cstheme="minorHAnsi"/>
                <w:sz w:val="20"/>
                <w:szCs w:val="20"/>
                <w:lang w:val="es-ES_tradnl" w:eastAsia="es-CL"/>
              </w:rPr>
              <w:t xml:space="preserve">el pozo </w:t>
            </w:r>
            <w:r w:rsidRPr="009D4751">
              <w:rPr>
                <w:rFonts w:eastAsia="Times New Roman" w:cstheme="minorHAnsi"/>
                <w:sz w:val="20"/>
                <w:szCs w:val="20"/>
                <w:lang w:val="es-ES_tradnl" w:eastAsia="es-CL"/>
              </w:rPr>
              <w:t xml:space="preserve">indicado, </w:t>
            </w:r>
            <w:r w:rsidR="009D4751" w:rsidRPr="009D4751">
              <w:rPr>
                <w:rFonts w:eastAsia="Times New Roman" w:cstheme="minorHAnsi"/>
                <w:sz w:val="20"/>
                <w:szCs w:val="20"/>
                <w:lang w:val="es-ES_tradnl" w:eastAsia="es-CL"/>
              </w:rPr>
              <w:t xml:space="preserve">el cual </w:t>
            </w:r>
            <w:r w:rsidRPr="009D4751">
              <w:rPr>
                <w:rFonts w:eastAsia="Times New Roman" w:cstheme="minorHAnsi"/>
                <w:sz w:val="20"/>
                <w:szCs w:val="20"/>
                <w:lang w:val="es-ES_tradnl" w:eastAsia="es-CL"/>
              </w:rPr>
              <w:t xml:space="preserve">se encontraba en </w:t>
            </w:r>
            <w:r w:rsidR="009D4751" w:rsidRPr="009D4751">
              <w:rPr>
                <w:rFonts w:eastAsia="Times New Roman" w:cstheme="minorHAnsi"/>
                <w:sz w:val="20"/>
                <w:szCs w:val="20"/>
                <w:lang w:val="es-ES_tradnl" w:eastAsia="es-CL"/>
              </w:rPr>
              <w:t>operación produciendo petróleo,</w:t>
            </w:r>
            <w:r w:rsidRPr="009D4751">
              <w:rPr>
                <w:rFonts w:eastAsia="Times New Roman" w:cstheme="minorHAnsi"/>
                <w:sz w:val="20"/>
                <w:szCs w:val="20"/>
                <w:lang w:val="es-ES_tradnl" w:eastAsia="es-CL"/>
              </w:rPr>
              <w:t xml:space="preserve"> utilizando </w:t>
            </w:r>
            <w:r w:rsidR="009D4751" w:rsidRPr="009D4751">
              <w:rPr>
                <w:rFonts w:eastAsia="Times New Roman" w:cstheme="minorHAnsi"/>
                <w:sz w:val="20"/>
                <w:szCs w:val="20"/>
                <w:lang w:val="es-ES_tradnl" w:eastAsia="es-CL"/>
              </w:rPr>
              <w:t xml:space="preserve">para ello un </w:t>
            </w:r>
            <w:r w:rsidRPr="009D4751">
              <w:rPr>
                <w:rFonts w:eastAsia="Times New Roman" w:cstheme="minorHAnsi"/>
                <w:sz w:val="20"/>
                <w:szCs w:val="20"/>
                <w:lang w:val="es-ES_tradnl" w:eastAsia="es-CL"/>
              </w:rPr>
              <w:t xml:space="preserve">Aparato Individual de </w:t>
            </w:r>
            <w:r w:rsidRPr="009D4751">
              <w:rPr>
                <w:rFonts w:eastAsia="Times New Roman" w:cstheme="minorHAnsi"/>
                <w:sz w:val="20"/>
                <w:szCs w:val="20"/>
                <w:lang w:val="es-ES_tradnl" w:eastAsia="es-CL"/>
              </w:rPr>
              <w:lastRenderedPageBreak/>
              <w:t>Bombeo (AIB).</w:t>
            </w:r>
            <w:r w:rsidR="009D4751" w:rsidRPr="009D4751">
              <w:rPr>
                <w:rFonts w:eastAsia="Times New Roman" w:cstheme="minorHAnsi"/>
                <w:sz w:val="20"/>
                <w:szCs w:val="20"/>
                <w:lang w:val="es-ES_tradnl" w:eastAsia="es-CL"/>
              </w:rPr>
              <w:t xml:space="preserve"> La perforación del pozo, así como la construcción de su plataforma y camino fueron realizadas en el marco de la RCA N°73/2007, en tanto que la instalación de los equipos de superficie necesarios para el transporte de los hidrocarburos obtenidos se desarrolla en el marco de la RCA N°203/2013.</w:t>
            </w:r>
          </w:p>
        </w:tc>
      </w:tr>
      <w:tr w:rsidR="00EA5116" w:rsidRPr="008435B5" w14:paraId="2B0F2FA6" w14:textId="77777777" w:rsidTr="00C21F43">
        <w:trPr>
          <w:trHeight w:val="551"/>
          <w:jc w:val="center"/>
        </w:trPr>
        <w:tc>
          <w:tcPr>
            <w:tcW w:w="642" w:type="pct"/>
            <w:tcBorders>
              <w:top w:val="nil"/>
              <w:left w:val="single" w:sz="8" w:space="0" w:color="auto"/>
              <w:bottom w:val="single" w:sz="4" w:space="0" w:color="auto"/>
              <w:right w:val="single" w:sz="4" w:space="0" w:color="auto"/>
            </w:tcBorders>
            <w:noWrap/>
            <w:vAlign w:val="center"/>
          </w:tcPr>
          <w:p w14:paraId="347C4208" w14:textId="77777777" w:rsidR="00EA5116" w:rsidRPr="00F1558F" w:rsidRDefault="00EA5116" w:rsidP="000D0315">
            <w:pPr>
              <w:jc w:val="center"/>
              <w:rPr>
                <w:rFonts w:eastAsia="Times New Roman" w:cstheme="minorHAnsi"/>
                <w:sz w:val="20"/>
                <w:szCs w:val="20"/>
                <w:lang w:val="es-ES_tradnl" w:eastAsia="es-CL"/>
              </w:rPr>
            </w:pPr>
            <w:r w:rsidRPr="00F1558F">
              <w:rPr>
                <w:rFonts w:eastAsia="Times New Roman" w:cstheme="minorHAnsi"/>
                <w:sz w:val="20"/>
                <w:szCs w:val="20"/>
                <w:lang w:val="es-ES_tradnl" w:eastAsia="es-CL"/>
              </w:rPr>
              <w:lastRenderedPageBreak/>
              <w:t>4</w:t>
            </w:r>
          </w:p>
        </w:tc>
        <w:tc>
          <w:tcPr>
            <w:tcW w:w="1425" w:type="pct"/>
            <w:tcBorders>
              <w:top w:val="nil"/>
              <w:left w:val="nil"/>
              <w:bottom w:val="single" w:sz="4" w:space="0" w:color="auto"/>
              <w:right w:val="single" w:sz="4" w:space="0" w:color="auto"/>
            </w:tcBorders>
            <w:vAlign w:val="center"/>
          </w:tcPr>
          <w:p w14:paraId="1DFDFEA8" w14:textId="77777777" w:rsidR="00EA5116" w:rsidRPr="00F1558F" w:rsidRDefault="00EA5116" w:rsidP="00060FD0">
            <w:pPr>
              <w:rPr>
                <w:rFonts w:eastAsia="Times New Roman" w:cstheme="minorHAnsi"/>
                <w:sz w:val="20"/>
                <w:szCs w:val="20"/>
                <w:lang w:val="es-ES_tradnl" w:eastAsia="es-CL"/>
              </w:rPr>
            </w:pPr>
            <w:r w:rsidRPr="00F1558F">
              <w:rPr>
                <w:rFonts w:eastAsia="Times New Roman" w:cstheme="minorHAnsi"/>
                <w:sz w:val="20"/>
                <w:szCs w:val="20"/>
                <w:lang w:val="es-ES_tradnl" w:eastAsia="es-CL"/>
              </w:rPr>
              <w:t>Línea de Flujo plataforma pozo Konawentru 7 – empalme Línea de Flujo pozo Konawentru A-4</w:t>
            </w:r>
          </w:p>
        </w:tc>
        <w:tc>
          <w:tcPr>
            <w:tcW w:w="2933" w:type="pct"/>
            <w:tcBorders>
              <w:top w:val="nil"/>
              <w:left w:val="nil"/>
              <w:bottom w:val="single" w:sz="4" w:space="0" w:color="auto"/>
              <w:right w:val="single" w:sz="8" w:space="0" w:color="auto"/>
            </w:tcBorders>
            <w:vAlign w:val="center"/>
          </w:tcPr>
          <w:p w14:paraId="341F2D07" w14:textId="77777777" w:rsidR="00EA5116" w:rsidRPr="00EA5116" w:rsidRDefault="00EA5116" w:rsidP="00EA5116">
            <w:pPr>
              <w:rPr>
                <w:rFonts w:eastAsia="Times New Roman" w:cstheme="minorHAnsi"/>
                <w:sz w:val="20"/>
                <w:szCs w:val="20"/>
                <w:lang w:val="es-ES_tradnl" w:eastAsia="es-CL"/>
              </w:rPr>
            </w:pPr>
            <w:r w:rsidRPr="00EA5116">
              <w:rPr>
                <w:rFonts w:eastAsia="Times New Roman" w:cstheme="minorHAnsi"/>
                <w:sz w:val="20"/>
                <w:szCs w:val="20"/>
                <w:lang w:val="es-ES_tradnl" w:eastAsia="es-CL"/>
              </w:rPr>
              <w:t xml:space="preserve">Corresponde al ducto utilizado para efectuar el transporte de los hidrocarburos extraídos desde el pozo Konawentru </w:t>
            </w:r>
            <w:r>
              <w:rPr>
                <w:rFonts w:eastAsia="Times New Roman" w:cstheme="minorHAnsi"/>
                <w:sz w:val="20"/>
                <w:szCs w:val="20"/>
                <w:lang w:val="es-ES_tradnl" w:eastAsia="es-CL"/>
              </w:rPr>
              <w:t>7</w:t>
            </w:r>
            <w:r w:rsidRPr="00EA5116">
              <w:rPr>
                <w:rFonts w:eastAsia="Times New Roman" w:cstheme="minorHAnsi"/>
                <w:sz w:val="20"/>
                <w:szCs w:val="20"/>
                <w:lang w:val="es-ES_tradnl" w:eastAsia="es-CL"/>
              </w:rPr>
              <w:t xml:space="preserve"> hasta su empalme con una línea de flujo proveniente del pozo Konawentru A-4.</w:t>
            </w:r>
          </w:p>
        </w:tc>
      </w:tr>
      <w:tr w:rsidR="00060FD0" w:rsidRPr="008435B5" w14:paraId="4796DBB8" w14:textId="77777777" w:rsidTr="00C21F43">
        <w:trPr>
          <w:trHeight w:val="551"/>
          <w:jc w:val="center"/>
        </w:trPr>
        <w:tc>
          <w:tcPr>
            <w:tcW w:w="642" w:type="pct"/>
            <w:tcBorders>
              <w:top w:val="nil"/>
              <w:left w:val="single" w:sz="8" w:space="0" w:color="auto"/>
              <w:bottom w:val="single" w:sz="4" w:space="0" w:color="auto"/>
              <w:right w:val="single" w:sz="4" w:space="0" w:color="auto"/>
            </w:tcBorders>
            <w:noWrap/>
            <w:vAlign w:val="center"/>
          </w:tcPr>
          <w:p w14:paraId="00A3BF70" w14:textId="77777777" w:rsidR="00060FD0" w:rsidRPr="00F1558F" w:rsidRDefault="00060FD0" w:rsidP="00060FD0">
            <w:pPr>
              <w:jc w:val="center"/>
              <w:rPr>
                <w:rFonts w:eastAsia="Times New Roman" w:cstheme="minorHAnsi"/>
                <w:sz w:val="20"/>
                <w:szCs w:val="20"/>
                <w:lang w:val="es-ES_tradnl" w:eastAsia="es-CL"/>
              </w:rPr>
            </w:pPr>
            <w:r w:rsidRPr="00F1558F">
              <w:rPr>
                <w:rFonts w:eastAsia="Times New Roman" w:cstheme="minorHAnsi"/>
                <w:sz w:val="20"/>
                <w:szCs w:val="20"/>
                <w:lang w:val="es-ES_tradnl" w:eastAsia="es-CL"/>
              </w:rPr>
              <w:t>5</w:t>
            </w:r>
          </w:p>
        </w:tc>
        <w:tc>
          <w:tcPr>
            <w:tcW w:w="1425" w:type="pct"/>
            <w:tcBorders>
              <w:top w:val="nil"/>
              <w:left w:val="nil"/>
              <w:bottom w:val="single" w:sz="4" w:space="0" w:color="auto"/>
              <w:right w:val="single" w:sz="4" w:space="0" w:color="auto"/>
            </w:tcBorders>
            <w:vAlign w:val="center"/>
          </w:tcPr>
          <w:p w14:paraId="24F3CDC8" w14:textId="77777777" w:rsidR="00060FD0" w:rsidRPr="00F1558F" w:rsidRDefault="00060FD0" w:rsidP="00F50996">
            <w:pPr>
              <w:rPr>
                <w:rFonts w:eastAsia="Times New Roman" w:cstheme="minorHAnsi"/>
                <w:sz w:val="20"/>
                <w:szCs w:val="20"/>
                <w:lang w:val="es-ES_tradnl" w:eastAsia="es-CL"/>
              </w:rPr>
            </w:pPr>
            <w:r w:rsidRPr="00F1558F">
              <w:rPr>
                <w:rFonts w:eastAsia="Times New Roman" w:cstheme="minorHAnsi"/>
                <w:sz w:val="20"/>
                <w:szCs w:val="20"/>
                <w:lang w:val="es-ES_tradnl" w:eastAsia="es-CL"/>
              </w:rPr>
              <w:t xml:space="preserve">Plataforma pozos </w:t>
            </w:r>
            <w:r w:rsidR="00F50996" w:rsidRPr="00F1558F">
              <w:rPr>
                <w:rFonts w:eastAsia="Times New Roman" w:cstheme="minorHAnsi"/>
                <w:sz w:val="20"/>
                <w:szCs w:val="20"/>
                <w:lang w:val="es-ES_tradnl" w:eastAsia="es-CL"/>
              </w:rPr>
              <w:t>Konawentru 2 y Konawentru 3D</w:t>
            </w:r>
          </w:p>
        </w:tc>
        <w:tc>
          <w:tcPr>
            <w:tcW w:w="2933" w:type="pct"/>
            <w:tcBorders>
              <w:top w:val="nil"/>
              <w:left w:val="nil"/>
              <w:bottom w:val="single" w:sz="4" w:space="0" w:color="auto"/>
              <w:right w:val="single" w:sz="8" w:space="0" w:color="auto"/>
            </w:tcBorders>
            <w:vAlign w:val="center"/>
          </w:tcPr>
          <w:p w14:paraId="382A3DEF" w14:textId="77777777" w:rsidR="00060FD0" w:rsidRPr="00BE3F46" w:rsidRDefault="00060FD0" w:rsidP="00311073">
            <w:pPr>
              <w:rPr>
                <w:rFonts w:eastAsia="Times New Roman" w:cstheme="minorHAnsi"/>
                <w:sz w:val="20"/>
                <w:szCs w:val="20"/>
                <w:lang w:val="es-ES_tradnl" w:eastAsia="es-CL"/>
              </w:rPr>
            </w:pPr>
            <w:r w:rsidRPr="00BE3F46">
              <w:rPr>
                <w:rFonts w:eastAsia="Times New Roman" w:cstheme="minorHAnsi"/>
                <w:sz w:val="20"/>
                <w:szCs w:val="20"/>
                <w:lang w:val="es-ES_tradnl" w:eastAsia="es-CL"/>
              </w:rPr>
              <w:t xml:space="preserve">Corresponde al camino de acceso y plataforma en cuyo interior se emplazan los dos pozos indicados, los cuales se encontraban </w:t>
            </w:r>
            <w:r w:rsidR="00BE3F46" w:rsidRPr="00BE3F46">
              <w:rPr>
                <w:rFonts w:eastAsia="Times New Roman" w:cstheme="minorHAnsi"/>
                <w:sz w:val="20"/>
                <w:szCs w:val="20"/>
                <w:lang w:val="es-ES_tradnl" w:eastAsia="es-CL"/>
              </w:rPr>
              <w:t xml:space="preserve">fuera de servicio al momento de la inspección </w:t>
            </w:r>
            <w:r w:rsidR="00311073">
              <w:rPr>
                <w:rFonts w:eastAsia="Times New Roman" w:cstheme="minorHAnsi"/>
                <w:sz w:val="20"/>
                <w:szCs w:val="20"/>
                <w:lang w:val="es-ES_tradnl" w:eastAsia="es-CL"/>
              </w:rPr>
              <w:t>y a la espera de definiciones,</w:t>
            </w:r>
            <w:r w:rsidR="00BE3F46" w:rsidRPr="00BE3F46">
              <w:rPr>
                <w:rFonts w:eastAsia="Times New Roman" w:cstheme="minorHAnsi"/>
                <w:sz w:val="20"/>
                <w:szCs w:val="20"/>
                <w:lang w:val="es-ES_tradnl" w:eastAsia="es-CL"/>
              </w:rPr>
              <w:t xml:space="preserve"> sin </w:t>
            </w:r>
            <w:r w:rsidR="00311073">
              <w:rPr>
                <w:rFonts w:eastAsia="Times New Roman" w:cstheme="minorHAnsi"/>
                <w:sz w:val="20"/>
                <w:szCs w:val="20"/>
                <w:lang w:val="es-ES_tradnl" w:eastAsia="es-CL"/>
              </w:rPr>
              <w:t xml:space="preserve">presencia de </w:t>
            </w:r>
            <w:r w:rsidR="00BE3F46" w:rsidRPr="00BE3F46">
              <w:rPr>
                <w:rFonts w:eastAsia="Times New Roman" w:cstheme="minorHAnsi"/>
                <w:sz w:val="20"/>
                <w:szCs w:val="20"/>
                <w:lang w:val="es-ES_tradnl" w:eastAsia="es-CL"/>
              </w:rPr>
              <w:t>instalaciones de superficie. La perforación de</w:t>
            </w:r>
            <w:r w:rsidR="00E46525">
              <w:rPr>
                <w:rFonts w:eastAsia="Times New Roman" w:cstheme="minorHAnsi"/>
                <w:sz w:val="20"/>
                <w:szCs w:val="20"/>
                <w:lang w:val="es-ES_tradnl" w:eastAsia="es-CL"/>
              </w:rPr>
              <w:t xml:space="preserve"> </w:t>
            </w:r>
            <w:r w:rsidR="00BE3F46" w:rsidRPr="00BE3F46">
              <w:rPr>
                <w:rFonts w:eastAsia="Times New Roman" w:cstheme="minorHAnsi"/>
                <w:sz w:val="20"/>
                <w:szCs w:val="20"/>
                <w:lang w:val="es-ES_tradnl" w:eastAsia="es-CL"/>
              </w:rPr>
              <w:t>l</w:t>
            </w:r>
            <w:r w:rsidR="00E46525">
              <w:rPr>
                <w:rFonts w:eastAsia="Times New Roman" w:cstheme="minorHAnsi"/>
                <w:sz w:val="20"/>
                <w:szCs w:val="20"/>
                <w:lang w:val="es-ES_tradnl" w:eastAsia="es-CL"/>
              </w:rPr>
              <w:t>os</w:t>
            </w:r>
            <w:r w:rsidR="00BE3F46" w:rsidRPr="00BE3F46">
              <w:rPr>
                <w:rFonts w:eastAsia="Times New Roman" w:cstheme="minorHAnsi"/>
                <w:sz w:val="20"/>
                <w:szCs w:val="20"/>
                <w:lang w:val="es-ES_tradnl" w:eastAsia="es-CL"/>
              </w:rPr>
              <w:t xml:space="preserve"> pozo</w:t>
            </w:r>
            <w:r w:rsidR="00E46525">
              <w:rPr>
                <w:rFonts w:eastAsia="Times New Roman" w:cstheme="minorHAnsi"/>
                <w:sz w:val="20"/>
                <w:szCs w:val="20"/>
                <w:lang w:val="es-ES_tradnl" w:eastAsia="es-CL"/>
              </w:rPr>
              <w:t>s</w:t>
            </w:r>
            <w:r w:rsidR="00BE3F46" w:rsidRPr="00BE3F46">
              <w:rPr>
                <w:rFonts w:eastAsia="Times New Roman" w:cstheme="minorHAnsi"/>
                <w:sz w:val="20"/>
                <w:szCs w:val="20"/>
                <w:lang w:val="es-ES_tradnl" w:eastAsia="es-CL"/>
              </w:rPr>
              <w:t>, así como la construcción de su plataforma y camino fueron realizadas en el marco de la RCA N°73/2007</w:t>
            </w:r>
            <w:r w:rsidRPr="00BE3F46">
              <w:rPr>
                <w:rFonts w:eastAsia="Times New Roman" w:cstheme="minorHAnsi"/>
                <w:sz w:val="20"/>
                <w:szCs w:val="20"/>
                <w:lang w:val="es-ES_tradnl" w:eastAsia="es-CL"/>
              </w:rPr>
              <w:t>.</w:t>
            </w:r>
          </w:p>
        </w:tc>
      </w:tr>
      <w:tr w:rsidR="00581529" w:rsidRPr="008435B5" w14:paraId="0611264C" w14:textId="77777777" w:rsidTr="00C21F43">
        <w:trPr>
          <w:trHeight w:val="551"/>
          <w:jc w:val="center"/>
        </w:trPr>
        <w:tc>
          <w:tcPr>
            <w:tcW w:w="642" w:type="pct"/>
            <w:tcBorders>
              <w:top w:val="nil"/>
              <w:left w:val="single" w:sz="8" w:space="0" w:color="auto"/>
              <w:bottom w:val="single" w:sz="4" w:space="0" w:color="auto"/>
              <w:right w:val="single" w:sz="4" w:space="0" w:color="auto"/>
            </w:tcBorders>
            <w:noWrap/>
            <w:vAlign w:val="center"/>
          </w:tcPr>
          <w:p w14:paraId="0177F492" w14:textId="77777777" w:rsidR="00581529" w:rsidRPr="00F1558F" w:rsidRDefault="00581529" w:rsidP="00060FD0">
            <w:pPr>
              <w:jc w:val="center"/>
              <w:rPr>
                <w:rFonts w:eastAsia="Times New Roman" w:cstheme="minorHAnsi"/>
                <w:sz w:val="20"/>
                <w:szCs w:val="20"/>
                <w:lang w:val="es-ES_tradnl" w:eastAsia="es-CL"/>
              </w:rPr>
            </w:pPr>
            <w:r w:rsidRPr="00F1558F">
              <w:rPr>
                <w:rFonts w:eastAsia="Times New Roman" w:cstheme="minorHAnsi"/>
                <w:sz w:val="20"/>
                <w:szCs w:val="20"/>
                <w:lang w:val="es-ES_tradnl" w:eastAsia="es-CL"/>
              </w:rPr>
              <w:t>6</w:t>
            </w:r>
          </w:p>
        </w:tc>
        <w:tc>
          <w:tcPr>
            <w:tcW w:w="1425" w:type="pct"/>
            <w:tcBorders>
              <w:top w:val="nil"/>
              <w:left w:val="nil"/>
              <w:bottom w:val="single" w:sz="4" w:space="0" w:color="auto"/>
              <w:right w:val="single" w:sz="4" w:space="0" w:color="auto"/>
            </w:tcBorders>
            <w:vAlign w:val="center"/>
          </w:tcPr>
          <w:p w14:paraId="71EE2687" w14:textId="77777777" w:rsidR="00581529" w:rsidRPr="00F1558F" w:rsidRDefault="00581529" w:rsidP="00581529">
            <w:pPr>
              <w:rPr>
                <w:rFonts w:eastAsia="Times New Roman" w:cstheme="minorHAnsi"/>
                <w:sz w:val="20"/>
                <w:szCs w:val="20"/>
                <w:lang w:val="es-ES_tradnl" w:eastAsia="es-CL"/>
              </w:rPr>
            </w:pPr>
            <w:r w:rsidRPr="00F1558F">
              <w:rPr>
                <w:rFonts w:eastAsia="Times New Roman" w:cstheme="minorHAnsi"/>
                <w:sz w:val="20"/>
                <w:szCs w:val="20"/>
                <w:lang w:val="es-ES_tradnl" w:eastAsia="es-CL"/>
              </w:rPr>
              <w:t>Línea de Flujo plataforma pozos Konawentru 2 y Konawentru 3D – plataforma pozo Konawentru X-1</w:t>
            </w:r>
          </w:p>
        </w:tc>
        <w:tc>
          <w:tcPr>
            <w:tcW w:w="2933" w:type="pct"/>
            <w:tcBorders>
              <w:top w:val="nil"/>
              <w:left w:val="nil"/>
              <w:bottom w:val="single" w:sz="4" w:space="0" w:color="auto"/>
              <w:right w:val="single" w:sz="8" w:space="0" w:color="auto"/>
            </w:tcBorders>
            <w:vAlign w:val="center"/>
          </w:tcPr>
          <w:p w14:paraId="584910AA" w14:textId="77777777" w:rsidR="00581529" w:rsidRPr="00D47AD0" w:rsidRDefault="00581529" w:rsidP="000B3B28">
            <w:pPr>
              <w:rPr>
                <w:rFonts w:eastAsia="Times New Roman" w:cstheme="minorHAnsi"/>
                <w:sz w:val="20"/>
                <w:szCs w:val="20"/>
                <w:lang w:val="es-ES_tradnl" w:eastAsia="es-CL"/>
              </w:rPr>
            </w:pPr>
            <w:r w:rsidRPr="00D47AD0">
              <w:rPr>
                <w:rFonts w:eastAsia="Times New Roman" w:cstheme="minorHAnsi"/>
                <w:sz w:val="20"/>
                <w:szCs w:val="20"/>
                <w:lang w:val="es-ES_tradnl" w:eastAsia="es-CL"/>
              </w:rPr>
              <w:t xml:space="preserve">Corresponde al ducto utilizado para efectuar el transporte de los hidrocarburos extraídos desde </w:t>
            </w:r>
            <w:r w:rsidR="000B3B28" w:rsidRPr="00D47AD0">
              <w:rPr>
                <w:rFonts w:eastAsia="Times New Roman" w:cstheme="minorHAnsi"/>
                <w:sz w:val="20"/>
                <w:szCs w:val="20"/>
                <w:lang w:val="es-ES_tradnl" w:eastAsia="es-CL"/>
              </w:rPr>
              <w:t xml:space="preserve">los </w:t>
            </w:r>
            <w:r w:rsidRPr="00D47AD0">
              <w:rPr>
                <w:rFonts w:eastAsia="Times New Roman" w:cstheme="minorHAnsi"/>
                <w:sz w:val="20"/>
                <w:szCs w:val="20"/>
                <w:lang w:val="es-ES_tradnl" w:eastAsia="es-CL"/>
              </w:rPr>
              <w:t>pozo</w:t>
            </w:r>
            <w:r w:rsidR="000B3B28" w:rsidRPr="00D47AD0">
              <w:rPr>
                <w:rFonts w:eastAsia="Times New Roman" w:cstheme="minorHAnsi"/>
                <w:sz w:val="20"/>
                <w:szCs w:val="20"/>
                <w:lang w:val="es-ES_tradnl" w:eastAsia="es-CL"/>
              </w:rPr>
              <w:t>s</w:t>
            </w:r>
            <w:r w:rsidRPr="00D47AD0">
              <w:rPr>
                <w:rFonts w:eastAsia="Times New Roman" w:cstheme="minorHAnsi"/>
                <w:sz w:val="20"/>
                <w:szCs w:val="20"/>
                <w:lang w:val="es-ES_tradnl" w:eastAsia="es-CL"/>
              </w:rPr>
              <w:t xml:space="preserve"> </w:t>
            </w:r>
            <w:r w:rsidR="00AD2660" w:rsidRPr="00D47AD0">
              <w:rPr>
                <w:rFonts w:eastAsia="Times New Roman" w:cstheme="minorHAnsi"/>
                <w:sz w:val="20"/>
                <w:szCs w:val="20"/>
                <w:lang w:val="es-ES_tradnl" w:eastAsia="es-CL"/>
              </w:rPr>
              <w:t>Konawentru</w:t>
            </w:r>
            <w:r w:rsidR="000B3B28" w:rsidRPr="00D47AD0">
              <w:rPr>
                <w:rFonts w:eastAsia="Times New Roman" w:cstheme="minorHAnsi"/>
                <w:sz w:val="20"/>
                <w:szCs w:val="20"/>
                <w:lang w:val="es-ES_tradnl" w:eastAsia="es-CL"/>
              </w:rPr>
              <w:t xml:space="preserve"> 2 y Konawentru 3D</w:t>
            </w:r>
            <w:r w:rsidRPr="00D47AD0">
              <w:rPr>
                <w:rFonts w:eastAsia="Times New Roman" w:cstheme="minorHAnsi"/>
                <w:sz w:val="20"/>
                <w:szCs w:val="20"/>
                <w:lang w:val="es-ES_tradnl" w:eastAsia="es-CL"/>
              </w:rPr>
              <w:t xml:space="preserve"> hasta la plataforma del pozo </w:t>
            </w:r>
            <w:r w:rsidR="000B3B28" w:rsidRPr="00D47AD0">
              <w:rPr>
                <w:rFonts w:eastAsia="Times New Roman" w:cstheme="minorHAnsi"/>
                <w:sz w:val="20"/>
                <w:szCs w:val="20"/>
                <w:lang w:val="es-ES_tradnl" w:eastAsia="es-CL"/>
              </w:rPr>
              <w:t xml:space="preserve">Konawentru </w:t>
            </w:r>
            <w:r w:rsidRPr="00D47AD0">
              <w:rPr>
                <w:rFonts w:eastAsia="Times New Roman" w:cstheme="minorHAnsi"/>
                <w:sz w:val="20"/>
                <w:szCs w:val="20"/>
                <w:lang w:val="es-ES_tradnl" w:eastAsia="es-CL"/>
              </w:rPr>
              <w:t>X-1.</w:t>
            </w:r>
            <w:r w:rsidR="00D47AD0" w:rsidRPr="00D47AD0">
              <w:rPr>
                <w:rFonts w:eastAsia="Times New Roman" w:cstheme="minorHAnsi"/>
                <w:sz w:val="20"/>
                <w:szCs w:val="20"/>
                <w:lang w:val="es-ES_tradnl" w:eastAsia="es-CL"/>
              </w:rPr>
              <w:t xml:space="preserve"> Esta obra no se encontraba construida al momento de la inspección.</w:t>
            </w:r>
          </w:p>
        </w:tc>
      </w:tr>
      <w:tr w:rsidR="003D23F9" w:rsidRPr="00A03710" w14:paraId="7FE336E3" w14:textId="77777777" w:rsidTr="00C21F43">
        <w:trPr>
          <w:trHeight w:val="551"/>
          <w:jc w:val="center"/>
        </w:trPr>
        <w:tc>
          <w:tcPr>
            <w:tcW w:w="642" w:type="pct"/>
            <w:tcBorders>
              <w:top w:val="single" w:sz="4" w:space="0" w:color="auto"/>
              <w:left w:val="single" w:sz="4" w:space="0" w:color="auto"/>
              <w:bottom w:val="single" w:sz="4" w:space="0" w:color="auto"/>
              <w:right w:val="single" w:sz="4" w:space="0" w:color="auto"/>
            </w:tcBorders>
            <w:noWrap/>
            <w:vAlign w:val="center"/>
          </w:tcPr>
          <w:p w14:paraId="5AF6F199" w14:textId="77777777" w:rsidR="003D23F9" w:rsidRPr="00F1558F" w:rsidRDefault="003D23F9" w:rsidP="00060FD0">
            <w:pPr>
              <w:jc w:val="center"/>
              <w:rPr>
                <w:rFonts w:eastAsia="Times New Roman" w:cstheme="minorHAnsi"/>
                <w:sz w:val="20"/>
                <w:szCs w:val="20"/>
                <w:lang w:val="es-ES_tradnl" w:eastAsia="es-CL"/>
              </w:rPr>
            </w:pPr>
            <w:r w:rsidRPr="00F1558F">
              <w:rPr>
                <w:rFonts w:eastAsia="Times New Roman" w:cstheme="minorHAnsi"/>
                <w:sz w:val="20"/>
                <w:szCs w:val="20"/>
                <w:lang w:val="es-ES_tradnl" w:eastAsia="es-CL"/>
              </w:rPr>
              <w:t>7</w:t>
            </w:r>
          </w:p>
        </w:tc>
        <w:tc>
          <w:tcPr>
            <w:tcW w:w="1425" w:type="pct"/>
            <w:tcBorders>
              <w:top w:val="single" w:sz="4" w:space="0" w:color="auto"/>
              <w:left w:val="nil"/>
              <w:bottom w:val="single" w:sz="4" w:space="0" w:color="auto"/>
              <w:right w:val="single" w:sz="4" w:space="0" w:color="auto"/>
            </w:tcBorders>
            <w:vAlign w:val="center"/>
          </w:tcPr>
          <w:p w14:paraId="4E9F5911" w14:textId="77777777" w:rsidR="003D23F9" w:rsidRPr="00F1558F" w:rsidRDefault="003D23F9" w:rsidP="00581529">
            <w:pPr>
              <w:rPr>
                <w:rFonts w:eastAsia="Times New Roman" w:cstheme="minorHAnsi"/>
                <w:sz w:val="20"/>
                <w:szCs w:val="20"/>
                <w:lang w:val="es-ES_tradnl" w:eastAsia="es-CL"/>
              </w:rPr>
            </w:pPr>
            <w:r w:rsidRPr="00F1558F">
              <w:rPr>
                <w:rFonts w:eastAsia="Times New Roman" w:cstheme="minorHAnsi"/>
                <w:sz w:val="20"/>
                <w:szCs w:val="20"/>
                <w:lang w:val="es-ES_tradnl" w:eastAsia="es-CL"/>
              </w:rPr>
              <w:t>Plataforma pozo Konawentru X-1</w:t>
            </w:r>
          </w:p>
        </w:tc>
        <w:tc>
          <w:tcPr>
            <w:tcW w:w="2933" w:type="pct"/>
            <w:tcBorders>
              <w:top w:val="single" w:sz="4" w:space="0" w:color="auto"/>
              <w:left w:val="nil"/>
              <w:bottom w:val="single" w:sz="4" w:space="0" w:color="auto"/>
              <w:right w:val="single" w:sz="4" w:space="0" w:color="auto"/>
            </w:tcBorders>
            <w:vAlign w:val="center"/>
          </w:tcPr>
          <w:p w14:paraId="5228BCE3" w14:textId="77777777" w:rsidR="003D23F9" w:rsidRPr="00241C9B" w:rsidRDefault="003D23F9" w:rsidP="003D23F9">
            <w:pPr>
              <w:rPr>
                <w:rFonts w:eastAsia="Times New Roman" w:cstheme="minorHAnsi"/>
                <w:sz w:val="20"/>
                <w:szCs w:val="20"/>
                <w:lang w:val="es-ES_tradnl" w:eastAsia="es-CL"/>
              </w:rPr>
            </w:pPr>
            <w:r w:rsidRPr="00241C9B">
              <w:rPr>
                <w:rFonts w:eastAsia="Times New Roman" w:cstheme="minorHAnsi"/>
                <w:sz w:val="20"/>
                <w:szCs w:val="20"/>
                <w:lang w:val="es-ES_tradnl" w:eastAsia="es-CL"/>
              </w:rPr>
              <w:t>Corresponde a</w:t>
            </w:r>
            <w:r>
              <w:rPr>
                <w:rFonts w:eastAsia="Times New Roman" w:cstheme="minorHAnsi"/>
                <w:sz w:val="20"/>
                <w:szCs w:val="20"/>
                <w:lang w:val="es-ES_tradnl" w:eastAsia="es-CL"/>
              </w:rPr>
              <w:t>l camino de acceso y</w:t>
            </w:r>
            <w:r w:rsidRPr="00241C9B">
              <w:rPr>
                <w:rFonts w:eastAsia="Times New Roman" w:cstheme="minorHAnsi"/>
                <w:sz w:val="20"/>
                <w:szCs w:val="20"/>
                <w:lang w:val="es-ES_tradnl" w:eastAsia="es-CL"/>
              </w:rPr>
              <w:t xml:space="preserve"> plataforma en cuyo interior se emplaza el pozo indicado, el cual se encontraba </w:t>
            </w:r>
            <w:r>
              <w:rPr>
                <w:rFonts w:eastAsia="Times New Roman" w:cstheme="minorHAnsi"/>
                <w:sz w:val="20"/>
                <w:szCs w:val="20"/>
                <w:lang w:val="es-ES_tradnl" w:eastAsia="es-CL"/>
              </w:rPr>
              <w:t xml:space="preserve">paralizado </w:t>
            </w:r>
            <w:r w:rsidRPr="00241C9B">
              <w:rPr>
                <w:rFonts w:eastAsia="Times New Roman" w:cstheme="minorHAnsi"/>
                <w:sz w:val="20"/>
                <w:szCs w:val="20"/>
                <w:lang w:val="es-ES_tradnl" w:eastAsia="es-CL"/>
              </w:rPr>
              <w:t>al momento de la inspección</w:t>
            </w:r>
            <w:r>
              <w:rPr>
                <w:rFonts w:eastAsia="Times New Roman" w:cstheme="minorHAnsi"/>
                <w:sz w:val="20"/>
                <w:szCs w:val="20"/>
                <w:lang w:val="es-ES_tradnl" w:eastAsia="es-CL"/>
              </w:rPr>
              <w:t xml:space="preserve"> debido a fallas en la operación de una bomba</w:t>
            </w:r>
            <w:r w:rsidRPr="00241C9B">
              <w:rPr>
                <w:rFonts w:eastAsia="Times New Roman" w:cstheme="minorHAnsi"/>
                <w:sz w:val="20"/>
                <w:szCs w:val="20"/>
                <w:lang w:val="es-ES_tradnl" w:eastAsia="es-CL"/>
              </w:rPr>
              <w:t>. La perforación del pozo</w:t>
            </w:r>
            <w:r>
              <w:rPr>
                <w:rFonts w:eastAsia="Times New Roman" w:cstheme="minorHAnsi"/>
                <w:sz w:val="20"/>
                <w:szCs w:val="20"/>
                <w:lang w:val="es-ES_tradnl" w:eastAsia="es-CL"/>
              </w:rPr>
              <w:t xml:space="preserve">, así como la construcción de su plataforma y camino </w:t>
            </w:r>
            <w:r w:rsidRPr="00241C9B">
              <w:rPr>
                <w:rFonts w:eastAsia="Times New Roman" w:cstheme="minorHAnsi"/>
                <w:sz w:val="20"/>
                <w:szCs w:val="20"/>
                <w:lang w:val="es-ES_tradnl" w:eastAsia="es-CL"/>
              </w:rPr>
              <w:t>fue</w:t>
            </w:r>
            <w:r>
              <w:rPr>
                <w:rFonts w:eastAsia="Times New Roman" w:cstheme="minorHAnsi"/>
                <w:sz w:val="20"/>
                <w:szCs w:val="20"/>
                <w:lang w:val="es-ES_tradnl" w:eastAsia="es-CL"/>
              </w:rPr>
              <w:t>ron</w:t>
            </w:r>
            <w:r w:rsidRPr="00241C9B">
              <w:rPr>
                <w:rFonts w:eastAsia="Times New Roman" w:cstheme="minorHAnsi"/>
                <w:sz w:val="20"/>
                <w:szCs w:val="20"/>
                <w:lang w:val="es-ES_tradnl" w:eastAsia="es-CL"/>
              </w:rPr>
              <w:t xml:space="preserve"> realizada</w:t>
            </w:r>
            <w:r>
              <w:rPr>
                <w:rFonts w:eastAsia="Times New Roman" w:cstheme="minorHAnsi"/>
                <w:sz w:val="20"/>
                <w:szCs w:val="20"/>
                <w:lang w:val="es-ES_tradnl" w:eastAsia="es-CL"/>
              </w:rPr>
              <w:t>s</w:t>
            </w:r>
            <w:r w:rsidRPr="00241C9B">
              <w:rPr>
                <w:rFonts w:eastAsia="Times New Roman" w:cstheme="minorHAnsi"/>
                <w:sz w:val="20"/>
                <w:szCs w:val="20"/>
                <w:lang w:val="es-ES_tradnl" w:eastAsia="es-CL"/>
              </w:rPr>
              <w:t xml:space="preserve"> en el marco de la RCA N°73/2007, en tanto que la instalación de los equipos de superficie necesarios para el transporte de los hidrocarburos obtenidos se desarrolla en el marco de la RCA N°</w:t>
            </w:r>
            <w:r>
              <w:rPr>
                <w:rFonts w:eastAsia="Times New Roman" w:cstheme="minorHAnsi"/>
                <w:sz w:val="20"/>
                <w:szCs w:val="20"/>
                <w:lang w:val="es-ES_tradnl" w:eastAsia="es-CL"/>
              </w:rPr>
              <w:t>29</w:t>
            </w:r>
            <w:r w:rsidRPr="00241C9B">
              <w:rPr>
                <w:rFonts w:eastAsia="Times New Roman" w:cstheme="minorHAnsi"/>
                <w:sz w:val="20"/>
                <w:szCs w:val="20"/>
                <w:lang w:val="es-ES_tradnl" w:eastAsia="es-CL"/>
              </w:rPr>
              <w:t>/201</w:t>
            </w:r>
            <w:r>
              <w:rPr>
                <w:rFonts w:eastAsia="Times New Roman" w:cstheme="minorHAnsi"/>
                <w:sz w:val="20"/>
                <w:szCs w:val="20"/>
                <w:lang w:val="es-ES_tradnl" w:eastAsia="es-CL"/>
              </w:rPr>
              <w:t>1</w:t>
            </w:r>
            <w:r w:rsidRPr="00241C9B">
              <w:rPr>
                <w:rFonts w:eastAsia="Times New Roman" w:cstheme="minorHAnsi"/>
                <w:sz w:val="20"/>
                <w:szCs w:val="20"/>
                <w:lang w:val="es-ES_tradnl" w:eastAsia="es-CL"/>
              </w:rPr>
              <w:t>.</w:t>
            </w:r>
          </w:p>
        </w:tc>
      </w:tr>
      <w:tr w:rsidR="00581529" w:rsidRPr="00A03710" w14:paraId="65A96426" w14:textId="77777777" w:rsidTr="00C21F43">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4ABDAE48" w14:textId="77777777" w:rsidR="00581529" w:rsidRPr="00F1558F" w:rsidRDefault="00581529" w:rsidP="00060FD0">
            <w:pPr>
              <w:jc w:val="center"/>
              <w:rPr>
                <w:rFonts w:eastAsia="Times New Roman" w:cstheme="minorHAnsi"/>
                <w:sz w:val="20"/>
                <w:szCs w:val="20"/>
                <w:lang w:val="es-ES_tradnl" w:eastAsia="es-CL"/>
              </w:rPr>
            </w:pPr>
            <w:r w:rsidRPr="00F1558F">
              <w:rPr>
                <w:rFonts w:eastAsia="Times New Roman" w:cstheme="minorHAnsi"/>
                <w:sz w:val="20"/>
                <w:szCs w:val="20"/>
                <w:lang w:val="es-ES_tradnl" w:eastAsia="es-CL"/>
              </w:rPr>
              <w:t>8</w:t>
            </w:r>
          </w:p>
        </w:tc>
        <w:tc>
          <w:tcPr>
            <w:tcW w:w="1425" w:type="pct"/>
            <w:tcBorders>
              <w:top w:val="single" w:sz="4" w:space="0" w:color="auto"/>
              <w:left w:val="nil"/>
              <w:bottom w:val="single" w:sz="4" w:space="0" w:color="auto"/>
              <w:right w:val="single" w:sz="4" w:space="0" w:color="auto"/>
            </w:tcBorders>
            <w:vAlign w:val="center"/>
          </w:tcPr>
          <w:p w14:paraId="69D3D7E5" w14:textId="77777777" w:rsidR="00581529" w:rsidRPr="00F1558F" w:rsidRDefault="00581529" w:rsidP="00581529">
            <w:pPr>
              <w:rPr>
                <w:rFonts w:eastAsia="Times New Roman" w:cstheme="minorHAnsi"/>
                <w:sz w:val="20"/>
                <w:szCs w:val="20"/>
                <w:lang w:val="es-ES_tradnl" w:eastAsia="es-CL"/>
              </w:rPr>
            </w:pPr>
            <w:r w:rsidRPr="00F1558F">
              <w:rPr>
                <w:rFonts w:eastAsia="Times New Roman" w:cstheme="minorHAnsi"/>
                <w:sz w:val="20"/>
                <w:szCs w:val="20"/>
                <w:lang w:val="es-ES_tradnl" w:eastAsia="es-CL"/>
              </w:rPr>
              <w:t>Línea de Flujo plataforma pozo Konawentru X-1 – Batería Pampa Larga</w:t>
            </w:r>
          </w:p>
        </w:tc>
        <w:tc>
          <w:tcPr>
            <w:tcW w:w="2933" w:type="pct"/>
            <w:tcBorders>
              <w:top w:val="single" w:sz="4" w:space="0" w:color="auto"/>
              <w:left w:val="nil"/>
              <w:bottom w:val="single" w:sz="4" w:space="0" w:color="auto"/>
              <w:right w:val="single" w:sz="8" w:space="0" w:color="auto"/>
            </w:tcBorders>
            <w:vAlign w:val="center"/>
          </w:tcPr>
          <w:p w14:paraId="7F0E60ED" w14:textId="77777777" w:rsidR="00581529" w:rsidRPr="009070E9" w:rsidRDefault="00581529" w:rsidP="00322E9E">
            <w:pPr>
              <w:rPr>
                <w:rFonts w:eastAsia="Times New Roman" w:cstheme="minorHAnsi"/>
                <w:sz w:val="20"/>
                <w:szCs w:val="20"/>
                <w:lang w:val="es-ES_tradnl" w:eastAsia="es-CL"/>
              </w:rPr>
            </w:pPr>
            <w:r w:rsidRPr="009070E9">
              <w:rPr>
                <w:rFonts w:eastAsia="Times New Roman" w:cstheme="minorHAnsi"/>
                <w:sz w:val="20"/>
                <w:szCs w:val="20"/>
                <w:lang w:val="es-ES_tradnl" w:eastAsia="es-CL"/>
              </w:rPr>
              <w:t xml:space="preserve">Corresponde al ducto utilizado para efectuar el transporte de los hidrocarburos extraídos desde el pozo </w:t>
            </w:r>
            <w:r w:rsidR="00322E9E" w:rsidRPr="009070E9">
              <w:rPr>
                <w:rFonts w:eastAsia="Times New Roman" w:cstheme="minorHAnsi"/>
                <w:sz w:val="20"/>
                <w:szCs w:val="20"/>
                <w:lang w:val="es-ES_tradnl" w:eastAsia="es-CL"/>
              </w:rPr>
              <w:t xml:space="preserve">Konawentru X-1 </w:t>
            </w:r>
            <w:r w:rsidRPr="009070E9">
              <w:rPr>
                <w:rFonts w:eastAsia="Times New Roman" w:cstheme="minorHAnsi"/>
                <w:sz w:val="20"/>
                <w:szCs w:val="20"/>
                <w:lang w:val="es-ES_tradnl" w:eastAsia="es-CL"/>
              </w:rPr>
              <w:t xml:space="preserve">hasta </w:t>
            </w:r>
            <w:r w:rsidR="00322E9E" w:rsidRPr="009070E9">
              <w:rPr>
                <w:rFonts w:eastAsia="Times New Roman" w:cstheme="minorHAnsi"/>
                <w:sz w:val="20"/>
                <w:szCs w:val="20"/>
                <w:lang w:val="es-ES_tradnl" w:eastAsia="es-CL"/>
              </w:rPr>
              <w:t>la Batería Pampa Larga</w:t>
            </w:r>
            <w:r w:rsidRPr="009070E9">
              <w:rPr>
                <w:rFonts w:eastAsia="Times New Roman" w:cstheme="minorHAnsi"/>
                <w:sz w:val="20"/>
                <w:szCs w:val="20"/>
                <w:lang w:val="es-ES_tradnl" w:eastAsia="es-CL"/>
              </w:rPr>
              <w:t>.</w:t>
            </w:r>
          </w:p>
        </w:tc>
      </w:tr>
    </w:tbl>
    <w:p w14:paraId="2E73EFFB" w14:textId="77777777" w:rsidR="009902C4" w:rsidRPr="004265FE" w:rsidRDefault="009902C4" w:rsidP="00FD6FC0">
      <w:pPr>
        <w:rPr>
          <w:rFonts w:cstheme="minorHAnsi"/>
          <w:sz w:val="16"/>
          <w:szCs w:val="16"/>
          <w:lang w:val="es-ES_tradnl"/>
        </w:rPr>
      </w:pPr>
    </w:p>
    <w:p w14:paraId="30CA326C" w14:textId="77777777" w:rsidR="00E73ECE" w:rsidRPr="0025129B" w:rsidRDefault="00E73ECE" w:rsidP="00C958D0">
      <w:pPr>
        <w:pStyle w:val="Ttulo3"/>
        <w:sectPr w:rsidR="00E73ECE" w:rsidRPr="0025129B" w:rsidSect="00D1294B">
          <w:pgSz w:w="12240" w:h="15840"/>
          <w:pgMar w:top="1134" w:right="1134" w:bottom="1134" w:left="1134" w:header="709" w:footer="709" w:gutter="0"/>
          <w:cols w:space="708"/>
          <w:docGrid w:linePitch="360"/>
        </w:sectPr>
      </w:pPr>
      <w:bookmarkStart w:id="110" w:name="_Toc352840391"/>
      <w:bookmarkStart w:id="111" w:name="_Toc352841451"/>
    </w:p>
    <w:p w14:paraId="57FD2297" w14:textId="77777777" w:rsidR="00F265C2" w:rsidRPr="0025129B" w:rsidRDefault="00F265C2" w:rsidP="00F265C2">
      <w:pPr>
        <w:pStyle w:val="Ttulo2"/>
        <w:rPr>
          <w:bCs/>
        </w:rPr>
      </w:pPr>
      <w:bookmarkStart w:id="112" w:name="_Toc382383544"/>
      <w:bookmarkStart w:id="113" w:name="_Toc382472366"/>
      <w:bookmarkStart w:id="114" w:name="_Toc390184276"/>
      <w:bookmarkStart w:id="115" w:name="_Toc390360007"/>
      <w:bookmarkStart w:id="116" w:name="_Toc390777028"/>
      <w:bookmarkStart w:id="117" w:name="_Toc436324440"/>
      <w:bookmarkStart w:id="118" w:name="_Toc352840392"/>
      <w:bookmarkStart w:id="119" w:name="_Toc352841452"/>
      <w:bookmarkEnd w:id="110"/>
      <w:bookmarkEnd w:id="111"/>
      <w:r w:rsidRPr="0025129B">
        <w:rPr>
          <w:bCs/>
        </w:rPr>
        <w:lastRenderedPageBreak/>
        <w:t xml:space="preserve">Aspectos </w:t>
      </w:r>
      <w:r w:rsidR="00430772" w:rsidRPr="0025129B">
        <w:rPr>
          <w:bCs/>
        </w:rPr>
        <w:t xml:space="preserve">relativos </w:t>
      </w:r>
      <w:r w:rsidRPr="0025129B">
        <w:rPr>
          <w:bCs/>
        </w:rPr>
        <w:t>al Seguimiento Ambiental</w:t>
      </w:r>
      <w:bookmarkEnd w:id="112"/>
      <w:bookmarkEnd w:id="113"/>
      <w:bookmarkEnd w:id="114"/>
      <w:bookmarkEnd w:id="115"/>
      <w:bookmarkEnd w:id="116"/>
      <w:bookmarkEnd w:id="117"/>
    </w:p>
    <w:p w14:paraId="2524CE07" w14:textId="77777777" w:rsidR="00F265C2" w:rsidRPr="0025129B" w:rsidRDefault="00F265C2" w:rsidP="00F265C2">
      <w:pPr>
        <w:rPr>
          <w:b/>
          <w:bCs/>
        </w:rPr>
      </w:pPr>
    </w:p>
    <w:p w14:paraId="1000ADD9" w14:textId="77777777" w:rsidR="00F265C2" w:rsidRPr="0025129B" w:rsidRDefault="00F265C2" w:rsidP="00F265C2">
      <w:pPr>
        <w:pStyle w:val="Ttulo3"/>
        <w:rPr>
          <w:bCs/>
        </w:rPr>
      </w:pPr>
      <w:bookmarkStart w:id="120" w:name="_Toc382383545"/>
      <w:bookmarkStart w:id="121" w:name="_Toc382472367"/>
      <w:bookmarkStart w:id="122" w:name="_Toc390184277"/>
      <w:bookmarkStart w:id="123" w:name="_Toc390360008"/>
      <w:bookmarkStart w:id="124" w:name="_Toc390777029"/>
      <w:bookmarkStart w:id="125" w:name="_Toc436324441"/>
      <w:r w:rsidRPr="0025129B">
        <w:rPr>
          <w:bCs/>
        </w:rPr>
        <w:t>Documentos Revisados</w:t>
      </w:r>
      <w:bookmarkEnd w:id="120"/>
      <w:bookmarkEnd w:id="121"/>
      <w:bookmarkEnd w:id="122"/>
      <w:bookmarkEnd w:id="123"/>
      <w:bookmarkEnd w:id="124"/>
      <w:bookmarkEnd w:id="125"/>
    </w:p>
    <w:p w14:paraId="051A265E" w14:textId="77777777" w:rsidR="00F265C2" w:rsidRDefault="00F265C2" w:rsidP="00F265C2">
      <w:pPr>
        <w:rPr>
          <w:color w:val="1F497D"/>
        </w:rPr>
      </w:pPr>
    </w:p>
    <w:p w14:paraId="573E9108" w14:textId="77777777" w:rsidR="00F777B5" w:rsidRDefault="00F777B5" w:rsidP="00F777B5">
      <w:bookmarkStart w:id="126" w:name="_Toc352840394"/>
      <w:bookmarkStart w:id="127" w:name="_Toc352841454"/>
      <w:bookmarkEnd w:id="118"/>
      <w:bookmarkEnd w:id="119"/>
      <w:r w:rsidRPr="00B52828">
        <w:t>No se han reportado por parte del titular documentos vinculados al seguimiento ambiental de</w:t>
      </w:r>
      <w:r>
        <w:t xml:space="preserve"> </w:t>
      </w:r>
      <w:r w:rsidRPr="00B52828">
        <w:t>l</w:t>
      </w:r>
      <w:r>
        <w:t>os</w:t>
      </w:r>
      <w:r w:rsidRPr="00B52828">
        <w:t xml:space="preserve"> proyecto</w:t>
      </w:r>
      <w:r>
        <w:t>s</w:t>
      </w:r>
      <w:r w:rsidRPr="00B52828">
        <w:t xml:space="preserve"> </w:t>
      </w:r>
      <w:r>
        <w:t>considerados en la actividad de fiscalización</w:t>
      </w:r>
      <w:r w:rsidRPr="00B52828">
        <w:t>.</w:t>
      </w:r>
    </w:p>
    <w:p w14:paraId="164EB22E" w14:textId="77777777" w:rsidR="00771E2D" w:rsidRDefault="00771E2D" w:rsidP="00771E2D">
      <w:pPr>
        <w:pStyle w:val="Ttulo1"/>
        <w:numPr>
          <w:ilvl w:val="0"/>
          <w:numId w:val="0"/>
        </w:numPr>
        <w:ind w:left="432"/>
      </w:pPr>
    </w:p>
    <w:p w14:paraId="6416531E" w14:textId="77777777" w:rsidR="00F777B5" w:rsidRDefault="00F777B5" w:rsidP="00F777B5"/>
    <w:p w14:paraId="477F9FE2" w14:textId="77777777" w:rsidR="00F777B5" w:rsidRDefault="00F777B5" w:rsidP="00F777B5"/>
    <w:p w14:paraId="06256FDB" w14:textId="77777777" w:rsidR="00F777B5" w:rsidRDefault="00F777B5" w:rsidP="00F777B5"/>
    <w:p w14:paraId="6540D45C" w14:textId="77777777" w:rsidR="00F777B5" w:rsidRDefault="00F777B5" w:rsidP="00F777B5"/>
    <w:p w14:paraId="031FC948" w14:textId="77777777" w:rsidR="00F777B5" w:rsidRDefault="00F777B5" w:rsidP="00F777B5"/>
    <w:p w14:paraId="75798C4B" w14:textId="77777777" w:rsidR="00F777B5" w:rsidRDefault="00F777B5" w:rsidP="00F777B5"/>
    <w:p w14:paraId="530821D8" w14:textId="77777777" w:rsidR="00F777B5" w:rsidRDefault="00F777B5" w:rsidP="00F777B5"/>
    <w:p w14:paraId="7A072AF7" w14:textId="77777777" w:rsidR="00F777B5" w:rsidRDefault="00F777B5" w:rsidP="00F777B5"/>
    <w:p w14:paraId="00083B39" w14:textId="77777777" w:rsidR="00F777B5" w:rsidRDefault="00F777B5" w:rsidP="00F777B5"/>
    <w:p w14:paraId="56D4A5FD" w14:textId="77777777" w:rsidR="00F777B5" w:rsidRDefault="00F777B5" w:rsidP="00F777B5"/>
    <w:p w14:paraId="36F0C22A" w14:textId="77777777" w:rsidR="00F777B5" w:rsidRDefault="00F777B5" w:rsidP="00F777B5"/>
    <w:p w14:paraId="4D5591E9" w14:textId="77777777" w:rsidR="00F777B5" w:rsidRDefault="00F777B5" w:rsidP="00F777B5"/>
    <w:p w14:paraId="66CB6A83" w14:textId="77777777" w:rsidR="00F777B5" w:rsidRPr="00F777B5" w:rsidRDefault="00F777B5" w:rsidP="00F777B5"/>
    <w:p w14:paraId="24C21FBF" w14:textId="77777777" w:rsidR="00771E2D" w:rsidRDefault="00771E2D" w:rsidP="00771E2D"/>
    <w:p w14:paraId="4648BB67" w14:textId="77777777" w:rsidR="005016FF" w:rsidRDefault="005016FF" w:rsidP="00771E2D"/>
    <w:p w14:paraId="6F4A302A" w14:textId="77777777" w:rsidR="005016FF" w:rsidRDefault="005016FF" w:rsidP="00771E2D"/>
    <w:p w14:paraId="0C269B9E" w14:textId="77777777" w:rsidR="005016FF" w:rsidRDefault="005016FF" w:rsidP="00771E2D"/>
    <w:p w14:paraId="402CC6A7" w14:textId="77777777" w:rsidR="005016FF" w:rsidRDefault="005016FF" w:rsidP="00771E2D"/>
    <w:p w14:paraId="10CDCEBC" w14:textId="77777777" w:rsidR="005016FF" w:rsidRDefault="005016FF" w:rsidP="00771E2D"/>
    <w:p w14:paraId="4280C283" w14:textId="77777777" w:rsidR="005016FF" w:rsidRDefault="005016FF" w:rsidP="00771E2D"/>
    <w:p w14:paraId="60B2E89D" w14:textId="77777777" w:rsidR="005016FF" w:rsidRDefault="005016FF" w:rsidP="00771E2D"/>
    <w:p w14:paraId="4A92C4BF" w14:textId="77777777" w:rsidR="005016FF" w:rsidRDefault="005016FF" w:rsidP="00771E2D"/>
    <w:p w14:paraId="7B92BAEF" w14:textId="77777777" w:rsidR="005016FF" w:rsidRDefault="005016FF" w:rsidP="00771E2D"/>
    <w:p w14:paraId="471A6413" w14:textId="77777777" w:rsidR="005016FF" w:rsidRDefault="005016FF" w:rsidP="00771E2D"/>
    <w:p w14:paraId="5A7E137A" w14:textId="77777777" w:rsidR="005016FF" w:rsidRDefault="005016FF" w:rsidP="00771E2D"/>
    <w:p w14:paraId="31BE22B6" w14:textId="77777777" w:rsidR="005016FF" w:rsidRDefault="005016FF" w:rsidP="00771E2D"/>
    <w:p w14:paraId="66466F77" w14:textId="77777777" w:rsidR="005016FF" w:rsidRDefault="005016FF" w:rsidP="00771E2D"/>
    <w:p w14:paraId="372F0FC8" w14:textId="77777777" w:rsidR="004E583C" w:rsidRPr="004F27A3" w:rsidRDefault="004E583C" w:rsidP="00C958D0">
      <w:pPr>
        <w:pStyle w:val="Ttulo1"/>
      </w:pPr>
      <w:bookmarkStart w:id="128" w:name="_Toc436324442"/>
      <w:r w:rsidRPr="004F27A3">
        <w:lastRenderedPageBreak/>
        <w:t>H</w:t>
      </w:r>
      <w:r w:rsidR="0024720C" w:rsidRPr="004F27A3">
        <w:t>ECHOS CONSTATADOS</w:t>
      </w:r>
      <w:r w:rsidRPr="004F27A3">
        <w:t>.</w:t>
      </w:r>
      <w:bookmarkEnd w:id="126"/>
      <w:bookmarkEnd w:id="127"/>
      <w:bookmarkEnd w:id="128"/>
    </w:p>
    <w:p w14:paraId="237D468C" w14:textId="77777777" w:rsidR="00773069" w:rsidRPr="007E4561" w:rsidRDefault="00773069" w:rsidP="007E4561">
      <w:bookmarkStart w:id="129" w:name="_Ref352922216"/>
      <w:bookmarkStart w:id="130" w:name="_Toc353998120"/>
      <w:bookmarkStart w:id="131" w:name="_Toc353998193"/>
      <w:bookmarkStart w:id="132" w:name="_Toc382383547"/>
      <w:bookmarkStart w:id="133" w:name="_Toc382472369"/>
      <w:bookmarkStart w:id="134" w:name="_Toc390184279"/>
      <w:bookmarkStart w:id="135" w:name="_Toc390360010"/>
      <w:bookmarkStart w:id="136" w:name="_Toc390777031"/>
    </w:p>
    <w:p w14:paraId="18082900" w14:textId="77777777" w:rsidR="00D21966" w:rsidRPr="00755166" w:rsidRDefault="00D21966" w:rsidP="00D21966">
      <w:pPr>
        <w:pStyle w:val="Ttulo2"/>
      </w:pPr>
      <w:bookmarkStart w:id="137" w:name="_Toc436324443"/>
      <w:r w:rsidRPr="004F27A3">
        <w:t xml:space="preserve">Manejo de </w:t>
      </w:r>
      <w:r w:rsidR="006764AA" w:rsidRPr="004F27A3">
        <w:t>suelo vegetal</w:t>
      </w:r>
      <w:r w:rsidR="006764AA" w:rsidRPr="00755166">
        <w:t xml:space="preserve"> removido</w:t>
      </w:r>
      <w:r w:rsidRPr="00755166">
        <w:t>.</w:t>
      </w:r>
      <w:bookmarkEnd w:id="137"/>
    </w:p>
    <w:p w14:paraId="0C19AB10" w14:textId="77777777" w:rsidR="00D21966" w:rsidRPr="00EF38CD" w:rsidRDefault="00D21966" w:rsidP="00D21966">
      <w:pPr>
        <w:jc w:val="left"/>
        <w:rPr>
          <w:rFonts w:cstheme="minorHAnsi"/>
          <w:b/>
          <w:sz w:val="20"/>
          <w:szCs w:val="24"/>
        </w:rPr>
      </w:pPr>
    </w:p>
    <w:tbl>
      <w:tblPr>
        <w:tblStyle w:val="Tablaconcuadrcula"/>
        <w:tblW w:w="5000" w:type="pct"/>
        <w:tblLook w:val="04A0" w:firstRow="1" w:lastRow="0" w:firstColumn="1" w:lastColumn="0" w:noHBand="0" w:noVBand="1"/>
      </w:tblPr>
      <w:tblGrid>
        <w:gridCol w:w="3830"/>
        <w:gridCol w:w="9958"/>
      </w:tblGrid>
      <w:tr w:rsidR="00D21966" w:rsidRPr="007E2B92" w14:paraId="28483845" w14:textId="77777777" w:rsidTr="005821CB">
        <w:trPr>
          <w:trHeight w:val="142"/>
        </w:trPr>
        <w:tc>
          <w:tcPr>
            <w:tcW w:w="1389" w:type="pct"/>
          </w:tcPr>
          <w:p w14:paraId="4FC431EB" w14:textId="77777777" w:rsidR="00D21966" w:rsidRPr="007D0093" w:rsidRDefault="00D21966" w:rsidP="00612D2F">
            <w:r w:rsidRPr="007D0093">
              <w:rPr>
                <w:rFonts w:eastAsia="Times New Roman"/>
                <w:b/>
                <w:bCs/>
                <w:color w:val="000000"/>
                <w:lang w:eastAsia="es-CL"/>
              </w:rPr>
              <w:t>Número de hecho constatado</w:t>
            </w:r>
            <w:r w:rsidRPr="007D0093">
              <w:rPr>
                <w:rFonts w:eastAsia="Times New Roman"/>
                <w:color w:val="000000"/>
                <w:lang w:eastAsia="es-CL"/>
              </w:rPr>
              <w:t xml:space="preserve">: </w:t>
            </w:r>
            <w:r w:rsidR="00612D2F">
              <w:rPr>
                <w:b/>
              </w:rPr>
              <w:t>1</w:t>
            </w:r>
          </w:p>
        </w:tc>
        <w:tc>
          <w:tcPr>
            <w:tcW w:w="3611" w:type="pct"/>
          </w:tcPr>
          <w:p w14:paraId="34BBEB8C" w14:textId="77777777" w:rsidR="00D21966" w:rsidRPr="00312BBD" w:rsidRDefault="00D21966" w:rsidP="00312BBD">
            <w:r w:rsidRPr="00312BBD">
              <w:rPr>
                <w:rFonts w:eastAsia="Times New Roman"/>
                <w:b/>
                <w:bCs/>
                <w:color w:val="000000"/>
                <w:lang w:eastAsia="es-CL"/>
              </w:rPr>
              <w:t>Estación N°</w:t>
            </w:r>
            <w:r w:rsidRPr="00312BBD">
              <w:rPr>
                <w:rFonts w:eastAsia="Times New Roman"/>
                <w:color w:val="000000"/>
                <w:lang w:eastAsia="es-CL"/>
              </w:rPr>
              <w:t xml:space="preserve">: </w:t>
            </w:r>
            <w:r w:rsidR="007D0093" w:rsidRPr="00312BBD">
              <w:rPr>
                <w:rFonts w:eastAsia="Times New Roman"/>
                <w:color w:val="000000"/>
                <w:lang w:eastAsia="es-CL"/>
              </w:rPr>
              <w:t>1</w:t>
            </w:r>
            <w:r w:rsidR="00C45F20" w:rsidRPr="00312BBD">
              <w:rPr>
                <w:rFonts w:eastAsia="Times New Roman"/>
                <w:color w:val="000000"/>
                <w:lang w:eastAsia="es-CL"/>
              </w:rPr>
              <w:t xml:space="preserve">, </w:t>
            </w:r>
            <w:r w:rsidR="00312BBD" w:rsidRPr="00312BBD">
              <w:rPr>
                <w:rFonts w:eastAsia="Times New Roman"/>
                <w:color w:val="000000"/>
                <w:lang w:eastAsia="es-CL"/>
              </w:rPr>
              <w:t>3,</w:t>
            </w:r>
            <w:r w:rsidR="001031FC" w:rsidRPr="00312BBD">
              <w:rPr>
                <w:rFonts w:eastAsia="Times New Roman"/>
                <w:color w:val="000000"/>
                <w:lang w:eastAsia="es-CL"/>
              </w:rPr>
              <w:t xml:space="preserve"> </w:t>
            </w:r>
            <w:r w:rsidR="00D45F98" w:rsidRPr="00312BBD">
              <w:rPr>
                <w:rFonts w:eastAsia="Times New Roman"/>
                <w:color w:val="000000"/>
                <w:lang w:eastAsia="es-CL"/>
              </w:rPr>
              <w:t>5</w:t>
            </w:r>
            <w:r w:rsidR="00312BBD" w:rsidRPr="00312BBD">
              <w:rPr>
                <w:rFonts w:eastAsia="Times New Roman"/>
                <w:color w:val="000000"/>
                <w:lang w:eastAsia="es-CL"/>
              </w:rPr>
              <w:t xml:space="preserve"> y 7</w:t>
            </w:r>
          </w:p>
        </w:tc>
      </w:tr>
      <w:tr w:rsidR="00D21966" w:rsidRPr="007E2B92" w14:paraId="00E1286F" w14:textId="77777777" w:rsidTr="005821CB">
        <w:trPr>
          <w:trHeight w:val="319"/>
        </w:trPr>
        <w:tc>
          <w:tcPr>
            <w:tcW w:w="5000" w:type="pct"/>
            <w:gridSpan w:val="2"/>
            <w:tcBorders>
              <w:bottom w:val="single" w:sz="4" w:space="0" w:color="auto"/>
            </w:tcBorders>
          </w:tcPr>
          <w:p w14:paraId="75A383CF" w14:textId="77777777" w:rsidR="00D21966" w:rsidRPr="004F27A3" w:rsidRDefault="00D21966" w:rsidP="005821CB">
            <w:pPr>
              <w:rPr>
                <w:color w:val="FF0000"/>
              </w:rPr>
            </w:pPr>
            <w:r w:rsidRPr="004F27A3">
              <w:rPr>
                <w:b/>
              </w:rPr>
              <w:t>Exigencia (s):</w:t>
            </w:r>
          </w:p>
          <w:p w14:paraId="1D0486C0" w14:textId="77777777" w:rsidR="00D70A43" w:rsidRPr="004F27A3" w:rsidRDefault="00D70A43" w:rsidP="00D70A43">
            <w:pPr>
              <w:rPr>
                <w:b/>
              </w:rPr>
            </w:pPr>
            <w:r w:rsidRPr="004F27A3">
              <w:rPr>
                <w:b/>
              </w:rPr>
              <w:t>Considerando 3.</w:t>
            </w:r>
            <w:r w:rsidR="004F27A3" w:rsidRPr="004F27A3">
              <w:rPr>
                <w:b/>
              </w:rPr>
              <w:t>2.1.1.1</w:t>
            </w:r>
            <w:r w:rsidRPr="004F27A3">
              <w:rPr>
                <w:b/>
              </w:rPr>
              <w:t xml:space="preserve"> RCA N°</w:t>
            </w:r>
            <w:r w:rsidR="004F27A3" w:rsidRPr="004F27A3">
              <w:rPr>
                <w:b/>
              </w:rPr>
              <w:t>73</w:t>
            </w:r>
            <w:r w:rsidRPr="004F27A3">
              <w:rPr>
                <w:b/>
              </w:rPr>
              <w:t>/20</w:t>
            </w:r>
            <w:r w:rsidR="004F27A3" w:rsidRPr="004F27A3">
              <w:rPr>
                <w:b/>
              </w:rPr>
              <w:t>07</w:t>
            </w:r>
          </w:p>
          <w:p w14:paraId="51B2329D" w14:textId="77777777" w:rsidR="004F27A3" w:rsidRPr="004F27A3" w:rsidRDefault="004F27A3" w:rsidP="004F27A3">
            <w:r w:rsidRPr="004F27A3">
              <w:t>Movimiento de Tierra</w:t>
            </w:r>
          </w:p>
          <w:p w14:paraId="3C4C9A16" w14:textId="77777777" w:rsidR="004F27A3" w:rsidRPr="004F27A3" w:rsidRDefault="004F27A3" w:rsidP="004F27A3">
            <w:r w:rsidRPr="004F27A3">
              <w:t xml:space="preserve">[…] Al intervenir la capa vegetal se sacará la vegetación junto con el suelo (no más de 10cm) y se acopiará en un sitio definido previamente y en la periferia del terraplén.  La capa vegetal y suelo se protegerá cubriéndola con una malla raschell, para evitar la </w:t>
            </w:r>
            <w:r w:rsidR="001C60A4" w:rsidRPr="004F27A3">
              <w:t>pérdida</w:t>
            </w:r>
            <w:r w:rsidRPr="004F27A3">
              <w:t xml:space="preserve"> del material extraído a causa del viento.</w:t>
            </w:r>
          </w:p>
          <w:p w14:paraId="61C00ACB" w14:textId="77777777" w:rsidR="004F27A3" w:rsidRDefault="004F27A3" w:rsidP="00D70A43">
            <w:pPr>
              <w:rPr>
                <w:highlight w:val="yellow"/>
              </w:rPr>
            </w:pPr>
          </w:p>
          <w:p w14:paraId="1F6AEE8E" w14:textId="77777777" w:rsidR="009E4D49" w:rsidRPr="004F27A3" w:rsidRDefault="009E4D49" w:rsidP="009E4D49">
            <w:pPr>
              <w:rPr>
                <w:b/>
              </w:rPr>
            </w:pPr>
            <w:r w:rsidRPr="004F27A3">
              <w:rPr>
                <w:b/>
              </w:rPr>
              <w:t>Considerando 3.2.1.</w:t>
            </w:r>
            <w:r>
              <w:rPr>
                <w:b/>
              </w:rPr>
              <w:t>2</w:t>
            </w:r>
            <w:r w:rsidRPr="004F27A3">
              <w:rPr>
                <w:b/>
              </w:rPr>
              <w:t xml:space="preserve"> RCA N°73/2007</w:t>
            </w:r>
          </w:p>
          <w:p w14:paraId="644E8B23" w14:textId="77777777" w:rsidR="009E4D49" w:rsidRPr="009E4D49" w:rsidRDefault="009E4D49" w:rsidP="009E4D49">
            <w:pPr>
              <w:jc w:val="left"/>
            </w:pPr>
            <w:r w:rsidRPr="009E4D49">
              <w:t>Construcción de Plataforma del Pozo</w:t>
            </w:r>
          </w:p>
          <w:p w14:paraId="343C977B" w14:textId="77777777" w:rsidR="009E4D49" w:rsidRPr="009E4D49" w:rsidRDefault="009E4D49" w:rsidP="009E4D49">
            <w:r>
              <w:t xml:space="preserve">[…] </w:t>
            </w:r>
            <w:r w:rsidRPr="009E4D49">
              <w:t xml:space="preserve">para iniciar la construcción se hace necesario el retiro de la capa vegetal y nivelación de la superficie con maquinaria pesada (el movimiento de tierra será mínimo; 15 - 20cm dependiendo de la ubicación de la locación).  La capa vegetal y de materia orgánica se depositará en una zona aledaña prefijada (todo según procedimiento) para su protección.  Este material será reutilizado para recuperar el terreno durante la etapa de abandono. </w:t>
            </w:r>
          </w:p>
          <w:p w14:paraId="138C1464" w14:textId="77777777" w:rsidR="004F27A3" w:rsidRDefault="004F27A3" w:rsidP="00D70A43">
            <w:pPr>
              <w:rPr>
                <w:highlight w:val="yellow"/>
              </w:rPr>
            </w:pPr>
          </w:p>
          <w:p w14:paraId="7FF6F779" w14:textId="77777777" w:rsidR="005A79C7" w:rsidRPr="004F27A3" w:rsidRDefault="005A79C7" w:rsidP="005A79C7">
            <w:pPr>
              <w:rPr>
                <w:b/>
              </w:rPr>
            </w:pPr>
            <w:r w:rsidRPr="004F27A3">
              <w:rPr>
                <w:b/>
              </w:rPr>
              <w:t>Considerando 3.2.1.</w:t>
            </w:r>
            <w:r w:rsidR="00CB72D8">
              <w:rPr>
                <w:b/>
              </w:rPr>
              <w:t>7.1</w:t>
            </w:r>
            <w:r w:rsidRPr="004F27A3">
              <w:rPr>
                <w:b/>
              </w:rPr>
              <w:t xml:space="preserve"> RCA N°73/2007</w:t>
            </w:r>
          </w:p>
          <w:p w14:paraId="4080D12C" w14:textId="77777777" w:rsidR="005A79C7" w:rsidRPr="005A79C7" w:rsidRDefault="005A79C7" w:rsidP="005A79C7">
            <w:r w:rsidRPr="005A79C7">
              <w:t>Superficie de Intervención</w:t>
            </w:r>
          </w:p>
          <w:p w14:paraId="28E55456" w14:textId="77777777" w:rsidR="00CB4A3A" w:rsidRPr="00476494" w:rsidRDefault="005A79C7" w:rsidP="00A51742">
            <w:r>
              <w:t xml:space="preserve">[…] </w:t>
            </w:r>
            <w:r w:rsidRPr="005A79C7">
              <w:t>La intervención de la cubierta vegetal (topsoil) y suelo se realizará en dos etapas: primero se extraerá la vegetación hasta una profundidad de 5 cm. y luego se retirara 10 cm. de suelo. Ambos estratos serán acumulados y protegidos por separado. El acopio será cubierto con malla raschell para evitar su perdida producto de las condiciones climáticas del lugar (precipitaciones y/o Vientos).</w:t>
            </w:r>
          </w:p>
        </w:tc>
      </w:tr>
      <w:tr w:rsidR="00D21966" w:rsidRPr="007E2B92" w14:paraId="55FB7AE2" w14:textId="77777777" w:rsidTr="005821CB">
        <w:trPr>
          <w:trHeight w:val="142"/>
        </w:trPr>
        <w:tc>
          <w:tcPr>
            <w:tcW w:w="5000" w:type="pct"/>
            <w:gridSpan w:val="2"/>
            <w:tcBorders>
              <w:bottom w:val="single" w:sz="4" w:space="0" w:color="auto"/>
            </w:tcBorders>
          </w:tcPr>
          <w:p w14:paraId="58D8DED9" w14:textId="77777777" w:rsidR="009F5784" w:rsidRDefault="000240A2" w:rsidP="00CC261A">
            <w:pPr>
              <w:rPr>
                <w:rFonts w:eastAsia="Times New Roman"/>
                <w:b/>
                <w:bCs/>
                <w:color w:val="000000"/>
                <w:lang w:eastAsia="es-CL"/>
              </w:rPr>
            </w:pPr>
            <w:r w:rsidRPr="00FB0799">
              <w:rPr>
                <w:rFonts w:eastAsia="Times New Roman"/>
                <w:b/>
                <w:bCs/>
                <w:color w:val="000000"/>
                <w:lang w:eastAsia="es-CL"/>
              </w:rPr>
              <w:t>Documentación entregada:</w:t>
            </w:r>
            <w:r w:rsidR="006B05EF" w:rsidRPr="00FB0799">
              <w:rPr>
                <w:rFonts w:eastAsia="Times New Roman"/>
                <w:b/>
                <w:bCs/>
                <w:color w:val="000000"/>
                <w:lang w:eastAsia="es-CL"/>
              </w:rPr>
              <w:t xml:space="preserve"> </w:t>
            </w:r>
          </w:p>
          <w:p w14:paraId="12EA1157" w14:textId="77777777" w:rsidR="00B63B6B" w:rsidRDefault="009F5784" w:rsidP="009F5784">
            <w:pPr>
              <w:rPr>
                <w:rFonts w:eastAsia="Times New Roman"/>
                <w:bCs/>
                <w:color w:val="000000"/>
                <w:lang w:eastAsia="es-CL"/>
              </w:rPr>
            </w:pPr>
            <w:r>
              <w:rPr>
                <w:rFonts w:eastAsia="Times New Roman"/>
                <w:bCs/>
                <w:color w:val="000000"/>
                <w:lang w:eastAsia="es-CL"/>
              </w:rPr>
              <w:t xml:space="preserve">- </w:t>
            </w:r>
            <w:r w:rsidR="00F17CD0" w:rsidRPr="007E2B8D">
              <w:rPr>
                <w:rFonts w:eastAsia="Times New Roman"/>
                <w:bCs/>
                <w:color w:val="000000"/>
                <w:lang w:eastAsia="es-CL"/>
              </w:rPr>
              <w:t>Documento “Respuesta al numeral 9, Actividades o documentos pendientes, del Acta de inspección ambiental de fecha 11/05/2015” (Ver Anexo 3).</w:t>
            </w:r>
          </w:p>
          <w:p w14:paraId="38A7E1C4" w14:textId="77777777" w:rsidR="003E0972" w:rsidRDefault="003E0972" w:rsidP="009F5784">
            <w:pPr>
              <w:rPr>
                <w:rFonts w:eastAsia="Times New Roman"/>
                <w:bCs/>
                <w:color w:val="000000"/>
                <w:lang w:eastAsia="es-CL"/>
              </w:rPr>
            </w:pPr>
            <w:r>
              <w:rPr>
                <w:rFonts w:eastAsia="Times New Roman"/>
                <w:bCs/>
                <w:color w:val="000000"/>
                <w:lang w:eastAsia="es-CL"/>
              </w:rPr>
              <w:t xml:space="preserve">- </w:t>
            </w:r>
            <w:r w:rsidRPr="00EA605C">
              <w:rPr>
                <w:rFonts w:eastAsia="Times New Roman"/>
                <w:bCs/>
                <w:color w:val="000000"/>
                <w:lang w:eastAsia="es-CL"/>
              </w:rPr>
              <w:t xml:space="preserve">Plano </w:t>
            </w:r>
            <w:r>
              <w:rPr>
                <w:rFonts w:eastAsia="Times New Roman"/>
                <w:bCs/>
                <w:color w:val="000000"/>
                <w:lang w:eastAsia="es-CL"/>
              </w:rPr>
              <w:t>Modificación pozo Konawentru 2 y 3D</w:t>
            </w:r>
            <w:r w:rsidRPr="00EA605C">
              <w:rPr>
                <w:rFonts w:eastAsia="Times New Roman"/>
                <w:bCs/>
                <w:color w:val="000000"/>
                <w:lang w:eastAsia="es-CL"/>
              </w:rPr>
              <w:t xml:space="preserve"> (Ver Anexo </w:t>
            </w:r>
            <w:r>
              <w:rPr>
                <w:rFonts w:eastAsia="Times New Roman"/>
                <w:bCs/>
                <w:color w:val="000000"/>
                <w:lang w:eastAsia="es-CL"/>
              </w:rPr>
              <w:t>3</w:t>
            </w:r>
            <w:r w:rsidRPr="00EA605C">
              <w:rPr>
                <w:rFonts w:eastAsia="Times New Roman"/>
                <w:bCs/>
                <w:color w:val="000000"/>
                <w:lang w:eastAsia="es-CL"/>
              </w:rPr>
              <w:t>).</w:t>
            </w:r>
          </w:p>
          <w:p w14:paraId="1B8CE7A9" w14:textId="77777777" w:rsidR="00D21966" w:rsidRDefault="00B63B6B" w:rsidP="009F5784">
            <w:pPr>
              <w:rPr>
                <w:rFonts w:eastAsia="Times New Roman"/>
                <w:bCs/>
                <w:color w:val="000000"/>
                <w:lang w:eastAsia="es-CL"/>
              </w:rPr>
            </w:pPr>
            <w:r>
              <w:rPr>
                <w:rFonts w:eastAsia="Times New Roman"/>
                <w:bCs/>
                <w:color w:val="000000"/>
                <w:lang w:eastAsia="es-CL"/>
              </w:rPr>
              <w:t xml:space="preserve">- </w:t>
            </w:r>
            <w:r w:rsidR="009F5784">
              <w:rPr>
                <w:rFonts w:eastAsia="Times New Roman"/>
                <w:bCs/>
                <w:color w:val="000000"/>
                <w:lang w:eastAsia="es-CL"/>
              </w:rPr>
              <w:t>Informe Supervisión “Siembra acopio tierra vegetal, camino Konawentru 2+3” Bloque Fell</w:t>
            </w:r>
            <w:r w:rsidR="009F5784" w:rsidRPr="00F2198D">
              <w:rPr>
                <w:rFonts w:eastAsia="Times New Roman"/>
                <w:bCs/>
                <w:color w:val="000000"/>
                <w:lang w:eastAsia="es-CL"/>
              </w:rPr>
              <w:t xml:space="preserve"> (Ver Anexo </w:t>
            </w:r>
            <w:r w:rsidR="009F5784">
              <w:rPr>
                <w:rFonts w:eastAsia="Times New Roman"/>
                <w:bCs/>
                <w:color w:val="000000"/>
                <w:lang w:eastAsia="es-CL"/>
              </w:rPr>
              <w:t>3</w:t>
            </w:r>
            <w:r w:rsidR="009F5784" w:rsidRPr="00F2198D">
              <w:rPr>
                <w:rFonts w:eastAsia="Times New Roman"/>
                <w:bCs/>
                <w:color w:val="000000"/>
                <w:lang w:eastAsia="es-CL"/>
              </w:rPr>
              <w:t>).</w:t>
            </w:r>
          </w:p>
          <w:p w14:paraId="079FEE81" w14:textId="77777777" w:rsidR="009F5784" w:rsidRDefault="009F5784" w:rsidP="00AD2BA6">
            <w:pPr>
              <w:rPr>
                <w:rFonts w:eastAsia="Times New Roman"/>
                <w:bCs/>
                <w:color w:val="000000"/>
                <w:lang w:eastAsia="es-CL"/>
              </w:rPr>
            </w:pPr>
            <w:r>
              <w:rPr>
                <w:rFonts w:eastAsia="Times New Roman"/>
                <w:bCs/>
                <w:color w:val="000000"/>
                <w:lang w:eastAsia="es-CL"/>
              </w:rPr>
              <w:t xml:space="preserve">- </w:t>
            </w:r>
            <w:r w:rsidR="00AD2BA6">
              <w:rPr>
                <w:rFonts w:eastAsia="Times New Roman"/>
                <w:bCs/>
                <w:color w:val="000000"/>
                <w:lang w:eastAsia="es-CL"/>
              </w:rPr>
              <w:t>Informe Supervisión “Siembra acopio tierra vegetal, Konawentru 7” Bloque Fell</w:t>
            </w:r>
            <w:r w:rsidR="00AD2BA6" w:rsidRPr="00F2198D">
              <w:rPr>
                <w:rFonts w:eastAsia="Times New Roman"/>
                <w:bCs/>
                <w:color w:val="000000"/>
                <w:lang w:eastAsia="es-CL"/>
              </w:rPr>
              <w:t xml:space="preserve"> (Ver Anexo </w:t>
            </w:r>
            <w:r w:rsidR="00AD2BA6">
              <w:rPr>
                <w:rFonts w:eastAsia="Times New Roman"/>
                <w:bCs/>
                <w:color w:val="000000"/>
                <w:lang w:eastAsia="es-CL"/>
              </w:rPr>
              <w:t>3</w:t>
            </w:r>
            <w:r w:rsidR="00AD2BA6" w:rsidRPr="00F2198D">
              <w:rPr>
                <w:rFonts w:eastAsia="Times New Roman"/>
                <w:bCs/>
                <w:color w:val="000000"/>
                <w:lang w:eastAsia="es-CL"/>
              </w:rPr>
              <w:t>).</w:t>
            </w:r>
          </w:p>
          <w:p w14:paraId="1D8D6F81" w14:textId="77777777" w:rsidR="007E2B8D" w:rsidRPr="007E2B8D" w:rsidRDefault="00AD2BA6" w:rsidP="00F17CD0">
            <w:pPr>
              <w:rPr>
                <w:rFonts w:eastAsia="Times New Roman"/>
                <w:bCs/>
                <w:color w:val="000000"/>
                <w:lang w:eastAsia="es-CL"/>
              </w:rPr>
            </w:pPr>
            <w:r>
              <w:rPr>
                <w:rFonts w:eastAsia="Times New Roman"/>
                <w:bCs/>
                <w:color w:val="000000"/>
                <w:lang w:eastAsia="es-CL"/>
              </w:rPr>
              <w:t xml:space="preserve">- </w:t>
            </w:r>
            <w:r w:rsidR="00DB49EE">
              <w:rPr>
                <w:rFonts w:eastAsia="Times New Roman"/>
                <w:bCs/>
                <w:color w:val="000000"/>
                <w:lang w:eastAsia="es-CL"/>
              </w:rPr>
              <w:t>Check List siembra camino y plataforma pozo Konawentru 9 (Ver Anexo 3).</w:t>
            </w:r>
          </w:p>
        </w:tc>
      </w:tr>
      <w:tr w:rsidR="00D21966" w:rsidRPr="0025129B" w14:paraId="3F781F14" w14:textId="77777777" w:rsidTr="00B07B6A">
        <w:trPr>
          <w:trHeight w:val="274"/>
        </w:trPr>
        <w:tc>
          <w:tcPr>
            <w:tcW w:w="5000" w:type="pct"/>
            <w:gridSpan w:val="2"/>
          </w:tcPr>
          <w:p w14:paraId="2BA613D5" w14:textId="77777777" w:rsidR="00D21966" w:rsidRPr="003D5D3F" w:rsidRDefault="00D21966" w:rsidP="005821CB">
            <w:pPr>
              <w:jc w:val="left"/>
              <w:rPr>
                <w:b/>
              </w:rPr>
            </w:pPr>
            <w:r w:rsidRPr="003D5D3F">
              <w:rPr>
                <w:b/>
              </w:rPr>
              <w:t>Hecho (s):</w:t>
            </w:r>
          </w:p>
          <w:p w14:paraId="1D53A327" w14:textId="77777777" w:rsidR="008826FE" w:rsidRPr="003D5D3F" w:rsidRDefault="008826FE" w:rsidP="008826FE">
            <w:pPr>
              <w:jc w:val="left"/>
              <w:rPr>
                <w:b/>
                <w:color w:val="FF0000"/>
                <w:u w:val="single"/>
              </w:rPr>
            </w:pPr>
            <w:r w:rsidRPr="003D5D3F">
              <w:rPr>
                <w:b/>
                <w:u w:val="single"/>
              </w:rPr>
              <w:t>Plataforma pozo Konawentru 9</w:t>
            </w:r>
            <w:r w:rsidRPr="003D5D3F">
              <w:rPr>
                <w:rFonts w:cstheme="minorHAnsi"/>
                <w:b/>
                <w:u w:val="single"/>
                <w:lang w:val="es-ES" w:eastAsia="es-ES"/>
              </w:rPr>
              <w:t>:</w:t>
            </w:r>
          </w:p>
          <w:p w14:paraId="2CA6E1AA" w14:textId="77777777" w:rsidR="008826FE" w:rsidRPr="003D5D3F" w:rsidRDefault="008826FE" w:rsidP="003E200B">
            <w:pPr>
              <w:pStyle w:val="Prrafodelista"/>
              <w:numPr>
                <w:ilvl w:val="0"/>
                <w:numId w:val="5"/>
              </w:numPr>
              <w:ind w:left="284" w:hanging="284"/>
              <w:rPr>
                <w:rFonts w:ascii="Calibri" w:eastAsia="Times New Roman" w:hAnsi="Calibri"/>
                <w:color w:val="000000"/>
                <w:lang w:eastAsia="es-CL"/>
              </w:rPr>
            </w:pPr>
            <w:r w:rsidRPr="003D5D3F">
              <w:rPr>
                <w:rFonts w:cstheme="minorHAnsi"/>
                <w:lang w:val="es-ES" w:eastAsia="es-ES"/>
              </w:rPr>
              <w:t>Se constató que para la construcción de la plataforma (planchada) fue necesario realizar escarpe</w:t>
            </w:r>
            <w:r w:rsidR="009D12AC" w:rsidRPr="003D5D3F">
              <w:rPr>
                <w:rFonts w:cstheme="minorHAnsi"/>
                <w:lang w:val="es-ES" w:eastAsia="es-ES"/>
              </w:rPr>
              <w:t xml:space="preserve"> del terreno natural</w:t>
            </w:r>
            <w:r w:rsidRPr="003D5D3F">
              <w:rPr>
                <w:rFonts w:cstheme="minorHAnsi"/>
                <w:lang w:val="es-ES" w:eastAsia="es-ES"/>
              </w:rPr>
              <w:t>. Al respecto, s</w:t>
            </w:r>
            <w:r w:rsidRPr="003D5D3F">
              <w:rPr>
                <w:rFonts w:cstheme="minorHAnsi"/>
                <w:lang w:eastAsia="es-ES"/>
              </w:rPr>
              <w:t>e observó que el material acumulado (reservorio) corresponde sólo a horizonte orgánico y cubierta vegetal, sin evidenciarse presencia de horizonte mineral</w:t>
            </w:r>
            <w:r w:rsidR="005B07DA" w:rsidRPr="003D5D3F">
              <w:rPr>
                <w:rFonts w:cstheme="minorHAnsi"/>
                <w:lang w:eastAsia="es-ES"/>
              </w:rPr>
              <w:t xml:space="preserve"> (Ver Fotografía 1)</w:t>
            </w:r>
            <w:r w:rsidRPr="003D5D3F">
              <w:rPr>
                <w:rFonts w:cstheme="minorHAnsi"/>
                <w:lang w:eastAsia="es-ES"/>
              </w:rPr>
              <w:t>.</w:t>
            </w:r>
          </w:p>
          <w:p w14:paraId="192C1013" w14:textId="77777777" w:rsidR="008826FE" w:rsidRPr="003D5D3F" w:rsidRDefault="008826FE" w:rsidP="003E200B">
            <w:pPr>
              <w:pStyle w:val="Prrafodelista"/>
              <w:numPr>
                <w:ilvl w:val="0"/>
                <w:numId w:val="5"/>
              </w:numPr>
              <w:ind w:left="284" w:hanging="284"/>
              <w:rPr>
                <w:rFonts w:ascii="Calibri" w:eastAsia="Times New Roman" w:hAnsi="Calibri"/>
                <w:color w:val="000000"/>
                <w:lang w:eastAsia="es-CL"/>
              </w:rPr>
            </w:pPr>
            <w:r w:rsidRPr="003D5D3F">
              <w:rPr>
                <w:rFonts w:cstheme="minorHAnsi"/>
                <w:lang w:eastAsia="es-ES"/>
              </w:rPr>
              <w:t>El acopio del reservorio se encuentra ubicado al oriente de la plataforma del pozo, con orientación Norte-Sur.</w:t>
            </w:r>
          </w:p>
          <w:p w14:paraId="4A717029" w14:textId="77777777" w:rsidR="008826FE" w:rsidRPr="003D5D3F" w:rsidRDefault="004B5DC5" w:rsidP="003E200B">
            <w:pPr>
              <w:pStyle w:val="Prrafodelista"/>
              <w:numPr>
                <w:ilvl w:val="0"/>
                <w:numId w:val="5"/>
              </w:numPr>
              <w:ind w:left="284" w:hanging="284"/>
              <w:rPr>
                <w:rFonts w:ascii="Calibri" w:eastAsia="Times New Roman" w:hAnsi="Calibri"/>
                <w:color w:val="000000"/>
                <w:lang w:eastAsia="es-CL"/>
              </w:rPr>
            </w:pPr>
            <w:r w:rsidRPr="003D5D3F">
              <w:rPr>
                <w:rFonts w:ascii="Calibri" w:eastAsia="Times New Roman" w:hAnsi="Calibri"/>
                <w:color w:val="000000"/>
                <w:lang w:eastAsia="es-CL"/>
              </w:rPr>
              <w:t>Se constató que el reservorio no se encontraba cubierto con malla para evitar la pérdida del material acopiado ante la acción de la lluvia o viento</w:t>
            </w:r>
            <w:r w:rsidR="005B07DA" w:rsidRPr="003D5D3F">
              <w:rPr>
                <w:rFonts w:ascii="Calibri" w:eastAsia="Times New Roman" w:hAnsi="Calibri"/>
                <w:color w:val="000000"/>
                <w:lang w:eastAsia="es-CL"/>
              </w:rPr>
              <w:t xml:space="preserve"> </w:t>
            </w:r>
            <w:r w:rsidR="005B07DA" w:rsidRPr="003D5D3F">
              <w:rPr>
                <w:rFonts w:cstheme="minorHAnsi"/>
                <w:lang w:eastAsia="es-ES"/>
              </w:rPr>
              <w:t>(Ver Fotografía 1)</w:t>
            </w:r>
            <w:r w:rsidRPr="003D5D3F">
              <w:rPr>
                <w:rFonts w:ascii="Calibri" w:eastAsia="Times New Roman" w:hAnsi="Calibri"/>
                <w:color w:val="000000"/>
                <w:lang w:eastAsia="es-CL"/>
              </w:rPr>
              <w:t>.</w:t>
            </w:r>
          </w:p>
          <w:p w14:paraId="7CE8A4C4" w14:textId="77777777" w:rsidR="004B5DC5" w:rsidRPr="003D5D3F" w:rsidRDefault="00595730" w:rsidP="003E200B">
            <w:pPr>
              <w:pStyle w:val="Prrafodelista"/>
              <w:numPr>
                <w:ilvl w:val="0"/>
                <w:numId w:val="5"/>
              </w:numPr>
              <w:ind w:left="284" w:hanging="284"/>
              <w:rPr>
                <w:rFonts w:ascii="Calibri" w:eastAsia="Times New Roman" w:hAnsi="Calibri"/>
                <w:color w:val="000000"/>
                <w:lang w:eastAsia="es-CL"/>
              </w:rPr>
            </w:pPr>
            <w:r w:rsidRPr="003D5D3F">
              <w:rPr>
                <w:rFonts w:ascii="Calibri" w:eastAsia="Times New Roman" w:hAnsi="Calibri"/>
                <w:color w:val="000000"/>
                <w:lang w:eastAsia="es-CL"/>
              </w:rPr>
              <w:t>Al consultar respecto de la implementación de medidas agronómicas como la adición de semillas para mitigar la erosión del material acopiado en el reservorio, doña Macarena Avendaño Ampuero, Coordinadora de Medio Ambiente de la empresa Geopark Fell SpA señaló que no tenía certeza respecto de dicha materia.</w:t>
            </w:r>
          </w:p>
          <w:p w14:paraId="0405E52C" w14:textId="77777777" w:rsidR="00595730" w:rsidRPr="003D5D3F" w:rsidRDefault="00595730" w:rsidP="003E200B">
            <w:pPr>
              <w:pStyle w:val="Prrafodelista"/>
              <w:numPr>
                <w:ilvl w:val="0"/>
                <w:numId w:val="5"/>
              </w:numPr>
              <w:ind w:left="284" w:hanging="284"/>
              <w:rPr>
                <w:rFonts w:ascii="Calibri" w:eastAsia="Times New Roman" w:hAnsi="Calibri"/>
                <w:color w:val="000000"/>
                <w:lang w:eastAsia="es-CL"/>
              </w:rPr>
            </w:pPr>
            <w:r w:rsidRPr="003D5D3F">
              <w:rPr>
                <w:rFonts w:ascii="Calibri" w:eastAsia="Times New Roman" w:hAnsi="Calibri"/>
                <w:color w:val="000000"/>
                <w:lang w:eastAsia="es-CL"/>
              </w:rPr>
              <w:t>Se observó que el reservorio habilitado no presentaba repoblamiento vegetal significativo, evidenciándose sólo algunas plantas aisladas sin advertirse el establecimiento de especies forrajeras sembradas</w:t>
            </w:r>
            <w:r w:rsidR="005B07DA" w:rsidRPr="003D5D3F">
              <w:rPr>
                <w:rFonts w:ascii="Calibri" w:eastAsia="Times New Roman" w:hAnsi="Calibri"/>
                <w:color w:val="000000"/>
                <w:lang w:eastAsia="es-CL"/>
              </w:rPr>
              <w:t xml:space="preserve"> (Ver Fotografía 2)</w:t>
            </w:r>
            <w:r w:rsidRPr="003D5D3F">
              <w:rPr>
                <w:rFonts w:ascii="Calibri" w:eastAsia="Times New Roman" w:hAnsi="Calibri"/>
                <w:color w:val="000000"/>
                <w:lang w:eastAsia="es-CL"/>
              </w:rPr>
              <w:t>.</w:t>
            </w:r>
          </w:p>
          <w:p w14:paraId="71358719" w14:textId="77777777" w:rsidR="00ED370A" w:rsidRPr="003D5D3F" w:rsidRDefault="00ED370A" w:rsidP="00ED370A">
            <w:pPr>
              <w:rPr>
                <w:rFonts w:ascii="Calibri" w:eastAsia="Times New Roman" w:hAnsi="Calibri"/>
                <w:color w:val="000000"/>
                <w:lang w:eastAsia="es-CL"/>
              </w:rPr>
            </w:pPr>
          </w:p>
          <w:p w14:paraId="2D8CBA2D" w14:textId="77777777" w:rsidR="00ED370A" w:rsidRPr="003D5D3F" w:rsidRDefault="00ED370A" w:rsidP="00ED370A">
            <w:pPr>
              <w:jc w:val="left"/>
              <w:rPr>
                <w:b/>
                <w:color w:val="FF0000"/>
                <w:u w:val="single"/>
              </w:rPr>
            </w:pPr>
            <w:r w:rsidRPr="003D5D3F">
              <w:rPr>
                <w:b/>
                <w:u w:val="single"/>
              </w:rPr>
              <w:t>Plataforma pozo Konawentru 7</w:t>
            </w:r>
            <w:r w:rsidRPr="003D5D3F">
              <w:rPr>
                <w:rFonts w:cstheme="minorHAnsi"/>
                <w:b/>
                <w:u w:val="single"/>
                <w:lang w:val="es-ES" w:eastAsia="es-ES"/>
              </w:rPr>
              <w:t>:</w:t>
            </w:r>
          </w:p>
          <w:p w14:paraId="0ACF2000" w14:textId="77777777" w:rsidR="00D12374" w:rsidRPr="003D5D3F" w:rsidRDefault="00D12374" w:rsidP="003E200B">
            <w:pPr>
              <w:pStyle w:val="Prrafodelista"/>
              <w:numPr>
                <w:ilvl w:val="0"/>
                <w:numId w:val="5"/>
              </w:numPr>
              <w:ind w:left="284" w:hanging="284"/>
              <w:rPr>
                <w:rFonts w:ascii="Calibri" w:eastAsia="Times New Roman" w:hAnsi="Calibri"/>
                <w:color w:val="000000"/>
                <w:lang w:eastAsia="es-CL"/>
              </w:rPr>
            </w:pPr>
            <w:r w:rsidRPr="003D5D3F">
              <w:rPr>
                <w:rFonts w:cstheme="minorHAnsi"/>
                <w:lang w:val="es-ES" w:eastAsia="es-ES"/>
              </w:rPr>
              <w:t>Se constató que para la construcción de la plataforma (planchada) fue necesario realizar escarpe</w:t>
            </w:r>
            <w:r w:rsidR="009D12AC" w:rsidRPr="003D5D3F">
              <w:rPr>
                <w:rFonts w:cstheme="minorHAnsi"/>
                <w:lang w:val="es-ES" w:eastAsia="es-ES"/>
              </w:rPr>
              <w:t xml:space="preserve"> del terreno natural</w:t>
            </w:r>
            <w:r w:rsidRPr="003D5D3F">
              <w:rPr>
                <w:rFonts w:cstheme="minorHAnsi"/>
                <w:lang w:val="es-ES" w:eastAsia="es-ES"/>
              </w:rPr>
              <w:t>. Al respecto, s</w:t>
            </w:r>
            <w:r w:rsidRPr="003D5D3F">
              <w:rPr>
                <w:rFonts w:cstheme="minorHAnsi"/>
                <w:lang w:eastAsia="es-ES"/>
              </w:rPr>
              <w:t>e observó que el material acumulado (reservorio) corresponde sólo a horizonte orgánico y cubierta vegetal, sin evidenciarse presencia de horizonte mineral</w:t>
            </w:r>
            <w:r w:rsidR="005B07DA" w:rsidRPr="003D5D3F">
              <w:rPr>
                <w:rFonts w:cstheme="minorHAnsi"/>
                <w:lang w:eastAsia="es-ES"/>
              </w:rPr>
              <w:t xml:space="preserve"> (Ver Fotografía 3)</w:t>
            </w:r>
            <w:r w:rsidRPr="003D5D3F">
              <w:rPr>
                <w:rFonts w:cstheme="minorHAnsi"/>
                <w:lang w:eastAsia="es-ES"/>
              </w:rPr>
              <w:t>.</w:t>
            </w:r>
          </w:p>
          <w:p w14:paraId="470B56B3" w14:textId="77777777" w:rsidR="00D12374" w:rsidRPr="003D5D3F" w:rsidRDefault="00D12374" w:rsidP="003E200B">
            <w:pPr>
              <w:pStyle w:val="Prrafodelista"/>
              <w:numPr>
                <w:ilvl w:val="0"/>
                <w:numId w:val="5"/>
              </w:numPr>
              <w:ind w:left="284" w:hanging="284"/>
              <w:rPr>
                <w:rFonts w:ascii="Calibri" w:eastAsia="Times New Roman" w:hAnsi="Calibri"/>
                <w:color w:val="000000"/>
                <w:lang w:eastAsia="es-CL"/>
              </w:rPr>
            </w:pPr>
            <w:r w:rsidRPr="003D5D3F">
              <w:rPr>
                <w:rFonts w:cstheme="minorHAnsi"/>
                <w:lang w:eastAsia="es-ES"/>
              </w:rPr>
              <w:t xml:space="preserve">El acopio del reservorio se encuentra ubicado al norte de la plataforma del pozo, específicamente fuera del cerco perimetral existente. </w:t>
            </w:r>
            <w:r w:rsidR="008958E5" w:rsidRPr="003D5D3F">
              <w:rPr>
                <w:rFonts w:cstheme="minorHAnsi"/>
                <w:lang w:eastAsia="es-ES"/>
              </w:rPr>
              <w:t xml:space="preserve">Al respecto, según lo indicado por </w:t>
            </w:r>
            <w:r w:rsidR="008958E5" w:rsidRPr="003D5D3F">
              <w:rPr>
                <w:rFonts w:ascii="Calibri" w:eastAsia="Times New Roman" w:hAnsi="Calibri"/>
                <w:color w:val="000000"/>
                <w:lang w:eastAsia="es-CL"/>
              </w:rPr>
              <w:t>doña Macarena Avendaño Ampuero, Coordinadora de Medio Ambiente de la empresa Geopark Fell SpA, el motivo por el cual se habría acopiado material de escarpe fuera del cierre perimetral correspondería a una petición del ganadero dueño del terreno, el cual habría solicitado que el acopio del material se efectúe con menor pendiente, abarcando por tanto una mayor superficie.</w:t>
            </w:r>
          </w:p>
          <w:p w14:paraId="1909DB6F" w14:textId="77777777" w:rsidR="00D12374" w:rsidRPr="003D5D3F" w:rsidRDefault="00D12374" w:rsidP="003E200B">
            <w:pPr>
              <w:pStyle w:val="Prrafodelista"/>
              <w:numPr>
                <w:ilvl w:val="0"/>
                <w:numId w:val="5"/>
              </w:numPr>
              <w:ind w:left="284" w:hanging="284"/>
              <w:rPr>
                <w:rFonts w:ascii="Calibri" w:eastAsia="Times New Roman" w:hAnsi="Calibri"/>
                <w:color w:val="000000"/>
                <w:lang w:eastAsia="es-CL"/>
              </w:rPr>
            </w:pPr>
            <w:r w:rsidRPr="003D5D3F">
              <w:rPr>
                <w:rFonts w:ascii="Calibri" w:eastAsia="Times New Roman" w:hAnsi="Calibri"/>
                <w:color w:val="000000"/>
                <w:lang w:eastAsia="es-CL"/>
              </w:rPr>
              <w:t>Se constató que el reservorio no se encontraba cubierto con malla para evitar la pérdida del material acopiado ante la acción de la lluvia o viento</w:t>
            </w:r>
            <w:r w:rsidR="005B07DA" w:rsidRPr="003D5D3F">
              <w:rPr>
                <w:rFonts w:ascii="Calibri" w:eastAsia="Times New Roman" w:hAnsi="Calibri"/>
                <w:color w:val="000000"/>
                <w:lang w:eastAsia="es-CL"/>
              </w:rPr>
              <w:t xml:space="preserve"> </w:t>
            </w:r>
            <w:r w:rsidR="005B07DA" w:rsidRPr="003D5D3F">
              <w:rPr>
                <w:rFonts w:cstheme="minorHAnsi"/>
                <w:lang w:eastAsia="es-ES"/>
              </w:rPr>
              <w:t>(Ver Fotografía 3)</w:t>
            </w:r>
            <w:r w:rsidRPr="003D5D3F">
              <w:rPr>
                <w:rFonts w:ascii="Calibri" w:eastAsia="Times New Roman" w:hAnsi="Calibri"/>
                <w:color w:val="000000"/>
                <w:lang w:eastAsia="es-CL"/>
              </w:rPr>
              <w:t>.</w:t>
            </w:r>
          </w:p>
          <w:p w14:paraId="2A33F2F7" w14:textId="77777777" w:rsidR="00D12374" w:rsidRPr="003D5D3F" w:rsidRDefault="00D12374" w:rsidP="003E200B">
            <w:pPr>
              <w:pStyle w:val="Prrafodelista"/>
              <w:numPr>
                <w:ilvl w:val="0"/>
                <w:numId w:val="5"/>
              </w:numPr>
              <w:ind w:left="284" w:hanging="284"/>
              <w:rPr>
                <w:rFonts w:ascii="Calibri" w:eastAsia="Times New Roman" w:hAnsi="Calibri"/>
                <w:color w:val="000000"/>
                <w:lang w:eastAsia="es-CL"/>
              </w:rPr>
            </w:pPr>
            <w:r w:rsidRPr="003D5D3F">
              <w:rPr>
                <w:rFonts w:ascii="Calibri" w:eastAsia="Times New Roman" w:hAnsi="Calibri"/>
                <w:color w:val="000000"/>
                <w:lang w:eastAsia="es-CL"/>
              </w:rPr>
              <w:t>Al consultar respecto de la implementación de medidas agronómicas como la adición de semillas para mitigar la erosión del material acopiado en el reservorio, doña Macarena Avendaño Ampuero, Coordinadora de Medio Ambiente de la empresa Geopark Fell SpA señaló que no tenía certeza respecto de dicha materia.</w:t>
            </w:r>
          </w:p>
          <w:p w14:paraId="25FCA5B4" w14:textId="77777777" w:rsidR="00D12374" w:rsidRPr="003D5D3F" w:rsidRDefault="00D12374" w:rsidP="003E200B">
            <w:pPr>
              <w:pStyle w:val="Prrafodelista"/>
              <w:numPr>
                <w:ilvl w:val="0"/>
                <w:numId w:val="5"/>
              </w:numPr>
              <w:ind w:left="284" w:hanging="284"/>
              <w:rPr>
                <w:rFonts w:ascii="Calibri" w:eastAsia="Times New Roman" w:hAnsi="Calibri"/>
                <w:color w:val="000000"/>
                <w:lang w:eastAsia="es-CL"/>
              </w:rPr>
            </w:pPr>
            <w:r w:rsidRPr="003D5D3F">
              <w:rPr>
                <w:rFonts w:ascii="Calibri" w:eastAsia="Times New Roman" w:hAnsi="Calibri"/>
                <w:color w:val="000000"/>
                <w:lang w:eastAsia="es-CL"/>
              </w:rPr>
              <w:t xml:space="preserve">Se observó que el reservorio habilitado presentaba </w:t>
            </w:r>
            <w:r w:rsidR="000F7534" w:rsidRPr="003D5D3F">
              <w:rPr>
                <w:rFonts w:ascii="Calibri" w:eastAsia="Times New Roman" w:hAnsi="Calibri"/>
                <w:color w:val="000000"/>
                <w:lang w:eastAsia="es-CL"/>
              </w:rPr>
              <w:t xml:space="preserve">en pequeña proporción, el </w:t>
            </w:r>
            <w:r w:rsidRPr="003D5D3F">
              <w:rPr>
                <w:rFonts w:ascii="Calibri" w:eastAsia="Times New Roman" w:hAnsi="Calibri"/>
                <w:color w:val="000000"/>
                <w:lang w:eastAsia="es-CL"/>
              </w:rPr>
              <w:t xml:space="preserve">establecimiento de </w:t>
            </w:r>
            <w:r w:rsidR="000F7534" w:rsidRPr="003D5D3F">
              <w:rPr>
                <w:rFonts w:ascii="Calibri" w:eastAsia="Times New Roman" w:hAnsi="Calibri"/>
                <w:color w:val="000000"/>
                <w:lang w:eastAsia="es-CL"/>
              </w:rPr>
              <w:t xml:space="preserve">algunas plantas aisladas de </w:t>
            </w:r>
            <w:r w:rsidRPr="003D5D3F">
              <w:rPr>
                <w:rFonts w:ascii="Calibri" w:eastAsia="Times New Roman" w:hAnsi="Calibri"/>
                <w:color w:val="000000"/>
                <w:lang w:eastAsia="es-CL"/>
              </w:rPr>
              <w:t>especies forrajeras</w:t>
            </w:r>
            <w:r w:rsidR="005B07DA" w:rsidRPr="003D5D3F">
              <w:rPr>
                <w:rFonts w:ascii="Calibri" w:eastAsia="Times New Roman" w:hAnsi="Calibri"/>
                <w:color w:val="000000"/>
                <w:lang w:eastAsia="es-CL"/>
              </w:rPr>
              <w:t xml:space="preserve"> </w:t>
            </w:r>
            <w:r w:rsidR="005B07DA" w:rsidRPr="003D5D3F">
              <w:rPr>
                <w:rFonts w:cstheme="minorHAnsi"/>
                <w:lang w:eastAsia="es-ES"/>
              </w:rPr>
              <w:t>(Ver Fotografía 4)</w:t>
            </w:r>
            <w:r w:rsidR="000F7534" w:rsidRPr="003D5D3F">
              <w:rPr>
                <w:rFonts w:ascii="Calibri" w:eastAsia="Times New Roman" w:hAnsi="Calibri"/>
                <w:color w:val="000000"/>
                <w:lang w:eastAsia="es-CL"/>
              </w:rPr>
              <w:t>.</w:t>
            </w:r>
          </w:p>
          <w:p w14:paraId="686DB82A" w14:textId="77777777" w:rsidR="00ED370A" w:rsidRPr="003D5D3F" w:rsidRDefault="00ED370A" w:rsidP="000F7534">
            <w:pPr>
              <w:rPr>
                <w:rFonts w:ascii="Calibri" w:eastAsia="Times New Roman" w:hAnsi="Calibri"/>
                <w:color w:val="000000"/>
                <w:lang w:eastAsia="es-CL"/>
              </w:rPr>
            </w:pPr>
          </w:p>
          <w:p w14:paraId="543F11ED" w14:textId="77777777" w:rsidR="00152E5E" w:rsidRPr="003D5D3F" w:rsidRDefault="00152E5E" w:rsidP="00152E5E">
            <w:pPr>
              <w:jc w:val="left"/>
              <w:rPr>
                <w:b/>
                <w:color w:val="FF0000"/>
                <w:u w:val="single"/>
              </w:rPr>
            </w:pPr>
            <w:r w:rsidRPr="003D5D3F">
              <w:rPr>
                <w:b/>
                <w:u w:val="single"/>
              </w:rPr>
              <w:t>Plataforma pozos Konawentru 2 y Konawentru 3D</w:t>
            </w:r>
            <w:r w:rsidRPr="003D5D3F">
              <w:rPr>
                <w:rFonts w:cstheme="minorHAnsi"/>
                <w:b/>
                <w:u w:val="single"/>
                <w:lang w:val="es-ES" w:eastAsia="es-ES"/>
              </w:rPr>
              <w:t>:</w:t>
            </w:r>
          </w:p>
          <w:p w14:paraId="129F95CE" w14:textId="77777777" w:rsidR="00B019BF" w:rsidRDefault="009548F9" w:rsidP="00B019BF">
            <w:pPr>
              <w:pStyle w:val="Prrafodelista"/>
              <w:numPr>
                <w:ilvl w:val="0"/>
                <w:numId w:val="5"/>
              </w:numPr>
              <w:ind w:left="284" w:hanging="284"/>
              <w:rPr>
                <w:rFonts w:ascii="Calibri" w:eastAsia="Times New Roman" w:hAnsi="Calibri"/>
                <w:color w:val="000000"/>
                <w:lang w:eastAsia="es-CL"/>
              </w:rPr>
            </w:pPr>
            <w:r w:rsidRPr="003D5D3F">
              <w:rPr>
                <w:rFonts w:ascii="Calibri" w:eastAsia="Times New Roman" w:hAnsi="Calibri"/>
                <w:color w:val="000000"/>
                <w:lang w:eastAsia="es-CL"/>
              </w:rPr>
              <w:t>Se constató que al interior de la plataforma de</w:t>
            </w:r>
            <w:r w:rsidR="00B81CE7">
              <w:rPr>
                <w:rFonts w:ascii="Calibri" w:eastAsia="Times New Roman" w:hAnsi="Calibri"/>
                <w:color w:val="000000"/>
                <w:lang w:eastAsia="es-CL"/>
              </w:rPr>
              <w:t xml:space="preserve"> </w:t>
            </w:r>
            <w:r w:rsidRPr="003D5D3F">
              <w:rPr>
                <w:rFonts w:ascii="Calibri" w:eastAsia="Times New Roman" w:hAnsi="Calibri"/>
                <w:color w:val="000000"/>
                <w:lang w:eastAsia="es-CL"/>
              </w:rPr>
              <w:t>l</w:t>
            </w:r>
            <w:r w:rsidR="00B81CE7">
              <w:rPr>
                <w:rFonts w:ascii="Calibri" w:eastAsia="Times New Roman" w:hAnsi="Calibri"/>
                <w:color w:val="000000"/>
                <w:lang w:eastAsia="es-CL"/>
              </w:rPr>
              <w:t>os</w:t>
            </w:r>
            <w:r w:rsidRPr="003D5D3F">
              <w:rPr>
                <w:rFonts w:ascii="Calibri" w:eastAsia="Times New Roman" w:hAnsi="Calibri"/>
                <w:color w:val="000000"/>
                <w:lang w:eastAsia="es-CL"/>
              </w:rPr>
              <w:t xml:space="preserve"> pozo</w:t>
            </w:r>
            <w:r w:rsidR="00B81CE7">
              <w:rPr>
                <w:rFonts w:ascii="Calibri" w:eastAsia="Times New Roman" w:hAnsi="Calibri"/>
                <w:color w:val="000000"/>
                <w:lang w:eastAsia="es-CL"/>
              </w:rPr>
              <w:t>s</w:t>
            </w:r>
            <w:r w:rsidRPr="003D5D3F">
              <w:rPr>
                <w:rFonts w:ascii="Calibri" w:eastAsia="Times New Roman" w:hAnsi="Calibri"/>
                <w:color w:val="000000"/>
                <w:lang w:eastAsia="es-CL"/>
              </w:rPr>
              <w:t xml:space="preserve"> </w:t>
            </w:r>
            <w:r w:rsidR="00EA3B52">
              <w:rPr>
                <w:rFonts w:ascii="Calibri" w:eastAsia="Times New Roman" w:hAnsi="Calibri"/>
                <w:color w:val="000000"/>
                <w:lang w:eastAsia="es-CL"/>
              </w:rPr>
              <w:t xml:space="preserve">(específicamente en su límite sur) </w:t>
            </w:r>
            <w:r w:rsidRPr="003D5D3F">
              <w:rPr>
                <w:rFonts w:ascii="Calibri" w:eastAsia="Times New Roman" w:hAnsi="Calibri"/>
                <w:color w:val="000000"/>
                <w:lang w:eastAsia="es-CL"/>
              </w:rPr>
              <w:t>se acumulaba material mineral mezclado con horizonte orgánico</w:t>
            </w:r>
            <w:r w:rsidR="006705DC" w:rsidRPr="003D5D3F">
              <w:rPr>
                <w:rFonts w:ascii="Calibri" w:eastAsia="Times New Roman" w:hAnsi="Calibri"/>
                <w:color w:val="000000"/>
                <w:lang w:eastAsia="es-CL"/>
              </w:rPr>
              <w:t xml:space="preserve"> (Ver Fotografía 5)</w:t>
            </w:r>
            <w:r w:rsidRPr="003D5D3F">
              <w:rPr>
                <w:rFonts w:ascii="Calibri" w:eastAsia="Times New Roman" w:hAnsi="Calibri"/>
                <w:color w:val="000000"/>
                <w:lang w:eastAsia="es-CL"/>
              </w:rPr>
              <w:t>, lo cual se disponía en montones de forma aleatoria.</w:t>
            </w:r>
            <w:r w:rsidR="002B606B" w:rsidRPr="003D5D3F">
              <w:rPr>
                <w:rFonts w:ascii="Calibri" w:eastAsia="Times New Roman" w:hAnsi="Calibri"/>
                <w:color w:val="000000"/>
                <w:lang w:eastAsia="es-CL"/>
              </w:rPr>
              <w:t xml:space="preserve"> </w:t>
            </w:r>
            <w:r w:rsidR="007631CD" w:rsidRPr="003D5D3F">
              <w:rPr>
                <w:rFonts w:ascii="Calibri" w:eastAsia="Times New Roman" w:hAnsi="Calibri"/>
                <w:color w:val="000000"/>
                <w:lang w:eastAsia="es-CL"/>
              </w:rPr>
              <w:t xml:space="preserve">Adicionalmente se observó un montículo </w:t>
            </w:r>
            <w:r w:rsidR="00DE79C8" w:rsidRPr="003D5D3F">
              <w:rPr>
                <w:rFonts w:ascii="Calibri" w:eastAsia="Times New Roman" w:hAnsi="Calibri"/>
                <w:color w:val="000000"/>
                <w:lang w:eastAsia="es-CL"/>
              </w:rPr>
              <w:t xml:space="preserve">de material acopiado que presentaba </w:t>
            </w:r>
            <w:r w:rsidR="007631CD" w:rsidRPr="003D5D3F">
              <w:rPr>
                <w:rFonts w:ascii="Calibri" w:eastAsia="Times New Roman" w:hAnsi="Calibri"/>
                <w:color w:val="000000"/>
                <w:lang w:eastAsia="es-CL"/>
              </w:rPr>
              <w:t xml:space="preserve">un talud </w:t>
            </w:r>
            <w:r w:rsidR="00991E05" w:rsidRPr="003D5D3F">
              <w:rPr>
                <w:rFonts w:ascii="Calibri" w:eastAsia="Times New Roman" w:hAnsi="Calibri"/>
                <w:color w:val="000000"/>
                <w:lang w:eastAsia="es-CL"/>
              </w:rPr>
              <w:t xml:space="preserve">de </w:t>
            </w:r>
            <w:r w:rsidR="007631CD" w:rsidRPr="003D5D3F">
              <w:rPr>
                <w:rFonts w:ascii="Calibri" w:eastAsia="Times New Roman" w:hAnsi="Calibri"/>
                <w:color w:val="000000"/>
                <w:lang w:eastAsia="es-CL"/>
              </w:rPr>
              <w:t>pendiente superior a</w:t>
            </w:r>
            <w:r w:rsidR="00991E05" w:rsidRPr="003D5D3F">
              <w:rPr>
                <w:rFonts w:ascii="Calibri" w:eastAsia="Times New Roman" w:hAnsi="Calibri"/>
                <w:color w:val="000000"/>
                <w:lang w:eastAsia="es-CL"/>
              </w:rPr>
              <w:t xml:space="preserve"> un</w:t>
            </w:r>
            <w:r w:rsidR="007631CD" w:rsidRPr="003D5D3F">
              <w:rPr>
                <w:rFonts w:ascii="Calibri" w:eastAsia="Times New Roman" w:hAnsi="Calibri"/>
                <w:color w:val="000000"/>
                <w:lang w:eastAsia="es-CL"/>
              </w:rPr>
              <w:t xml:space="preserve"> 45</w:t>
            </w:r>
            <w:r w:rsidR="00991E05" w:rsidRPr="003D5D3F">
              <w:rPr>
                <w:rFonts w:ascii="Calibri" w:eastAsia="Times New Roman" w:hAnsi="Calibri"/>
                <w:color w:val="000000"/>
                <w:lang w:eastAsia="es-CL"/>
              </w:rPr>
              <w:t>%</w:t>
            </w:r>
            <w:r w:rsidR="007631CD" w:rsidRPr="003D5D3F">
              <w:rPr>
                <w:rFonts w:ascii="Calibri" w:eastAsia="Times New Roman" w:hAnsi="Calibri"/>
                <w:color w:val="000000"/>
                <w:lang w:eastAsia="es-CL"/>
              </w:rPr>
              <w:t xml:space="preserve"> </w:t>
            </w:r>
            <w:r w:rsidR="00DE79C8" w:rsidRPr="003D5D3F">
              <w:rPr>
                <w:rFonts w:ascii="Calibri" w:eastAsia="Times New Roman" w:hAnsi="Calibri"/>
                <w:color w:val="000000"/>
                <w:lang w:eastAsia="es-CL"/>
              </w:rPr>
              <w:t xml:space="preserve">y </w:t>
            </w:r>
            <w:r w:rsidR="007631CD" w:rsidRPr="003D5D3F">
              <w:rPr>
                <w:rFonts w:ascii="Calibri" w:eastAsia="Times New Roman" w:hAnsi="Calibri"/>
                <w:color w:val="000000"/>
                <w:lang w:eastAsia="es-CL"/>
              </w:rPr>
              <w:t>de aproximadamente 4 metros</w:t>
            </w:r>
            <w:r w:rsidR="00DE79C8" w:rsidRPr="003D5D3F">
              <w:rPr>
                <w:rFonts w:ascii="Calibri" w:eastAsia="Times New Roman" w:hAnsi="Calibri"/>
                <w:color w:val="000000"/>
                <w:lang w:eastAsia="es-CL"/>
              </w:rPr>
              <w:t xml:space="preserve"> de altura</w:t>
            </w:r>
            <w:r w:rsidR="007631CD" w:rsidRPr="003D5D3F">
              <w:rPr>
                <w:rFonts w:ascii="Calibri" w:eastAsia="Times New Roman" w:hAnsi="Calibri"/>
                <w:color w:val="000000"/>
                <w:lang w:eastAsia="es-CL"/>
              </w:rPr>
              <w:t>, el cual no contaba con ninguna medida para mitigar la erosión provocada por las variables ambientales (viento y lluvia)</w:t>
            </w:r>
            <w:r w:rsidR="006705DC" w:rsidRPr="003D5D3F">
              <w:rPr>
                <w:rFonts w:ascii="Calibri" w:eastAsia="Times New Roman" w:hAnsi="Calibri"/>
                <w:color w:val="000000"/>
                <w:lang w:eastAsia="es-CL"/>
              </w:rPr>
              <w:t>. (Ver Fotografía 6).</w:t>
            </w:r>
          </w:p>
          <w:p w14:paraId="0F42B81C" w14:textId="77777777" w:rsidR="00ED370A" w:rsidRPr="00B019BF" w:rsidRDefault="00B81CE7" w:rsidP="00B019BF">
            <w:pPr>
              <w:pStyle w:val="Prrafodelista"/>
              <w:numPr>
                <w:ilvl w:val="0"/>
                <w:numId w:val="5"/>
              </w:numPr>
              <w:ind w:left="284" w:hanging="284"/>
              <w:rPr>
                <w:rFonts w:ascii="Calibri" w:eastAsia="Times New Roman" w:hAnsi="Calibri"/>
                <w:color w:val="000000"/>
                <w:lang w:eastAsia="es-CL"/>
              </w:rPr>
            </w:pPr>
            <w:r w:rsidRPr="00B019BF">
              <w:rPr>
                <w:rFonts w:ascii="Calibri" w:eastAsia="Times New Roman" w:hAnsi="Calibri"/>
                <w:color w:val="000000"/>
                <w:lang w:eastAsia="es-CL"/>
              </w:rPr>
              <w:t xml:space="preserve">Por otra parte, </w:t>
            </w:r>
            <w:r w:rsidR="00324439">
              <w:rPr>
                <w:rFonts w:ascii="Calibri" w:eastAsia="Times New Roman" w:hAnsi="Calibri"/>
                <w:color w:val="000000"/>
                <w:lang w:eastAsia="es-CL"/>
              </w:rPr>
              <w:t xml:space="preserve">cabe señalar que </w:t>
            </w:r>
            <w:r w:rsidRPr="00B019BF">
              <w:rPr>
                <w:rFonts w:ascii="Calibri" w:eastAsia="Times New Roman" w:hAnsi="Calibri"/>
                <w:color w:val="000000"/>
                <w:lang w:eastAsia="es-CL"/>
              </w:rPr>
              <w:t>a través del registro fotográfico obtenido durante la inspección ambiental se constató que no existía en la plataforma de los pozos</w:t>
            </w:r>
            <w:r w:rsidR="005369EB">
              <w:rPr>
                <w:rFonts w:ascii="Calibri" w:eastAsia="Times New Roman" w:hAnsi="Calibri"/>
                <w:color w:val="000000"/>
                <w:lang w:eastAsia="es-CL"/>
              </w:rPr>
              <w:t>, así como sus áreas inmediatamente colindantes,</w:t>
            </w:r>
            <w:r w:rsidRPr="00B019BF">
              <w:rPr>
                <w:rFonts w:ascii="Calibri" w:eastAsia="Times New Roman" w:hAnsi="Calibri"/>
                <w:color w:val="000000"/>
                <w:lang w:eastAsia="es-CL"/>
              </w:rPr>
              <w:t xml:space="preserve"> otro lugar que fuese utilizado para el acopio de l</w:t>
            </w:r>
            <w:r w:rsidR="00B019BF">
              <w:rPr>
                <w:rFonts w:ascii="Calibri" w:eastAsia="Times New Roman" w:hAnsi="Calibri"/>
                <w:color w:val="000000"/>
                <w:lang w:eastAsia="es-CL"/>
              </w:rPr>
              <w:t xml:space="preserve">os horizontes de suelo </w:t>
            </w:r>
            <w:r w:rsidR="00473AB7" w:rsidRPr="00B019BF">
              <w:rPr>
                <w:rFonts w:ascii="Calibri" w:eastAsia="Times New Roman" w:hAnsi="Calibri"/>
                <w:color w:val="000000"/>
                <w:lang w:eastAsia="es-CL"/>
              </w:rPr>
              <w:t xml:space="preserve">extraídos durante la construcción de la </w:t>
            </w:r>
            <w:r w:rsidR="008B2670">
              <w:rPr>
                <w:rFonts w:ascii="Calibri" w:eastAsia="Times New Roman" w:hAnsi="Calibri"/>
                <w:color w:val="000000"/>
                <w:lang w:eastAsia="es-CL"/>
              </w:rPr>
              <w:t>misma</w:t>
            </w:r>
            <w:r w:rsidR="00473AB7" w:rsidRPr="00B019BF">
              <w:rPr>
                <w:rFonts w:ascii="Calibri" w:eastAsia="Times New Roman" w:hAnsi="Calibri"/>
                <w:color w:val="000000"/>
                <w:lang w:eastAsia="es-CL"/>
              </w:rPr>
              <w:t>.</w:t>
            </w:r>
          </w:p>
          <w:p w14:paraId="0D9DCD76" w14:textId="77777777" w:rsidR="007631CD" w:rsidRPr="003D5D3F" w:rsidRDefault="007631CD" w:rsidP="007631CD">
            <w:pPr>
              <w:rPr>
                <w:rFonts w:ascii="Calibri" w:eastAsia="Times New Roman" w:hAnsi="Calibri"/>
                <w:color w:val="000000"/>
                <w:lang w:eastAsia="es-CL"/>
              </w:rPr>
            </w:pPr>
          </w:p>
          <w:p w14:paraId="79DFDFB0" w14:textId="77777777" w:rsidR="007631CD" w:rsidRPr="003D5D3F" w:rsidRDefault="007631CD" w:rsidP="007631CD">
            <w:pPr>
              <w:jc w:val="left"/>
              <w:rPr>
                <w:b/>
                <w:color w:val="FF0000"/>
                <w:u w:val="single"/>
              </w:rPr>
            </w:pPr>
            <w:r w:rsidRPr="003D5D3F">
              <w:rPr>
                <w:b/>
                <w:u w:val="single"/>
              </w:rPr>
              <w:t>Plataforma pozo Konawentru X-1</w:t>
            </w:r>
            <w:r w:rsidRPr="003D5D3F">
              <w:rPr>
                <w:rFonts w:cstheme="minorHAnsi"/>
                <w:b/>
                <w:u w:val="single"/>
                <w:lang w:val="es-ES" w:eastAsia="es-ES"/>
              </w:rPr>
              <w:t>:</w:t>
            </w:r>
          </w:p>
          <w:p w14:paraId="1C954924" w14:textId="77777777" w:rsidR="001B6704" w:rsidRPr="003D5D3F" w:rsidRDefault="001B6704" w:rsidP="003E200B">
            <w:pPr>
              <w:pStyle w:val="Prrafodelista"/>
              <w:numPr>
                <w:ilvl w:val="0"/>
                <w:numId w:val="5"/>
              </w:numPr>
              <w:ind w:left="284" w:hanging="284"/>
              <w:rPr>
                <w:rFonts w:ascii="Calibri" w:eastAsia="Times New Roman" w:hAnsi="Calibri"/>
                <w:color w:val="000000"/>
                <w:lang w:eastAsia="es-CL"/>
              </w:rPr>
            </w:pPr>
            <w:r w:rsidRPr="003D5D3F">
              <w:rPr>
                <w:rFonts w:cstheme="minorHAnsi"/>
                <w:lang w:val="es-ES" w:eastAsia="es-ES"/>
              </w:rPr>
              <w:t>Se constató que para la construcción de la plataforma (planchada) fue necesario realizar escarpe</w:t>
            </w:r>
            <w:r w:rsidR="009D12AC" w:rsidRPr="003D5D3F">
              <w:rPr>
                <w:rFonts w:cstheme="minorHAnsi"/>
                <w:lang w:val="es-ES" w:eastAsia="es-ES"/>
              </w:rPr>
              <w:t xml:space="preserve"> del terreno natural</w:t>
            </w:r>
            <w:r w:rsidRPr="003D5D3F">
              <w:rPr>
                <w:rFonts w:cstheme="minorHAnsi"/>
                <w:lang w:val="es-ES" w:eastAsia="es-ES"/>
              </w:rPr>
              <w:t>. Al respecto, s</w:t>
            </w:r>
            <w:r w:rsidRPr="003D5D3F">
              <w:rPr>
                <w:rFonts w:cstheme="minorHAnsi"/>
                <w:lang w:eastAsia="es-ES"/>
              </w:rPr>
              <w:t>e observó que el material acumulado (reservorio) corresponde sólo a horizonte orgánico y cubierta vegetal, sin evidenciarse presencia de horizonte mineral</w:t>
            </w:r>
            <w:r w:rsidR="006705DC" w:rsidRPr="003D5D3F">
              <w:rPr>
                <w:rFonts w:cstheme="minorHAnsi"/>
                <w:lang w:eastAsia="es-ES"/>
              </w:rPr>
              <w:t xml:space="preserve"> </w:t>
            </w:r>
            <w:r w:rsidR="006705DC" w:rsidRPr="003D5D3F">
              <w:rPr>
                <w:rFonts w:ascii="Calibri" w:eastAsia="Times New Roman" w:hAnsi="Calibri"/>
                <w:color w:val="000000"/>
                <w:lang w:eastAsia="es-CL"/>
              </w:rPr>
              <w:t>(Ver Fotografía 7)</w:t>
            </w:r>
            <w:r w:rsidRPr="003D5D3F">
              <w:rPr>
                <w:rFonts w:cstheme="minorHAnsi"/>
                <w:lang w:eastAsia="es-ES"/>
              </w:rPr>
              <w:t>.</w:t>
            </w:r>
          </w:p>
          <w:p w14:paraId="2623BAA1" w14:textId="77777777" w:rsidR="001B6704" w:rsidRPr="003D5D3F" w:rsidRDefault="001B6704" w:rsidP="003E200B">
            <w:pPr>
              <w:pStyle w:val="Prrafodelista"/>
              <w:numPr>
                <w:ilvl w:val="0"/>
                <w:numId w:val="5"/>
              </w:numPr>
              <w:ind w:left="284" w:hanging="284"/>
              <w:rPr>
                <w:rFonts w:ascii="Calibri" w:eastAsia="Times New Roman" w:hAnsi="Calibri"/>
                <w:color w:val="000000"/>
                <w:lang w:eastAsia="es-CL"/>
              </w:rPr>
            </w:pPr>
            <w:r w:rsidRPr="003D5D3F">
              <w:rPr>
                <w:rFonts w:cstheme="minorHAnsi"/>
                <w:lang w:eastAsia="es-ES"/>
              </w:rPr>
              <w:t xml:space="preserve">El acopio del reservorio se encuentra ubicado al norte de la plataforma del pozo, específicamente fuera del cerco perimetral existente. Al respecto, según lo indicado por </w:t>
            </w:r>
            <w:r w:rsidRPr="003D5D3F">
              <w:rPr>
                <w:rFonts w:ascii="Calibri" w:eastAsia="Times New Roman" w:hAnsi="Calibri"/>
                <w:color w:val="000000"/>
                <w:lang w:eastAsia="es-CL"/>
              </w:rPr>
              <w:t>doña Macarena Avendaño Ampuero, Coordinadora de Medio Ambiente de la empresa Geopark Fell SpA, el motivo por el cual se habría acopiado material de escarpe fuera del cierre perimetral correspondería a una petición del ganadero dueño del terreno, el cual habría solicitado que el acopio del material se efectúe con menor pendiente, abarcando por tanto una mayor superficie.</w:t>
            </w:r>
            <w:r w:rsidR="00B269DE">
              <w:rPr>
                <w:rFonts w:ascii="Calibri" w:eastAsia="Times New Roman" w:hAnsi="Calibri"/>
                <w:color w:val="000000"/>
                <w:lang w:eastAsia="es-CL"/>
              </w:rPr>
              <w:t xml:space="preserve"> </w:t>
            </w:r>
          </w:p>
          <w:p w14:paraId="43BB7014" w14:textId="77777777" w:rsidR="001B6704" w:rsidRPr="003D5D3F" w:rsidRDefault="001B6704" w:rsidP="003E200B">
            <w:pPr>
              <w:pStyle w:val="Prrafodelista"/>
              <w:numPr>
                <w:ilvl w:val="0"/>
                <w:numId w:val="5"/>
              </w:numPr>
              <w:ind w:left="284" w:hanging="284"/>
              <w:rPr>
                <w:rFonts w:ascii="Calibri" w:eastAsia="Times New Roman" w:hAnsi="Calibri"/>
                <w:color w:val="000000"/>
                <w:lang w:eastAsia="es-CL"/>
              </w:rPr>
            </w:pPr>
            <w:r w:rsidRPr="003D5D3F">
              <w:rPr>
                <w:rFonts w:ascii="Calibri" w:eastAsia="Times New Roman" w:hAnsi="Calibri"/>
                <w:color w:val="000000"/>
                <w:lang w:eastAsia="es-CL"/>
              </w:rPr>
              <w:t>Se constató que el reservorio no se encontraba cubierto con malla para evitar la pérdida del material acopiado ante la acción de la lluvia o viento</w:t>
            </w:r>
            <w:r w:rsidR="006705DC" w:rsidRPr="003D5D3F">
              <w:rPr>
                <w:rFonts w:ascii="Calibri" w:eastAsia="Times New Roman" w:hAnsi="Calibri"/>
                <w:color w:val="000000"/>
                <w:lang w:eastAsia="es-CL"/>
              </w:rPr>
              <w:t xml:space="preserve"> (Ver Fotografía 7)</w:t>
            </w:r>
            <w:r w:rsidRPr="003D5D3F">
              <w:rPr>
                <w:rFonts w:ascii="Calibri" w:eastAsia="Times New Roman" w:hAnsi="Calibri"/>
                <w:color w:val="000000"/>
                <w:lang w:eastAsia="es-CL"/>
              </w:rPr>
              <w:t>.</w:t>
            </w:r>
          </w:p>
          <w:p w14:paraId="08C794F2" w14:textId="77777777" w:rsidR="001B6704" w:rsidRPr="003D5D3F" w:rsidRDefault="001B6704" w:rsidP="003E200B">
            <w:pPr>
              <w:pStyle w:val="Prrafodelista"/>
              <w:numPr>
                <w:ilvl w:val="0"/>
                <w:numId w:val="5"/>
              </w:numPr>
              <w:ind w:left="284" w:hanging="284"/>
              <w:rPr>
                <w:rFonts w:ascii="Calibri" w:eastAsia="Times New Roman" w:hAnsi="Calibri"/>
                <w:color w:val="000000"/>
                <w:lang w:eastAsia="es-CL"/>
              </w:rPr>
            </w:pPr>
            <w:r w:rsidRPr="003D5D3F">
              <w:rPr>
                <w:rFonts w:ascii="Calibri" w:eastAsia="Times New Roman" w:hAnsi="Calibri"/>
                <w:color w:val="000000"/>
                <w:lang w:eastAsia="es-CL"/>
              </w:rPr>
              <w:t>Al consultar respecto de la implementación de medidas agronómicas como la adición de semillas para mitigar la erosión del material acopiado en el reservorio, doña Macarena Avendaño Ampuero, Coordinadora de Medio Ambiente de la empresa Geopark Fell SpA señaló que no tenía certeza respecto de dicha materia.</w:t>
            </w:r>
          </w:p>
          <w:p w14:paraId="6BA9CE0B" w14:textId="77777777" w:rsidR="009548F9" w:rsidRPr="003D5D3F" w:rsidRDefault="00DF2A9B" w:rsidP="003E200B">
            <w:pPr>
              <w:pStyle w:val="Prrafodelista"/>
              <w:numPr>
                <w:ilvl w:val="0"/>
                <w:numId w:val="5"/>
              </w:numPr>
              <w:ind w:left="284" w:hanging="284"/>
              <w:rPr>
                <w:rFonts w:ascii="Calibri" w:eastAsia="Times New Roman" w:hAnsi="Calibri"/>
                <w:color w:val="000000"/>
                <w:lang w:eastAsia="es-CL"/>
              </w:rPr>
            </w:pPr>
            <w:r w:rsidRPr="003D5D3F">
              <w:rPr>
                <w:rFonts w:ascii="Calibri" w:eastAsia="Times New Roman" w:hAnsi="Calibri"/>
                <w:color w:val="000000"/>
                <w:lang w:eastAsia="es-CL"/>
              </w:rPr>
              <w:t>En</w:t>
            </w:r>
            <w:r w:rsidR="001B6704" w:rsidRPr="003D5D3F">
              <w:rPr>
                <w:rFonts w:ascii="Calibri" w:eastAsia="Times New Roman" w:hAnsi="Calibri"/>
                <w:color w:val="000000"/>
                <w:lang w:eastAsia="es-CL"/>
              </w:rPr>
              <w:t xml:space="preserve"> el reservorio habilitado </w:t>
            </w:r>
            <w:r w:rsidRPr="003D5D3F">
              <w:rPr>
                <w:rFonts w:ascii="Calibri" w:eastAsia="Times New Roman" w:hAnsi="Calibri"/>
                <w:color w:val="000000"/>
                <w:lang w:eastAsia="es-CL"/>
              </w:rPr>
              <w:t>se visualizó el arraigo de plantas aisladas de es</w:t>
            </w:r>
            <w:r w:rsidR="001B6704" w:rsidRPr="003D5D3F">
              <w:rPr>
                <w:rFonts w:ascii="Calibri" w:eastAsia="Times New Roman" w:hAnsi="Calibri"/>
                <w:color w:val="000000"/>
                <w:lang w:eastAsia="es-CL"/>
              </w:rPr>
              <w:t>pecies forrajeras</w:t>
            </w:r>
            <w:r w:rsidR="006705DC" w:rsidRPr="003D5D3F">
              <w:rPr>
                <w:rFonts w:ascii="Calibri" w:eastAsia="Times New Roman" w:hAnsi="Calibri"/>
                <w:color w:val="000000"/>
                <w:lang w:eastAsia="es-CL"/>
              </w:rPr>
              <w:t xml:space="preserve"> (Ver Fotografía 8)</w:t>
            </w:r>
            <w:r w:rsidR="001B6704" w:rsidRPr="003D5D3F">
              <w:rPr>
                <w:rFonts w:ascii="Calibri" w:eastAsia="Times New Roman" w:hAnsi="Calibri"/>
                <w:color w:val="000000"/>
                <w:lang w:eastAsia="es-CL"/>
              </w:rPr>
              <w:t>.</w:t>
            </w:r>
          </w:p>
          <w:p w14:paraId="6C527CCC" w14:textId="77777777" w:rsidR="009F49F8" w:rsidRPr="003D5D3F" w:rsidRDefault="009F49F8" w:rsidP="005821CB">
            <w:pPr>
              <w:jc w:val="left"/>
              <w:rPr>
                <w:b/>
              </w:rPr>
            </w:pPr>
          </w:p>
          <w:p w14:paraId="338A813E" w14:textId="77777777" w:rsidR="009F49F8" w:rsidRPr="003D5D3F" w:rsidRDefault="009F49F8" w:rsidP="005821CB">
            <w:pPr>
              <w:jc w:val="left"/>
              <w:rPr>
                <w:b/>
              </w:rPr>
            </w:pPr>
          </w:p>
          <w:p w14:paraId="638CE6FC" w14:textId="77777777" w:rsidR="001167D1" w:rsidRPr="005E3E0B" w:rsidRDefault="001167D1" w:rsidP="001167D1">
            <w:pPr>
              <w:jc w:val="left"/>
              <w:rPr>
                <w:b/>
              </w:rPr>
            </w:pPr>
            <w:r w:rsidRPr="003D5D3F">
              <w:rPr>
                <w:b/>
              </w:rPr>
              <w:t>Res</w:t>
            </w:r>
            <w:r w:rsidRPr="005E3E0B">
              <w:rPr>
                <w:b/>
              </w:rPr>
              <w:t>ultado (s) examen de Información:</w:t>
            </w:r>
          </w:p>
          <w:p w14:paraId="2F864BFB" w14:textId="77777777" w:rsidR="00B81CE7" w:rsidRPr="005E3E0B" w:rsidRDefault="00B63B6B" w:rsidP="003E200B">
            <w:pPr>
              <w:pStyle w:val="Prrafodelista"/>
              <w:numPr>
                <w:ilvl w:val="0"/>
                <w:numId w:val="5"/>
              </w:numPr>
              <w:ind w:left="284" w:hanging="284"/>
              <w:rPr>
                <w:rFonts w:ascii="Calibri" w:eastAsia="Times New Roman" w:hAnsi="Calibri"/>
                <w:color w:val="000000"/>
                <w:lang w:eastAsia="es-CL"/>
              </w:rPr>
            </w:pPr>
            <w:r w:rsidRPr="005E3E0B">
              <w:rPr>
                <w:rFonts w:ascii="Calibri" w:eastAsia="Times New Roman" w:hAnsi="Calibri"/>
                <w:color w:val="000000"/>
                <w:lang w:eastAsia="es-CL"/>
              </w:rPr>
              <w:t>Según lo informado por el titular</w:t>
            </w:r>
            <w:r w:rsidR="00194D8A" w:rsidRPr="005E3E0B">
              <w:rPr>
                <w:rFonts w:ascii="Calibri" w:eastAsia="Times New Roman" w:hAnsi="Calibri"/>
                <w:color w:val="000000"/>
                <w:lang w:eastAsia="es-CL"/>
              </w:rPr>
              <w:t xml:space="preserve"> en el documento </w:t>
            </w:r>
            <w:r w:rsidR="00194D8A" w:rsidRPr="005E3E0B">
              <w:rPr>
                <w:rFonts w:eastAsia="Times New Roman"/>
                <w:bCs/>
                <w:color w:val="000000"/>
                <w:lang w:eastAsia="es-CL"/>
              </w:rPr>
              <w:t>“Respuesta al numeral 9, Actividades o documentos pendientes, del Acta de inspección ambiental de fecha 11/05/2015”</w:t>
            </w:r>
            <w:r w:rsidRPr="005E3E0B">
              <w:rPr>
                <w:rFonts w:ascii="Calibri" w:eastAsia="Times New Roman" w:hAnsi="Calibri"/>
                <w:color w:val="000000"/>
                <w:lang w:eastAsia="es-CL"/>
              </w:rPr>
              <w:t xml:space="preserve">, el sector de acopio de material </w:t>
            </w:r>
            <w:r w:rsidR="004F56E1" w:rsidRPr="005E3E0B">
              <w:rPr>
                <w:rFonts w:ascii="Calibri" w:eastAsia="Times New Roman" w:hAnsi="Calibri"/>
                <w:color w:val="000000"/>
                <w:lang w:eastAsia="es-CL"/>
              </w:rPr>
              <w:t xml:space="preserve">mineral </w:t>
            </w:r>
            <w:r w:rsidRPr="005E3E0B">
              <w:rPr>
                <w:rFonts w:ascii="Calibri" w:eastAsia="Times New Roman" w:hAnsi="Calibri"/>
                <w:color w:val="000000"/>
                <w:lang w:eastAsia="es-CL"/>
              </w:rPr>
              <w:t xml:space="preserve">visualizado en la plataforma de los pozos Konawentru 2 y Konawentru 3D corresponde a material árido </w:t>
            </w:r>
            <w:r w:rsidRPr="005E3E0B">
              <w:rPr>
                <w:rFonts w:ascii="Calibri" w:eastAsia="Times New Roman" w:hAnsi="Calibri"/>
                <w:color w:val="000000"/>
                <w:lang w:eastAsia="es-CL"/>
              </w:rPr>
              <w:lastRenderedPageBreak/>
              <w:t>proveniente de una locación cercana al área de emplazamiento, el cual fue depositado en el lugar de forma provisoria hasta que éste sea requerido para realizar la construcción de una nueva obra en el sector.</w:t>
            </w:r>
          </w:p>
          <w:p w14:paraId="4E1DAE61" w14:textId="77777777" w:rsidR="003E0972" w:rsidRPr="005E3E0B" w:rsidRDefault="005E3E0B" w:rsidP="00B81CE7">
            <w:pPr>
              <w:pStyle w:val="Prrafodelista"/>
              <w:ind w:left="284"/>
              <w:rPr>
                <w:rFonts w:ascii="Calibri" w:eastAsia="Times New Roman" w:hAnsi="Calibri"/>
                <w:color w:val="000000"/>
                <w:lang w:eastAsia="es-CL"/>
              </w:rPr>
            </w:pPr>
            <w:r w:rsidRPr="005E3E0B">
              <w:rPr>
                <w:rFonts w:ascii="Calibri" w:eastAsia="Times New Roman" w:hAnsi="Calibri"/>
                <w:color w:val="000000"/>
                <w:lang w:eastAsia="es-CL"/>
              </w:rPr>
              <w:t>Asimismo</w:t>
            </w:r>
            <w:r w:rsidR="003E0972" w:rsidRPr="005E3E0B">
              <w:rPr>
                <w:rFonts w:ascii="Calibri" w:eastAsia="Times New Roman" w:hAnsi="Calibri"/>
                <w:color w:val="000000"/>
                <w:lang w:eastAsia="es-CL"/>
              </w:rPr>
              <w:t xml:space="preserve">, de la revisión del plano “Modificación pozo Konawentru 2 y 3D” remitido por el titular, se </w:t>
            </w:r>
            <w:r w:rsidR="00953964" w:rsidRPr="005E3E0B">
              <w:rPr>
                <w:rFonts w:ascii="Calibri" w:eastAsia="Times New Roman" w:hAnsi="Calibri"/>
                <w:color w:val="000000"/>
                <w:lang w:eastAsia="es-CL"/>
              </w:rPr>
              <w:t xml:space="preserve">observa </w:t>
            </w:r>
            <w:r w:rsidR="003E0972" w:rsidRPr="005E3E0B">
              <w:rPr>
                <w:rFonts w:ascii="Calibri" w:eastAsia="Times New Roman" w:hAnsi="Calibri"/>
                <w:color w:val="000000"/>
                <w:lang w:eastAsia="es-CL"/>
              </w:rPr>
              <w:t xml:space="preserve">que la </w:t>
            </w:r>
            <w:r w:rsidR="00524469" w:rsidRPr="005E3E0B">
              <w:rPr>
                <w:rFonts w:ascii="Calibri" w:eastAsia="Times New Roman" w:hAnsi="Calibri"/>
                <w:color w:val="000000"/>
                <w:lang w:eastAsia="es-CL"/>
              </w:rPr>
              <w:t xml:space="preserve">configuración </w:t>
            </w:r>
            <w:r w:rsidRPr="005E3E0B">
              <w:rPr>
                <w:rFonts w:ascii="Calibri" w:eastAsia="Times New Roman" w:hAnsi="Calibri"/>
                <w:color w:val="000000"/>
                <w:lang w:eastAsia="es-CL"/>
              </w:rPr>
              <w:t xml:space="preserve">espacial </w:t>
            </w:r>
            <w:r w:rsidR="00524469" w:rsidRPr="005E3E0B">
              <w:rPr>
                <w:rFonts w:ascii="Calibri" w:eastAsia="Times New Roman" w:hAnsi="Calibri"/>
                <w:color w:val="000000"/>
                <w:lang w:eastAsia="es-CL"/>
              </w:rPr>
              <w:t xml:space="preserve">de la </w:t>
            </w:r>
            <w:r w:rsidR="003E0972" w:rsidRPr="005E3E0B">
              <w:rPr>
                <w:rFonts w:ascii="Calibri" w:eastAsia="Times New Roman" w:hAnsi="Calibri"/>
                <w:color w:val="000000"/>
                <w:lang w:eastAsia="es-CL"/>
              </w:rPr>
              <w:t xml:space="preserve">plataforma de los pozos contempla en su límite norte la habilitación de un área para </w:t>
            </w:r>
            <w:r w:rsidR="00524469" w:rsidRPr="005E3E0B">
              <w:rPr>
                <w:rFonts w:ascii="Calibri" w:eastAsia="Times New Roman" w:hAnsi="Calibri"/>
                <w:color w:val="000000"/>
                <w:lang w:eastAsia="es-CL"/>
              </w:rPr>
              <w:t xml:space="preserve">el acopio del </w:t>
            </w:r>
            <w:r w:rsidR="003E0972" w:rsidRPr="005E3E0B">
              <w:rPr>
                <w:rFonts w:ascii="Calibri" w:eastAsia="Times New Roman" w:hAnsi="Calibri"/>
                <w:color w:val="000000"/>
                <w:lang w:eastAsia="es-CL"/>
              </w:rPr>
              <w:t>material vegetal, en tanto que en su límite sur sólo consideraba acopio de material</w:t>
            </w:r>
            <w:r w:rsidR="00E463EB" w:rsidRPr="005E3E0B">
              <w:rPr>
                <w:rFonts w:ascii="Calibri" w:eastAsia="Times New Roman" w:hAnsi="Calibri"/>
                <w:color w:val="000000"/>
                <w:lang w:eastAsia="es-CL"/>
              </w:rPr>
              <w:t xml:space="preserve"> (sin considerarse las características generales del mismo)</w:t>
            </w:r>
            <w:r w:rsidR="003E0972" w:rsidRPr="005E3E0B">
              <w:rPr>
                <w:rFonts w:ascii="Calibri" w:eastAsia="Times New Roman" w:hAnsi="Calibri"/>
                <w:color w:val="000000"/>
                <w:lang w:eastAsia="es-CL"/>
              </w:rPr>
              <w:t>.</w:t>
            </w:r>
          </w:p>
          <w:p w14:paraId="63B7A30A" w14:textId="77777777" w:rsidR="00F17CD0" w:rsidRPr="005E3E0B" w:rsidRDefault="00953964" w:rsidP="00B81CE7">
            <w:pPr>
              <w:pStyle w:val="Prrafodelista"/>
              <w:ind w:left="284"/>
              <w:rPr>
                <w:rFonts w:ascii="Calibri" w:eastAsia="Times New Roman" w:hAnsi="Calibri"/>
                <w:color w:val="000000"/>
                <w:lang w:eastAsia="es-CL"/>
              </w:rPr>
            </w:pPr>
            <w:r w:rsidRPr="005E3E0B">
              <w:rPr>
                <w:rFonts w:ascii="Calibri" w:eastAsia="Times New Roman" w:hAnsi="Calibri"/>
                <w:color w:val="000000"/>
                <w:lang w:eastAsia="es-CL"/>
              </w:rPr>
              <w:t xml:space="preserve">Considerando </w:t>
            </w:r>
            <w:r w:rsidR="00052DB2" w:rsidRPr="005E3E0B">
              <w:rPr>
                <w:rFonts w:ascii="Calibri" w:eastAsia="Times New Roman" w:hAnsi="Calibri"/>
                <w:color w:val="000000"/>
                <w:lang w:eastAsia="es-CL"/>
              </w:rPr>
              <w:t xml:space="preserve">todo </w:t>
            </w:r>
            <w:r w:rsidRPr="005E3E0B">
              <w:rPr>
                <w:rFonts w:ascii="Calibri" w:eastAsia="Times New Roman" w:hAnsi="Calibri"/>
                <w:color w:val="000000"/>
                <w:lang w:eastAsia="es-CL"/>
              </w:rPr>
              <w:t>lo</w:t>
            </w:r>
            <w:r w:rsidR="00524469" w:rsidRPr="005E3E0B">
              <w:rPr>
                <w:rFonts w:ascii="Calibri" w:eastAsia="Times New Roman" w:hAnsi="Calibri"/>
                <w:color w:val="000000"/>
                <w:lang w:eastAsia="es-CL"/>
              </w:rPr>
              <w:t xml:space="preserve"> anterior</w:t>
            </w:r>
            <w:r w:rsidR="005E3E0B" w:rsidRPr="005E3E0B">
              <w:rPr>
                <w:rFonts w:ascii="Calibri" w:eastAsia="Times New Roman" w:hAnsi="Calibri"/>
                <w:color w:val="000000"/>
                <w:lang w:eastAsia="es-CL"/>
              </w:rPr>
              <w:t>,</w:t>
            </w:r>
            <w:r w:rsidR="006977D6" w:rsidRPr="005E3E0B">
              <w:rPr>
                <w:rFonts w:ascii="Calibri" w:eastAsia="Times New Roman" w:hAnsi="Calibri"/>
                <w:color w:val="000000"/>
                <w:lang w:eastAsia="es-CL"/>
              </w:rPr>
              <w:t xml:space="preserve"> </w:t>
            </w:r>
            <w:r w:rsidR="00524469" w:rsidRPr="005E3E0B">
              <w:rPr>
                <w:rFonts w:ascii="Calibri" w:eastAsia="Times New Roman" w:hAnsi="Calibri"/>
                <w:color w:val="000000"/>
                <w:lang w:eastAsia="es-CL"/>
              </w:rPr>
              <w:t xml:space="preserve">y </w:t>
            </w:r>
            <w:r w:rsidR="00052DB2" w:rsidRPr="005E3E0B">
              <w:rPr>
                <w:rFonts w:ascii="Calibri" w:eastAsia="Times New Roman" w:hAnsi="Calibri"/>
                <w:color w:val="000000"/>
                <w:lang w:eastAsia="es-CL"/>
              </w:rPr>
              <w:t xml:space="preserve">dada </w:t>
            </w:r>
            <w:r w:rsidRPr="005E3E0B">
              <w:rPr>
                <w:rFonts w:ascii="Calibri" w:eastAsia="Times New Roman" w:hAnsi="Calibri"/>
                <w:color w:val="000000"/>
                <w:lang w:eastAsia="es-CL"/>
              </w:rPr>
              <w:t xml:space="preserve">la inexistencia de otras áreas </w:t>
            </w:r>
            <w:r w:rsidR="005E3E0B" w:rsidRPr="005E3E0B">
              <w:rPr>
                <w:rFonts w:ascii="Calibri" w:eastAsia="Times New Roman" w:hAnsi="Calibri"/>
                <w:color w:val="000000"/>
                <w:lang w:eastAsia="es-CL"/>
              </w:rPr>
              <w:t>destinadas a</w:t>
            </w:r>
            <w:r w:rsidRPr="005E3E0B">
              <w:rPr>
                <w:rFonts w:ascii="Calibri" w:eastAsia="Times New Roman" w:hAnsi="Calibri"/>
                <w:color w:val="000000"/>
                <w:lang w:eastAsia="es-CL"/>
              </w:rPr>
              <w:t xml:space="preserve">l </w:t>
            </w:r>
            <w:r w:rsidR="00052DB2" w:rsidRPr="005E3E0B">
              <w:rPr>
                <w:rFonts w:ascii="Calibri" w:eastAsia="Times New Roman" w:hAnsi="Calibri"/>
                <w:color w:val="000000"/>
                <w:lang w:eastAsia="es-CL"/>
              </w:rPr>
              <w:t xml:space="preserve">acopio </w:t>
            </w:r>
            <w:r w:rsidRPr="005E3E0B">
              <w:rPr>
                <w:rFonts w:ascii="Calibri" w:eastAsia="Times New Roman" w:hAnsi="Calibri"/>
                <w:color w:val="000000"/>
                <w:lang w:eastAsia="es-CL"/>
              </w:rPr>
              <w:t>de la capa vegetal y suelo retirado</w:t>
            </w:r>
            <w:r w:rsidR="005E3E0B" w:rsidRPr="005E3E0B">
              <w:rPr>
                <w:rFonts w:ascii="Calibri" w:eastAsia="Times New Roman" w:hAnsi="Calibri"/>
                <w:color w:val="000000"/>
                <w:lang w:eastAsia="es-CL"/>
              </w:rPr>
              <w:t>s</w:t>
            </w:r>
            <w:r w:rsidRPr="005E3E0B">
              <w:rPr>
                <w:rFonts w:ascii="Calibri" w:eastAsia="Times New Roman" w:hAnsi="Calibri"/>
                <w:color w:val="000000"/>
                <w:lang w:eastAsia="es-CL"/>
              </w:rPr>
              <w:t xml:space="preserve"> durante la construcción de la plataforma</w:t>
            </w:r>
            <w:r w:rsidR="00052DB2" w:rsidRPr="005E3E0B">
              <w:rPr>
                <w:rFonts w:ascii="Calibri" w:eastAsia="Times New Roman" w:hAnsi="Calibri"/>
                <w:color w:val="000000"/>
                <w:lang w:eastAsia="es-CL"/>
              </w:rPr>
              <w:t xml:space="preserve"> de los pozos Konawentru 2 y 3D</w:t>
            </w:r>
            <w:r w:rsidR="00524469" w:rsidRPr="005E3E0B">
              <w:rPr>
                <w:rFonts w:ascii="Calibri" w:eastAsia="Times New Roman" w:hAnsi="Calibri"/>
                <w:color w:val="000000"/>
                <w:lang w:eastAsia="es-CL"/>
              </w:rPr>
              <w:t xml:space="preserve">, se advierte que el titular no </w:t>
            </w:r>
            <w:r w:rsidR="00052DB2" w:rsidRPr="005E3E0B">
              <w:rPr>
                <w:rFonts w:ascii="Calibri" w:eastAsia="Times New Roman" w:hAnsi="Calibri"/>
                <w:color w:val="000000"/>
                <w:lang w:eastAsia="es-CL"/>
              </w:rPr>
              <w:t xml:space="preserve">almacenó ni </w:t>
            </w:r>
            <w:r w:rsidR="005E3E0B" w:rsidRPr="005E3E0B">
              <w:rPr>
                <w:rFonts w:ascii="Calibri" w:eastAsia="Times New Roman" w:hAnsi="Calibri"/>
                <w:color w:val="000000"/>
                <w:lang w:eastAsia="es-CL"/>
              </w:rPr>
              <w:t>protegió</w:t>
            </w:r>
            <w:r w:rsidR="00052DB2" w:rsidRPr="005E3E0B">
              <w:rPr>
                <w:rFonts w:ascii="Calibri" w:eastAsia="Times New Roman" w:hAnsi="Calibri"/>
                <w:color w:val="000000"/>
                <w:lang w:eastAsia="es-CL"/>
              </w:rPr>
              <w:t xml:space="preserve"> el material antes señalado</w:t>
            </w:r>
            <w:r w:rsidR="00D74FB9" w:rsidRPr="005E3E0B">
              <w:rPr>
                <w:rFonts w:ascii="Calibri" w:eastAsia="Times New Roman" w:hAnsi="Calibri"/>
                <w:color w:val="000000"/>
                <w:lang w:eastAsia="es-CL"/>
              </w:rPr>
              <w:t xml:space="preserve">, a efectos de </w:t>
            </w:r>
            <w:r w:rsidR="00052DB2" w:rsidRPr="005E3E0B">
              <w:rPr>
                <w:rFonts w:ascii="Calibri" w:eastAsia="Times New Roman" w:hAnsi="Calibri"/>
                <w:color w:val="000000"/>
                <w:lang w:eastAsia="es-CL"/>
              </w:rPr>
              <w:t xml:space="preserve">garantizar </w:t>
            </w:r>
            <w:r w:rsidR="00D74FB9" w:rsidRPr="005E3E0B">
              <w:rPr>
                <w:rFonts w:ascii="Calibri" w:eastAsia="Times New Roman" w:hAnsi="Calibri"/>
                <w:color w:val="000000"/>
                <w:lang w:eastAsia="es-CL"/>
              </w:rPr>
              <w:t xml:space="preserve">su </w:t>
            </w:r>
            <w:r w:rsidR="00052DB2" w:rsidRPr="005E3E0B">
              <w:rPr>
                <w:rFonts w:ascii="Calibri" w:eastAsia="Times New Roman" w:hAnsi="Calibri"/>
                <w:color w:val="000000"/>
                <w:lang w:eastAsia="es-CL"/>
              </w:rPr>
              <w:t xml:space="preserve">posterior </w:t>
            </w:r>
            <w:r w:rsidR="00D74FB9" w:rsidRPr="005E3E0B">
              <w:rPr>
                <w:rFonts w:ascii="Calibri" w:eastAsia="Times New Roman" w:hAnsi="Calibri"/>
                <w:color w:val="000000"/>
                <w:lang w:eastAsia="es-CL"/>
              </w:rPr>
              <w:t>restitución durante la etapa de abandono de</w:t>
            </w:r>
            <w:r w:rsidR="00052DB2" w:rsidRPr="005E3E0B">
              <w:rPr>
                <w:rFonts w:ascii="Calibri" w:eastAsia="Times New Roman" w:hAnsi="Calibri"/>
                <w:color w:val="000000"/>
                <w:lang w:eastAsia="es-CL"/>
              </w:rPr>
              <w:t xml:space="preserve"> </w:t>
            </w:r>
            <w:r w:rsidR="00D74FB9" w:rsidRPr="005E3E0B">
              <w:rPr>
                <w:rFonts w:ascii="Calibri" w:eastAsia="Times New Roman" w:hAnsi="Calibri"/>
                <w:color w:val="000000"/>
                <w:lang w:eastAsia="es-CL"/>
              </w:rPr>
              <w:t>l</w:t>
            </w:r>
            <w:r w:rsidR="00052DB2" w:rsidRPr="005E3E0B">
              <w:rPr>
                <w:rFonts w:ascii="Calibri" w:eastAsia="Times New Roman" w:hAnsi="Calibri"/>
                <w:color w:val="000000"/>
                <w:lang w:eastAsia="es-CL"/>
              </w:rPr>
              <w:t>a</w:t>
            </w:r>
            <w:r w:rsidR="00D74FB9" w:rsidRPr="005E3E0B">
              <w:rPr>
                <w:rFonts w:ascii="Calibri" w:eastAsia="Times New Roman" w:hAnsi="Calibri"/>
                <w:color w:val="000000"/>
                <w:lang w:eastAsia="es-CL"/>
              </w:rPr>
              <w:t xml:space="preserve"> </w:t>
            </w:r>
            <w:r w:rsidR="00052DB2" w:rsidRPr="005E3E0B">
              <w:rPr>
                <w:rFonts w:ascii="Calibri" w:eastAsia="Times New Roman" w:hAnsi="Calibri"/>
                <w:color w:val="000000"/>
                <w:lang w:eastAsia="es-CL"/>
              </w:rPr>
              <w:t>plataforma</w:t>
            </w:r>
            <w:r w:rsidR="00D74FB9" w:rsidRPr="005E3E0B">
              <w:rPr>
                <w:rFonts w:ascii="Calibri" w:eastAsia="Times New Roman" w:hAnsi="Calibri"/>
                <w:color w:val="000000"/>
                <w:lang w:eastAsia="es-CL"/>
              </w:rPr>
              <w:t>.</w:t>
            </w:r>
          </w:p>
          <w:p w14:paraId="16F6B4BD" w14:textId="77777777" w:rsidR="001167D1" w:rsidRPr="003D5D3F" w:rsidRDefault="00E463EB" w:rsidP="003E200B">
            <w:pPr>
              <w:pStyle w:val="Prrafodelista"/>
              <w:numPr>
                <w:ilvl w:val="0"/>
                <w:numId w:val="5"/>
              </w:numPr>
              <w:ind w:left="284" w:hanging="284"/>
              <w:rPr>
                <w:rFonts w:ascii="Calibri" w:eastAsia="Times New Roman" w:hAnsi="Calibri"/>
                <w:color w:val="000000"/>
                <w:lang w:eastAsia="es-CL"/>
              </w:rPr>
            </w:pPr>
            <w:r>
              <w:rPr>
                <w:rFonts w:ascii="Calibri" w:eastAsia="Times New Roman" w:hAnsi="Calibri"/>
                <w:color w:val="000000"/>
                <w:lang w:eastAsia="es-CL"/>
              </w:rPr>
              <w:t>Por otro lado, c</w:t>
            </w:r>
            <w:r w:rsidR="001167D1" w:rsidRPr="003D5D3F">
              <w:rPr>
                <w:rFonts w:ascii="Calibri" w:eastAsia="Times New Roman" w:hAnsi="Calibri"/>
                <w:color w:val="000000"/>
                <w:lang w:eastAsia="es-CL"/>
              </w:rPr>
              <w:t xml:space="preserve">omo resultado del análisis de la información proporcionada, se </w:t>
            </w:r>
            <w:r w:rsidR="006C19D8" w:rsidRPr="003D5D3F">
              <w:rPr>
                <w:rFonts w:ascii="Calibri" w:eastAsia="Times New Roman" w:hAnsi="Calibri"/>
                <w:color w:val="000000"/>
                <w:lang w:eastAsia="es-CL"/>
              </w:rPr>
              <w:t xml:space="preserve">observa </w:t>
            </w:r>
            <w:r w:rsidR="001167D1" w:rsidRPr="003D5D3F">
              <w:rPr>
                <w:rFonts w:ascii="Calibri" w:eastAsia="Times New Roman" w:hAnsi="Calibri"/>
                <w:color w:val="000000"/>
                <w:lang w:eastAsia="es-CL"/>
              </w:rPr>
              <w:t>que</w:t>
            </w:r>
            <w:r w:rsidR="006C19D8" w:rsidRPr="003D5D3F">
              <w:rPr>
                <w:rFonts w:ascii="Calibri" w:eastAsia="Times New Roman" w:hAnsi="Calibri"/>
                <w:color w:val="000000"/>
                <w:lang w:eastAsia="es-CL"/>
              </w:rPr>
              <w:t xml:space="preserve"> </w:t>
            </w:r>
            <w:r w:rsidR="00762D56" w:rsidRPr="003D5D3F">
              <w:rPr>
                <w:rFonts w:ascii="Calibri" w:eastAsia="Times New Roman" w:hAnsi="Calibri"/>
                <w:color w:val="000000"/>
                <w:lang w:eastAsia="es-CL"/>
              </w:rPr>
              <w:t xml:space="preserve">el titular efectuó </w:t>
            </w:r>
            <w:r w:rsidR="00AD21CC" w:rsidRPr="003D5D3F">
              <w:rPr>
                <w:rFonts w:ascii="Calibri" w:eastAsia="Times New Roman" w:hAnsi="Calibri"/>
                <w:color w:val="000000"/>
                <w:lang w:eastAsia="es-CL"/>
              </w:rPr>
              <w:t>durante el mes de octubre de 2013 labores tendientes a estabilizar el suelo reservado</w:t>
            </w:r>
            <w:r w:rsidR="008A7D9E" w:rsidRPr="003D5D3F">
              <w:rPr>
                <w:rFonts w:ascii="Calibri" w:eastAsia="Times New Roman" w:hAnsi="Calibri"/>
                <w:color w:val="000000"/>
                <w:lang w:eastAsia="es-CL"/>
              </w:rPr>
              <w:t xml:space="preserve"> </w:t>
            </w:r>
            <w:r w:rsidR="00A2045A" w:rsidRPr="003D5D3F">
              <w:rPr>
                <w:rFonts w:ascii="Calibri" w:eastAsia="Times New Roman" w:hAnsi="Calibri"/>
                <w:color w:val="000000"/>
                <w:lang w:eastAsia="es-CL"/>
              </w:rPr>
              <w:t xml:space="preserve">para protegerlo de procesos erosivos, contemplando </w:t>
            </w:r>
            <w:r w:rsidR="008A7D9E" w:rsidRPr="003D5D3F">
              <w:rPr>
                <w:rFonts w:ascii="Calibri" w:eastAsia="Times New Roman" w:hAnsi="Calibri"/>
                <w:color w:val="000000"/>
                <w:lang w:eastAsia="es-CL"/>
              </w:rPr>
              <w:t xml:space="preserve">la siembra de semillas de </w:t>
            </w:r>
            <w:r w:rsidR="008A7D9E" w:rsidRPr="003D5D3F">
              <w:rPr>
                <w:rFonts w:ascii="Calibri" w:eastAsia="Times New Roman" w:hAnsi="Calibri"/>
                <w:i/>
                <w:color w:val="000000"/>
                <w:lang w:eastAsia="es-CL"/>
              </w:rPr>
              <w:t>Poa pratensis</w:t>
            </w:r>
            <w:r w:rsidR="008A7D9E" w:rsidRPr="003D5D3F">
              <w:rPr>
                <w:rFonts w:ascii="Calibri" w:eastAsia="Times New Roman" w:hAnsi="Calibri"/>
                <w:color w:val="000000"/>
                <w:lang w:eastAsia="es-CL"/>
              </w:rPr>
              <w:t xml:space="preserve"> mezcladas con turba de Sphagnum y posterior aplicación de fertilizantes (Súper Fosfato Triple y Úrea)</w:t>
            </w:r>
            <w:r w:rsidR="00A2045A" w:rsidRPr="003D5D3F">
              <w:rPr>
                <w:rFonts w:ascii="Calibri" w:eastAsia="Times New Roman" w:hAnsi="Calibri"/>
                <w:color w:val="000000"/>
                <w:lang w:eastAsia="es-CL"/>
              </w:rPr>
              <w:t xml:space="preserve">, no obstante lo anterior, ello sólo se habría realizado en </w:t>
            </w:r>
            <w:r w:rsidR="00AD21CC" w:rsidRPr="003D5D3F">
              <w:rPr>
                <w:rFonts w:ascii="Calibri" w:eastAsia="Times New Roman" w:hAnsi="Calibri"/>
                <w:color w:val="000000"/>
                <w:lang w:eastAsia="es-CL"/>
              </w:rPr>
              <w:t xml:space="preserve">el </w:t>
            </w:r>
            <w:r w:rsidR="00A2045A" w:rsidRPr="003D5D3F">
              <w:rPr>
                <w:rFonts w:ascii="Calibri" w:eastAsia="Times New Roman" w:hAnsi="Calibri"/>
                <w:color w:val="000000"/>
                <w:lang w:eastAsia="es-CL"/>
              </w:rPr>
              <w:t xml:space="preserve">reservorio correspondiente al material extraído durante la construcción del </w:t>
            </w:r>
            <w:r w:rsidR="00AD21CC" w:rsidRPr="003D5D3F">
              <w:rPr>
                <w:rFonts w:ascii="Calibri" w:eastAsia="Times New Roman" w:hAnsi="Calibri"/>
                <w:color w:val="000000"/>
                <w:lang w:eastAsia="es-CL"/>
              </w:rPr>
              <w:t>camino de acceso a la plataforma de los pozos Konawentru 2 y Konawentru 3D</w:t>
            </w:r>
            <w:r w:rsidR="00A2045A" w:rsidRPr="003D5D3F">
              <w:rPr>
                <w:rFonts w:ascii="Calibri" w:eastAsia="Times New Roman" w:hAnsi="Calibri"/>
                <w:color w:val="000000"/>
                <w:lang w:eastAsia="es-CL"/>
              </w:rPr>
              <w:t>, sin incluirse el reservorio del material retirado para la construcción de la plataforma señalada</w:t>
            </w:r>
            <w:r w:rsidR="001167D1" w:rsidRPr="003D5D3F">
              <w:rPr>
                <w:rFonts w:ascii="Calibri" w:eastAsia="Times New Roman" w:hAnsi="Calibri"/>
                <w:color w:val="000000"/>
                <w:lang w:eastAsia="es-CL"/>
              </w:rPr>
              <w:t>.</w:t>
            </w:r>
          </w:p>
          <w:p w14:paraId="1180850A" w14:textId="77777777" w:rsidR="00552227" w:rsidRPr="003D5D3F" w:rsidRDefault="00251DE6" w:rsidP="003E200B">
            <w:pPr>
              <w:pStyle w:val="Prrafodelista"/>
              <w:numPr>
                <w:ilvl w:val="0"/>
                <w:numId w:val="5"/>
              </w:numPr>
              <w:ind w:left="284" w:hanging="284"/>
              <w:rPr>
                <w:rFonts w:ascii="Calibri" w:eastAsia="Times New Roman" w:hAnsi="Calibri"/>
                <w:color w:val="000000"/>
                <w:lang w:eastAsia="es-CL"/>
              </w:rPr>
            </w:pPr>
            <w:r w:rsidRPr="003D5D3F">
              <w:rPr>
                <w:rFonts w:ascii="Calibri" w:eastAsia="Times New Roman" w:hAnsi="Calibri"/>
                <w:color w:val="000000"/>
                <w:lang w:eastAsia="es-CL"/>
              </w:rPr>
              <w:t xml:space="preserve">Asimismo, se advierte que el titular efectuó también durante el mes de octubre de 2013 labores tendientes a estabilizar el suelo reservado durante la construcción de la plataforma del pozo Konawentru 7 a efectos de protegerlo de procesos erosivos, contemplando la siembra de semillas de </w:t>
            </w:r>
            <w:r w:rsidRPr="003D5D3F">
              <w:rPr>
                <w:rFonts w:ascii="Calibri" w:eastAsia="Times New Roman" w:hAnsi="Calibri"/>
                <w:i/>
                <w:color w:val="000000"/>
                <w:lang w:eastAsia="es-CL"/>
              </w:rPr>
              <w:t>Poa pratensis</w:t>
            </w:r>
            <w:r w:rsidRPr="003D5D3F">
              <w:rPr>
                <w:rFonts w:ascii="Calibri" w:eastAsia="Times New Roman" w:hAnsi="Calibri"/>
                <w:color w:val="000000"/>
                <w:lang w:eastAsia="es-CL"/>
              </w:rPr>
              <w:t xml:space="preserve"> mezcladas con turba de Sphagnum y posterior aplicación de fertilizantes (Súper Fosfato Triple y Úrea)</w:t>
            </w:r>
            <w:r w:rsidR="00A9745F" w:rsidRPr="003D5D3F">
              <w:rPr>
                <w:rFonts w:ascii="Calibri" w:eastAsia="Times New Roman" w:hAnsi="Calibri"/>
                <w:color w:val="000000"/>
                <w:lang w:eastAsia="es-CL"/>
              </w:rPr>
              <w:t>.</w:t>
            </w:r>
          </w:p>
          <w:p w14:paraId="6C6210A3" w14:textId="77777777" w:rsidR="005203BD" w:rsidRDefault="001D3701" w:rsidP="005203BD">
            <w:pPr>
              <w:pStyle w:val="Prrafodelista"/>
              <w:numPr>
                <w:ilvl w:val="0"/>
                <w:numId w:val="5"/>
              </w:numPr>
              <w:ind w:left="284" w:hanging="284"/>
              <w:rPr>
                <w:rFonts w:ascii="Calibri" w:eastAsia="Times New Roman" w:hAnsi="Calibri"/>
                <w:color w:val="000000"/>
                <w:lang w:eastAsia="es-CL"/>
              </w:rPr>
            </w:pPr>
            <w:r w:rsidRPr="003D5D3F">
              <w:rPr>
                <w:rFonts w:ascii="Calibri" w:eastAsia="Times New Roman" w:hAnsi="Calibri"/>
                <w:color w:val="000000"/>
                <w:lang w:eastAsia="es-CL"/>
              </w:rPr>
              <w:t xml:space="preserve">Por otra parte, respecto del suelo reservado durante la construcción de la plataforma del pozo Konawentru 9, se advierte que el titular efectuó durante el mes de octubre de 2014 labores tendientes a su estabilización </w:t>
            </w:r>
            <w:r w:rsidR="00F8600E" w:rsidRPr="003D5D3F">
              <w:rPr>
                <w:rFonts w:ascii="Calibri" w:eastAsia="Times New Roman" w:hAnsi="Calibri"/>
                <w:color w:val="000000"/>
                <w:lang w:eastAsia="es-CL"/>
              </w:rPr>
              <w:t xml:space="preserve">para </w:t>
            </w:r>
            <w:r w:rsidRPr="003D5D3F">
              <w:rPr>
                <w:rFonts w:ascii="Calibri" w:eastAsia="Times New Roman" w:hAnsi="Calibri"/>
                <w:color w:val="000000"/>
                <w:lang w:eastAsia="es-CL"/>
              </w:rPr>
              <w:t xml:space="preserve">protegerlo de procesos erosivos, contemplando sólo la incorporación de semillas de </w:t>
            </w:r>
            <w:r w:rsidRPr="003D5D3F">
              <w:rPr>
                <w:rFonts w:ascii="Calibri" w:eastAsia="Times New Roman" w:hAnsi="Calibri"/>
                <w:i/>
                <w:color w:val="000000"/>
                <w:lang w:eastAsia="es-CL"/>
              </w:rPr>
              <w:t>Poa pratensis</w:t>
            </w:r>
            <w:r w:rsidRPr="003D5D3F">
              <w:rPr>
                <w:rFonts w:ascii="Calibri" w:eastAsia="Times New Roman" w:hAnsi="Calibri"/>
                <w:color w:val="000000"/>
                <w:lang w:eastAsia="es-CL"/>
              </w:rPr>
              <w:t>.</w:t>
            </w:r>
          </w:p>
          <w:p w14:paraId="65DF381A" w14:textId="6F947C8C" w:rsidR="00EB40BC" w:rsidRPr="005203BD" w:rsidRDefault="00EB40BC" w:rsidP="003339EC">
            <w:pPr>
              <w:pStyle w:val="Prrafodelista"/>
              <w:numPr>
                <w:ilvl w:val="0"/>
                <w:numId w:val="5"/>
              </w:numPr>
              <w:ind w:left="284" w:hanging="284"/>
              <w:rPr>
                <w:rFonts w:ascii="Calibri" w:eastAsia="Times New Roman" w:hAnsi="Calibri"/>
                <w:color w:val="000000"/>
                <w:lang w:eastAsia="es-CL"/>
              </w:rPr>
            </w:pPr>
            <w:r w:rsidRPr="005203BD">
              <w:rPr>
                <w:rFonts w:ascii="Calibri" w:eastAsia="Times New Roman" w:hAnsi="Calibri"/>
                <w:color w:val="000000"/>
                <w:lang w:eastAsia="es-CL"/>
              </w:rPr>
              <w:t>En conclusión, considerando todos los antecedentes analizados</w:t>
            </w:r>
            <w:r w:rsidR="008E4A6D" w:rsidRPr="005203BD">
              <w:rPr>
                <w:rFonts w:ascii="Calibri" w:eastAsia="Times New Roman" w:hAnsi="Calibri"/>
                <w:color w:val="000000"/>
                <w:lang w:eastAsia="es-CL"/>
              </w:rPr>
              <w:t>,</w:t>
            </w:r>
            <w:r w:rsidRPr="005203BD">
              <w:rPr>
                <w:rFonts w:ascii="Calibri" w:eastAsia="Times New Roman" w:hAnsi="Calibri"/>
                <w:color w:val="000000"/>
                <w:lang w:eastAsia="es-CL"/>
              </w:rPr>
              <w:t xml:space="preserve"> se advierte que el titular no ejecutó las medidas ambientales de protección del suelo </w:t>
            </w:r>
            <w:r w:rsidR="005203BD" w:rsidRPr="005203BD">
              <w:rPr>
                <w:rFonts w:ascii="Calibri" w:eastAsia="Times New Roman" w:hAnsi="Calibri"/>
                <w:color w:val="000000"/>
                <w:lang w:eastAsia="es-CL"/>
              </w:rPr>
              <w:t>extraído</w:t>
            </w:r>
            <w:r w:rsidRPr="005203BD">
              <w:rPr>
                <w:rFonts w:ascii="Calibri" w:eastAsia="Times New Roman" w:hAnsi="Calibri"/>
                <w:color w:val="000000"/>
                <w:lang w:eastAsia="es-CL"/>
              </w:rPr>
              <w:t xml:space="preserve"> descritas en la RCA, que en este caso consistían en cubrir con mallas los reservorios del suelo extraído durante la construcción de las plataformas de los pozos Konawentru 9, 7, </w:t>
            </w:r>
            <w:r w:rsidR="003339EC" w:rsidRPr="005203BD">
              <w:rPr>
                <w:rFonts w:ascii="Calibri" w:eastAsia="Times New Roman" w:hAnsi="Calibri"/>
                <w:color w:val="000000"/>
                <w:lang w:eastAsia="es-CL"/>
              </w:rPr>
              <w:t>X-1</w:t>
            </w:r>
            <w:r w:rsidR="003339EC">
              <w:rPr>
                <w:rFonts w:ascii="Calibri" w:eastAsia="Times New Roman" w:hAnsi="Calibri"/>
                <w:color w:val="000000"/>
                <w:lang w:eastAsia="es-CL"/>
              </w:rPr>
              <w:t xml:space="preserve">, </w:t>
            </w:r>
            <w:r w:rsidRPr="005203BD">
              <w:rPr>
                <w:rFonts w:ascii="Calibri" w:eastAsia="Times New Roman" w:hAnsi="Calibri"/>
                <w:color w:val="000000"/>
                <w:lang w:eastAsia="es-CL"/>
              </w:rPr>
              <w:t>2 y 3D</w:t>
            </w:r>
            <w:r w:rsidR="008E4A6D" w:rsidRPr="005203BD">
              <w:rPr>
                <w:rFonts w:ascii="Calibri" w:eastAsia="Times New Roman" w:hAnsi="Calibri"/>
                <w:color w:val="000000"/>
                <w:lang w:eastAsia="es-CL"/>
              </w:rPr>
              <w:t xml:space="preserve">, a efectos de </w:t>
            </w:r>
            <w:r w:rsidRPr="005203BD">
              <w:rPr>
                <w:rFonts w:ascii="Calibri" w:eastAsia="Times New Roman" w:hAnsi="Calibri"/>
                <w:color w:val="000000"/>
                <w:lang w:eastAsia="es-CL"/>
              </w:rPr>
              <w:t>evitar la pérdida del material acopiado</w:t>
            </w:r>
            <w:r w:rsidR="008E4A6D" w:rsidRPr="005203BD">
              <w:rPr>
                <w:rFonts w:ascii="Calibri" w:eastAsia="Times New Roman" w:hAnsi="Calibri"/>
                <w:color w:val="000000"/>
                <w:lang w:eastAsia="es-CL"/>
              </w:rPr>
              <w:t xml:space="preserve"> y garantizar así su reutilización </w:t>
            </w:r>
            <w:r w:rsidR="000613F8" w:rsidRPr="005203BD">
              <w:rPr>
                <w:rFonts w:ascii="Calibri" w:eastAsia="Times New Roman" w:hAnsi="Calibri"/>
                <w:color w:val="000000"/>
                <w:lang w:eastAsia="es-CL"/>
              </w:rPr>
              <w:t xml:space="preserve">para </w:t>
            </w:r>
            <w:r w:rsidR="008E4A6D" w:rsidRPr="005203BD">
              <w:rPr>
                <w:rFonts w:ascii="Calibri" w:eastAsia="Times New Roman" w:hAnsi="Calibri"/>
                <w:color w:val="000000"/>
                <w:lang w:eastAsia="es-CL"/>
              </w:rPr>
              <w:t xml:space="preserve">la recuperación de las áreas intervenidas </w:t>
            </w:r>
            <w:r w:rsidR="000613F8" w:rsidRPr="005203BD">
              <w:rPr>
                <w:rFonts w:ascii="Calibri" w:eastAsia="Times New Roman" w:hAnsi="Calibri"/>
                <w:color w:val="000000"/>
                <w:lang w:eastAsia="es-CL"/>
              </w:rPr>
              <w:t xml:space="preserve">durante </w:t>
            </w:r>
            <w:r w:rsidR="008E4A6D" w:rsidRPr="005203BD">
              <w:rPr>
                <w:rFonts w:ascii="Calibri" w:eastAsia="Times New Roman" w:hAnsi="Calibri"/>
                <w:color w:val="000000"/>
                <w:lang w:eastAsia="es-CL"/>
              </w:rPr>
              <w:t>la etapa de abandono</w:t>
            </w:r>
            <w:r w:rsidR="000613F8" w:rsidRPr="005203BD">
              <w:rPr>
                <w:rFonts w:ascii="Calibri" w:eastAsia="Times New Roman" w:hAnsi="Calibri"/>
                <w:color w:val="000000"/>
                <w:lang w:eastAsia="es-CL"/>
              </w:rPr>
              <w:t xml:space="preserve">. </w:t>
            </w:r>
            <w:r w:rsidR="00175F4F" w:rsidRPr="005203BD">
              <w:rPr>
                <w:rFonts w:ascii="Calibri" w:eastAsia="Times New Roman" w:hAnsi="Calibri"/>
                <w:color w:val="000000"/>
                <w:lang w:eastAsia="es-CL"/>
              </w:rPr>
              <w:t xml:space="preserve">Cabe indicar </w:t>
            </w:r>
            <w:r w:rsidR="00750392" w:rsidRPr="005203BD">
              <w:rPr>
                <w:rFonts w:ascii="Calibri" w:eastAsia="Times New Roman" w:hAnsi="Calibri"/>
                <w:color w:val="000000"/>
                <w:lang w:eastAsia="es-CL"/>
              </w:rPr>
              <w:t xml:space="preserve">además </w:t>
            </w:r>
            <w:r w:rsidR="00175F4F" w:rsidRPr="005203BD">
              <w:rPr>
                <w:rFonts w:ascii="Calibri" w:eastAsia="Times New Roman" w:hAnsi="Calibri"/>
                <w:color w:val="000000"/>
                <w:lang w:eastAsia="es-CL"/>
              </w:rPr>
              <w:t xml:space="preserve">que </w:t>
            </w:r>
            <w:r w:rsidR="00750392" w:rsidRPr="005203BD">
              <w:rPr>
                <w:rFonts w:ascii="Calibri" w:eastAsia="Times New Roman" w:hAnsi="Calibri"/>
                <w:color w:val="000000"/>
                <w:lang w:eastAsia="es-CL"/>
              </w:rPr>
              <w:t>en lugar de lo señalado</w:t>
            </w:r>
            <w:r w:rsidR="000613F8" w:rsidRPr="005203BD">
              <w:rPr>
                <w:rFonts w:ascii="Calibri" w:eastAsia="Times New Roman" w:hAnsi="Calibri"/>
                <w:color w:val="000000"/>
                <w:lang w:eastAsia="es-CL"/>
              </w:rPr>
              <w:t xml:space="preserve">, </w:t>
            </w:r>
            <w:r w:rsidR="00EF5183" w:rsidRPr="005203BD">
              <w:rPr>
                <w:rFonts w:ascii="Calibri" w:eastAsia="Times New Roman" w:hAnsi="Calibri"/>
                <w:color w:val="000000"/>
                <w:lang w:eastAsia="es-CL"/>
              </w:rPr>
              <w:t xml:space="preserve">particularmente en el caso de los reservorios </w:t>
            </w:r>
            <w:r w:rsidR="00674BA0">
              <w:rPr>
                <w:rFonts w:ascii="Calibri" w:eastAsia="Times New Roman" w:hAnsi="Calibri"/>
                <w:color w:val="000000"/>
                <w:lang w:eastAsia="es-CL"/>
              </w:rPr>
              <w:t xml:space="preserve">de suelo </w:t>
            </w:r>
            <w:r w:rsidR="00EF5183" w:rsidRPr="005203BD">
              <w:rPr>
                <w:rFonts w:ascii="Calibri" w:eastAsia="Times New Roman" w:hAnsi="Calibri"/>
                <w:color w:val="000000"/>
                <w:lang w:eastAsia="es-CL"/>
              </w:rPr>
              <w:t xml:space="preserve">habilitados en las plataformas de los pozos Konawentru 7 y 9, </w:t>
            </w:r>
            <w:r w:rsidR="00750392" w:rsidRPr="005203BD">
              <w:rPr>
                <w:rFonts w:ascii="Calibri" w:eastAsia="Times New Roman" w:hAnsi="Calibri"/>
                <w:color w:val="000000"/>
                <w:lang w:eastAsia="es-CL"/>
              </w:rPr>
              <w:t xml:space="preserve">el titular </w:t>
            </w:r>
            <w:r w:rsidR="006E4ED0" w:rsidRPr="005203BD">
              <w:rPr>
                <w:rFonts w:ascii="Calibri" w:eastAsia="Times New Roman" w:hAnsi="Calibri"/>
                <w:color w:val="000000"/>
                <w:lang w:eastAsia="es-CL"/>
              </w:rPr>
              <w:t xml:space="preserve">aplicó </w:t>
            </w:r>
            <w:r w:rsidRPr="005203BD">
              <w:rPr>
                <w:rFonts w:ascii="Calibri" w:eastAsia="Times New Roman" w:hAnsi="Calibri"/>
                <w:color w:val="000000"/>
                <w:lang w:eastAsia="es-CL"/>
              </w:rPr>
              <w:t>la siembra de especies forrajeras mas fertilizantes de uso agrícola</w:t>
            </w:r>
            <w:r w:rsidR="00EF5183" w:rsidRPr="005203BD">
              <w:rPr>
                <w:rFonts w:ascii="Calibri" w:eastAsia="Times New Roman" w:hAnsi="Calibri"/>
                <w:color w:val="000000"/>
                <w:lang w:eastAsia="es-CL"/>
              </w:rPr>
              <w:t>;</w:t>
            </w:r>
            <w:r w:rsidR="00175F4F" w:rsidRPr="005203BD">
              <w:rPr>
                <w:rFonts w:ascii="Calibri" w:eastAsia="Times New Roman" w:hAnsi="Calibri"/>
                <w:color w:val="000000"/>
                <w:lang w:eastAsia="es-CL"/>
              </w:rPr>
              <w:t xml:space="preserve"> </w:t>
            </w:r>
            <w:r w:rsidR="00EF5183" w:rsidRPr="005203BD">
              <w:rPr>
                <w:rFonts w:ascii="Calibri" w:eastAsia="Times New Roman" w:hAnsi="Calibri"/>
                <w:color w:val="000000"/>
                <w:lang w:eastAsia="es-CL"/>
              </w:rPr>
              <w:t>sin embargo</w:t>
            </w:r>
            <w:r w:rsidR="00750392" w:rsidRPr="005203BD">
              <w:rPr>
                <w:rFonts w:ascii="Calibri" w:eastAsia="Times New Roman" w:hAnsi="Calibri"/>
                <w:color w:val="000000"/>
                <w:lang w:eastAsia="es-CL"/>
              </w:rPr>
              <w:t xml:space="preserve">, dicha </w:t>
            </w:r>
            <w:r w:rsidRPr="005203BD">
              <w:rPr>
                <w:rFonts w:ascii="Calibri" w:eastAsia="Times New Roman" w:hAnsi="Calibri"/>
                <w:color w:val="000000"/>
                <w:lang w:eastAsia="es-CL"/>
              </w:rPr>
              <w:t>modificación no fue consultada al Servicio de Evaluación Ambiental con el objeto de evaluar si ésta corresponde a un cambio de consideración del proyecto original que amerite un potencial ingreso al SEIA</w:t>
            </w:r>
            <w:r w:rsidR="00EF5183" w:rsidRPr="005203BD">
              <w:rPr>
                <w:rFonts w:ascii="Calibri" w:eastAsia="Times New Roman" w:hAnsi="Calibri"/>
                <w:color w:val="000000"/>
                <w:lang w:eastAsia="es-CL"/>
              </w:rPr>
              <w:t>,</w:t>
            </w:r>
            <w:r w:rsidRPr="005203BD">
              <w:rPr>
                <w:rFonts w:ascii="Calibri" w:eastAsia="Times New Roman" w:hAnsi="Calibri"/>
                <w:color w:val="000000"/>
                <w:lang w:eastAsia="es-CL"/>
              </w:rPr>
              <w:t xml:space="preserve"> en circunstancias que a la fecha de la inspección no se ha garantizado además el efectivo repoblamiento vegetacional y estabilización del suelo para la protección del material acopiado.</w:t>
            </w:r>
          </w:p>
        </w:tc>
      </w:tr>
    </w:tbl>
    <w:p w14:paraId="7E4D0FBD" w14:textId="77777777" w:rsidR="00A61296" w:rsidRDefault="00A61296" w:rsidP="00D21966"/>
    <w:p w14:paraId="6D61BED1" w14:textId="77777777" w:rsidR="0005572E" w:rsidRDefault="0005572E" w:rsidP="00D21966"/>
    <w:p w14:paraId="59E24D30" w14:textId="77777777" w:rsidR="00002D6F" w:rsidRDefault="00002D6F" w:rsidP="00D21966"/>
    <w:p w14:paraId="59B80E9E" w14:textId="77777777" w:rsidR="00002D6F" w:rsidRDefault="00002D6F" w:rsidP="00D21966"/>
    <w:p w14:paraId="0515979F" w14:textId="77777777" w:rsidR="00002D6F" w:rsidRDefault="00002D6F" w:rsidP="00D21966"/>
    <w:p w14:paraId="28666888" w14:textId="77777777" w:rsidR="00F16714" w:rsidRDefault="00F16714" w:rsidP="00D21966"/>
    <w:p w14:paraId="7BC504F7" w14:textId="77777777" w:rsidR="00232FC7" w:rsidRDefault="00232FC7" w:rsidP="00D21966"/>
    <w:p w14:paraId="505C7695" w14:textId="77777777" w:rsidR="006C3236" w:rsidRDefault="006C3236" w:rsidP="00D21966"/>
    <w:p w14:paraId="063E1FE7" w14:textId="77777777" w:rsidR="006C3236" w:rsidRDefault="006C3236" w:rsidP="00D21966"/>
    <w:p w14:paraId="66941182" w14:textId="77777777" w:rsidR="006C3236" w:rsidRDefault="006C3236" w:rsidP="00D21966"/>
    <w:p w14:paraId="59708D61" w14:textId="77777777" w:rsidR="006C3236" w:rsidRDefault="006C3236" w:rsidP="00D21966"/>
    <w:tbl>
      <w:tblPr>
        <w:tblW w:w="13687" w:type="dxa"/>
        <w:jc w:val="center"/>
        <w:tblCellMar>
          <w:left w:w="70" w:type="dxa"/>
          <w:right w:w="70" w:type="dxa"/>
        </w:tblCellMar>
        <w:tblLook w:val="04A0" w:firstRow="1" w:lastRow="0" w:firstColumn="1" w:lastColumn="0" w:noHBand="0" w:noVBand="1"/>
      </w:tblPr>
      <w:tblGrid>
        <w:gridCol w:w="3038"/>
        <w:gridCol w:w="1987"/>
        <w:gridCol w:w="1818"/>
        <w:gridCol w:w="3039"/>
        <w:gridCol w:w="1785"/>
        <w:gridCol w:w="2020"/>
      </w:tblGrid>
      <w:tr w:rsidR="00232FC7" w:rsidRPr="00A8091C" w14:paraId="0A68AEB7" w14:textId="77777777" w:rsidTr="00762D56">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noWrap/>
            <w:vAlign w:val="center"/>
            <w:hideMark/>
          </w:tcPr>
          <w:p w14:paraId="4DECA452" w14:textId="77777777" w:rsidR="00232FC7" w:rsidRPr="00A8091C" w:rsidRDefault="00232FC7" w:rsidP="00762D56">
            <w:pPr>
              <w:jc w:val="center"/>
              <w:rPr>
                <w:rFonts w:ascii="Calibri" w:eastAsia="Times New Roman" w:hAnsi="Calibri"/>
                <w:b/>
                <w:bCs/>
                <w:color w:val="000000"/>
                <w:sz w:val="20"/>
                <w:szCs w:val="20"/>
                <w:lang w:val="es-ES" w:eastAsia="es-CL"/>
              </w:rPr>
            </w:pPr>
            <w:r w:rsidRPr="00A8091C">
              <w:rPr>
                <w:rFonts w:ascii="Calibri" w:eastAsia="Times New Roman" w:hAnsi="Calibri"/>
                <w:b/>
                <w:bCs/>
                <w:color w:val="000000"/>
                <w:sz w:val="20"/>
                <w:szCs w:val="20"/>
                <w:lang w:val="es-ES" w:eastAsia="es-CL"/>
              </w:rPr>
              <w:lastRenderedPageBreak/>
              <w:t>Registros</w:t>
            </w:r>
          </w:p>
        </w:tc>
      </w:tr>
      <w:tr w:rsidR="00232FC7" w:rsidRPr="00A8091C" w14:paraId="36E851C4" w14:textId="77777777" w:rsidTr="00762D56">
        <w:trPr>
          <w:trHeight w:val="2805"/>
          <w:jc w:val="center"/>
        </w:trPr>
        <w:tc>
          <w:tcPr>
            <w:tcW w:w="2500" w:type="pct"/>
            <w:gridSpan w:val="3"/>
            <w:tcBorders>
              <w:top w:val="nil"/>
              <w:left w:val="single" w:sz="4" w:space="0" w:color="auto"/>
              <w:bottom w:val="nil"/>
              <w:right w:val="single" w:sz="4" w:space="0" w:color="auto"/>
            </w:tcBorders>
            <w:noWrap/>
            <w:vAlign w:val="center"/>
            <w:hideMark/>
          </w:tcPr>
          <w:p w14:paraId="6D035C8C" w14:textId="77777777" w:rsidR="00232FC7" w:rsidRPr="00A8091C" w:rsidRDefault="004A1CFD" w:rsidP="00762D56">
            <w:pPr>
              <w:jc w:val="center"/>
              <w:rPr>
                <w:rFonts w:ascii="Calibri" w:eastAsia="Times New Roman" w:hAnsi="Calibri"/>
                <w:color w:val="000000"/>
                <w:sz w:val="20"/>
                <w:szCs w:val="20"/>
                <w:lang w:val="es-ES" w:eastAsia="es-CL"/>
              </w:rPr>
            </w:pPr>
            <w:r w:rsidRPr="004A1CFD">
              <w:rPr>
                <w:rFonts w:ascii="Calibri" w:eastAsia="Times New Roman" w:hAnsi="Calibri"/>
                <w:noProof/>
                <w:color w:val="000000"/>
                <w:sz w:val="20"/>
                <w:szCs w:val="20"/>
                <w:highlight w:val="yellow"/>
                <w:lang w:eastAsia="es-CL"/>
              </w:rPr>
              <mc:AlternateContent>
                <mc:Choice Requires="wps">
                  <w:drawing>
                    <wp:anchor distT="0" distB="0" distL="114300" distR="114300" simplePos="0" relativeHeight="252845056" behindDoc="0" locked="0" layoutInCell="1" allowOverlap="1" wp14:anchorId="598496F2" wp14:editId="4E9FB53A">
                      <wp:simplePos x="0" y="0"/>
                      <wp:positionH relativeFrom="column">
                        <wp:posOffset>2119630</wp:posOffset>
                      </wp:positionH>
                      <wp:positionV relativeFrom="paragraph">
                        <wp:posOffset>427355</wp:posOffset>
                      </wp:positionV>
                      <wp:extent cx="573405" cy="680085"/>
                      <wp:effectExtent l="38100" t="19050" r="17145" b="43815"/>
                      <wp:wrapNone/>
                      <wp:docPr id="36" name="36 Conector recto de flecha"/>
                      <wp:cNvGraphicFramePr/>
                      <a:graphic xmlns:a="http://schemas.openxmlformats.org/drawingml/2006/main">
                        <a:graphicData uri="http://schemas.microsoft.com/office/word/2010/wordprocessingShape">
                          <wps:wsp>
                            <wps:cNvCnPr/>
                            <wps:spPr>
                              <a:xfrm flipH="1">
                                <a:off x="0" y="0"/>
                                <a:ext cx="573405" cy="680085"/>
                              </a:xfrm>
                              <a:prstGeom prst="straightConnector1">
                                <a:avLst/>
                              </a:prstGeom>
                              <a:ln w="38100">
                                <a:solidFill>
                                  <a:srgbClr val="FFFF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615AE707" id="_x0000_t32" coordsize="21600,21600" o:spt="32" o:oned="t" path="m,l21600,21600e" filled="f">
                      <v:path arrowok="t" fillok="f" o:connecttype="none"/>
                      <o:lock v:ext="edit" shapetype="t"/>
                    </v:shapetype>
                    <v:shape id="36 Conector recto de flecha" o:spid="_x0000_s1026" type="#_x0000_t32" style="position:absolute;margin-left:166.9pt;margin-top:33.65pt;width:45.15pt;height:53.55pt;flip:x;z-index:252845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" strokecolor="yellow" strokeweight="3pt">
                      <v:stroke endarrow="open"/>
                    </v:shape>
                  </w:pict>
                </mc:Fallback>
              </mc:AlternateContent>
            </w:r>
            <w:r w:rsidRPr="004A1CFD">
              <w:rPr>
                <w:rFonts w:ascii="Calibri" w:eastAsia="Times New Roman" w:hAnsi="Calibri"/>
                <w:noProof/>
                <w:color w:val="000000"/>
                <w:sz w:val="20"/>
                <w:szCs w:val="20"/>
                <w:highlight w:val="yellow"/>
                <w:lang w:eastAsia="es-CL"/>
              </w:rPr>
              <mc:AlternateContent>
                <mc:Choice Requires="wps">
                  <w:drawing>
                    <wp:anchor distT="0" distB="0" distL="114300" distR="114300" simplePos="0" relativeHeight="252846080" behindDoc="0" locked="0" layoutInCell="1" allowOverlap="1" wp14:anchorId="5FF860D0" wp14:editId="56A6F73C">
                      <wp:simplePos x="0" y="0"/>
                      <wp:positionH relativeFrom="column">
                        <wp:posOffset>2124075</wp:posOffset>
                      </wp:positionH>
                      <wp:positionV relativeFrom="paragraph">
                        <wp:posOffset>254635</wp:posOffset>
                      </wp:positionV>
                      <wp:extent cx="1211580" cy="264795"/>
                      <wp:effectExtent l="0" t="0" r="26670" b="20955"/>
                      <wp:wrapNone/>
                      <wp:docPr id="3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11580" cy="264795"/>
                              </a:xfrm>
                              <a:prstGeom prst="rect">
                                <a:avLst/>
                              </a:prstGeom>
                              <a:solidFill>
                                <a:srgbClr val="FFFF00"/>
                              </a:solidFill>
                              <a:ln w="9525">
                                <a:solidFill>
                                  <a:srgbClr val="000000"/>
                                </a:solidFill>
                                <a:miter lim="800000"/>
                                <a:headEnd/>
                                <a:tailEnd/>
                              </a:ln>
                            </wps:spPr>
                            <wps:txbx>
                              <w:txbxContent>
                                <w:p w14:paraId="0798B693" w14:textId="77777777" w:rsidR="00EB40BC" w:rsidRDefault="00EB40BC" w:rsidP="004A1CFD">
                                  <w:pPr>
                                    <w:jc w:val="center"/>
                                  </w:pPr>
                                  <w:r>
                                    <w:t>Depósito escarpe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53" type="#_x0000_t202" style="position:absolute;left:0;text-align:left;margin-left:167.25pt;margin-top:20.05pt;width:95.4pt;height:20.85pt;z-index:252846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" fillcolor="yellow">
                      <v:textbox>
                        <w:txbxContent>
                          <w:p w14:paraId="0798B693" w14:textId="77777777" w:rsidR="00EB40BC" w:rsidRDefault="00EB40BC" w:rsidP="004A1CFD">
                            <w:pPr>
                              <w:jc w:val="center"/>
                            </w:pPr>
                            <w:r>
                              <w:t>Depósito escarpe</w:t>
                            </w:r>
                          </w:p>
                        </w:txbxContent>
                      </v:textbox>
                    </v:shape>
                  </w:pict>
                </mc:Fallback>
              </mc:AlternateContent>
            </w:r>
            <w:r w:rsidRPr="004A1CFD">
              <w:rPr>
                <w:rFonts w:ascii="Calibri" w:eastAsia="Times New Roman" w:hAnsi="Calibri"/>
                <w:noProof/>
                <w:color w:val="000000"/>
                <w:sz w:val="20"/>
                <w:szCs w:val="20"/>
                <w:highlight w:val="yellow"/>
                <w:lang w:eastAsia="es-CL"/>
              </w:rPr>
              <mc:AlternateContent>
                <mc:Choice Requires="wps">
                  <w:drawing>
                    <wp:anchor distT="0" distB="0" distL="114300" distR="114300" simplePos="0" relativeHeight="252847104" behindDoc="0" locked="0" layoutInCell="1" allowOverlap="1" wp14:anchorId="5E67934F" wp14:editId="468B27B9">
                      <wp:simplePos x="0" y="0"/>
                      <wp:positionH relativeFrom="column">
                        <wp:posOffset>886460</wp:posOffset>
                      </wp:positionH>
                      <wp:positionV relativeFrom="paragraph">
                        <wp:posOffset>810260</wp:posOffset>
                      </wp:positionV>
                      <wp:extent cx="2125980" cy="753745"/>
                      <wp:effectExtent l="19050" t="19050" r="26670" b="27305"/>
                      <wp:wrapNone/>
                      <wp:docPr id="41" name="41 Elipse"/>
                      <wp:cNvGraphicFramePr/>
                      <a:graphic xmlns:a="http://schemas.openxmlformats.org/drawingml/2006/main">
                        <a:graphicData uri="http://schemas.microsoft.com/office/word/2010/wordprocessingShape">
                          <wps:wsp>
                            <wps:cNvSpPr/>
                            <wps:spPr>
                              <a:xfrm>
                                <a:off x="0" y="0"/>
                                <a:ext cx="2125980" cy="753745"/>
                              </a:xfrm>
                              <a:prstGeom prst="ellipse">
                                <a:avLst/>
                              </a:prstGeom>
                              <a:noFill/>
                              <a:ln w="38100">
                                <a:solidFill>
                                  <a:srgbClr val="FFFF00"/>
                                </a:solidFill>
                                <a:prstDash val="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oval w14:anchorId="64B9F735" id="41 Elipse" o:spid="_x0000_s1026" style="position:absolute;margin-left:69.8pt;margin-top:63.8pt;width:167.4pt;height:59.35pt;z-index:252847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" filled="f" strokecolor="yellow" strokeweight="3pt">
                      <v:stroke dashstyle="dash"/>
                    </v:oval>
                  </w:pict>
                </mc:Fallback>
              </mc:AlternateContent>
            </w:r>
            <w:r w:rsidR="00CD4877" w:rsidRPr="00A8091C">
              <w:rPr>
                <w:rFonts w:ascii="Calibri" w:eastAsia="Times New Roman" w:hAnsi="Calibri"/>
                <w:noProof/>
                <w:color w:val="000000"/>
                <w:sz w:val="20"/>
                <w:szCs w:val="20"/>
                <w:lang w:eastAsia="es-CL"/>
              </w:rPr>
              <w:drawing>
                <wp:inline distT="0" distB="0" distL="0" distR="0" wp14:anchorId="637FBEDE" wp14:editId="36CA429C">
                  <wp:extent cx="3240000" cy="1620000"/>
                  <wp:effectExtent l="0" t="0" r="0" b="0"/>
                  <wp:docPr id="231" name="Imagen 231" descr="C:\Users\andy.morrison\Documents\Andy\Inspecciones Ambientales\Programa 2015\DFZ-2015-174-XII-RCA-IA\Documentos remitidos por los servicios\SAG\Fotos inspección\Estación 1- Planchada Pozo Konawentru 9\SMA_DSC01593.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descr="C:\Users\andy.morrison\Documents\Andy\Inspecciones Ambientales\Programa 2015\DFZ-2015-174-XII-RCA-IA\Documentos remitidos por los servicios\SAG\Fotos inspección\Estación 1- Planchada Pozo Konawentru 9\SMA_DSC01593.jpg"/>
                          <pic:cNvPicPr>
                            <a:picLocks noChangeAspect="1" noChangeArrowheads="1"/>
                          </pic:cNvPicPr>
                        </pic:nvPicPr>
                        <pic:blipFill>
                          <a:blip r:embed="rId32">
                            <a:extLst>
                              <a:ext uri="{BEBA8EAE-BF5A-486C-A8C5-ECC9F3942E4B}">
                                <a14:imgProps xmlns:a14="http://schemas.microsoft.com/office/drawing/2010/main">
                                  <a14:imgLayer r:embed="rId33">
                                    <a14:imgEffect>
                                      <a14:sharpenSoften amount="50000"/>
                                    </a14:imgEffect>
                                    <a14:imgEffect>
                                      <a14:brightnessContrast bright="20000" contrast="-20000"/>
                                    </a14:imgEffect>
                                  </a14:imgLayer>
                                </a14:imgProps>
                              </a:ex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a:ln>
                            <a:noFill/>
                          </a:ln>
                        </pic:spPr>
                      </pic:pic>
                    </a:graphicData>
                  </a:graphic>
                </wp:inline>
              </w:drawing>
            </w:r>
          </w:p>
        </w:tc>
        <w:tc>
          <w:tcPr>
            <w:tcW w:w="2500" w:type="pct"/>
            <w:gridSpan w:val="3"/>
            <w:tcBorders>
              <w:top w:val="nil"/>
              <w:left w:val="single" w:sz="4" w:space="0" w:color="auto"/>
              <w:bottom w:val="nil"/>
              <w:right w:val="single" w:sz="4" w:space="0" w:color="auto"/>
            </w:tcBorders>
            <w:noWrap/>
            <w:vAlign w:val="center"/>
            <w:hideMark/>
          </w:tcPr>
          <w:p w14:paraId="35025E4C" w14:textId="77777777" w:rsidR="00232FC7" w:rsidRPr="00A8091C" w:rsidRDefault="005E3820" w:rsidP="00762D56">
            <w:pPr>
              <w:jc w:val="center"/>
              <w:rPr>
                <w:rFonts w:ascii="Calibri" w:eastAsia="Times New Roman" w:hAnsi="Calibri"/>
                <w:color w:val="000000"/>
                <w:sz w:val="20"/>
                <w:szCs w:val="20"/>
                <w:lang w:val="es-ES" w:eastAsia="es-CL"/>
              </w:rPr>
            </w:pPr>
            <w:r w:rsidRPr="00F526B3">
              <w:rPr>
                <w:rFonts w:ascii="Calibri" w:eastAsia="Times New Roman" w:hAnsi="Calibri"/>
                <w:noProof/>
                <w:color w:val="000000"/>
                <w:sz w:val="20"/>
                <w:szCs w:val="20"/>
                <w:highlight w:val="yellow"/>
                <w:lang w:eastAsia="es-CL"/>
              </w:rPr>
              <mc:AlternateContent>
                <mc:Choice Requires="wps">
                  <w:drawing>
                    <wp:anchor distT="0" distB="0" distL="114300" distR="114300" simplePos="0" relativeHeight="252904448" behindDoc="0" locked="0" layoutInCell="1" allowOverlap="1" wp14:anchorId="086A2D19" wp14:editId="6C50C410">
                      <wp:simplePos x="0" y="0"/>
                      <wp:positionH relativeFrom="column">
                        <wp:posOffset>2943225</wp:posOffset>
                      </wp:positionH>
                      <wp:positionV relativeFrom="paragraph">
                        <wp:posOffset>490855</wp:posOffset>
                      </wp:positionV>
                      <wp:extent cx="560705" cy="472440"/>
                      <wp:effectExtent l="19050" t="19050" r="10795" b="22860"/>
                      <wp:wrapNone/>
                      <wp:docPr id="343" name="343 Elipse"/>
                      <wp:cNvGraphicFramePr/>
                      <a:graphic xmlns:a="http://schemas.openxmlformats.org/drawingml/2006/main">
                        <a:graphicData uri="http://schemas.microsoft.com/office/word/2010/wordprocessingShape">
                          <wps:wsp>
                            <wps:cNvSpPr/>
                            <wps:spPr>
                              <a:xfrm>
                                <a:off x="0" y="0"/>
                                <a:ext cx="560705" cy="472440"/>
                              </a:xfrm>
                              <a:prstGeom prst="ellipse">
                                <a:avLst/>
                              </a:prstGeom>
                              <a:noFill/>
                              <a:ln w="38100">
                                <a:solidFill>
                                  <a:srgbClr val="FFFF00"/>
                                </a:solidFill>
                                <a:prstDash val="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oval w14:anchorId="21253FC0" id="343 Elipse" o:spid="_x0000_s1026" style="position:absolute;margin-left:231.75pt;margin-top:38.65pt;width:44.15pt;height:37.2pt;z-index:252904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" filled="f" strokecolor="yellow" strokeweight="3pt">
                      <v:stroke dashstyle="dash"/>
                    </v:oval>
                  </w:pict>
                </mc:Fallback>
              </mc:AlternateContent>
            </w:r>
            <w:r w:rsidRPr="00F526B3">
              <w:rPr>
                <w:rFonts w:ascii="Calibri" w:eastAsia="Times New Roman" w:hAnsi="Calibri"/>
                <w:noProof/>
                <w:color w:val="000000"/>
                <w:sz w:val="20"/>
                <w:szCs w:val="20"/>
                <w:highlight w:val="yellow"/>
                <w:lang w:eastAsia="es-CL"/>
              </w:rPr>
              <mc:AlternateContent>
                <mc:Choice Requires="wps">
                  <w:drawing>
                    <wp:anchor distT="0" distB="0" distL="114300" distR="114300" simplePos="0" relativeHeight="252850176" behindDoc="0" locked="0" layoutInCell="1" allowOverlap="1" wp14:anchorId="717E8B8D" wp14:editId="1EBC963D">
                      <wp:simplePos x="0" y="0"/>
                      <wp:positionH relativeFrom="column">
                        <wp:posOffset>2693670</wp:posOffset>
                      </wp:positionH>
                      <wp:positionV relativeFrom="paragraph">
                        <wp:posOffset>256540</wp:posOffset>
                      </wp:positionV>
                      <wp:extent cx="530860" cy="523240"/>
                      <wp:effectExtent l="19050" t="19050" r="59690" b="48260"/>
                      <wp:wrapNone/>
                      <wp:docPr id="44" name="44 Conector recto de flecha"/>
                      <wp:cNvGraphicFramePr/>
                      <a:graphic xmlns:a="http://schemas.openxmlformats.org/drawingml/2006/main">
                        <a:graphicData uri="http://schemas.microsoft.com/office/word/2010/wordprocessingShape">
                          <wps:wsp>
                            <wps:cNvCnPr/>
                            <wps:spPr>
                              <a:xfrm>
                                <a:off x="0" y="0"/>
                                <a:ext cx="530860" cy="523240"/>
                              </a:xfrm>
                              <a:prstGeom prst="straightConnector1">
                                <a:avLst/>
                              </a:prstGeom>
                              <a:ln w="38100">
                                <a:solidFill>
                                  <a:srgbClr val="FFFF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38ED7814" id="44 Conector recto de flecha" o:spid="_x0000_s1026" type="#_x0000_t32" style="position:absolute;margin-left:212.1pt;margin-top:20.2pt;width:41.8pt;height:41.2pt;z-index:252850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" strokecolor="yellow" strokeweight="3pt">
                      <v:stroke endarrow="open"/>
                    </v:shape>
                  </w:pict>
                </mc:Fallback>
              </mc:AlternateContent>
            </w:r>
            <w:r w:rsidRPr="00F526B3">
              <w:rPr>
                <w:rFonts w:ascii="Calibri" w:eastAsia="Times New Roman" w:hAnsi="Calibri"/>
                <w:noProof/>
                <w:color w:val="000000"/>
                <w:sz w:val="20"/>
                <w:szCs w:val="20"/>
                <w:highlight w:val="yellow"/>
                <w:lang w:eastAsia="es-CL"/>
              </w:rPr>
              <mc:AlternateContent>
                <mc:Choice Requires="wps">
                  <w:drawing>
                    <wp:anchor distT="0" distB="0" distL="114300" distR="114300" simplePos="0" relativeHeight="252853248" behindDoc="0" locked="0" layoutInCell="1" allowOverlap="1" wp14:anchorId="43DC58EF" wp14:editId="774C9A31">
                      <wp:simplePos x="0" y="0"/>
                      <wp:positionH relativeFrom="column">
                        <wp:posOffset>2032000</wp:posOffset>
                      </wp:positionH>
                      <wp:positionV relativeFrom="paragraph">
                        <wp:posOffset>211455</wp:posOffset>
                      </wp:positionV>
                      <wp:extent cx="768350" cy="615315"/>
                      <wp:effectExtent l="38100" t="19050" r="12700" b="51435"/>
                      <wp:wrapNone/>
                      <wp:docPr id="50" name="50 Conector recto de flecha"/>
                      <wp:cNvGraphicFramePr/>
                      <a:graphic xmlns:a="http://schemas.openxmlformats.org/drawingml/2006/main">
                        <a:graphicData uri="http://schemas.microsoft.com/office/word/2010/wordprocessingShape">
                          <wps:wsp>
                            <wps:cNvCnPr/>
                            <wps:spPr>
                              <a:xfrm flipH="1">
                                <a:off x="0" y="0"/>
                                <a:ext cx="768350" cy="615315"/>
                              </a:xfrm>
                              <a:prstGeom prst="straightConnector1">
                                <a:avLst/>
                              </a:prstGeom>
                              <a:ln w="38100">
                                <a:solidFill>
                                  <a:srgbClr val="FFFF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4010157F" id="50 Conector recto de flecha" o:spid="_x0000_s1026" type="#_x0000_t32" style="position:absolute;margin-left:160pt;margin-top:16.65pt;width:60.5pt;height:48.45pt;flip:x;z-index:252853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" strokecolor="yellow" strokeweight="3pt">
                      <v:stroke endarrow="open"/>
                    </v:shape>
                  </w:pict>
                </mc:Fallback>
              </mc:AlternateContent>
            </w:r>
            <w:r w:rsidRPr="00F526B3">
              <w:rPr>
                <w:rFonts w:ascii="Calibri" w:eastAsia="Times New Roman" w:hAnsi="Calibri"/>
                <w:noProof/>
                <w:color w:val="000000"/>
                <w:sz w:val="20"/>
                <w:szCs w:val="20"/>
                <w:highlight w:val="yellow"/>
                <w:lang w:eastAsia="es-CL"/>
              </w:rPr>
              <mc:AlternateContent>
                <mc:Choice Requires="wps">
                  <w:drawing>
                    <wp:anchor distT="0" distB="0" distL="114300" distR="114300" simplePos="0" relativeHeight="252855296" behindDoc="0" locked="0" layoutInCell="1" allowOverlap="1" wp14:anchorId="50C4540B" wp14:editId="16D908C9">
                      <wp:simplePos x="0" y="0"/>
                      <wp:positionH relativeFrom="column">
                        <wp:posOffset>1056005</wp:posOffset>
                      </wp:positionH>
                      <wp:positionV relativeFrom="paragraph">
                        <wp:posOffset>217170</wp:posOffset>
                      </wp:positionV>
                      <wp:extent cx="1794510" cy="613410"/>
                      <wp:effectExtent l="38100" t="19050" r="15240" b="72390"/>
                      <wp:wrapNone/>
                      <wp:docPr id="52" name="52 Conector recto de flecha"/>
                      <wp:cNvGraphicFramePr/>
                      <a:graphic xmlns:a="http://schemas.openxmlformats.org/drawingml/2006/main">
                        <a:graphicData uri="http://schemas.microsoft.com/office/word/2010/wordprocessingShape">
                          <wps:wsp>
                            <wps:cNvCnPr/>
                            <wps:spPr>
                              <a:xfrm flipH="1">
                                <a:off x="0" y="0"/>
                                <a:ext cx="1794510" cy="613410"/>
                              </a:xfrm>
                              <a:prstGeom prst="straightConnector1">
                                <a:avLst/>
                              </a:prstGeom>
                              <a:ln w="38100">
                                <a:solidFill>
                                  <a:srgbClr val="FFFF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62B31332" id="52 Conector recto de flecha" o:spid="_x0000_s1026" type="#_x0000_t32" style="position:absolute;margin-left:83.15pt;margin-top:17.1pt;width:141.3pt;height:48.3pt;flip:x;z-index:252855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" strokecolor="yellow" strokeweight="3pt">
                      <v:stroke endarrow="open"/>
                    </v:shape>
                  </w:pict>
                </mc:Fallback>
              </mc:AlternateContent>
            </w:r>
            <w:r w:rsidRPr="00F526B3">
              <w:rPr>
                <w:rFonts w:ascii="Calibri" w:eastAsia="Times New Roman" w:hAnsi="Calibri"/>
                <w:noProof/>
                <w:color w:val="000000"/>
                <w:sz w:val="20"/>
                <w:szCs w:val="20"/>
                <w:highlight w:val="yellow"/>
                <w:lang w:eastAsia="es-CL"/>
              </w:rPr>
              <mc:AlternateContent>
                <mc:Choice Requires="wps">
                  <w:drawing>
                    <wp:anchor distT="0" distB="0" distL="114300" distR="114300" simplePos="0" relativeHeight="252856320" behindDoc="0" locked="0" layoutInCell="1" allowOverlap="1" wp14:anchorId="1F32B1E1" wp14:editId="76DEDAAE">
                      <wp:simplePos x="0" y="0"/>
                      <wp:positionH relativeFrom="column">
                        <wp:posOffset>2144395</wp:posOffset>
                      </wp:positionH>
                      <wp:positionV relativeFrom="paragraph">
                        <wp:posOffset>50800</wp:posOffset>
                      </wp:positionV>
                      <wp:extent cx="1190625" cy="264795"/>
                      <wp:effectExtent l="0" t="0" r="28575" b="20955"/>
                      <wp:wrapNone/>
                      <wp:docPr id="4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90625" cy="264795"/>
                              </a:xfrm>
                              <a:prstGeom prst="rect">
                                <a:avLst/>
                              </a:prstGeom>
                              <a:solidFill>
                                <a:srgbClr val="FFFF00"/>
                              </a:solidFill>
                              <a:ln w="9525">
                                <a:solidFill>
                                  <a:srgbClr val="000000"/>
                                </a:solidFill>
                                <a:miter lim="800000"/>
                                <a:headEnd/>
                                <a:tailEnd/>
                              </a:ln>
                            </wps:spPr>
                            <wps:txbx>
                              <w:txbxContent>
                                <w:p w14:paraId="20AF5EC1" w14:textId="77777777" w:rsidR="00EB40BC" w:rsidRDefault="00EB40BC" w:rsidP="00F526B3">
                                  <w:pPr>
                                    <w:jc w:val="center"/>
                                  </w:pPr>
                                  <w:r>
                                    <w:t>Plantas aisladas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 id="_x0000_s1054" type="#_x0000_t202" style="position:absolute;left:0;text-align:left;margin-left:168.85pt;margin-top:4pt;width:93.75pt;height:20.85pt;z-index:252856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" fillcolor="yellow">
                      <v:textbox>
                        <w:txbxContent>
                          <w:p w14:paraId="20AF5EC1" w14:textId="77777777" w:rsidR="00EB40BC" w:rsidRDefault="00EB40BC" w:rsidP="00F526B3">
                            <w:pPr>
                              <w:jc w:val="center"/>
                            </w:pPr>
                            <w:r>
                              <w:t>Plantas aisladas</w:t>
                            </w:r>
                          </w:p>
                        </w:txbxContent>
                      </v:textbox>
                    </v:shape>
                  </w:pict>
                </mc:Fallback>
              </mc:AlternateContent>
            </w:r>
            <w:r w:rsidRPr="00F526B3">
              <w:rPr>
                <w:rFonts w:ascii="Calibri" w:eastAsia="Times New Roman" w:hAnsi="Calibri"/>
                <w:noProof/>
                <w:color w:val="000000"/>
                <w:sz w:val="20"/>
                <w:szCs w:val="20"/>
                <w:highlight w:val="yellow"/>
                <w:lang w:eastAsia="es-CL"/>
              </w:rPr>
              <mc:AlternateContent>
                <mc:Choice Requires="wps">
                  <w:drawing>
                    <wp:anchor distT="0" distB="0" distL="114300" distR="114300" simplePos="0" relativeHeight="252902400" behindDoc="0" locked="0" layoutInCell="1" allowOverlap="1" wp14:anchorId="5E782C29" wp14:editId="434310EA">
                      <wp:simplePos x="0" y="0"/>
                      <wp:positionH relativeFrom="column">
                        <wp:posOffset>1746250</wp:posOffset>
                      </wp:positionH>
                      <wp:positionV relativeFrom="paragraph">
                        <wp:posOffset>606425</wp:posOffset>
                      </wp:positionV>
                      <wp:extent cx="560705" cy="472440"/>
                      <wp:effectExtent l="19050" t="19050" r="10795" b="22860"/>
                      <wp:wrapNone/>
                      <wp:docPr id="342" name="342 Elipse"/>
                      <wp:cNvGraphicFramePr/>
                      <a:graphic xmlns:a="http://schemas.openxmlformats.org/drawingml/2006/main">
                        <a:graphicData uri="http://schemas.microsoft.com/office/word/2010/wordprocessingShape">
                          <wps:wsp>
                            <wps:cNvSpPr/>
                            <wps:spPr>
                              <a:xfrm>
                                <a:off x="0" y="0"/>
                                <a:ext cx="560705" cy="472440"/>
                              </a:xfrm>
                              <a:prstGeom prst="ellipse">
                                <a:avLst/>
                              </a:prstGeom>
                              <a:noFill/>
                              <a:ln w="38100">
                                <a:solidFill>
                                  <a:srgbClr val="FFFF00"/>
                                </a:solidFill>
                                <a:prstDash val="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oval w14:anchorId="6186A8B4" id="342 Elipse" o:spid="_x0000_s1026" style="position:absolute;margin-left:137.5pt;margin-top:47.75pt;width:44.15pt;height:37.2pt;z-index:252902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" filled="f" strokecolor="yellow" strokeweight="3pt">
                      <v:stroke dashstyle="dash"/>
                    </v:oval>
                  </w:pict>
                </mc:Fallback>
              </mc:AlternateContent>
            </w:r>
            <w:r w:rsidRPr="00F526B3">
              <w:rPr>
                <w:rFonts w:ascii="Calibri" w:eastAsia="Times New Roman" w:hAnsi="Calibri"/>
                <w:noProof/>
                <w:color w:val="000000"/>
                <w:sz w:val="20"/>
                <w:szCs w:val="20"/>
                <w:highlight w:val="yellow"/>
                <w:lang w:eastAsia="es-CL"/>
              </w:rPr>
              <mc:AlternateContent>
                <mc:Choice Requires="wps">
                  <w:drawing>
                    <wp:anchor distT="0" distB="0" distL="114300" distR="114300" simplePos="0" relativeHeight="252849152" behindDoc="0" locked="0" layoutInCell="1" allowOverlap="1" wp14:anchorId="7EECA9AF" wp14:editId="5836A61E">
                      <wp:simplePos x="0" y="0"/>
                      <wp:positionH relativeFrom="column">
                        <wp:posOffset>579120</wp:posOffset>
                      </wp:positionH>
                      <wp:positionV relativeFrom="paragraph">
                        <wp:posOffset>480695</wp:posOffset>
                      </wp:positionV>
                      <wp:extent cx="818515" cy="671830"/>
                      <wp:effectExtent l="19050" t="19050" r="19685" b="13970"/>
                      <wp:wrapNone/>
                      <wp:docPr id="43" name="43 Elipse"/>
                      <wp:cNvGraphicFramePr/>
                      <a:graphic xmlns:a="http://schemas.openxmlformats.org/drawingml/2006/main">
                        <a:graphicData uri="http://schemas.microsoft.com/office/word/2010/wordprocessingShape">
                          <wps:wsp>
                            <wps:cNvSpPr/>
                            <wps:spPr>
                              <a:xfrm>
                                <a:off x="0" y="0"/>
                                <a:ext cx="818515" cy="671830"/>
                              </a:xfrm>
                              <a:prstGeom prst="ellipse">
                                <a:avLst/>
                              </a:prstGeom>
                              <a:noFill/>
                              <a:ln w="38100">
                                <a:solidFill>
                                  <a:srgbClr val="FFFF00"/>
                                </a:solidFill>
                                <a:prstDash val="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oval w14:anchorId="0BB70778" id="43 Elipse" o:spid="_x0000_s1026" style="position:absolute;margin-left:45.6pt;margin-top:37.85pt;width:64.45pt;height:52.9pt;z-index:252849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" filled="f" strokecolor="yellow" strokeweight="3pt">
                      <v:stroke dashstyle="dash"/>
                    </v:oval>
                  </w:pict>
                </mc:Fallback>
              </mc:AlternateContent>
            </w:r>
            <w:r w:rsidR="007B6A0D" w:rsidRPr="00A8091C">
              <w:rPr>
                <w:rFonts w:ascii="Calibri" w:eastAsia="Times New Roman" w:hAnsi="Calibri"/>
                <w:noProof/>
                <w:color w:val="000000"/>
                <w:sz w:val="20"/>
                <w:szCs w:val="20"/>
                <w:lang w:eastAsia="es-CL"/>
              </w:rPr>
              <w:drawing>
                <wp:inline distT="0" distB="0" distL="0" distR="0" wp14:anchorId="438FBD5E" wp14:editId="7C608B46">
                  <wp:extent cx="3240000" cy="1620000"/>
                  <wp:effectExtent l="0" t="0" r="0" b="0"/>
                  <wp:docPr id="232" name="Imagen 232" descr="C:\Users\andy.morrison\Documents\Andy\Inspecciones Ambientales\Programa 2015\DFZ-2015-174-XII-RCA-IA\Documentos remitidos por los servicios\SAG\Fotos inspección\Estación 1- Planchada Pozo Konawentru 9\SMA_DSC01592.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descr="C:\Users\andy.morrison\Documents\Andy\Inspecciones Ambientales\Programa 2015\DFZ-2015-174-XII-RCA-IA\Documentos remitidos por los servicios\SAG\Fotos inspección\Estación 1- Planchada Pozo Konawentru 9\SMA_DSC01592.jpg"/>
                          <pic:cNvPicPr>
                            <a:picLocks noChangeAspect="1" noChangeArrowheads="1"/>
                          </pic:cNvPicPr>
                        </pic:nvPicPr>
                        <pic:blipFill>
                          <a:blip r:embed="rId34">
                            <a:extLst>
                              <a:ext uri="{BEBA8EAE-BF5A-486C-A8C5-ECC9F3942E4B}">
                                <a14:imgProps xmlns:a14="http://schemas.microsoft.com/office/drawing/2010/main">
                                  <a14:imgLayer r:embed="rId35">
                                    <a14:imgEffect>
                                      <a14:sharpenSoften amount="50000"/>
                                    </a14:imgEffect>
                                    <a14:imgEffect>
                                      <a14:brightnessContrast bright="20000" contrast="-20000"/>
                                    </a14:imgEffect>
                                  </a14:imgLayer>
                                </a14:imgProps>
                              </a:ex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a:ln>
                            <a:noFill/>
                          </a:ln>
                        </pic:spPr>
                      </pic:pic>
                    </a:graphicData>
                  </a:graphic>
                </wp:inline>
              </w:drawing>
            </w:r>
          </w:p>
        </w:tc>
      </w:tr>
      <w:tr w:rsidR="00232FC7" w:rsidRPr="00A8091C" w14:paraId="686CCC8C" w14:textId="77777777" w:rsidTr="00762D56">
        <w:trPr>
          <w:trHeight w:val="300"/>
          <w:jc w:val="center"/>
        </w:trPr>
        <w:tc>
          <w:tcPr>
            <w:tcW w:w="1110" w:type="pct"/>
            <w:tcBorders>
              <w:top w:val="single" w:sz="4" w:space="0" w:color="auto"/>
              <w:left w:val="single" w:sz="4" w:space="0" w:color="auto"/>
              <w:bottom w:val="single" w:sz="4" w:space="0" w:color="auto"/>
              <w:right w:val="nil"/>
            </w:tcBorders>
            <w:noWrap/>
            <w:vAlign w:val="center"/>
            <w:hideMark/>
          </w:tcPr>
          <w:p w14:paraId="0995A2F9" w14:textId="77777777" w:rsidR="00232FC7" w:rsidRPr="00A8091C" w:rsidRDefault="00232FC7" w:rsidP="00762D56">
            <w:pPr>
              <w:pStyle w:val="Epgrafe"/>
              <w:rPr>
                <w:rFonts w:eastAsia="Times New Roman"/>
                <w:color w:val="000000"/>
                <w:lang w:val="es-ES" w:eastAsia="es-CL"/>
              </w:rPr>
            </w:pPr>
            <w:bookmarkStart w:id="138" w:name="_Toc436324444"/>
            <w:r w:rsidRPr="00A8091C">
              <w:rPr>
                <w:lang w:val="es-ES"/>
              </w:rPr>
              <w:t xml:space="preserve">Fotografía </w:t>
            </w:r>
            <w:r w:rsidRPr="00A8091C">
              <w:rPr>
                <w:lang w:val="es-ES"/>
              </w:rPr>
              <w:fldChar w:fldCharType="begin"/>
            </w:r>
            <w:r w:rsidRPr="00A8091C">
              <w:rPr>
                <w:lang w:val="es-ES"/>
              </w:rPr>
              <w:instrText xml:space="preserve"> SEQ Fotografía \* ARABIC </w:instrText>
            </w:r>
            <w:r w:rsidRPr="00A8091C">
              <w:rPr>
                <w:lang w:val="es-ES"/>
              </w:rPr>
              <w:fldChar w:fldCharType="separate"/>
            </w:r>
            <w:r w:rsidRPr="00A8091C">
              <w:rPr>
                <w:noProof/>
                <w:lang w:val="es-ES"/>
              </w:rPr>
              <w:t>1</w:t>
            </w:r>
            <w:r w:rsidRPr="00A8091C">
              <w:rPr>
                <w:lang w:val="es-ES"/>
              </w:rPr>
              <w:fldChar w:fldCharType="end"/>
            </w:r>
            <w:r w:rsidRPr="00A8091C">
              <w:rPr>
                <w:lang w:val="es-ES"/>
              </w:rPr>
              <w:t>.</w:t>
            </w:r>
            <w:bookmarkEnd w:id="138"/>
          </w:p>
        </w:tc>
        <w:tc>
          <w:tcPr>
            <w:tcW w:w="1390" w:type="pct"/>
            <w:gridSpan w:val="2"/>
            <w:tcBorders>
              <w:top w:val="single" w:sz="4" w:space="0" w:color="auto"/>
              <w:left w:val="single" w:sz="4" w:space="0" w:color="auto"/>
              <w:bottom w:val="single" w:sz="4" w:space="0" w:color="auto"/>
              <w:right w:val="single" w:sz="4" w:space="0" w:color="000000"/>
            </w:tcBorders>
            <w:noWrap/>
            <w:vAlign w:val="center"/>
            <w:hideMark/>
          </w:tcPr>
          <w:p w14:paraId="4C99EAF8" w14:textId="77777777" w:rsidR="00232FC7" w:rsidRPr="00A8091C" w:rsidRDefault="00232FC7" w:rsidP="00232FC7">
            <w:pPr>
              <w:jc w:val="left"/>
              <w:rPr>
                <w:rFonts w:eastAsia="Times New Roman"/>
                <w:b/>
                <w:color w:val="000000"/>
                <w:sz w:val="18"/>
                <w:szCs w:val="18"/>
                <w:lang w:val="es-ES" w:eastAsia="es-CL"/>
              </w:rPr>
            </w:pPr>
            <w:r w:rsidRPr="00A8091C">
              <w:rPr>
                <w:rFonts w:eastAsia="Times New Roman"/>
                <w:b/>
                <w:color w:val="000000"/>
                <w:sz w:val="18"/>
                <w:szCs w:val="18"/>
                <w:lang w:val="es-ES" w:eastAsia="es-CL"/>
              </w:rPr>
              <w:t>Fecha :</w:t>
            </w:r>
            <w:r w:rsidRPr="00A8091C">
              <w:rPr>
                <w:rFonts w:eastAsia="Times New Roman"/>
                <w:color w:val="000000"/>
                <w:sz w:val="18"/>
                <w:szCs w:val="18"/>
                <w:lang w:val="es-ES" w:eastAsia="es-CL"/>
              </w:rPr>
              <w:t xml:space="preserve"> 11-05-2</w:t>
            </w:r>
            <w:r w:rsidRPr="00A8091C">
              <w:rPr>
                <w:rFonts w:eastAsia="Times New Roman"/>
                <w:sz w:val="18"/>
                <w:szCs w:val="18"/>
                <w:lang w:val="es-ES" w:eastAsia="es-CL"/>
              </w:rPr>
              <w:t>015</w:t>
            </w:r>
          </w:p>
        </w:tc>
        <w:tc>
          <w:tcPr>
            <w:tcW w:w="1110" w:type="pct"/>
            <w:tcBorders>
              <w:top w:val="single" w:sz="4" w:space="0" w:color="auto"/>
              <w:left w:val="nil"/>
              <w:bottom w:val="single" w:sz="4" w:space="0" w:color="auto"/>
              <w:right w:val="nil"/>
            </w:tcBorders>
            <w:noWrap/>
            <w:vAlign w:val="center"/>
            <w:hideMark/>
          </w:tcPr>
          <w:p w14:paraId="47D814FE" w14:textId="77777777" w:rsidR="00232FC7" w:rsidRPr="00A8091C" w:rsidRDefault="00232FC7" w:rsidP="00762D56">
            <w:pPr>
              <w:pStyle w:val="Epgrafe"/>
              <w:rPr>
                <w:lang w:val="es-ES"/>
              </w:rPr>
            </w:pPr>
            <w:bookmarkStart w:id="139" w:name="_Toc436324445"/>
            <w:r w:rsidRPr="00A8091C">
              <w:rPr>
                <w:lang w:val="es-ES"/>
              </w:rPr>
              <w:t xml:space="preserve">Fotografía </w:t>
            </w:r>
            <w:r w:rsidRPr="00A8091C">
              <w:rPr>
                <w:lang w:val="es-ES"/>
              </w:rPr>
              <w:fldChar w:fldCharType="begin"/>
            </w:r>
            <w:r w:rsidRPr="00A8091C">
              <w:rPr>
                <w:lang w:val="es-ES"/>
              </w:rPr>
              <w:instrText xml:space="preserve"> SEQ Fotografía \* ARABIC </w:instrText>
            </w:r>
            <w:r w:rsidRPr="00A8091C">
              <w:rPr>
                <w:lang w:val="es-ES"/>
              </w:rPr>
              <w:fldChar w:fldCharType="separate"/>
            </w:r>
            <w:r w:rsidRPr="00A8091C">
              <w:rPr>
                <w:noProof/>
                <w:lang w:val="es-ES"/>
              </w:rPr>
              <w:t>2</w:t>
            </w:r>
            <w:bookmarkEnd w:id="139"/>
            <w:r w:rsidRPr="00A8091C">
              <w:rPr>
                <w:lang w:val="es-ES"/>
              </w:rPr>
              <w:fldChar w:fldCharType="end"/>
            </w:r>
          </w:p>
        </w:tc>
        <w:tc>
          <w:tcPr>
            <w:tcW w:w="1390" w:type="pct"/>
            <w:gridSpan w:val="2"/>
            <w:tcBorders>
              <w:top w:val="single" w:sz="4" w:space="0" w:color="auto"/>
              <w:left w:val="single" w:sz="4" w:space="0" w:color="auto"/>
              <w:bottom w:val="single" w:sz="4" w:space="0" w:color="auto"/>
              <w:right w:val="single" w:sz="4" w:space="0" w:color="000000"/>
            </w:tcBorders>
            <w:noWrap/>
            <w:vAlign w:val="center"/>
            <w:hideMark/>
          </w:tcPr>
          <w:p w14:paraId="47AA3980" w14:textId="77777777" w:rsidR="00232FC7" w:rsidRPr="00A8091C" w:rsidRDefault="00232FC7" w:rsidP="00232FC7">
            <w:pPr>
              <w:jc w:val="left"/>
              <w:rPr>
                <w:rFonts w:eastAsia="Times New Roman"/>
                <w:b/>
                <w:color w:val="000000"/>
                <w:sz w:val="18"/>
                <w:szCs w:val="18"/>
                <w:lang w:val="es-ES" w:eastAsia="es-CL"/>
              </w:rPr>
            </w:pPr>
            <w:r w:rsidRPr="00A8091C">
              <w:rPr>
                <w:rFonts w:eastAsia="Times New Roman"/>
                <w:b/>
                <w:color w:val="000000"/>
                <w:sz w:val="18"/>
                <w:szCs w:val="18"/>
                <w:lang w:val="es-ES" w:eastAsia="es-CL"/>
              </w:rPr>
              <w:t>Fecha :</w:t>
            </w:r>
            <w:r w:rsidRPr="00A8091C">
              <w:rPr>
                <w:rFonts w:eastAsia="Times New Roman"/>
                <w:color w:val="000000"/>
                <w:sz w:val="18"/>
                <w:szCs w:val="18"/>
                <w:lang w:val="es-ES" w:eastAsia="es-CL"/>
              </w:rPr>
              <w:t xml:space="preserve"> 11-05-2</w:t>
            </w:r>
            <w:r w:rsidRPr="00A8091C">
              <w:rPr>
                <w:rFonts w:eastAsia="Times New Roman"/>
                <w:sz w:val="18"/>
                <w:szCs w:val="18"/>
                <w:lang w:val="es-ES" w:eastAsia="es-CL"/>
              </w:rPr>
              <w:t>015</w:t>
            </w:r>
          </w:p>
        </w:tc>
      </w:tr>
      <w:tr w:rsidR="00232FC7" w:rsidRPr="00A8091C" w14:paraId="519A7154" w14:textId="77777777" w:rsidTr="00762D56">
        <w:trPr>
          <w:trHeight w:val="300"/>
          <w:jc w:val="center"/>
        </w:trPr>
        <w:tc>
          <w:tcPr>
            <w:tcW w:w="1110" w:type="pct"/>
            <w:tcBorders>
              <w:top w:val="single" w:sz="4" w:space="0" w:color="auto"/>
              <w:left w:val="single" w:sz="4" w:space="0" w:color="auto"/>
              <w:bottom w:val="single" w:sz="4" w:space="0" w:color="auto"/>
              <w:right w:val="single" w:sz="4" w:space="0" w:color="000000"/>
            </w:tcBorders>
            <w:noWrap/>
            <w:vAlign w:val="center"/>
            <w:hideMark/>
          </w:tcPr>
          <w:p w14:paraId="30F00A07" w14:textId="77777777" w:rsidR="00232FC7" w:rsidRPr="00A8091C" w:rsidRDefault="00232FC7" w:rsidP="00762D56">
            <w:pPr>
              <w:jc w:val="left"/>
              <w:rPr>
                <w:rFonts w:eastAsia="Times New Roman"/>
                <w:b/>
                <w:color w:val="000000"/>
                <w:sz w:val="18"/>
                <w:szCs w:val="18"/>
                <w:lang w:val="es-ES" w:eastAsia="es-CL"/>
              </w:rPr>
            </w:pPr>
            <w:r w:rsidRPr="00A8091C">
              <w:rPr>
                <w:rFonts w:eastAsia="Times New Roman"/>
                <w:b/>
                <w:color w:val="000000"/>
                <w:sz w:val="18"/>
                <w:szCs w:val="18"/>
                <w:lang w:val="es-ES" w:eastAsia="es-CL"/>
              </w:rPr>
              <w:t>Coordenadas DATUM WGS84 HUSO 19</w:t>
            </w:r>
          </w:p>
        </w:tc>
        <w:tc>
          <w:tcPr>
            <w:tcW w:w="726" w:type="pct"/>
            <w:tcBorders>
              <w:top w:val="single" w:sz="4" w:space="0" w:color="auto"/>
              <w:left w:val="nil"/>
              <w:bottom w:val="single" w:sz="4" w:space="0" w:color="auto"/>
              <w:right w:val="single" w:sz="4" w:space="0" w:color="000000"/>
            </w:tcBorders>
            <w:noWrap/>
            <w:vAlign w:val="center"/>
            <w:hideMark/>
          </w:tcPr>
          <w:p w14:paraId="03BD68FE" w14:textId="77777777" w:rsidR="00232FC7" w:rsidRPr="00A8091C" w:rsidRDefault="00232FC7" w:rsidP="00762D56">
            <w:pPr>
              <w:jc w:val="left"/>
              <w:rPr>
                <w:rFonts w:eastAsia="Times New Roman"/>
                <w:color w:val="000000"/>
                <w:sz w:val="18"/>
                <w:szCs w:val="18"/>
                <w:lang w:val="es-ES" w:eastAsia="es-CL"/>
              </w:rPr>
            </w:pPr>
            <w:r w:rsidRPr="00A8091C">
              <w:rPr>
                <w:rFonts w:eastAsia="Times New Roman"/>
                <w:b/>
                <w:color w:val="000000"/>
                <w:sz w:val="18"/>
                <w:szCs w:val="18"/>
                <w:lang w:val="es-ES" w:eastAsia="es-CL"/>
              </w:rPr>
              <w:t>Coordenada Norte:</w:t>
            </w:r>
            <w:r w:rsidRPr="00A8091C">
              <w:rPr>
                <w:rFonts w:eastAsia="Times New Roman"/>
                <w:color w:val="000000"/>
                <w:sz w:val="18"/>
                <w:szCs w:val="18"/>
                <w:lang w:val="es-ES" w:eastAsia="es-CL"/>
              </w:rPr>
              <w:t xml:space="preserve"> </w:t>
            </w:r>
          </w:p>
          <w:p w14:paraId="14717F77" w14:textId="77777777" w:rsidR="00232FC7" w:rsidRPr="00A8091C" w:rsidRDefault="00232FC7" w:rsidP="00232FC7">
            <w:pPr>
              <w:jc w:val="left"/>
              <w:rPr>
                <w:rFonts w:ascii="Calibri" w:eastAsia="Times New Roman" w:hAnsi="Calibri"/>
                <w:b/>
                <w:color w:val="000000"/>
                <w:sz w:val="18"/>
                <w:szCs w:val="18"/>
                <w:lang w:val="es-ES" w:eastAsia="es-CL"/>
              </w:rPr>
            </w:pPr>
            <w:r w:rsidRPr="00A8091C">
              <w:rPr>
                <w:rFonts w:ascii="Calibri" w:eastAsia="Times New Roman" w:hAnsi="Calibri"/>
                <w:color w:val="000000"/>
                <w:sz w:val="18"/>
                <w:szCs w:val="18"/>
                <w:lang w:val="es-ES" w:eastAsia="es-CL"/>
              </w:rPr>
              <w:t>4.208.536</w:t>
            </w:r>
          </w:p>
        </w:tc>
        <w:tc>
          <w:tcPr>
            <w:tcW w:w="664" w:type="pct"/>
            <w:tcBorders>
              <w:top w:val="single" w:sz="4" w:space="0" w:color="auto"/>
              <w:left w:val="nil"/>
              <w:bottom w:val="single" w:sz="4" w:space="0" w:color="auto"/>
              <w:right w:val="single" w:sz="4" w:space="0" w:color="000000"/>
            </w:tcBorders>
            <w:noWrap/>
            <w:vAlign w:val="center"/>
            <w:hideMark/>
          </w:tcPr>
          <w:p w14:paraId="6133ABA1" w14:textId="77777777" w:rsidR="00232FC7" w:rsidRPr="00A8091C" w:rsidRDefault="00232FC7" w:rsidP="00762D56">
            <w:pPr>
              <w:jc w:val="left"/>
              <w:rPr>
                <w:rFonts w:eastAsia="Times New Roman"/>
                <w:color w:val="000000"/>
                <w:sz w:val="18"/>
                <w:szCs w:val="18"/>
                <w:lang w:val="es-ES" w:eastAsia="es-CL"/>
              </w:rPr>
            </w:pPr>
            <w:r w:rsidRPr="00A8091C">
              <w:rPr>
                <w:rFonts w:eastAsia="Times New Roman"/>
                <w:b/>
                <w:color w:val="000000"/>
                <w:sz w:val="18"/>
                <w:szCs w:val="18"/>
                <w:lang w:val="es-ES" w:eastAsia="es-CL"/>
              </w:rPr>
              <w:t>Coordenada Este:</w:t>
            </w:r>
            <w:r w:rsidRPr="00A8091C">
              <w:rPr>
                <w:rFonts w:eastAsia="Times New Roman"/>
                <w:color w:val="000000"/>
                <w:sz w:val="18"/>
                <w:szCs w:val="18"/>
                <w:lang w:val="es-ES" w:eastAsia="es-CL"/>
              </w:rPr>
              <w:t xml:space="preserve"> </w:t>
            </w:r>
          </w:p>
          <w:p w14:paraId="164C308F" w14:textId="77777777" w:rsidR="00232FC7" w:rsidRPr="00A8091C" w:rsidRDefault="00232FC7" w:rsidP="00232FC7">
            <w:pPr>
              <w:jc w:val="left"/>
              <w:rPr>
                <w:rFonts w:ascii="Calibri" w:eastAsia="Times New Roman" w:hAnsi="Calibri"/>
                <w:b/>
                <w:color w:val="000000"/>
                <w:sz w:val="18"/>
                <w:szCs w:val="18"/>
                <w:lang w:val="es-ES" w:eastAsia="es-CL"/>
              </w:rPr>
            </w:pPr>
            <w:r w:rsidRPr="00A8091C">
              <w:rPr>
                <w:rFonts w:ascii="Calibri" w:eastAsia="Times New Roman" w:hAnsi="Calibri"/>
                <w:color w:val="000000"/>
                <w:sz w:val="18"/>
                <w:szCs w:val="18"/>
                <w:lang w:val="es-ES" w:eastAsia="es-CL"/>
              </w:rPr>
              <w:t>447.687</w:t>
            </w:r>
          </w:p>
        </w:tc>
        <w:tc>
          <w:tcPr>
            <w:tcW w:w="1110" w:type="pct"/>
            <w:tcBorders>
              <w:top w:val="single" w:sz="4" w:space="0" w:color="auto"/>
              <w:left w:val="nil"/>
              <w:bottom w:val="single" w:sz="4" w:space="0" w:color="auto"/>
              <w:right w:val="single" w:sz="4" w:space="0" w:color="000000"/>
            </w:tcBorders>
            <w:noWrap/>
            <w:vAlign w:val="center"/>
            <w:hideMark/>
          </w:tcPr>
          <w:p w14:paraId="03EF951A" w14:textId="77777777" w:rsidR="00232FC7" w:rsidRPr="00A8091C" w:rsidRDefault="00232FC7" w:rsidP="00762D56">
            <w:pPr>
              <w:jc w:val="left"/>
              <w:rPr>
                <w:rFonts w:eastAsia="Times New Roman"/>
                <w:b/>
                <w:color w:val="000000"/>
                <w:sz w:val="18"/>
                <w:szCs w:val="18"/>
                <w:lang w:val="es-ES" w:eastAsia="es-CL"/>
              </w:rPr>
            </w:pPr>
            <w:r w:rsidRPr="00A8091C">
              <w:rPr>
                <w:rFonts w:eastAsia="Times New Roman"/>
                <w:b/>
                <w:color w:val="000000"/>
                <w:sz w:val="18"/>
                <w:szCs w:val="18"/>
                <w:lang w:val="es-ES" w:eastAsia="es-CL"/>
              </w:rPr>
              <w:t>Coordenadas DATUM WGS84 HUSO 19</w:t>
            </w:r>
          </w:p>
        </w:tc>
        <w:tc>
          <w:tcPr>
            <w:tcW w:w="652" w:type="pct"/>
            <w:tcBorders>
              <w:top w:val="single" w:sz="4" w:space="0" w:color="auto"/>
              <w:left w:val="nil"/>
              <w:bottom w:val="single" w:sz="4" w:space="0" w:color="auto"/>
              <w:right w:val="single" w:sz="4" w:space="0" w:color="000000"/>
            </w:tcBorders>
            <w:noWrap/>
            <w:vAlign w:val="center"/>
            <w:hideMark/>
          </w:tcPr>
          <w:p w14:paraId="1937ADEF" w14:textId="77777777" w:rsidR="00232FC7" w:rsidRPr="00A8091C" w:rsidRDefault="00232FC7" w:rsidP="00762D56">
            <w:pPr>
              <w:jc w:val="left"/>
              <w:rPr>
                <w:rFonts w:eastAsia="Times New Roman"/>
                <w:color w:val="000000"/>
                <w:sz w:val="18"/>
                <w:szCs w:val="18"/>
                <w:lang w:val="es-ES" w:eastAsia="es-CL"/>
              </w:rPr>
            </w:pPr>
            <w:r w:rsidRPr="00A8091C">
              <w:rPr>
                <w:rFonts w:eastAsia="Times New Roman"/>
                <w:b/>
                <w:color w:val="000000"/>
                <w:sz w:val="18"/>
                <w:szCs w:val="18"/>
                <w:lang w:val="es-ES" w:eastAsia="es-CL"/>
              </w:rPr>
              <w:t>Coordenada Norte:</w:t>
            </w:r>
            <w:r w:rsidRPr="00A8091C">
              <w:rPr>
                <w:rFonts w:eastAsia="Times New Roman"/>
                <w:color w:val="000000"/>
                <w:sz w:val="18"/>
                <w:szCs w:val="18"/>
                <w:lang w:val="es-ES" w:eastAsia="es-CL"/>
              </w:rPr>
              <w:t xml:space="preserve"> </w:t>
            </w:r>
          </w:p>
          <w:p w14:paraId="0818791A" w14:textId="77777777" w:rsidR="00232FC7" w:rsidRPr="00A8091C" w:rsidRDefault="00232FC7" w:rsidP="007B6A0D">
            <w:pPr>
              <w:jc w:val="left"/>
              <w:rPr>
                <w:rFonts w:ascii="Calibri" w:eastAsia="Times New Roman" w:hAnsi="Calibri"/>
                <w:b/>
                <w:color w:val="000000"/>
                <w:sz w:val="18"/>
                <w:szCs w:val="18"/>
                <w:lang w:val="es-ES" w:eastAsia="es-CL"/>
              </w:rPr>
            </w:pPr>
            <w:r w:rsidRPr="00A8091C">
              <w:rPr>
                <w:rFonts w:ascii="Calibri" w:eastAsia="Times New Roman" w:hAnsi="Calibri"/>
                <w:color w:val="000000"/>
                <w:sz w:val="18"/>
                <w:szCs w:val="18"/>
                <w:lang w:val="es-ES" w:eastAsia="es-CL"/>
              </w:rPr>
              <w:t>4.</w:t>
            </w:r>
            <w:r w:rsidR="007B6A0D" w:rsidRPr="00A8091C">
              <w:rPr>
                <w:rFonts w:ascii="Calibri" w:eastAsia="Times New Roman" w:hAnsi="Calibri"/>
                <w:color w:val="000000"/>
                <w:sz w:val="18"/>
                <w:szCs w:val="18"/>
                <w:lang w:val="es-ES" w:eastAsia="es-CL"/>
              </w:rPr>
              <w:t>208</w:t>
            </w:r>
            <w:r w:rsidRPr="00A8091C">
              <w:rPr>
                <w:rFonts w:ascii="Calibri" w:eastAsia="Times New Roman" w:hAnsi="Calibri"/>
                <w:color w:val="000000"/>
                <w:sz w:val="18"/>
                <w:szCs w:val="18"/>
                <w:lang w:val="es-ES" w:eastAsia="es-CL"/>
              </w:rPr>
              <w:t>.</w:t>
            </w:r>
            <w:r w:rsidR="007B6A0D" w:rsidRPr="00A8091C">
              <w:rPr>
                <w:rFonts w:ascii="Calibri" w:eastAsia="Times New Roman" w:hAnsi="Calibri"/>
                <w:color w:val="000000"/>
                <w:sz w:val="18"/>
                <w:szCs w:val="18"/>
                <w:lang w:val="es-ES" w:eastAsia="es-CL"/>
              </w:rPr>
              <w:t>564</w:t>
            </w:r>
          </w:p>
        </w:tc>
        <w:tc>
          <w:tcPr>
            <w:tcW w:w="738" w:type="pct"/>
            <w:tcBorders>
              <w:top w:val="single" w:sz="4" w:space="0" w:color="auto"/>
              <w:left w:val="nil"/>
              <w:bottom w:val="single" w:sz="4" w:space="0" w:color="auto"/>
              <w:right w:val="single" w:sz="4" w:space="0" w:color="000000"/>
            </w:tcBorders>
            <w:noWrap/>
            <w:vAlign w:val="center"/>
            <w:hideMark/>
          </w:tcPr>
          <w:p w14:paraId="2DEA94AB" w14:textId="77777777" w:rsidR="00232FC7" w:rsidRPr="00A8091C" w:rsidRDefault="00232FC7" w:rsidP="00762D56">
            <w:pPr>
              <w:jc w:val="left"/>
              <w:rPr>
                <w:rFonts w:eastAsia="Times New Roman"/>
                <w:color w:val="000000"/>
                <w:sz w:val="18"/>
                <w:szCs w:val="18"/>
                <w:lang w:val="es-ES" w:eastAsia="es-CL"/>
              </w:rPr>
            </w:pPr>
            <w:r w:rsidRPr="00A8091C">
              <w:rPr>
                <w:rFonts w:eastAsia="Times New Roman"/>
                <w:b/>
                <w:color w:val="000000"/>
                <w:sz w:val="18"/>
                <w:szCs w:val="18"/>
                <w:lang w:val="es-ES" w:eastAsia="es-CL"/>
              </w:rPr>
              <w:t>Coordenada Este:</w:t>
            </w:r>
            <w:r w:rsidRPr="00A8091C">
              <w:rPr>
                <w:rFonts w:eastAsia="Times New Roman"/>
                <w:color w:val="000000"/>
                <w:sz w:val="18"/>
                <w:szCs w:val="18"/>
                <w:lang w:val="es-ES" w:eastAsia="es-CL"/>
              </w:rPr>
              <w:t xml:space="preserve"> </w:t>
            </w:r>
          </w:p>
          <w:p w14:paraId="1B561CC5" w14:textId="77777777" w:rsidR="00232FC7" w:rsidRPr="00A8091C" w:rsidRDefault="00232FC7" w:rsidP="007B6A0D">
            <w:pPr>
              <w:jc w:val="left"/>
              <w:rPr>
                <w:rFonts w:ascii="Calibri" w:eastAsia="Times New Roman" w:hAnsi="Calibri"/>
                <w:b/>
                <w:color w:val="000000"/>
                <w:sz w:val="18"/>
                <w:szCs w:val="18"/>
                <w:lang w:val="es-ES" w:eastAsia="es-CL"/>
              </w:rPr>
            </w:pPr>
            <w:r w:rsidRPr="00A8091C">
              <w:rPr>
                <w:rFonts w:ascii="Calibri" w:eastAsia="Times New Roman" w:hAnsi="Calibri"/>
                <w:color w:val="000000"/>
                <w:sz w:val="18"/>
                <w:szCs w:val="18"/>
                <w:lang w:val="es-ES" w:eastAsia="es-CL"/>
              </w:rPr>
              <w:t>4</w:t>
            </w:r>
            <w:r w:rsidR="007B6A0D" w:rsidRPr="00A8091C">
              <w:rPr>
                <w:rFonts w:ascii="Calibri" w:eastAsia="Times New Roman" w:hAnsi="Calibri"/>
                <w:color w:val="000000"/>
                <w:sz w:val="18"/>
                <w:szCs w:val="18"/>
                <w:lang w:val="es-ES" w:eastAsia="es-CL"/>
              </w:rPr>
              <w:t>47</w:t>
            </w:r>
            <w:r w:rsidRPr="00A8091C">
              <w:rPr>
                <w:rFonts w:ascii="Calibri" w:eastAsia="Times New Roman" w:hAnsi="Calibri"/>
                <w:color w:val="000000"/>
                <w:sz w:val="18"/>
                <w:szCs w:val="18"/>
                <w:lang w:val="es-ES" w:eastAsia="es-CL"/>
              </w:rPr>
              <w:t>.</w:t>
            </w:r>
            <w:r w:rsidR="007B6A0D" w:rsidRPr="00A8091C">
              <w:rPr>
                <w:rFonts w:ascii="Calibri" w:eastAsia="Times New Roman" w:hAnsi="Calibri"/>
                <w:color w:val="000000"/>
                <w:sz w:val="18"/>
                <w:szCs w:val="18"/>
                <w:lang w:val="es-ES" w:eastAsia="es-CL"/>
              </w:rPr>
              <w:t>671</w:t>
            </w:r>
          </w:p>
        </w:tc>
      </w:tr>
      <w:tr w:rsidR="00232FC7" w:rsidRPr="00A8091C" w14:paraId="76162E11" w14:textId="77777777" w:rsidTr="00762D56">
        <w:trPr>
          <w:trHeight w:val="371"/>
          <w:jc w:val="center"/>
        </w:trPr>
        <w:tc>
          <w:tcPr>
            <w:tcW w:w="2500" w:type="pct"/>
            <w:gridSpan w:val="3"/>
            <w:tcBorders>
              <w:top w:val="single" w:sz="4" w:space="0" w:color="auto"/>
              <w:left w:val="single" w:sz="4" w:space="0" w:color="auto"/>
              <w:bottom w:val="single" w:sz="4" w:space="0" w:color="000000"/>
              <w:right w:val="single" w:sz="4" w:space="0" w:color="000000"/>
            </w:tcBorders>
            <w:hideMark/>
          </w:tcPr>
          <w:p w14:paraId="2CFA9376" w14:textId="77777777" w:rsidR="00232FC7" w:rsidRPr="00A8091C" w:rsidRDefault="00232FC7" w:rsidP="00FE7807">
            <w:pPr>
              <w:rPr>
                <w:rFonts w:ascii="Calibri" w:eastAsia="Times New Roman" w:hAnsi="Calibri"/>
                <w:color w:val="000000"/>
                <w:sz w:val="18"/>
                <w:szCs w:val="18"/>
                <w:lang w:val="es-ES" w:eastAsia="es-CL"/>
              </w:rPr>
            </w:pPr>
            <w:r w:rsidRPr="00A8091C">
              <w:rPr>
                <w:rFonts w:ascii="Calibri" w:eastAsia="Times New Roman" w:hAnsi="Calibri"/>
                <w:b/>
                <w:color w:val="000000"/>
                <w:sz w:val="18"/>
                <w:szCs w:val="18"/>
                <w:lang w:val="es-ES" w:eastAsia="es-CL"/>
              </w:rPr>
              <w:t>Descripción Medio de Prueba:</w:t>
            </w:r>
            <w:r w:rsidRPr="00A8091C">
              <w:rPr>
                <w:rFonts w:ascii="Calibri" w:eastAsia="Times New Roman" w:hAnsi="Calibri"/>
                <w:color w:val="000000"/>
                <w:sz w:val="18"/>
                <w:szCs w:val="18"/>
                <w:lang w:val="es-ES" w:eastAsia="es-CL"/>
              </w:rPr>
              <w:t xml:space="preserve"> </w:t>
            </w:r>
            <w:r w:rsidR="00FE7807" w:rsidRPr="00A8091C">
              <w:rPr>
                <w:rFonts w:eastAsia="Times New Roman"/>
                <w:color w:val="000000"/>
                <w:sz w:val="18"/>
                <w:szCs w:val="18"/>
                <w:lang w:eastAsia="es-CL"/>
              </w:rPr>
              <w:t>Vista general de sector utilizado para efectuar el acopio de cubierta vegetal y horizonte orgánico (escarpe) extraídos para la construcción de la plataforma del pozo Konawentru 9.</w:t>
            </w:r>
          </w:p>
        </w:tc>
        <w:tc>
          <w:tcPr>
            <w:tcW w:w="2500" w:type="pct"/>
            <w:gridSpan w:val="3"/>
            <w:tcBorders>
              <w:top w:val="single" w:sz="4" w:space="0" w:color="auto"/>
              <w:left w:val="single" w:sz="4" w:space="0" w:color="auto"/>
              <w:bottom w:val="single" w:sz="4" w:space="0" w:color="000000"/>
              <w:right w:val="single" w:sz="4" w:space="0" w:color="000000"/>
            </w:tcBorders>
            <w:hideMark/>
          </w:tcPr>
          <w:p w14:paraId="23F7D795" w14:textId="77777777" w:rsidR="00232FC7" w:rsidRPr="00A8091C" w:rsidRDefault="00232FC7" w:rsidP="00672ED4">
            <w:pPr>
              <w:rPr>
                <w:rFonts w:ascii="Calibri" w:eastAsia="Times New Roman" w:hAnsi="Calibri"/>
                <w:b/>
                <w:color w:val="000000"/>
                <w:sz w:val="18"/>
                <w:szCs w:val="18"/>
                <w:lang w:val="es-ES" w:eastAsia="es-CL"/>
              </w:rPr>
            </w:pPr>
            <w:r w:rsidRPr="00A8091C">
              <w:rPr>
                <w:rFonts w:ascii="Calibri" w:eastAsia="Times New Roman" w:hAnsi="Calibri"/>
                <w:b/>
                <w:color w:val="000000"/>
                <w:sz w:val="18"/>
                <w:szCs w:val="18"/>
                <w:lang w:val="es-ES" w:eastAsia="es-CL"/>
              </w:rPr>
              <w:t>Descripción Medio de Prueba:</w:t>
            </w:r>
            <w:r w:rsidRPr="00A8091C">
              <w:rPr>
                <w:rFonts w:ascii="Calibri" w:eastAsia="Times New Roman" w:hAnsi="Calibri"/>
                <w:color w:val="000000"/>
                <w:sz w:val="18"/>
                <w:szCs w:val="18"/>
                <w:lang w:val="es-ES" w:eastAsia="es-CL"/>
              </w:rPr>
              <w:t xml:space="preserve"> </w:t>
            </w:r>
            <w:r w:rsidR="00672ED4" w:rsidRPr="00A8091C">
              <w:rPr>
                <w:rFonts w:eastAsia="Times New Roman"/>
                <w:color w:val="000000"/>
                <w:sz w:val="18"/>
                <w:szCs w:val="18"/>
                <w:lang w:eastAsia="es-CL"/>
              </w:rPr>
              <w:t>Vista en detalle de sector utilizado para efectuar el acopio de cubierta vegetal y horizonte orgánico (escarpe) extraídos para la construcción de la plataforma del pozo Konawentru 9. Se observa presencia de plantas aisladas.</w:t>
            </w:r>
          </w:p>
        </w:tc>
      </w:tr>
      <w:tr w:rsidR="00232FC7" w:rsidRPr="00A8091C" w14:paraId="3204CF86" w14:textId="77777777" w:rsidTr="00762D56">
        <w:trPr>
          <w:trHeight w:val="2793"/>
          <w:jc w:val="center"/>
        </w:trPr>
        <w:tc>
          <w:tcPr>
            <w:tcW w:w="2500" w:type="pct"/>
            <w:gridSpan w:val="3"/>
            <w:tcBorders>
              <w:top w:val="nil"/>
              <w:left w:val="single" w:sz="4" w:space="0" w:color="auto"/>
              <w:bottom w:val="nil"/>
              <w:right w:val="single" w:sz="4" w:space="0" w:color="auto"/>
            </w:tcBorders>
            <w:noWrap/>
            <w:vAlign w:val="center"/>
            <w:hideMark/>
          </w:tcPr>
          <w:p w14:paraId="4BF23231" w14:textId="77777777" w:rsidR="00232FC7" w:rsidRPr="00A8091C" w:rsidRDefault="009136D2" w:rsidP="00762D56">
            <w:pPr>
              <w:jc w:val="center"/>
              <w:rPr>
                <w:rFonts w:ascii="Calibri" w:eastAsia="Times New Roman" w:hAnsi="Calibri"/>
                <w:color w:val="000000"/>
                <w:sz w:val="20"/>
                <w:szCs w:val="20"/>
                <w:lang w:val="es-ES" w:eastAsia="es-CL"/>
              </w:rPr>
            </w:pPr>
            <w:r w:rsidRPr="009136D2">
              <w:rPr>
                <w:rFonts w:ascii="Calibri" w:eastAsia="Times New Roman" w:hAnsi="Calibri"/>
                <w:noProof/>
                <w:color w:val="000000"/>
                <w:sz w:val="20"/>
                <w:szCs w:val="20"/>
                <w:highlight w:val="yellow"/>
                <w:lang w:eastAsia="es-CL"/>
              </w:rPr>
              <mc:AlternateContent>
                <mc:Choice Requires="wps">
                  <w:drawing>
                    <wp:anchor distT="0" distB="0" distL="114300" distR="114300" simplePos="0" relativeHeight="252840960" behindDoc="0" locked="0" layoutInCell="1" allowOverlap="1" wp14:anchorId="1ECBEB40" wp14:editId="100CC29B">
                      <wp:simplePos x="0" y="0"/>
                      <wp:positionH relativeFrom="column">
                        <wp:posOffset>1279525</wp:posOffset>
                      </wp:positionH>
                      <wp:positionV relativeFrom="paragraph">
                        <wp:posOffset>431165</wp:posOffset>
                      </wp:positionV>
                      <wp:extent cx="457200" cy="509905"/>
                      <wp:effectExtent l="19050" t="19050" r="76200" b="42545"/>
                      <wp:wrapNone/>
                      <wp:docPr id="245" name="245 Conector recto de flecha"/>
                      <wp:cNvGraphicFramePr/>
                      <a:graphic xmlns:a="http://schemas.openxmlformats.org/drawingml/2006/main">
                        <a:graphicData uri="http://schemas.microsoft.com/office/word/2010/wordprocessingShape">
                          <wps:wsp>
                            <wps:cNvCnPr/>
                            <wps:spPr>
                              <a:xfrm>
                                <a:off x="0" y="0"/>
                                <a:ext cx="457200" cy="509905"/>
                              </a:xfrm>
                              <a:prstGeom prst="straightConnector1">
                                <a:avLst/>
                              </a:prstGeom>
                              <a:ln w="38100">
                                <a:solidFill>
                                  <a:srgbClr val="FFFF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04264A8B" id="245 Conector recto de flecha" o:spid="_x0000_s1026" type="#_x0000_t32" style="position:absolute;margin-left:100.75pt;margin-top:33.95pt;width:36pt;height:40.15pt;z-index:252840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" strokecolor="yellow" strokeweight="3pt">
                      <v:stroke endarrow="open"/>
                    </v:shape>
                  </w:pict>
                </mc:Fallback>
              </mc:AlternateContent>
            </w:r>
            <w:r w:rsidRPr="009136D2">
              <w:rPr>
                <w:rFonts w:ascii="Calibri" w:eastAsia="Times New Roman" w:hAnsi="Calibri"/>
                <w:noProof/>
                <w:color w:val="000000"/>
                <w:sz w:val="20"/>
                <w:szCs w:val="20"/>
                <w:highlight w:val="yellow"/>
                <w:lang w:eastAsia="es-CL"/>
              </w:rPr>
              <mc:AlternateContent>
                <mc:Choice Requires="wps">
                  <w:drawing>
                    <wp:anchor distT="0" distB="0" distL="114300" distR="114300" simplePos="0" relativeHeight="252841984" behindDoc="0" locked="0" layoutInCell="1" allowOverlap="1" wp14:anchorId="54926B4E" wp14:editId="102B759E">
                      <wp:simplePos x="0" y="0"/>
                      <wp:positionH relativeFrom="column">
                        <wp:posOffset>699770</wp:posOffset>
                      </wp:positionH>
                      <wp:positionV relativeFrom="paragraph">
                        <wp:posOffset>208915</wp:posOffset>
                      </wp:positionV>
                      <wp:extent cx="1211580" cy="264795"/>
                      <wp:effectExtent l="0" t="0" r="26670" b="20955"/>
                      <wp:wrapNone/>
                      <wp:docPr id="24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11580" cy="264795"/>
                              </a:xfrm>
                              <a:prstGeom prst="rect">
                                <a:avLst/>
                              </a:prstGeom>
                              <a:solidFill>
                                <a:srgbClr val="FFFF00"/>
                              </a:solidFill>
                              <a:ln w="9525">
                                <a:solidFill>
                                  <a:srgbClr val="000000"/>
                                </a:solidFill>
                                <a:miter lim="800000"/>
                                <a:headEnd/>
                                <a:tailEnd/>
                              </a:ln>
                            </wps:spPr>
                            <wps:txbx>
                              <w:txbxContent>
                                <w:p w14:paraId="6C183655" w14:textId="77777777" w:rsidR="00EB40BC" w:rsidRDefault="00EB40BC" w:rsidP="009136D2">
                                  <w:pPr>
                                    <w:jc w:val="center"/>
                                  </w:pPr>
                                  <w:r>
                                    <w:t>Depósito escarpe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55" type="#_x0000_t202" style="position:absolute;left:0;text-align:left;margin-left:55.1pt;margin-top:16.45pt;width:95.4pt;height:20.85pt;z-index:252841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" fillcolor="yellow">
                      <v:textbox>
                        <w:txbxContent>
                          <w:p w14:paraId="6C183655" w14:textId="77777777" w:rsidR="00EB40BC" w:rsidRDefault="00EB40BC" w:rsidP="009136D2">
                            <w:pPr>
                              <w:jc w:val="center"/>
                            </w:pPr>
                            <w:r>
                              <w:t>Depósito escarpe</w:t>
                            </w:r>
                          </w:p>
                        </w:txbxContent>
                      </v:textbox>
                    </v:shape>
                  </w:pict>
                </mc:Fallback>
              </mc:AlternateContent>
            </w:r>
            <w:r w:rsidRPr="009136D2">
              <w:rPr>
                <w:rFonts w:ascii="Calibri" w:eastAsia="Times New Roman" w:hAnsi="Calibri"/>
                <w:noProof/>
                <w:color w:val="000000"/>
                <w:sz w:val="20"/>
                <w:szCs w:val="20"/>
                <w:highlight w:val="yellow"/>
                <w:lang w:eastAsia="es-CL"/>
              </w:rPr>
              <mc:AlternateContent>
                <mc:Choice Requires="wps">
                  <w:drawing>
                    <wp:anchor distT="0" distB="0" distL="114300" distR="114300" simplePos="0" relativeHeight="252843008" behindDoc="0" locked="0" layoutInCell="1" allowOverlap="1" wp14:anchorId="6E4BDF8D" wp14:editId="6FCC040E">
                      <wp:simplePos x="0" y="0"/>
                      <wp:positionH relativeFrom="column">
                        <wp:posOffset>737235</wp:posOffset>
                      </wp:positionH>
                      <wp:positionV relativeFrom="paragraph">
                        <wp:posOffset>643890</wp:posOffset>
                      </wp:positionV>
                      <wp:extent cx="2073275" cy="605790"/>
                      <wp:effectExtent l="19050" t="57150" r="22225" b="60960"/>
                      <wp:wrapNone/>
                      <wp:docPr id="249" name="249 Elipse"/>
                      <wp:cNvGraphicFramePr/>
                      <a:graphic xmlns:a="http://schemas.openxmlformats.org/drawingml/2006/main">
                        <a:graphicData uri="http://schemas.microsoft.com/office/word/2010/wordprocessingShape">
                          <wps:wsp>
                            <wps:cNvSpPr/>
                            <wps:spPr>
                              <a:xfrm rot="21090351">
                                <a:off x="0" y="0"/>
                                <a:ext cx="2073275" cy="605790"/>
                              </a:xfrm>
                              <a:prstGeom prst="ellipse">
                                <a:avLst/>
                              </a:prstGeom>
                              <a:noFill/>
                              <a:ln w="38100">
                                <a:solidFill>
                                  <a:srgbClr val="FFFF00"/>
                                </a:solidFill>
                                <a:prstDash val="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oval w14:anchorId="06C29A2D" id="249 Elipse" o:spid="_x0000_s1026" style="position:absolute;margin-left:58.05pt;margin-top:50.7pt;width:163.25pt;height:47.7pt;rotation:-556673fd;z-index:252843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" filled="f" strokecolor="yellow" strokeweight="3pt">
                      <v:stroke dashstyle="dash"/>
                    </v:oval>
                  </w:pict>
                </mc:Fallback>
              </mc:AlternateContent>
            </w:r>
            <w:r w:rsidR="00C926A4" w:rsidRPr="00A8091C">
              <w:rPr>
                <w:rFonts w:ascii="Calibri" w:eastAsia="Times New Roman" w:hAnsi="Calibri"/>
                <w:noProof/>
                <w:color w:val="000000"/>
                <w:sz w:val="20"/>
                <w:szCs w:val="20"/>
                <w:lang w:eastAsia="es-CL"/>
              </w:rPr>
              <w:drawing>
                <wp:inline distT="0" distB="0" distL="0" distR="0" wp14:anchorId="00C47338" wp14:editId="0B84CEA3">
                  <wp:extent cx="3240000" cy="1620000"/>
                  <wp:effectExtent l="0" t="0" r="0" b="0"/>
                  <wp:docPr id="238" name="Imagen 238" descr="C:\Users\andy.morrison\Documents\Andy\Inspecciones Ambientales\Programa 2015\DFZ-2015-174-XII-RCA-IA\Documentos remitidos por los servicios\SAG\Fotos inspección\Estación 3- Planchada Pozo Konawentru 7\SMA_DSC01624.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descr="C:\Users\andy.morrison\Documents\Andy\Inspecciones Ambientales\Programa 2015\DFZ-2015-174-XII-RCA-IA\Documentos remitidos por los servicios\SAG\Fotos inspección\Estación 3- Planchada Pozo Konawentru 7\SMA_DSC01624.jpg"/>
                          <pic:cNvPicPr>
                            <a:picLocks noChangeAspect="1" noChangeArrowheads="1"/>
                          </pic:cNvPicPr>
                        </pic:nvPicPr>
                        <pic:blipFill>
                          <a:blip r:embed="rId36">
                            <a:extLst>
                              <a:ext uri="{BEBA8EAE-BF5A-486C-A8C5-ECC9F3942E4B}">
                                <a14:imgProps xmlns:a14="http://schemas.microsoft.com/office/drawing/2010/main">
                                  <a14:imgLayer r:embed="rId37">
                                    <a14:imgEffect>
                                      <a14:sharpenSoften amount="50000"/>
                                    </a14:imgEffect>
                                    <a14:imgEffect>
                                      <a14:brightnessContrast bright="20000" contrast="-20000"/>
                                    </a14:imgEffect>
                                  </a14:imgLayer>
                                </a14:imgProps>
                              </a:ex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a:ln>
                            <a:noFill/>
                          </a:ln>
                        </pic:spPr>
                      </pic:pic>
                    </a:graphicData>
                  </a:graphic>
                </wp:inline>
              </w:drawing>
            </w:r>
          </w:p>
        </w:tc>
        <w:tc>
          <w:tcPr>
            <w:tcW w:w="2500" w:type="pct"/>
            <w:gridSpan w:val="3"/>
            <w:tcBorders>
              <w:top w:val="nil"/>
              <w:left w:val="single" w:sz="4" w:space="0" w:color="auto"/>
              <w:bottom w:val="nil"/>
              <w:right w:val="single" w:sz="4" w:space="0" w:color="auto"/>
            </w:tcBorders>
            <w:noWrap/>
            <w:vAlign w:val="center"/>
            <w:hideMark/>
          </w:tcPr>
          <w:p w14:paraId="257C70EC" w14:textId="77777777" w:rsidR="00232FC7" w:rsidRPr="00A8091C" w:rsidRDefault="003640BC" w:rsidP="00762D56">
            <w:pPr>
              <w:jc w:val="center"/>
              <w:rPr>
                <w:rFonts w:ascii="Calibri" w:eastAsia="Times New Roman" w:hAnsi="Calibri"/>
                <w:color w:val="000000"/>
                <w:sz w:val="20"/>
                <w:szCs w:val="20"/>
                <w:lang w:val="es-ES" w:eastAsia="es-CL"/>
              </w:rPr>
            </w:pPr>
            <w:r w:rsidRPr="003640BC">
              <w:rPr>
                <w:rFonts w:ascii="Calibri" w:eastAsia="Times New Roman" w:hAnsi="Calibri"/>
                <w:noProof/>
                <w:color w:val="000000"/>
                <w:sz w:val="20"/>
                <w:szCs w:val="20"/>
                <w:highlight w:val="yellow"/>
                <w:lang w:eastAsia="es-CL"/>
              </w:rPr>
              <mc:AlternateContent>
                <mc:Choice Requires="wps">
                  <w:drawing>
                    <wp:anchor distT="0" distB="0" distL="114300" distR="114300" simplePos="0" relativeHeight="252837888" behindDoc="0" locked="0" layoutInCell="1" allowOverlap="1" wp14:anchorId="00F80BE7" wp14:editId="46ED3CE0">
                      <wp:simplePos x="0" y="0"/>
                      <wp:positionH relativeFrom="column">
                        <wp:posOffset>2141220</wp:posOffset>
                      </wp:positionH>
                      <wp:positionV relativeFrom="paragraph">
                        <wp:posOffset>282575</wp:posOffset>
                      </wp:positionV>
                      <wp:extent cx="892810" cy="488950"/>
                      <wp:effectExtent l="38100" t="19050" r="21590" b="44450"/>
                      <wp:wrapNone/>
                      <wp:docPr id="243" name="243 Conector recto de flecha"/>
                      <wp:cNvGraphicFramePr/>
                      <a:graphic xmlns:a="http://schemas.openxmlformats.org/drawingml/2006/main">
                        <a:graphicData uri="http://schemas.microsoft.com/office/word/2010/wordprocessingShape">
                          <wps:wsp>
                            <wps:cNvCnPr/>
                            <wps:spPr>
                              <a:xfrm flipH="1">
                                <a:off x="0" y="0"/>
                                <a:ext cx="892810" cy="488950"/>
                              </a:xfrm>
                              <a:prstGeom prst="straightConnector1">
                                <a:avLst/>
                              </a:prstGeom>
                              <a:ln w="38100">
                                <a:solidFill>
                                  <a:srgbClr val="FFFF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4A375725" id="243 Conector recto de flecha" o:spid="_x0000_s1026" type="#_x0000_t32" style="position:absolute;margin-left:168.6pt;margin-top:22.25pt;width:70.3pt;height:38.5pt;flip:x;z-index:252837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" strokecolor="yellow" strokeweight="3pt">
                      <v:stroke endarrow="open"/>
                    </v:shape>
                  </w:pict>
                </mc:Fallback>
              </mc:AlternateContent>
            </w:r>
            <w:r w:rsidRPr="003640BC">
              <w:rPr>
                <w:rFonts w:ascii="Calibri" w:eastAsia="Times New Roman" w:hAnsi="Calibri"/>
                <w:noProof/>
                <w:color w:val="000000"/>
                <w:sz w:val="20"/>
                <w:szCs w:val="20"/>
                <w:highlight w:val="yellow"/>
                <w:lang w:eastAsia="es-CL"/>
              </w:rPr>
              <mc:AlternateContent>
                <mc:Choice Requires="wps">
                  <w:drawing>
                    <wp:anchor distT="0" distB="0" distL="114300" distR="114300" simplePos="0" relativeHeight="252838912" behindDoc="0" locked="0" layoutInCell="1" allowOverlap="1" wp14:anchorId="1645360F" wp14:editId="78378828">
                      <wp:simplePos x="0" y="0"/>
                      <wp:positionH relativeFrom="column">
                        <wp:posOffset>2386330</wp:posOffset>
                      </wp:positionH>
                      <wp:positionV relativeFrom="paragraph">
                        <wp:posOffset>118110</wp:posOffset>
                      </wp:positionV>
                      <wp:extent cx="1190625" cy="264795"/>
                      <wp:effectExtent l="0" t="0" r="28575" b="20955"/>
                      <wp:wrapNone/>
                      <wp:docPr id="24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90625" cy="264795"/>
                              </a:xfrm>
                              <a:prstGeom prst="rect">
                                <a:avLst/>
                              </a:prstGeom>
                              <a:solidFill>
                                <a:srgbClr val="FFFF00"/>
                              </a:solidFill>
                              <a:ln w="9525">
                                <a:solidFill>
                                  <a:srgbClr val="000000"/>
                                </a:solidFill>
                                <a:miter lim="800000"/>
                                <a:headEnd/>
                                <a:tailEnd/>
                              </a:ln>
                            </wps:spPr>
                            <wps:txbx>
                              <w:txbxContent>
                                <w:p w14:paraId="4E861B3C" w14:textId="77777777" w:rsidR="00EB40BC" w:rsidRDefault="00EB40BC" w:rsidP="003640BC">
                                  <w:pPr>
                                    <w:jc w:val="center"/>
                                  </w:pPr>
                                  <w:r>
                                    <w:t>Planta aislada</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 id="_x0000_s1056" type="#_x0000_t202" style="position:absolute;left:0;text-align:left;margin-left:187.9pt;margin-top:9.3pt;width:93.75pt;height:20.85pt;z-index:252838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" fillcolor="yellow">
                      <v:textbox>
                        <w:txbxContent>
                          <w:p w14:paraId="4E861B3C" w14:textId="77777777" w:rsidR="00EB40BC" w:rsidRDefault="00EB40BC" w:rsidP="003640BC">
                            <w:pPr>
                              <w:jc w:val="center"/>
                            </w:pPr>
                            <w:r>
                              <w:t>Planta aislada</w:t>
                            </w:r>
                          </w:p>
                        </w:txbxContent>
                      </v:textbox>
                    </v:shape>
                  </w:pict>
                </mc:Fallback>
              </mc:AlternateContent>
            </w:r>
            <w:r w:rsidRPr="003640BC">
              <w:rPr>
                <w:rFonts w:ascii="Calibri" w:eastAsia="Times New Roman" w:hAnsi="Calibri"/>
                <w:noProof/>
                <w:color w:val="000000"/>
                <w:sz w:val="20"/>
                <w:szCs w:val="20"/>
                <w:highlight w:val="yellow"/>
                <w:lang w:eastAsia="es-CL"/>
              </w:rPr>
              <mc:AlternateContent>
                <mc:Choice Requires="wps">
                  <w:drawing>
                    <wp:anchor distT="0" distB="0" distL="114300" distR="114300" simplePos="0" relativeHeight="252836864" behindDoc="0" locked="0" layoutInCell="1" allowOverlap="1" wp14:anchorId="056F54E8" wp14:editId="1B18EAD3">
                      <wp:simplePos x="0" y="0"/>
                      <wp:positionH relativeFrom="column">
                        <wp:posOffset>1428750</wp:posOffset>
                      </wp:positionH>
                      <wp:positionV relativeFrom="paragraph">
                        <wp:posOffset>473710</wp:posOffset>
                      </wp:positionV>
                      <wp:extent cx="1083945" cy="849630"/>
                      <wp:effectExtent l="19050" t="19050" r="20955" b="26670"/>
                      <wp:wrapNone/>
                      <wp:docPr id="242" name="242 Elipse"/>
                      <wp:cNvGraphicFramePr/>
                      <a:graphic xmlns:a="http://schemas.openxmlformats.org/drawingml/2006/main">
                        <a:graphicData uri="http://schemas.microsoft.com/office/word/2010/wordprocessingShape">
                          <wps:wsp>
                            <wps:cNvSpPr/>
                            <wps:spPr>
                              <a:xfrm>
                                <a:off x="0" y="0"/>
                                <a:ext cx="1083945" cy="849630"/>
                              </a:xfrm>
                              <a:prstGeom prst="ellipse">
                                <a:avLst/>
                              </a:prstGeom>
                              <a:noFill/>
                              <a:ln w="38100">
                                <a:solidFill>
                                  <a:srgbClr val="FFFF00"/>
                                </a:solidFill>
                                <a:prstDash val="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oval w14:anchorId="775A5BFC" id="242 Elipse" o:spid="_x0000_s1026" style="position:absolute;margin-left:112.5pt;margin-top:37.3pt;width:85.35pt;height:66.9pt;z-index:252836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" filled="f" strokecolor="yellow" strokeweight="3pt">
                      <v:stroke dashstyle="dash"/>
                    </v:oval>
                  </w:pict>
                </mc:Fallback>
              </mc:AlternateContent>
            </w:r>
            <w:r w:rsidR="008A6180" w:rsidRPr="00A8091C">
              <w:rPr>
                <w:rFonts w:ascii="Calibri" w:eastAsia="Times New Roman" w:hAnsi="Calibri"/>
                <w:noProof/>
                <w:color w:val="000000"/>
                <w:sz w:val="20"/>
                <w:szCs w:val="20"/>
                <w:lang w:eastAsia="es-CL"/>
              </w:rPr>
              <w:drawing>
                <wp:inline distT="0" distB="0" distL="0" distR="0" wp14:anchorId="25F57061" wp14:editId="53E4F6E7">
                  <wp:extent cx="3240000" cy="1620000"/>
                  <wp:effectExtent l="0" t="0" r="0" b="0"/>
                  <wp:docPr id="241" name="Imagen 241" descr="C:\Users\andy.morrison\Documents\Andy\Inspecciones Ambientales\Programa 2015\DFZ-2015-174-XII-RCA-IA\Documentos remitidos por los servicios\SAG\Fotos inspección\Estación 3- Planchada Pozo Konawentru 7\SMA_DSC01637.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 descr="C:\Users\andy.morrison\Documents\Andy\Inspecciones Ambientales\Programa 2015\DFZ-2015-174-XII-RCA-IA\Documentos remitidos por los servicios\SAG\Fotos inspección\Estación 3- Planchada Pozo Konawentru 7\SMA_DSC01637.jpg"/>
                          <pic:cNvPicPr>
                            <a:picLocks noChangeAspect="1" noChangeArrowheads="1"/>
                          </pic:cNvPicPr>
                        </pic:nvPicPr>
                        <pic:blipFill>
                          <a:blip r:embed="rId38">
                            <a:extLst>
                              <a:ext uri="{BEBA8EAE-BF5A-486C-A8C5-ECC9F3942E4B}">
                                <a14:imgProps xmlns:a14="http://schemas.microsoft.com/office/drawing/2010/main">
                                  <a14:imgLayer r:embed="rId39">
                                    <a14:imgEffect>
                                      <a14:sharpenSoften amount="50000"/>
                                    </a14:imgEffect>
                                    <a14:imgEffect>
                                      <a14:brightnessContrast bright="20000" contrast="-20000"/>
                                    </a14:imgEffect>
                                  </a14:imgLayer>
                                </a14:imgProps>
                              </a:ex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a:ln>
                            <a:noFill/>
                          </a:ln>
                        </pic:spPr>
                      </pic:pic>
                    </a:graphicData>
                  </a:graphic>
                </wp:inline>
              </w:drawing>
            </w:r>
          </w:p>
        </w:tc>
      </w:tr>
      <w:tr w:rsidR="00232FC7" w:rsidRPr="00A8091C" w14:paraId="36A66721" w14:textId="77777777" w:rsidTr="00762D56">
        <w:trPr>
          <w:trHeight w:val="300"/>
          <w:jc w:val="center"/>
        </w:trPr>
        <w:tc>
          <w:tcPr>
            <w:tcW w:w="1110" w:type="pct"/>
            <w:tcBorders>
              <w:top w:val="single" w:sz="4" w:space="0" w:color="auto"/>
              <w:left w:val="single" w:sz="4" w:space="0" w:color="auto"/>
              <w:bottom w:val="single" w:sz="4" w:space="0" w:color="auto"/>
              <w:right w:val="nil"/>
            </w:tcBorders>
            <w:noWrap/>
            <w:vAlign w:val="center"/>
            <w:hideMark/>
          </w:tcPr>
          <w:p w14:paraId="7D9A0D96" w14:textId="77777777" w:rsidR="00232FC7" w:rsidRPr="00A8091C" w:rsidRDefault="00232FC7" w:rsidP="00762D56">
            <w:pPr>
              <w:pStyle w:val="Epgrafe"/>
              <w:rPr>
                <w:rFonts w:eastAsia="Times New Roman"/>
                <w:color w:val="000000"/>
                <w:lang w:val="es-ES" w:eastAsia="es-CL"/>
              </w:rPr>
            </w:pPr>
            <w:bookmarkStart w:id="140" w:name="_Toc436324446"/>
            <w:r w:rsidRPr="00A8091C">
              <w:rPr>
                <w:lang w:val="es-ES"/>
              </w:rPr>
              <w:t xml:space="preserve">Fotografía </w:t>
            </w:r>
            <w:r w:rsidRPr="00A8091C">
              <w:rPr>
                <w:lang w:val="es-ES"/>
              </w:rPr>
              <w:fldChar w:fldCharType="begin"/>
            </w:r>
            <w:r w:rsidRPr="00A8091C">
              <w:rPr>
                <w:lang w:val="es-ES"/>
              </w:rPr>
              <w:instrText xml:space="preserve"> SEQ Fotografía \* ARABIC </w:instrText>
            </w:r>
            <w:r w:rsidRPr="00A8091C">
              <w:rPr>
                <w:lang w:val="es-ES"/>
              </w:rPr>
              <w:fldChar w:fldCharType="separate"/>
            </w:r>
            <w:r w:rsidRPr="00A8091C">
              <w:rPr>
                <w:noProof/>
                <w:lang w:val="es-ES"/>
              </w:rPr>
              <w:t>3</w:t>
            </w:r>
            <w:r w:rsidRPr="00A8091C">
              <w:rPr>
                <w:lang w:val="es-ES"/>
              </w:rPr>
              <w:fldChar w:fldCharType="end"/>
            </w:r>
            <w:r w:rsidRPr="00A8091C">
              <w:rPr>
                <w:lang w:val="es-ES"/>
              </w:rPr>
              <w:t>.</w:t>
            </w:r>
            <w:bookmarkEnd w:id="140"/>
          </w:p>
        </w:tc>
        <w:tc>
          <w:tcPr>
            <w:tcW w:w="1390" w:type="pct"/>
            <w:gridSpan w:val="2"/>
            <w:tcBorders>
              <w:top w:val="single" w:sz="4" w:space="0" w:color="auto"/>
              <w:left w:val="single" w:sz="4" w:space="0" w:color="auto"/>
              <w:bottom w:val="single" w:sz="4" w:space="0" w:color="auto"/>
              <w:right w:val="single" w:sz="4" w:space="0" w:color="000000"/>
            </w:tcBorders>
            <w:noWrap/>
            <w:vAlign w:val="center"/>
            <w:hideMark/>
          </w:tcPr>
          <w:p w14:paraId="1A081F64" w14:textId="77777777" w:rsidR="00232FC7" w:rsidRPr="00A8091C" w:rsidRDefault="00232FC7" w:rsidP="00232FC7">
            <w:pPr>
              <w:jc w:val="left"/>
              <w:rPr>
                <w:rFonts w:eastAsia="Times New Roman"/>
                <w:b/>
                <w:color w:val="000000"/>
                <w:sz w:val="18"/>
                <w:szCs w:val="18"/>
                <w:lang w:val="es-ES" w:eastAsia="es-CL"/>
              </w:rPr>
            </w:pPr>
            <w:r w:rsidRPr="00A8091C">
              <w:rPr>
                <w:rFonts w:eastAsia="Times New Roman"/>
                <w:b/>
                <w:color w:val="000000"/>
                <w:sz w:val="18"/>
                <w:szCs w:val="18"/>
                <w:lang w:val="es-ES" w:eastAsia="es-CL"/>
              </w:rPr>
              <w:t>Fecha :</w:t>
            </w:r>
            <w:r w:rsidRPr="00A8091C">
              <w:rPr>
                <w:rFonts w:eastAsia="Times New Roman"/>
                <w:color w:val="000000"/>
                <w:sz w:val="18"/>
                <w:szCs w:val="18"/>
                <w:lang w:val="es-ES" w:eastAsia="es-CL"/>
              </w:rPr>
              <w:t xml:space="preserve"> 11-05-2</w:t>
            </w:r>
            <w:r w:rsidRPr="00A8091C">
              <w:rPr>
                <w:rFonts w:eastAsia="Times New Roman"/>
                <w:sz w:val="18"/>
                <w:szCs w:val="18"/>
                <w:lang w:val="es-ES" w:eastAsia="es-CL"/>
              </w:rPr>
              <w:t>015</w:t>
            </w:r>
          </w:p>
        </w:tc>
        <w:tc>
          <w:tcPr>
            <w:tcW w:w="1110" w:type="pct"/>
            <w:tcBorders>
              <w:top w:val="single" w:sz="4" w:space="0" w:color="auto"/>
              <w:left w:val="nil"/>
              <w:bottom w:val="single" w:sz="4" w:space="0" w:color="auto"/>
              <w:right w:val="nil"/>
            </w:tcBorders>
            <w:noWrap/>
            <w:vAlign w:val="center"/>
            <w:hideMark/>
          </w:tcPr>
          <w:p w14:paraId="44A90862" w14:textId="77777777" w:rsidR="00232FC7" w:rsidRPr="00A8091C" w:rsidRDefault="00232FC7" w:rsidP="00762D56">
            <w:pPr>
              <w:pStyle w:val="Epgrafe"/>
              <w:rPr>
                <w:lang w:val="es-ES"/>
              </w:rPr>
            </w:pPr>
            <w:bookmarkStart w:id="141" w:name="_Toc436324447"/>
            <w:r w:rsidRPr="00A8091C">
              <w:rPr>
                <w:lang w:val="es-ES"/>
              </w:rPr>
              <w:t xml:space="preserve">Fotografía </w:t>
            </w:r>
            <w:r w:rsidRPr="00A8091C">
              <w:rPr>
                <w:lang w:val="es-ES"/>
              </w:rPr>
              <w:fldChar w:fldCharType="begin"/>
            </w:r>
            <w:r w:rsidRPr="00A8091C">
              <w:rPr>
                <w:lang w:val="es-ES"/>
              </w:rPr>
              <w:instrText xml:space="preserve"> SEQ Fotografía \* ARABIC </w:instrText>
            </w:r>
            <w:r w:rsidRPr="00A8091C">
              <w:rPr>
                <w:lang w:val="es-ES"/>
              </w:rPr>
              <w:fldChar w:fldCharType="separate"/>
            </w:r>
            <w:r w:rsidRPr="00A8091C">
              <w:rPr>
                <w:noProof/>
                <w:lang w:val="es-ES"/>
              </w:rPr>
              <w:t>4</w:t>
            </w:r>
            <w:r w:rsidRPr="00A8091C">
              <w:rPr>
                <w:lang w:val="es-ES"/>
              </w:rPr>
              <w:fldChar w:fldCharType="end"/>
            </w:r>
            <w:r w:rsidRPr="00A8091C">
              <w:rPr>
                <w:lang w:val="es-ES"/>
              </w:rPr>
              <w:t>.</w:t>
            </w:r>
            <w:bookmarkEnd w:id="141"/>
          </w:p>
        </w:tc>
        <w:tc>
          <w:tcPr>
            <w:tcW w:w="1390" w:type="pct"/>
            <w:gridSpan w:val="2"/>
            <w:tcBorders>
              <w:top w:val="single" w:sz="4" w:space="0" w:color="auto"/>
              <w:left w:val="single" w:sz="4" w:space="0" w:color="auto"/>
              <w:bottom w:val="single" w:sz="4" w:space="0" w:color="auto"/>
              <w:right w:val="single" w:sz="4" w:space="0" w:color="000000"/>
            </w:tcBorders>
            <w:noWrap/>
            <w:vAlign w:val="center"/>
            <w:hideMark/>
          </w:tcPr>
          <w:p w14:paraId="23B37544" w14:textId="77777777" w:rsidR="00232FC7" w:rsidRPr="00A8091C" w:rsidRDefault="00232FC7" w:rsidP="00232FC7">
            <w:pPr>
              <w:jc w:val="left"/>
              <w:rPr>
                <w:rFonts w:eastAsia="Times New Roman"/>
                <w:b/>
                <w:color w:val="000000"/>
                <w:sz w:val="18"/>
                <w:szCs w:val="18"/>
                <w:lang w:val="es-ES" w:eastAsia="es-CL"/>
              </w:rPr>
            </w:pPr>
            <w:r w:rsidRPr="00A8091C">
              <w:rPr>
                <w:rFonts w:eastAsia="Times New Roman"/>
                <w:b/>
                <w:color w:val="000000"/>
                <w:sz w:val="18"/>
                <w:szCs w:val="18"/>
                <w:lang w:val="es-ES" w:eastAsia="es-CL"/>
              </w:rPr>
              <w:t>Fecha :</w:t>
            </w:r>
            <w:r w:rsidRPr="00A8091C">
              <w:rPr>
                <w:rFonts w:eastAsia="Times New Roman"/>
                <w:color w:val="000000"/>
                <w:sz w:val="18"/>
                <w:szCs w:val="18"/>
                <w:lang w:val="es-ES" w:eastAsia="es-CL"/>
              </w:rPr>
              <w:t xml:space="preserve"> 11-05-2</w:t>
            </w:r>
            <w:r w:rsidRPr="00A8091C">
              <w:rPr>
                <w:rFonts w:eastAsia="Times New Roman"/>
                <w:sz w:val="18"/>
                <w:szCs w:val="18"/>
                <w:lang w:val="es-ES" w:eastAsia="es-CL"/>
              </w:rPr>
              <w:t>015</w:t>
            </w:r>
          </w:p>
        </w:tc>
      </w:tr>
      <w:tr w:rsidR="00232FC7" w:rsidRPr="00A8091C" w14:paraId="7F20E6D1" w14:textId="77777777" w:rsidTr="00762D56">
        <w:trPr>
          <w:trHeight w:val="300"/>
          <w:jc w:val="center"/>
        </w:trPr>
        <w:tc>
          <w:tcPr>
            <w:tcW w:w="1110" w:type="pct"/>
            <w:tcBorders>
              <w:top w:val="single" w:sz="4" w:space="0" w:color="auto"/>
              <w:left w:val="single" w:sz="4" w:space="0" w:color="auto"/>
              <w:bottom w:val="single" w:sz="4" w:space="0" w:color="auto"/>
              <w:right w:val="single" w:sz="4" w:space="0" w:color="000000"/>
            </w:tcBorders>
            <w:noWrap/>
            <w:vAlign w:val="center"/>
            <w:hideMark/>
          </w:tcPr>
          <w:p w14:paraId="28CF2406" w14:textId="77777777" w:rsidR="00232FC7" w:rsidRPr="00A8091C" w:rsidRDefault="00232FC7" w:rsidP="00762D56">
            <w:pPr>
              <w:jc w:val="left"/>
              <w:rPr>
                <w:rFonts w:eastAsia="Times New Roman"/>
                <w:b/>
                <w:color w:val="000000"/>
                <w:sz w:val="18"/>
                <w:szCs w:val="18"/>
                <w:lang w:val="es-ES" w:eastAsia="es-CL"/>
              </w:rPr>
            </w:pPr>
            <w:r w:rsidRPr="00A8091C">
              <w:rPr>
                <w:rFonts w:eastAsia="Times New Roman"/>
                <w:b/>
                <w:color w:val="000000"/>
                <w:sz w:val="18"/>
                <w:szCs w:val="18"/>
                <w:lang w:val="es-ES" w:eastAsia="es-CL"/>
              </w:rPr>
              <w:t>Coordenadas DATUM WGS84 HUSO 19</w:t>
            </w:r>
          </w:p>
        </w:tc>
        <w:tc>
          <w:tcPr>
            <w:tcW w:w="726" w:type="pct"/>
            <w:tcBorders>
              <w:top w:val="single" w:sz="4" w:space="0" w:color="auto"/>
              <w:left w:val="nil"/>
              <w:bottom w:val="single" w:sz="4" w:space="0" w:color="auto"/>
              <w:right w:val="single" w:sz="4" w:space="0" w:color="000000"/>
            </w:tcBorders>
            <w:noWrap/>
            <w:vAlign w:val="center"/>
            <w:hideMark/>
          </w:tcPr>
          <w:p w14:paraId="2DA5B526" w14:textId="77777777" w:rsidR="00232FC7" w:rsidRPr="00A8091C" w:rsidRDefault="00232FC7" w:rsidP="00762D56">
            <w:pPr>
              <w:jc w:val="left"/>
              <w:rPr>
                <w:rFonts w:eastAsia="Times New Roman"/>
                <w:color w:val="000000"/>
                <w:sz w:val="18"/>
                <w:szCs w:val="18"/>
                <w:lang w:val="es-ES" w:eastAsia="es-CL"/>
              </w:rPr>
            </w:pPr>
            <w:r w:rsidRPr="00A8091C">
              <w:rPr>
                <w:rFonts w:eastAsia="Times New Roman"/>
                <w:b/>
                <w:color w:val="000000"/>
                <w:sz w:val="18"/>
                <w:szCs w:val="18"/>
                <w:lang w:val="es-ES" w:eastAsia="es-CL"/>
              </w:rPr>
              <w:t>Coordenada Norte:</w:t>
            </w:r>
            <w:r w:rsidRPr="00A8091C">
              <w:rPr>
                <w:rFonts w:eastAsia="Times New Roman"/>
                <w:color w:val="000000"/>
                <w:sz w:val="18"/>
                <w:szCs w:val="18"/>
                <w:lang w:val="es-ES" w:eastAsia="es-CL"/>
              </w:rPr>
              <w:t xml:space="preserve"> </w:t>
            </w:r>
          </w:p>
          <w:p w14:paraId="49234AC5" w14:textId="77777777" w:rsidR="00232FC7" w:rsidRPr="00A8091C" w:rsidRDefault="00232FC7" w:rsidP="00C926A4">
            <w:pPr>
              <w:jc w:val="left"/>
              <w:rPr>
                <w:rFonts w:ascii="Calibri" w:eastAsia="Times New Roman" w:hAnsi="Calibri"/>
                <w:b/>
                <w:color w:val="000000"/>
                <w:sz w:val="18"/>
                <w:szCs w:val="18"/>
                <w:lang w:val="es-ES" w:eastAsia="es-CL"/>
              </w:rPr>
            </w:pPr>
            <w:r w:rsidRPr="00A8091C">
              <w:rPr>
                <w:rFonts w:ascii="Calibri" w:eastAsia="Times New Roman" w:hAnsi="Calibri"/>
                <w:color w:val="000000"/>
                <w:sz w:val="18"/>
                <w:szCs w:val="18"/>
                <w:lang w:val="es-ES" w:eastAsia="es-CL"/>
              </w:rPr>
              <w:t>4.</w:t>
            </w:r>
            <w:r w:rsidR="00C926A4" w:rsidRPr="00A8091C">
              <w:rPr>
                <w:rFonts w:ascii="Calibri" w:eastAsia="Times New Roman" w:hAnsi="Calibri"/>
                <w:color w:val="000000"/>
                <w:sz w:val="18"/>
                <w:szCs w:val="18"/>
                <w:lang w:val="es-ES" w:eastAsia="es-CL"/>
              </w:rPr>
              <w:t>208</w:t>
            </w:r>
            <w:r w:rsidRPr="00A8091C">
              <w:rPr>
                <w:rFonts w:ascii="Calibri" w:eastAsia="Times New Roman" w:hAnsi="Calibri"/>
                <w:color w:val="000000"/>
                <w:sz w:val="18"/>
                <w:szCs w:val="18"/>
                <w:lang w:val="es-ES" w:eastAsia="es-CL"/>
              </w:rPr>
              <w:t>.</w:t>
            </w:r>
            <w:r w:rsidR="00C926A4" w:rsidRPr="00A8091C">
              <w:rPr>
                <w:rFonts w:ascii="Calibri" w:eastAsia="Times New Roman" w:hAnsi="Calibri"/>
                <w:color w:val="000000"/>
                <w:sz w:val="18"/>
                <w:szCs w:val="18"/>
                <w:lang w:val="es-ES" w:eastAsia="es-CL"/>
              </w:rPr>
              <w:t>935</w:t>
            </w:r>
          </w:p>
        </w:tc>
        <w:tc>
          <w:tcPr>
            <w:tcW w:w="664" w:type="pct"/>
            <w:tcBorders>
              <w:top w:val="single" w:sz="4" w:space="0" w:color="auto"/>
              <w:left w:val="nil"/>
              <w:bottom w:val="single" w:sz="4" w:space="0" w:color="auto"/>
              <w:right w:val="single" w:sz="4" w:space="0" w:color="000000"/>
            </w:tcBorders>
            <w:noWrap/>
            <w:vAlign w:val="center"/>
            <w:hideMark/>
          </w:tcPr>
          <w:p w14:paraId="69F84AD8" w14:textId="77777777" w:rsidR="00232FC7" w:rsidRPr="00A8091C" w:rsidRDefault="00232FC7" w:rsidP="00762D56">
            <w:pPr>
              <w:jc w:val="left"/>
              <w:rPr>
                <w:rFonts w:eastAsia="Times New Roman"/>
                <w:color w:val="000000"/>
                <w:sz w:val="18"/>
                <w:szCs w:val="18"/>
                <w:lang w:val="es-ES" w:eastAsia="es-CL"/>
              </w:rPr>
            </w:pPr>
            <w:r w:rsidRPr="00A8091C">
              <w:rPr>
                <w:rFonts w:eastAsia="Times New Roman"/>
                <w:b/>
                <w:color w:val="000000"/>
                <w:sz w:val="18"/>
                <w:szCs w:val="18"/>
                <w:lang w:val="es-ES" w:eastAsia="es-CL"/>
              </w:rPr>
              <w:t>Coordenada Este:</w:t>
            </w:r>
            <w:r w:rsidRPr="00A8091C">
              <w:rPr>
                <w:rFonts w:eastAsia="Times New Roman"/>
                <w:color w:val="000000"/>
                <w:sz w:val="18"/>
                <w:szCs w:val="18"/>
                <w:lang w:val="es-ES" w:eastAsia="es-CL"/>
              </w:rPr>
              <w:t xml:space="preserve"> </w:t>
            </w:r>
          </w:p>
          <w:p w14:paraId="755C3428" w14:textId="77777777" w:rsidR="00232FC7" w:rsidRPr="00A8091C" w:rsidRDefault="00232FC7" w:rsidP="00C926A4">
            <w:pPr>
              <w:jc w:val="left"/>
              <w:rPr>
                <w:rFonts w:ascii="Calibri" w:eastAsia="Times New Roman" w:hAnsi="Calibri"/>
                <w:b/>
                <w:color w:val="000000"/>
                <w:sz w:val="18"/>
                <w:szCs w:val="18"/>
                <w:lang w:val="es-ES" w:eastAsia="es-CL"/>
              </w:rPr>
            </w:pPr>
            <w:r w:rsidRPr="00A8091C">
              <w:rPr>
                <w:rFonts w:ascii="Calibri" w:eastAsia="Times New Roman" w:hAnsi="Calibri"/>
                <w:color w:val="000000"/>
                <w:sz w:val="18"/>
                <w:szCs w:val="18"/>
                <w:lang w:val="es-ES" w:eastAsia="es-CL"/>
              </w:rPr>
              <w:t>4</w:t>
            </w:r>
            <w:r w:rsidR="00C926A4" w:rsidRPr="00A8091C">
              <w:rPr>
                <w:rFonts w:ascii="Calibri" w:eastAsia="Times New Roman" w:hAnsi="Calibri"/>
                <w:color w:val="000000"/>
                <w:sz w:val="18"/>
                <w:szCs w:val="18"/>
                <w:lang w:val="es-ES" w:eastAsia="es-CL"/>
              </w:rPr>
              <w:t>47</w:t>
            </w:r>
            <w:r w:rsidRPr="00A8091C">
              <w:rPr>
                <w:rFonts w:ascii="Calibri" w:eastAsia="Times New Roman" w:hAnsi="Calibri"/>
                <w:color w:val="000000"/>
                <w:sz w:val="18"/>
                <w:szCs w:val="18"/>
                <w:lang w:val="es-ES" w:eastAsia="es-CL"/>
              </w:rPr>
              <w:t>.</w:t>
            </w:r>
            <w:r w:rsidR="00C926A4" w:rsidRPr="00A8091C">
              <w:rPr>
                <w:rFonts w:ascii="Calibri" w:eastAsia="Times New Roman" w:hAnsi="Calibri"/>
                <w:color w:val="000000"/>
                <w:sz w:val="18"/>
                <w:szCs w:val="18"/>
                <w:lang w:val="es-ES" w:eastAsia="es-CL"/>
              </w:rPr>
              <w:t>527</w:t>
            </w:r>
          </w:p>
        </w:tc>
        <w:tc>
          <w:tcPr>
            <w:tcW w:w="1110" w:type="pct"/>
            <w:tcBorders>
              <w:top w:val="single" w:sz="4" w:space="0" w:color="auto"/>
              <w:left w:val="nil"/>
              <w:bottom w:val="single" w:sz="4" w:space="0" w:color="auto"/>
              <w:right w:val="single" w:sz="4" w:space="0" w:color="000000"/>
            </w:tcBorders>
            <w:noWrap/>
            <w:vAlign w:val="center"/>
            <w:hideMark/>
          </w:tcPr>
          <w:p w14:paraId="6D49CDC0" w14:textId="77777777" w:rsidR="00232FC7" w:rsidRPr="00A8091C" w:rsidRDefault="00232FC7" w:rsidP="00762D56">
            <w:pPr>
              <w:jc w:val="left"/>
              <w:rPr>
                <w:rFonts w:eastAsia="Times New Roman"/>
                <w:b/>
                <w:color w:val="000000"/>
                <w:sz w:val="18"/>
                <w:szCs w:val="18"/>
                <w:lang w:val="es-ES" w:eastAsia="es-CL"/>
              </w:rPr>
            </w:pPr>
            <w:r w:rsidRPr="00A8091C">
              <w:rPr>
                <w:rFonts w:eastAsia="Times New Roman"/>
                <w:b/>
                <w:color w:val="000000"/>
                <w:sz w:val="18"/>
                <w:szCs w:val="18"/>
                <w:lang w:val="es-ES" w:eastAsia="es-CL"/>
              </w:rPr>
              <w:t>Coordenadas DATUM WGS84 HUSO 19</w:t>
            </w:r>
          </w:p>
        </w:tc>
        <w:tc>
          <w:tcPr>
            <w:tcW w:w="652" w:type="pct"/>
            <w:tcBorders>
              <w:top w:val="single" w:sz="4" w:space="0" w:color="auto"/>
              <w:left w:val="nil"/>
              <w:bottom w:val="single" w:sz="4" w:space="0" w:color="auto"/>
              <w:right w:val="single" w:sz="4" w:space="0" w:color="000000"/>
            </w:tcBorders>
            <w:noWrap/>
            <w:vAlign w:val="center"/>
            <w:hideMark/>
          </w:tcPr>
          <w:p w14:paraId="43673C41" w14:textId="77777777" w:rsidR="00232FC7" w:rsidRPr="00A8091C" w:rsidRDefault="00232FC7" w:rsidP="00762D56">
            <w:pPr>
              <w:jc w:val="left"/>
              <w:rPr>
                <w:rFonts w:eastAsia="Times New Roman"/>
                <w:color w:val="000000"/>
                <w:sz w:val="18"/>
                <w:szCs w:val="18"/>
                <w:lang w:val="es-ES" w:eastAsia="es-CL"/>
              </w:rPr>
            </w:pPr>
            <w:r w:rsidRPr="00A8091C">
              <w:rPr>
                <w:rFonts w:eastAsia="Times New Roman"/>
                <w:b/>
                <w:color w:val="000000"/>
                <w:sz w:val="18"/>
                <w:szCs w:val="18"/>
                <w:lang w:val="es-ES" w:eastAsia="es-CL"/>
              </w:rPr>
              <w:t>Coordenada Norte:</w:t>
            </w:r>
            <w:r w:rsidRPr="00A8091C">
              <w:rPr>
                <w:rFonts w:eastAsia="Times New Roman"/>
                <w:color w:val="000000"/>
                <w:sz w:val="18"/>
                <w:szCs w:val="18"/>
                <w:lang w:val="es-ES" w:eastAsia="es-CL"/>
              </w:rPr>
              <w:t xml:space="preserve"> </w:t>
            </w:r>
          </w:p>
          <w:p w14:paraId="6A7F6D0A" w14:textId="77777777" w:rsidR="00232FC7" w:rsidRPr="00A8091C" w:rsidRDefault="00232FC7" w:rsidP="008A6180">
            <w:pPr>
              <w:jc w:val="left"/>
              <w:rPr>
                <w:rFonts w:ascii="Calibri" w:eastAsia="Times New Roman" w:hAnsi="Calibri"/>
                <w:b/>
                <w:color w:val="000000"/>
                <w:sz w:val="18"/>
                <w:szCs w:val="18"/>
                <w:lang w:val="es-ES" w:eastAsia="es-CL"/>
              </w:rPr>
            </w:pPr>
            <w:r w:rsidRPr="00A8091C">
              <w:rPr>
                <w:rFonts w:ascii="Calibri" w:eastAsia="Times New Roman" w:hAnsi="Calibri"/>
                <w:color w:val="000000"/>
                <w:sz w:val="18"/>
                <w:szCs w:val="18"/>
                <w:lang w:val="es-ES" w:eastAsia="es-CL"/>
              </w:rPr>
              <w:t>4.</w:t>
            </w:r>
            <w:r w:rsidR="008A6180" w:rsidRPr="00A8091C">
              <w:rPr>
                <w:rFonts w:ascii="Calibri" w:eastAsia="Times New Roman" w:hAnsi="Calibri"/>
                <w:color w:val="000000"/>
                <w:sz w:val="18"/>
                <w:szCs w:val="18"/>
                <w:lang w:val="es-ES" w:eastAsia="es-CL"/>
              </w:rPr>
              <w:t>208</w:t>
            </w:r>
            <w:r w:rsidRPr="00A8091C">
              <w:rPr>
                <w:rFonts w:ascii="Calibri" w:eastAsia="Times New Roman" w:hAnsi="Calibri"/>
                <w:color w:val="000000"/>
                <w:sz w:val="18"/>
                <w:szCs w:val="18"/>
                <w:lang w:val="es-ES" w:eastAsia="es-CL"/>
              </w:rPr>
              <w:t>.</w:t>
            </w:r>
            <w:r w:rsidR="008A6180" w:rsidRPr="00A8091C">
              <w:rPr>
                <w:rFonts w:ascii="Calibri" w:eastAsia="Times New Roman" w:hAnsi="Calibri"/>
                <w:color w:val="000000"/>
                <w:sz w:val="18"/>
                <w:szCs w:val="18"/>
                <w:lang w:val="es-ES" w:eastAsia="es-CL"/>
              </w:rPr>
              <w:t>974</w:t>
            </w:r>
          </w:p>
        </w:tc>
        <w:tc>
          <w:tcPr>
            <w:tcW w:w="738" w:type="pct"/>
            <w:tcBorders>
              <w:top w:val="single" w:sz="4" w:space="0" w:color="auto"/>
              <w:left w:val="nil"/>
              <w:bottom w:val="single" w:sz="4" w:space="0" w:color="auto"/>
              <w:right w:val="single" w:sz="4" w:space="0" w:color="000000"/>
            </w:tcBorders>
            <w:noWrap/>
            <w:vAlign w:val="center"/>
            <w:hideMark/>
          </w:tcPr>
          <w:p w14:paraId="35871A42" w14:textId="77777777" w:rsidR="00232FC7" w:rsidRPr="00A8091C" w:rsidRDefault="00232FC7" w:rsidP="00762D56">
            <w:pPr>
              <w:jc w:val="left"/>
              <w:rPr>
                <w:rFonts w:eastAsia="Times New Roman"/>
                <w:color w:val="000000"/>
                <w:sz w:val="18"/>
                <w:szCs w:val="18"/>
                <w:lang w:val="es-ES" w:eastAsia="es-CL"/>
              </w:rPr>
            </w:pPr>
            <w:r w:rsidRPr="00A8091C">
              <w:rPr>
                <w:rFonts w:eastAsia="Times New Roman"/>
                <w:b/>
                <w:color w:val="000000"/>
                <w:sz w:val="18"/>
                <w:szCs w:val="18"/>
                <w:lang w:val="es-ES" w:eastAsia="es-CL"/>
              </w:rPr>
              <w:t>Coordenada Este:</w:t>
            </w:r>
            <w:r w:rsidRPr="00A8091C">
              <w:rPr>
                <w:rFonts w:eastAsia="Times New Roman"/>
                <w:color w:val="000000"/>
                <w:sz w:val="18"/>
                <w:szCs w:val="18"/>
                <w:lang w:val="es-ES" w:eastAsia="es-CL"/>
              </w:rPr>
              <w:t xml:space="preserve"> </w:t>
            </w:r>
          </w:p>
          <w:p w14:paraId="1B0738F6" w14:textId="77777777" w:rsidR="00232FC7" w:rsidRPr="00A8091C" w:rsidRDefault="00232FC7" w:rsidP="008A6180">
            <w:pPr>
              <w:jc w:val="left"/>
              <w:rPr>
                <w:rFonts w:ascii="Calibri" w:eastAsia="Times New Roman" w:hAnsi="Calibri"/>
                <w:b/>
                <w:color w:val="000000"/>
                <w:sz w:val="18"/>
                <w:szCs w:val="18"/>
                <w:lang w:val="es-ES" w:eastAsia="es-CL"/>
              </w:rPr>
            </w:pPr>
            <w:r w:rsidRPr="00A8091C">
              <w:rPr>
                <w:rFonts w:ascii="Calibri" w:eastAsia="Times New Roman" w:hAnsi="Calibri"/>
                <w:color w:val="000000"/>
                <w:sz w:val="18"/>
                <w:szCs w:val="18"/>
                <w:lang w:val="es-ES" w:eastAsia="es-CL"/>
              </w:rPr>
              <w:t>4</w:t>
            </w:r>
            <w:r w:rsidR="008A6180" w:rsidRPr="00A8091C">
              <w:rPr>
                <w:rFonts w:ascii="Calibri" w:eastAsia="Times New Roman" w:hAnsi="Calibri"/>
                <w:color w:val="000000"/>
                <w:sz w:val="18"/>
                <w:szCs w:val="18"/>
                <w:lang w:val="es-ES" w:eastAsia="es-CL"/>
              </w:rPr>
              <w:t>47</w:t>
            </w:r>
            <w:r w:rsidRPr="00A8091C">
              <w:rPr>
                <w:rFonts w:ascii="Calibri" w:eastAsia="Times New Roman" w:hAnsi="Calibri"/>
                <w:color w:val="000000"/>
                <w:sz w:val="18"/>
                <w:szCs w:val="18"/>
                <w:lang w:val="es-ES" w:eastAsia="es-CL"/>
              </w:rPr>
              <w:t>.</w:t>
            </w:r>
            <w:r w:rsidR="008A6180" w:rsidRPr="00A8091C">
              <w:rPr>
                <w:rFonts w:ascii="Calibri" w:eastAsia="Times New Roman" w:hAnsi="Calibri"/>
                <w:color w:val="000000"/>
                <w:sz w:val="18"/>
                <w:szCs w:val="18"/>
                <w:lang w:val="es-ES" w:eastAsia="es-CL"/>
              </w:rPr>
              <w:t>600</w:t>
            </w:r>
          </w:p>
        </w:tc>
      </w:tr>
      <w:tr w:rsidR="00232FC7" w:rsidRPr="000C40C5" w14:paraId="38B8F237" w14:textId="77777777" w:rsidTr="00762D56">
        <w:trPr>
          <w:trHeight w:val="132"/>
          <w:jc w:val="center"/>
        </w:trPr>
        <w:tc>
          <w:tcPr>
            <w:tcW w:w="2500" w:type="pct"/>
            <w:gridSpan w:val="3"/>
            <w:tcBorders>
              <w:top w:val="single" w:sz="4" w:space="0" w:color="auto"/>
              <w:left w:val="single" w:sz="4" w:space="0" w:color="auto"/>
              <w:bottom w:val="single" w:sz="4" w:space="0" w:color="000000"/>
              <w:right w:val="single" w:sz="4" w:space="0" w:color="000000"/>
            </w:tcBorders>
            <w:hideMark/>
          </w:tcPr>
          <w:p w14:paraId="2C43DBA2" w14:textId="77777777" w:rsidR="00232FC7" w:rsidRPr="000C40C5" w:rsidRDefault="00232FC7" w:rsidP="000C40C5">
            <w:pPr>
              <w:rPr>
                <w:rFonts w:ascii="Calibri" w:eastAsia="Times New Roman" w:hAnsi="Calibri"/>
                <w:color w:val="000000"/>
                <w:sz w:val="18"/>
                <w:szCs w:val="18"/>
                <w:lang w:val="es-ES" w:eastAsia="es-CL"/>
              </w:rPr>
            </w:pPr>
            <w:r w:rsidRPr="000C40C5">
              <w:rPr>
                <w:rFonts w:ascii="Calibri" w:eastAsia="Times New Roman" w:hAnsi="Calibri"/>
                <w:b/>
                <w:color w:val="000000"/>
                <w:sz w:val="18"/>
                <w:szCs w:val="18"/>
                <w:lang w:val="es-ES" w:eastAsia="es-CL"/>
              </w:rPr>
              <w:t>Descripción Medio de Prueba:</w:t>
            </w:r>
            <w:r w:rsidRPr="000C40C5">
              <w:rPr>
                <w:rFonts w:ascii="Calibri" w:eastAsia="Times New Roman" w:hAnsi="Calibri"/>
                <w:color w:val="000000"/>
                <w:sz w:val="18"/>
                <w:szCs w:val="18"/>
                <w:lang w:val="es-ES" w:eastAsia="es-CL"/>
              </w:rPr>
              <w:t xml:space="preserve"> </w:t>
            </w:r>
            <w:r w:rsidR="000C40C5" w:rsidRPr="000C40C5">
              <w:rPr>
                <w:rFonts w:eastAsia="Times New Roman"/>
                <w:color w:val="000000"/>
                <w:sz w:val="18"/>
                <w:szCs w:val="18"/>
                <w:lang w:eastAsia="es-CL"/>
              </w:rPr>
              <w:t>Vista general de sector utilizado para efectuar el acopio de cubierta vegetal y horizonte orgánico (escarpe) extraídos para la construcción de la plataforma del pozo Konawentru 7. Se observa habilitación del reservorio fuera del cierre perimetral de la plataforma del pozo mencionado.</w:t>
            </w:r>
          </w:p>
        </w:tc>
        <w:tc>
          <w:tcPr>
            <w:tcW w:w="2500" w:type="pct"/>
            <w:gridSpan w:val="3"/>
            <w:tcBorders>
              <w:top w:val="single" w:sz="4" w:space="0" w:color="auto"/>
              <w:left w:val="single" w:sz="4" w:space="0" w:color="auto"/>
              <w:bottom w:val="single" w:sz="4" w:space="0" w:color="000000"/>
              <w:right w:val="single" w:sz="4" w:space="0" w:color="000000"/>
            </w:tcBorders>
            <w:hideMark/>
          </w:tcPr>
          <w:p w14:paraId="424DAB7F" w14:textId="77777777" w:rsidR="00232FC7" w:rsidRPr="000C40C5" w:rsidRDefault="000C40C5" w:rsidP="000C40C5">
            <w:pPr>
              <w:rPr>
                <w:rFonts w:ascii="Calibri" w:eastAsia="Times New Roman" w:hAnsi="Calibri"/>
                <w:b/>
                <w:color w:val="000000"/>
                <w:sz w:val="18"/>
                <w:szCs w:val="18"/>
                <w:lang w:val="es-ES" w:eastAsia="es-CL"/>
              </w:rPr>
            </w:pPr>
            <w:r w:rsidRPr="000C40C5">
              <w:rPr>
                <w:rFonts w:ascii="Calibri" w:eastAsia="Times New Roman" w:hAnsi="Calibri"/>
                <w:b/>
                <w:color w:val="000000"/>
                <w:sz w:val="18"/>
                <w:szCs w:val="18"/>
                <w:lang w:val="es-ES" w:eastAsia="es-CL"/>
              </w:rPr>
              <w:t>Descripción Medio de Prueba:</w:t>
            </w:r>
            <w:r w:rsidRPr="000C40C5">
              <w:rPr>
                <w:rFonts w:ascii="Calibri" w:eastAsia="Times New Roman" w:hAnsi="Calibri"/>
                <w:color w:val="000000"/>
                <w:sz w:val="18"/>
                <w:szCs w:val="18"/>
                <w:lang w:val="es-ES" w:eastAsia="es-CL"/>
              </w:rPr>
              <w:t xml:space="preserve"> </w:t>
            </w:r>
            <w:r w:rsidRPr="000C40C5">
              <w:rPr>
                <w:rFonts w:eastAsia="Times New Roman"/>
                <w:color w:val="000000"/>
                <w:sz w:val="18"/>
                <w:szCs w:val="18"/>
                <w:lang w:eastAsia="es-CL"/>
              </w:rPr>
              <w:t>Vista en detalle de sector utilizado para efectuar el acopio de cubierta vegetal y horizonte orgánico (escarpe) extraídos para la construcción de la plataforma del pozo Konawentru 7. Se observa el establecimiento de planta aislada de especie forrajera.</w:t>
            </w:r>
          </w:p>
        </w:tc>
      </w:tr>
    </w:tbl>
    <w:p w14:paraId="2A3101F9" w14:textId="77777777" w:rsidR="00D606C4" w:rsidRDefault="00D606C4" w:rsidP="00D21966"/>
    <w:tbl>
      <w:tblPr>
        <w:tblW w:w="13687" w:type="dxa"/>
        <w:jc w:val="center"/>
        <w:tblCellMar>
          <w:left w:w="70" w:type="dxa"/>
          <w:right w:w="70" w:type="dxa"/>
        </w:tblCellMar>
        <w:tblLook w:val="04A0" w:firstRow="1" w:lastRow="0" w:firstColumn="1" w:lastColumn="0" w:noHBand="0" w:noVBand="1"/>
      </w:tblPr>
      <w:tblGrid>
        <w:gridCol w:w="3038"/>
        <w:gridCol w:w="1987"/>
        <w:gridCol w:w="1818"/>
        <w:gridCol w:w="3039"/>
        <w:gridCol w:w="1785"/>
        <w:gridCol w:w="2020"/>
      </w:tblGrid>
      <w:tr w:rsidR="00D606C4" w:rsidRPr="00A8091C" w14:paraId="76E1D889" w14:textId="77777777" w:rsidTr="00762D56">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noWrap/>
            <w:vAlign w:val="center"/>
            <w:hideMark/>
          </w:tcPr>
          <w:p w14:paraId="352566B4" w14:textId="77777777" w:rsidR="00D606C4" w:rsidRPr="00A8091C" w:rsidRDefault="00D606C4" w:rsidP="00762D56">
            <w:pPr>
              <w:jc w:val="center"/>
              <w:rPr>
                <w:rFonts w:ascii="Calibri" w:eastAsia="Times New Roman" w:hAnsi="Calibri"/>
                <w:b/>
                <w:bCs/>
                <w:color w:val="000000"/>
                <w:sz w:val="20"/>
                <w:szCs w:val="20"/>
                <w:lang w:val="es-ES" w:eastAsia="es-CL"/>
              </w:rPr>
            </w:pPr>
            <w:r w:rsidRPr="00A8091C">
              <w:rPr>
                <w:rFonts w:ascii="Calibri" w:eastAsia="Times New Roman" w:hAnsi="Calibri"/>
                <w:b/>
                <w:bCs/>
                <w:color w:val="000000"/>
                <w:sz w:val="20"/>
                <w:szCs w:val="20"/>
                <w:lang w:val="es-ES" w:eastAsia="es-CL"/>
              </w:rPr>
              <w:lastRenderedPageBreak/>
              <w:t>Registros</w:t>
            </w:r>
          </w:p>
        </w:tc>
      </w:tr>
      <w:tr w:rsidR="00D606C4" w:rsidRPr="00A8091C" w14:paraId="099F21FA" w14:textId="77777777" w:rsidTr="00762D56">
        <w:trPr>
          <w:trHeight w:val="2805"/>
          <w:jc w:val="center"/>
        </w:trPr>
        <w:tc>
          <w:tcPr>
            <w:tcW w:w="2500" w:type="pct"/>
            <w:gridSpan w:val="3"/>
            <w:tcBorders>
              <w:top w:val="nil"/>
              <w:left w:val="single" w:sz="4" w:space="0" w:color="auto"/>
              <w:bottom w:val="nil"/>
              <w:right w:val="single" w:sz="4" w:space="0" w:color="auto"/>
            </w:tcBorders>
            <w:noWrap/>
            <w:vAlign w:val="center"/>
            <w:hideMark/>
          </w:tcPr>
          <w:p w14:paraId="513CF51B" w14:textId="77777777" w:rsidR="00D606C4" w:rsidRPr="00A8091C" w:rsidRDefault="006705DC" w:rsidP="00762D56">
            <w:pPr>
              <w:jc w:val="center"/>
              <w:rPr>
                <w:rFonts w:ascii="Calibri" w:eastAsia="Times New Roman" w:hAnsi="Calibri"/>
                <w:color w:val="000000"/>
                <w:sz w:val="20"/>
                <w:szCs w:val="20"/>
                <w:lang w:val="es-ES" w:eastAsia="es-CL"/>
              </w:rPr>
            </w:pPr>
            <w:r w:rsidRPr="002B5ADD">
              <w:rPr>
                <w:rFonts w:ascii="Calibri" w:eastAsia="Times New Roman" w:hAnsi="Calibri"/>
                <w:noProof/>
                <w:color w:val="000000"/>
                <w:sz w:val="20"/>
                <w:szCs w:val="20"/>
                <w:highlight w:val="yellow"/>
                <w:lang w:eastAsia="es-CL"/>
              </w:rPr>
              <mc:AlternateContent>
                <mc:Choice Requires="wps">
                  <w:drawing>
                    <wp:anchor distT="0" distB="0" distL="114300" distR="114300" simplePos="0" relativeHeight="252878848" behindDoc="0" locked="0" layoutInCell="1" allowOverlap="1" wp14:anchorId="11E0E891" wp14:editId="7C46C4AF">
                      <wp:simplePos x="0" y="0"/>
                      <wp:positionH relativeFrom="column">
                        <wp:posOffset>1845945</wp:posOffset>
                      </wp:positionH>
                      <wp:positionV relativeFrom="paragraph">
                        <wp:posOffset>1016635</wp:posOffset>
                      </wp:positionV>
                      <wp:extent cx="499110" cy="340360"/>
                      <wp:effectExtent l="19050" t="38100" r="53340" b="21590"/>
                      <wp:wrapNone/>
                      <wp:docPr id="281" name="281 Conector recto de flecha"/>
                      <wp:cNvGraphicFramePr/>
                      <a:graphic xmlns:a="http://schemas.openxmlformats.org/drawingml/2006/main">
                        <a:graphicData uri="http://schemas.microsoft.com/office/word/2010/wordprocessingShape">
                          <wps:wsp>
                            <wps:cNvCnPr/>
                            <wps:spPr>
                              <a:xfrm flipV="1">
                                <a:off x="0" y="0"/>
                                <a:ext cx="499110" cy="340360"/>
                              </a:xfrm>
                              <a:prstGeom prst="straightConnector1">
                                <a:avLst/>
                              </a:prstGeom>
                              <a:ln w="38100">
                                <a:solidFill>
                                  <a:srgbClr val="FFFF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5A3993C4" id="281 Conector recto de flecha" o:spid="_x0000_s1026" type="#_x0000_t32" style="position:absolute;margin-left:145.35pt;margin-top:80.05pt;width:39.3pt;height:26.8pt;flip:y;z-index:252878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" strokecolor="yellow" strokeweight="3pt">
                      <v:stroke endarrow="open"/>
                    </v:shape>
                  </w:pict>
                </mc:Fallback>
              </mc:AlternateContent>
            </w:r>
            <w:r w:rsidRPr="002B5ADD">
              <w:rPr>
                <w:rFonts w:ascii="Calibri" w:eastAsia="Times New Roman" w:hAnsi="Calibri"/>
                <w:noProof/>
                <w:color w:val="000000"/>
                <w:sz w:val="20"/>
                <w:szCs w:val="20"/>
                <w:highlight w:val="yellow"/>
                <w:lang w:eastAsia="es-CL"/>
              </w:rPr>
              <mc:AlternateContent>
                <mc:Choice Requires="wps">
                  <w:drawing>
                    <wp:anchor distT="0" distB="0" distL="114300" distR="114300" simplePos="0" relativeHeight="252881920" behindDoc="0" locked="0" layoutInCell="1" allowOverlap="1" wp14:anchorId="41F46EC0" wp14:editId="59499B48">
                      <wp:simplePos x="0" y="0"/>
                      <wp:positionH relativeFrom="column">
                        <wp:posOffset>1771015</wp:posOffset>
                      </wp:positionH>
                      <wp:positionV relativeFrom="paragraph">
                        <wp:posOffset>1335405</wp:posOffset>
                      </wp:positionV>
                      <wp:extent cx="1221740" cy="10795"/>
                      <wp:effectExtent l="0" t="114300" r="0" b="122555"/>
                      <wp:wrapNone/>
                      <wp:docPr id="333" name="333 Conector recto de flecha"/>
                      <wp:cNvGraphicFramePr/>
                      <a:graphic xmlns:a="http://schemas.openxmlformats.org/drawingml/2006/main">
                        <a:graphicData uri="http://schemas.microsoft.com/office/word/2010/wordprocessingShape">
                          <wps:wsp>
                            <wps:cNvCnPr/>
                            <wps:spPr>
                              <a:xfrm>
                                <a:off x="0" y="0"/>
                                <a:ext cx="1221740" cy="10795"/>
                              </a:xfrm>
                              <a:prstGeom prst="straightConnector1">
                                <a:avLst/>
                              </a:prstGeom>
                              <a:ln w="38100">
                                <a:solidFill>
                                  <a:srgbClr val="FFFF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0B0D995A" id="333 Conector recto de flecha" o:spid="_x0000_s1026" type="#_x0000_t32" style="position:absolute;margin-left:139.45pt;margin-top:105.15pt;width:96.2pt;height:.85pt;z-index:252881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" strokecolor="yellow" strokeweight="3pt">
                      <v:stroke endarrow="open"/>
                    </v:shape>
                  </w:pict>
                </mc:Fallback>
              </mc:AlternateContent>
            </w:r>
            <w:r w:rsidRPr="002B5ADD">
              <w:rPr>
                <w:rFonts w:ascii="Calibri" w:eastAsia="Times New Roman" w:hAnsi="Calibri"/>
                <w:noProof/>
                <w:color w:val="000000"/>
                <w:sz w:val="20"/>
                <w:szCs w:val="20"/>
                <w:highlight w:val="yellow"/>
                <w:lang w:eastAsia="es-CL"/>
              </w:rPr>
              <mc:AlternateContent>
                <mc:Choice Requires="wps">
                  <w:drawing>
                    <wp:anchor distT="0" distB="0" distL="114300" distR="114300" simplePos="0" relativeHeight="252879872" behindDoc="0" locked="0" layoutInCell="1" allowOverlap="1" wp14:anchorId="77D709B2" wp14:editId="0F9BEB20">
                      <wp:simplePos x="0" y="0"/>
                      <wp:positionH relativeFrom="column">
                        <wp:posOffset>616585</wp:posOffset>
                      </wp:positionH>
                      <wp:positionV relativeFrom="paragraph">
                        <wp:posOffset>1187450</wp:posOffset>
                      </wp:positionV>
                      <wp:extent cx="1307465" cy="264795"/>
                      <wp:effectExtent l="0" t="0" r="26035" b="20955"/>
                      <wp:wrapNone/>
                      <wp:docPr id="28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07465" cy="264795"/>
                              </a:xfrm>
                              <a:prstGeom prst="rect">
                                <a:avLst/>
                              </a:prstGeom>
                              <a:solidFill>
                                <a:srgbClr val="FFFF00"/>
                              </a:solidFill>
                              <a:ln w="9525">
                                <a:solidFill>
                                  <a:srgbClr val="000000"/>
                                </a:solidFill>
                                <a:miter lim="800000"/>
                                <a:headEnd/>
                                <a:tailEnd/>
                              </a:ln>
                            </wps:spPr>
                            <wps:txbx>
                              <w:txbxContent>
                                <w:p w14:paraId="7E6C4A8E" w14:textId="77777777" w:rsidR="00EB40BC" w:rsidRDefault="00EB40BC" w:rsidP="002B5ADD">
                                  <w:pPr>
                                    <w:jc w:val="center"/>
                                  </w:pPr>
                                  <w:r>
                                    <w:t>Material mineral</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 id="_x0000_s1057" type="#_x0000_t202" style="position:absolute;left:0;text-align:left;margin-left:48.55pt;margin-top:93.5pt;width:102.95pt;height:20.85pt;z-index:252879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" fillcolor="yellow">
                      <v:textbox>
                        <w:txbxContent>
                          <w:p w14:paraId="7E6C4A8E" w14:textId="77777777" w:rsidR="00EB40BC" w:rsidRDefault="00EB40BC" w:rsidP="002B5ADD">
                            <w:pPr>
                              <w:jc w:val="center"/>
                            </w:pPr>
                            <w:r>
                              <w:t>Material mineral</w:t>
                            </w:r>
                          </w:p>
                        </w:txbxContent>
                      </v:textbox>
                    </v:shape>
                  </w:pict>
                </mc:Fallback>
              </mc:AlternateContent>
            </w:r>
            <w:r w:rsidRPr="00F526B3">
              <w:rPr>
                <w:rFonts w:ascii="Calibri" w:eastAsia="Times New Roman" w:hAnsi="Calibri"/>
                <w:noProof/>
                <w:color w:val="000000"/>
                <w:sz w:val="20"/>
                <w:szCs w:val="20"/>
                <w:highlight w:val="yellow"/>
                <w:lang w:eastAsia="es-CL"/>
              </w:rPr>
              <mc:AlternateContent>
                <mc:Choice Requires="wps">
                  <w:drawing>
                    <wp:anchor distT="0" distB="0" distL="114300" distR="114300" simplePos="0" relativeHeight="252870656" behindDoc="0" locked="0" layoutInCell="1" allowOverlap="1" wp14:anchorId="6B97EF08" wp14:editId="3EB9FFE4">
                      <wp:simplePos x="0" y="0"/>
                      <wp:positionH relativeFrom="column">
                        <wp:posOffset>1760855</wp:posOffset>
                      </wp:positionH>
                      <wp:positionV relativeFrom="paragraph">
                        <wp:posOffset>336550</wp:posOffset>
                      </wp:positionV>
                      <wp:extent cx="711200" cy="361950"/>
                      <wp:effectExtent l="38100" t="19050" r="12700" b="57150"/>
                      <wp:wrapNone/>
                      <wp:docPr id="264" name="264 Conector recto de flecha"/>
                      <wp:cNvGraphicFramePr/>
                      <a:graphic xmlns:a="http://schemas.openxmlformats.org/drawingml/2006/main">
                        <a:graphicData uri="http://schemas.microsoft.com/office/word/2010/wordprocessingShape">
                          <wps:wsp>
                            <wps:cNvCnPr/>
                            <wps:spPr>
                              <a:xfrm flipH="1">
                                <a:off x="0" y="0"/>
                                <a:ext cx="711200" cy="361950"/>
                              </a:xfrm>
                              <a:prstGeom prst="straightConnector1">
                                <a:avLst/>
                              </a:prstGeom>
                              <a:ln w="38100">
                                <a:solidFill>
                                  <a:srgbClr val="FFFF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360D5BD6" id="264 Conector recto de flecha" o:spid="_x0000_s1026" type="#_x0000_t32" style="position:absolute;margin-left:138.65pt;margin-top:26.5pt;width:56pt;height:28.5pt;flip:x;z-index:252870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" strokecolor="yellow" strokeweight="3pt">
                      <v:stroke endarrow="open"/>
                    </v:shape>
                  </w:pict>
                </mc:Fallback>
              </mc:AlternateContent>
            </w:r>
            <w:r w:rsidRPr="00F526B3">
              <w:rPr>
                <w:rFonts w:ascii="Calibri" w:eastAsia="Times New Roman" w:hAnsi="Calibri"/>
                <w:noProof/>
                <w:color w:val="000000"/>
                <w:sz w:val="20"/>
                <w:szCs w:val="20"/>
                <w:highlight w:val="yellow"/>
                <w:lang w:eastAsia="es-CL"/>
              </w:rPr>
              <mc:AlternateContent>
                <mc:Choice Requires="wps">
                  <w:drawing>
                    <wp:anchor distT="0" distB="0" distL="114300" distR="114300" simplePos="0" relativeHeight="252871680" behindDoc="0" locked="0" layoutInCell="1" allowOverlap="1" wp14:anchorId="009A9C95" wp14:editId="4675AFEF">
                      <wp:simplePos x="0" y="0"/>
                      <wp:positionH relativeFrom="column">
                        <wp:posOffset>2259965</wp:posOffset>
                      </wp:positionH>
                      <wp:positionV relativeFrom="paragraph">
                        <wp:posOffset>126365</wp:posOffset>
                      </wp:positionV>
                      <wp:extent cx="1307465" cy="264795"/>
                      <wp:effectExtent l="0" t="0" r="26035" b="20955"/>
                      <wp:wrapNone/>
                      <wp:docPr id="26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07465" cy="264795"/>
                              </a:xfrm>
                              <a:prstGeom prst="rect">
                                <a:avLst/>
                              </a:prstGeom>
                              <a:solidFill>
                                <a:srgbClr val="FFFF00"/>
                              </a:solidFill>
                              <a:ln w="9525">
                                <a:solidFill>
                                  <a:srgbClr val="000000"/>
                                </a:solidFill>
                                <a:miter lim="800000"/>
                                <a:headEnd/>
                                <a:tailEnd/>
                              </a:ln>
                            </wps:spPr>
                            <wps:txbx>
                              <w:txbxContent>
                                <w:p w14:paraId="79217881" w14:textId="77777777" w:rsidR="00EB40BC" w:rsidRDefault="00EB40BC" w:rsidP="00D606C4">
                                  <w:pPr>
                                    <w:jc w:val="center"/>
                                  </w:pPr>
                                  <w:r>
                                    <w:t>Horizonte orgánico</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 id="_x0000_s1058" type="#_x0000_t202" style="position:absolute;left:0;text-align:left;margin-left:177.95pt;margin-top:9.95pt;width:102.95pt;height:20.85pt;z-index:252871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" fillcolor="yellow">
                      <v:textbox>
                        <w:txbxContent>
                          <w:p w14:paraId="79217881" w14:textId="77777777" w:rsidR="00EB40BC" w:rsidRDefault="00EB40BC" w:rsidP="00D606C4">
                            <w:pPr>
                              <w:jc w:val="center"/>
                            </w:pPr>
                            <w:r>
                              <w:t>Horizonte orgánico</w:t>
                            </w:r>
                          </w:p>
                        </w:txbxContent>
                      </v:textbox>
                    </v:shape>
                  </w:pict>
                </mc:Fallback>
              </mc:AlternateContent>
            </w:r>
            <w:r>
              <w:rPr>
                <w:rFonts w:ascii="Calibri" w:eastAsia="Times New Roman" w:hAnsi="Calibri"/>
                <w:noProof/>
                <w:color w:val="000000"/>
                <w:sz w:val="20"/>
                <w:szCs w:val="20"/>
                <w:lang w:eastAsia="es-CL"/>
              </w:rPr>
              <w:drawing>
                <wp:inline distT="0" distB="0" distL="0" distR="0" wp14:anchorId="2BEB3952" wp14:editId="7A02C764">
                  <wp:extent cx="3240000" cy="1620000"/>
                  <wp:effectExtent l="0" t="0" r="0" b="0"/>
                  <wp:docPr id="277" name="Imagen 277" descr="C:\Users\andy.morrison\Documents\Andy\Inspecciones Ambientales\Programa 2015\DFZ-2015-174-XII-RCA-IA\Documentos remitidos por los servicios\SAG\Fotos inspección\Estación 5- Planchada Pozo Konawentru 2 y 3D\SMA_DSC01703.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 descr="C:\Users\andy.morrison\Documents\Andy\Inspecciones Ambientales\Programa 2015\DFZ-2015-174-XII-RCA-IA\Documentos remitidos por los servicios\SAG\Fotos inspección\Estación 5- Planchada Pozo Konawentru 2 y 3D\SMA_DSC01703.jpg"/>
                          <pic:cNvPicPr>
                            <a:picLocks noChangeAspect="1" noChangeArrowheads="1"/>
                          </pic:cNvPicPr>
                        </pic:nvPicPr>
                        <pic:blipFill>
                          <a:blip r:embed="rId40">
                            <a:extLst>
                              <a:ext uri="{BEBA8EAE-BF5A-486C-A8C5-ECC9F3942E4B}">
                                <a14:imgProps xmlns:a14="http://schemas.microsoft.com/office/drawing/2010/main">
                                  <a14:imgLayer r:embed="rId41">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a:ln>
                            <a:noFill/>
                          </a:ln>
                        </pic:spPr>
                      </pic:pic>
                    </a:graphicData>
                  </a:graphic>
                </wp:inline>
              </w:drawing>
            </w:r>
          </w:p>
        </w:tc>
        <w:tc>
          <w:tcPr>
            <w:tcW w:w="2500" w:type="pct"/>
            <w:gridSpan w:val="3"/>
            <w:tcBorders>
              <w:top w:val="nil"/>
              <w:left w:val="single" w:sz="4" w:space="0" w:color="auto"/>
              <w:bottom w:val="nil"/>
              <w:right w:val="single" w:sz="4" w:space="0" w:color="auto"/>
            </w:tcBorders>
            <w:noWrap/>
            <w:vAlign w:val="center"/>
            <w:hideMark/>
          </w:tcPr>
          <w:p w14:paraId="2A93F808" w14:textId="77777777" w:rsidR="00D606C4" w:rsidRPr="00A8091C" w:rsidRDefault="006705DC" w:rsidP="006705DC">
            <w:pPr>
              <w:jc w:val="center"/>
              <w:rPr>
                <w:rFonts w:ascii="Calibri" w:eastAsia="Times New Roman" w:hAnsi="Calibri"/>
                <w:color w:val="000000"/>
                <w:sz w:val="20"/>
                <w:szCs w:val="20"/>
                <w:lang w:val="es-ES" w:eastAsia="es-CL"/>
              </w:rPr>
            </w:pPr>
            <w:r w:rsidRPr="004A1CFD">
              <w:rPr>
                <w:rFonts w:ascii="Calibri" w:eastAsia="Times New Roman" w:hAnsi="Calibri"/>
                <w:noProof/>
                <w:color w:val="000000"/>
                <w:sz w:val="20"/>
                <w:szCs w:val="20"/>
                <w:highlight w:val="yellow"/>
                <w:lang w:eastAsia="es-CL"/>
              </w:rPr>
              <mc:AlternateContent>
                <mc:Choice Requires="wps">
                  <w:drawing>
                    <wp:anchor distT="0" distB="0" distL="114300" distR="114300" simplePos="0" relativeHeight="252873728" behindDoc="0" locked="0" layoutInCell="1" allowOverlap="1" wp14:anchorId="57A847E7" wp14:editId="6DDB5D6E">
                      <wp:simplePos x="0" y="0"/>
                      <wp:positionH relativeFrom="column">
                        <wp:posOffset>1590040</wp:posOffset>
                      </wp:positionH>
                      <wp:positionV relativeFrom="paragraph">
                        <wp:posOffset>269875</wp:posOffset>
                      </wp:positionV>
                      <wp:extent cx="1009650" cy="558165"/>
                      <wp:effectExtent l="19050" t="19050" r="76200" b="51435"/>
                      <wp:wrapNone/>
                      <wp:docPr id="279" name="279 Conector recto de flecha"/>
                      <wp:cNvGraphicFramePr/>
                      <a:graphic xmlns:a="http://schemas.openxmlformats.org/drawingml/2006/main">
                        <a:graphicData uri="http://schemas.microsoft.com/office/word/2010/wordprocessingShape">
                          <wps:wsp>
                            <wps:cNvCnPr/>
                            <wps:spPr>
                              <a:xfrm>
                                <a:off x="0" y="0"/>
                                <a:ext cx="1009650" cy="558165"/>
                              </a:xfrm>
                              <a:prstGeom prst="straightConnector1">
                                <a:avLst/>
                              </a:prstGeom>
                              <a:ln w="38100">
                                <a:solidFill>
                                  <a:srgbClr val="FFFF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16C8C196" id="279 Conector recto de flecha" o:spid="_x0000_s1026" type="#_x0000_t32" style="position:absolute;margin-left:125.2pt;margin-top:21.25pt;width:79.5pt;height:43.95pt;z-index:252873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" strokecolor="yellow" strokeweight="3pt">
                      <v:stroke endarrow="open"/>
                    </v:shape>
                  </w:pict>
                </mc:Fallback>
              </mc:AlternateContent>
            </w:r>
            <w:r w:rsidRPr="004A1CFD">
              <w:rPr>
                <w:rFonts w:ascii="Calibri" w:eastAsia="Times New Roman" w:hAnsi="Calibri"/>
                <w:noProof/>
                <w:color w:val="000000"/>
                <w:sz w:val="20"/>
                <w:szCs w:val="20"/>
                <w:highlight w:val="yellow"/>
                <w:lang w:eastAsia="es-CL"/>
              </w:rPr>
              <mc:AlternateContent>
                <mc:Choice Requires="wps">
                  <w:drawing>
                    <wp:anchor distT="0" distB="0" distL="114300" distR="114300" simplePos="0" relativeHeight="252874752" behindDoc="0" locked="0" layoutInCell="1" allowOverlap="1" wp14:anchorId="139C301D" wp14:editId="69EE726B">
                      <wp:simplePos x="0" y="0"/>
                      <wp:positionH relativeFrom="column">
                        <wp:posOffset>1064895</wp:posOffset>
                      </wp:positionH>
                      <wp:positionV relativeFrom="paragraph">
                        <wp:posOffset>153035</wp:posOffset>
                      </wp:positionV>
                      <wp:extent cx="1211580" cy="264795"/>
                      <wp:effectExtent l="0" t="0" r="26670" b="20955"/>
                      <wp:wrapNone/>
                      <wp:docPr id="5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11580" cy="264795"/>
                              </a:xfrm>
                              <a:prstGeom prst="rect">
                                <a:avLst/>
                              </a:prstGeom>
                              <a:solidFill>
                                <a:srgbClr val="FFFF00"/>
                              </a:solidFill>
                              <a:ln w="9525">
                                <a:solidFill>
                                  <a:srgbClr val="000000"/>
                                </a:solidFill>
                                <a:miter lim="800000"/>
                                <a:headEnd/>
                                <a:tailEnd/>
                              </a:ln>
                            </wps:spPr>
                            <wps:txbx>
                              <w:txbxContent>
                                <w:p w14:paraId="1C3A0C44" w14:textId="77777777" w:rsidR="00EB40BC" w:rsidRDefault="00EB40BC" w:rsidP="00D606C4">
                                  <w:pPr>
                                    <w:jc w:val="center"/>
                                  </w:pPr>
                                  <w:r>
                                    <w:t>Depósito material</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59" type="#_x0000_t202" style="position:absolute;left:0;text-align:left;margin-left:83.85pt;margin-top:12.05pt;width:95.4pt;height:20.85pt;z-index:252874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" fillcolor="yellow">
                      <v:textbox>
                        <w:txbxContent>
                          <w:p w14:paraId="1C3A0C44" w14:textId="77777777" w:rsidR="00EB40BC" w:rsidRDefault="00EB40BC" w:rsidP="00D606C4">
                            <w:pPr>
                              <w:jc w:val="center"/>
                            </w:pPr>
                            <w:r>
                              <w:t>Depósito material</w:t>
                            </w:r>
                          </w:p>
                        </w:txbxContent>
                      </v:textbox>
                    </v:shape>
                  </w:pict>
                </mc:Fallback>
              </mc:AlternateContent>
            </w:r>
            <w:r w:rsidRPr="004A1CFD">
              <w:rPr>
                <w:rFonts w:ascii="Calibri" w:eastAsia="Times New Roman" w:hAnsi="Calibri"/>
                <w:noProof/>
                <w:color w:val="000000"/>
                <w:sz w:val="20"/>
                <w:szCs w:val="20"/>
                <w:highlight w:val="yellow"/>
                <w:lang w:eastAsia="es-CL"/>
              </w:rPr>
              <mc:AlternateContent>
                <mc:Choice Requires="wps">
                  <w:drawing>
                    <wp:anchor distT="0" distB="0" distL="114300" distR="114300" simplePos="0" relativeHeight="252864512" behindDoc="0" locked="0" layoutInCell="1" allowOverlap="1" wp14:anchorId="7BA86150" wp14:editId="05AA303A">
                      <wp:simplePos x="0" y="0"/>
                      <wp:positionH relativeFrom="column">
                        <wp:posOffset>1671955</wp:posOffset>
                      </wp:positionH>
                      <wp:positionV relativeFrom="paragraph">
                        <wp:posOffset>290195</wp:posOffset>
                      </wp:positionV>
                      <wp:extent cx="88900" cy="593090"/>
                      <wp:effectExtent l="114300" t="19050" r="63500" b="54610"/>
                      <wp:wrapNone/>
                      <wp:docPr id="54" name="54 Conector recto de flecha"/>
                      <wp:cNvGraphicFramePr/>
                      <a:graphic xmlns:a="http://schemas.openxmlformats.org/drawingml/2006/main">
                        <a:graphicData uri="http://schemas.microsoft.com/office/word/2010/wordprocessingShape">
                          <wps:wsp>
                            <wps:cNvCnPr/>
                            <wps:spPr>
                              <a:xfrm flipH="1">
                                <a:off x="0" y="0"/>
                                <a:ext cx="88900" cy="593090"/>
                              </a:xfrm>
                              <a:prstGeom prst="straightConnector1">
                                <a:avLst/>
                              </a:prstGeom>
                              <a:ln w="38100">
                                <a:solidFill>
                                  <a:srgbClr val="FFFF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2A474861" id="54 Conector recto de flecha" o:spid="_x0000_s1026" type="#_x0000_t32" style="position:absolute;margin-left:131.65pt;margin-top:22.85pt;width:7pt;height:46.7pt;flip:x;z-index:252864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" strokecolor="yellow" strokeweight="3pt">
                      <v:stroke endarrow="open"/>
                    </v:shape>
                  </w:pict>
                </mc:Fallback>
              </mc:AlternateContent>
            </w:r>
            <w:r w:rsidRPr="003640BC">
              <w:rPr>
                <w:rFonts w:ascii="Calibri" w:eastAsia="Times New Roman" w:hAnsi="Calibri"/>
                <w:noProof/>
                <w:color w:val="000000"/>
                <w:sz w:val="20"/>
                <w:szCs w:val="20"/>
                <w:highlight w:val="yellow"/>
                <w:lang w:eastAsia="es-CL"/>
              </w:rPr>
              <mc:AlternateContent>
                <mc:Choice Requires="wps">
                  <w:drawing>
                    <wp:anchor distT="0" distB="0" distL="114300" distR="114300" simplePos="0" relativeHeight="252876800" behindDoc="0" locked="0" layoutInCell="1" allowOverlap="1" wp14:anchorId="6D08E5C7" wp14:editId="0963F2CA">
                      <wp:simplePos x="0" y="0"/>
                      <wp:positionH relativeFrom="column">
                        <wp:posOffset>593725</wp:posOffset>
                      </wp:positionH>
                      <wp:positionV relativeFrom="paragraph">
                        <wp:posOffset>570230</wp:posOffset>
                      </wp:positionV>
                      <wp:extent cx="2920365" cy="559435"/>
                      <wp:effectExtent l="19050" t="19050" r="13335" b="12065"/>
                      <wp:wrapNone/>
                      <wp:docPr id="280" name="280 Elipse"/>
                      <wp:cNvGraphicFramePr/>
                      <a:graphic xmlns:a="http://schemas.openxmlformats.org/drawingml/2006/main">
                        <a:graphicData uri="http://schemas.microsoft.com/office/word/2010/wordprocessingShape">
                          <wps:wsp>
                            <wps:cNvSpPr/>
                            <wps:spPr>
                              <a:xfrm>
                                <a:off x="0" y="0"/>
                                <a:ext cx="2920365" cy="559435"/>
                              </a:xfrm>
                              <a:prstGeom prst="ellipse">
                                <a:avLst/>
                              </a:prstGeom>
                              <a:noFill/>
                              <a:ln w="38100">
                                <a:solidFill>
                                  <a:srgbClr val="FFFF00"/>
                                </a:solidFill>
                                <a:prstDash val="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oval w14:anchorId="73F197FC" id="280 Elipse" o:spid="_x0000_s1026" style="position:absolute;margin-left:46.75pt;margin-top:44.9pt;width:229.95pt;height:44.05pt;z-index:252876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" filled="f" strokecolor="yellow" strokeweight="3pt">
                      <v:stroke dashstyle="dash"/>
                    </v:oval>
                  </w:pict>
                </mc:Fallback>
              </mc:AlternateContent>
            </w:r>
            <w:r>
              <w:rPr>
                <w:rFonts w:ascii="Calibri" w:eastAsia="Times New Roman" w:hAnsi="Calibri"/>
                <w:noProof/>
                <w:color w:val="000000"/>
                <w:sz w:val="20"/>
                <w:szCs w:val="20"/>
                <w:lang w:eastAsia="es-CL"/>
              </w:rPr>
              <w:drawing>
                <wp:inline distT="0" distB="0" distL="0" distR="0" wp14:anchorId="5A65EDA6" wp14:editId="135AD0F9">
                  <wp:extent cx="3240000" cy="1620000"/>
                  <wp:effectExtent l="0" t="0" r="0" b="0"/>
                  <wp:docPr id="278" name="Imagen 278" descr="C:\Users\andy.morrison\Documents\Andy\Inspecciones Ambientales\Programa 2015\DFZ-2015-174-XII-RCA-IA\Documentos remitidos por los servicios\SAG\Fotos inspección\Estación 5- Planchada Pozo Konawentru 2 y 3D\SMA_DSC01702.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 descr="C:\Users\andy.morrison\Documents\Andy\Inspecciones Ambientales\Programa 2015\DFZ-2015-174-XII-RCA-IA\Documentos remitidos por los servicios\SAG\Fotos inspección\Estación 5- Planchada Pozo Konawentru 2 y 3D\SMA_DSC01702.jpg"/>
                          <pic:cNvPicPr>
                            <a:picLocks noChangeAspect="1" noChangeArrowheads="1"/>
                          </pic:cNvPicPr>
                        </pic:nvPicPr>
                        <pic:blipFill>
                          <a:blip r:embed="rId42">
                            <a:extLst>
                              <a:ext uri="{BEBA8EAE-BF5A-486C-A8C5-ECC9F3942E4B}">
                                <a14:imgProps xmlns:a14="http://schemas.microsoft.com/office/drawing/2010/main">
                                  <a14:imgLayer r:embed="rId43">
                                    <a14:imgEffect>
                                      <a14:sharpenSoften amount="50000"/>
                                    </a14:imgEffect>
                                    <a14:imgEffect>
                                      <a14:brightnessContrast bright="40000"/>
                                    </a14:imgEffect>
                                  </a14:imgLayer>
                                </a14:imgProps>
                              </a:ex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a:ln>
                            <a:noFill/>
                          </a:ln>
                        </pic:spPr>
                      </pic:pic>
                    </a:graphicData>
                  </a:graphic>
                </wp:inline>
              </w:drawing>
            </w:r>
          </w:p>
        </w:tc>
      </w:tr>
      <w:tr w:rsidR="00D606C4" w:rsidRPr="00A8091C" w14:paraId="26B7924B" w14:textId="77777777" w:rsidTr="00762D56">
        <w:trPr>
          <w:trHeight w:val="300"/>
          <w:jc w:val="center"/>
        </w:trPr>
        <w:tc>
          <w:tcPr>
            <w:tcW w:w="1110" w:type="pct"/>
            <w:tcBorders>
              <w:top w:val="single" w:sz="4" w:space="0" w:color="auto"/>
              <w:left w:val="single" w:sz="4" w:space="0" w:color="auto"/>
              <w:bottom w:val="single" w:sz="4" w:space="0" w:color="auto"/>
              <w:right w:val="nil"/>
            </w:tcBorders>
            <w:noWrap/>
            <w:vAlign w:val="center"/>
            <w:hideMark/>
          </w:tcPr>
          <w:p w14:paraId="38E729D8" w14:textId="77777777" w:rsidR="00D606C4" w:rsidRPr="00A8091C" w:rsidRDefault="00D606C4" w:rsidP="00762D56">
            <w:pPr>
              <w:pStyle w:val="Epgrafe"/>
              <w:rPr>
                <w:rFonts w:eastAsia="Times New Roman"/>
                <w:color w:val="000000"/>
                <w:lang w:val="es-ES" w:eastAsia="es-CL"/>
              </w:rPr>
            </w:pPr>
            <w:bookmarkStart w:id="142" w:name="_Toc436324448"/>
            <w:r w:rsidRPr="00A8091C">
              <w:rPr>
                <w:lang w:val="es-ES"/>
              </w:rPr>
              <w:t xml:space="preserve">Fotografía </w:t>
            </w:r>
            <w:r w:rsidRPr="00A8091C">
              <w:rPr>
                <w:lang w:val="es-ES"/>
              </w:rPr>
              <w:fldChar w:fldCharType="begin"/>
            </w:r>
            <w:r w:rsidRPr="00A8091C">
              <w:rPr>
                <w:lang w:val="es-ES"/>
              </w:rPr>
              <w:instrText xml:space="preserve"> SEQ Fotografía \* ARABIC </w:instrText>
            </w:r>
            <w:r w:rsidRPr="00A8091C">
              <w:rPr>
                <w:lang w:val="es-ES"/>
              </w:rPr>
              <w:fldChar w:fldCharType="separate"/>
            </w:r>
            <w:r>
              <w:rPr>
                <w:noProof/>
                <w:lang w:val="es-ES"/>
              </w:rPr>
              <w:t>5</w:t>
            </w:r>
            <w:r w:rsidRPr="00A8091C">
              <w:rPr>
                <w:lang w:val="es-ES"/>
              </w:rPr>
              <w:fldChar w:fldCharType="end"/>
            </w:r>
            <w:r w:rsidRPr="00A8091C">
              <w:rPr>
                <w:lang w:val="es-ES"/>
              </w:rPr>
              <w:t>.</w:t>
            </w:r>
            <w:bookmarkEnd w:id="142"/>
          </w:p>
        </w:tc>
        <w:tc>
          <w:tcPr>
            <w:tcW w:w="1390" w:type="pct"/>
            <w:gridSpan w:val="2"/>
            <w:tcBorders>
              <w:top w:val="single" w:sz="4" w:space="0" w:color="auto"/>
              <w:left w:val="single" w:sz="4" w:space="0" w:color="auto"/>
              <w:bottom w:val="single" w:sz="4" w:space="0" w:color="auto"/>
              <w:right w:val="single" w:sz="4" w:space="0" w:color="000000"/>
            </w:tcBorders>
            <w:noWrap/>
            <w:vAlign w:val="center"/>
            <w:hideMark/>
          </w:tcPr>
          <w:p w14:paraId="173D1BE3" w14:textId="77777777" w:rsidR="00D606C4" w:rsidRPr="00A8091C" w:rsidRDefault="00D606C4" w:rsidP="00762D56">
            <w:pPr>
              <w:jc w:val="left"/>
              <w:rPr>
                <w:rFonts w:eastAsia="Times New Roman"/>
                <w:b/>
                <w:color w:val="000000"/>
                <w:sz w:val="18"/>
                <w:szCs w:val="18"/>
                <w:lang w:val="es-ES" w:eastAsia="es-CL"/>
              </w:rPr>
            </w:pPr>
            <w:r w:rsidRPr="00A8091C">
              <w:rPr>
                <w:rFonts w:eastAsia="Times New Roman"/>
                <w:b/>
                <w:color w:val="000000"/>
                <w:sz w:val="18"/>
                <w:szCs w:val="18"/>
                <w:lang w:val="es-ES" w:eastAsia="es-CL"/>
              </w:rPr>
              <w:t>Fecha :</w:t>
            </w:r>
            <w:r w:rsidRPr="00A8091C">
              <w:rPr>
                <w:rFonts w:eastAsia="Times New Roman"/>
                <w:color w:val="000000"/>
                <w:sz w:val="18"/>
                <w:szCs w:val="18"/>
                <w:lang w:val="es-ES" w:eastAsia="es-CL"/>
              </w:rPr>
              <w:t xml:space="preserve"> 11-05-2</w:t>
            </w:r>
            <w:r w:rsidRPr="00A8091C">
              <w:rPr>
                <w:rFonts w:eastAsia="Times New Roman"/>
                <w:sz w:val="18"/>
                <w:szCs w:val="18"/>
                <w:lang w:val="es-ES" w:eastAsia="es-CL"/>
              </w:rPr>
              <w:t>015</w:t>
            </w:r>
          </w:p>
        </w:tc>
        <w:tc>
          <w:tcPr>
            <w:tcW w:w="1110" w:type="pct"/>
            <w:tcBorders>
              <w:top w:val="single" w:sz="4" w:space="0" w:color="auto"/>
              <w:left w:val="nil"/>
              <w:bottom w:val="single" w:sz="4" w:space="0" w:color="auto"/>
              <w:right w:val="nil"/>
            </w:tcBorders>
            <w:noWrap/>
            <w:vAlign w:val="center"/>
            <w:hideMark/>
          </w:tcPr>
          <w:p w14:paraId="1E6393D5" w14:textId="77777777" w:rsidR="00D606C4" w:rsidRPr="00A8091C" w:rsidRDefault="00D606C4" w:rsidP="00762D56">
            <w:pPr>
              <w:pStyle w:val="Epgrafe"/>
              <w:rPr>
                <w:lang w:val="es-ES"/>
              </w:rPr>
            </w:pPr>
            <w:bookmarkStart w:id="143" w:name="_Toc436324449"/>
            <w:r w:rsidRPr="00A8091C">
              <w:rPr>
                <w:lang w:val="es-ES"/>
              </w:rPr>
              <w:t xml:space="preserve">Fotografía </w:t>
            </w:r>
            <w:r w:rsidRPr="00A8091C">
              <w:rPr>
                <w:lang w:val="es-ES"/>
              </w:rPr>
              <w:fldChar w:fldCharType="begin"/>
            </w:r>
            <w:r w:rsidRPr="00A8091C">
              <w:rPr>
                <w:lang w:val="es-ES"/>
              </w:rPr>
              <w:instrText xml:space="preserve"> SEQ Fotografía \* ARABIC </w:instrText>
            </w:r>
            <w:r w:rsidRPr="00A8091C">
              <w:rPr>
                <w:lang w:val="es-ES"/>
              </w:rPr>
              <w:fldChar w:fldCharType="separate"/>
            </w:r>
            <w:r>
              <w:rPr>
                <w:noProof/>
                <w:lang w:val="es-ES"/>
              </w:rPr>
              <w:t>6</w:t>
            </w:r>
            <w:bookmarkEnd w:id="143"/>
            <w:r w:rsidRPr="00A8091C">
              <w:rPr>
                <w:lang w:val="es-ES"/>
              </w:rPr>
              <w:fldChar w:fldCharType="end"/>
            </w:r>
          </w:p>
        </w:tc>
        <w:tc>
          <w:tcPr>
            <w:tcW w:w="1390" w:type="pct"/>
            <w:gridSpan w:val="2"/>
            <w:tcBorders>
              <w:top w:val="single" w:sz="4" w:space="0" w:color="auto"/>
              <w:left w:val="single" w:sz="4" w:space="0" w:color="auto"/>
              <w:bottom w:val="single" w:sz="4" w:space="0" w:color="auto"/>
              <w:right w:val="single" w:sz="4" w:space="0" w:color="000000"/>
            </w:tcBorders>
            <w:noWrap/>
            <w:vAlign w:val="center"/>
            <w:hideMark/>
          </w:tcPr>
          <w:p w14:paraId="6D2B06FA" w14:textId="77777777" w:rsidR="00D606C4" w:rsidRPr="00A8091C" w:rsidRDefault="00D606C4" w:rsidP="00762D56">
            <w:pPr>
              <w:jc w:val="left"/>
              <w:rPr>
                <w:rFonts w:eastAsia="Times New Roman"/>
                <w:b/>
                <w:color w:val="000000"/>
                <w:sz w:val="18"/>
                <w:szCs w:val="18"/>
                <w:lang w:val="es-ES" w:eastAsia="es-CL"/>
              </w:rPr>
            </w:pPr>
            <w:r w:rsidRPr="00A8091C">
              <w:rPr>
                <w:rFonts w:eastAsia="Times New Roman"/>
                <w:b/>
                <w:color w:val="000000"/>
                <w:sz w:val="18"/>
                <w:szCs w:val="18"/>
                <w:lang w:val="es-ES" w:eastAsia="es-CL"/>
              </w:rPr>
              <w:t>Fecha :</w:t>
            </w:r>
            <w:r w:rsidRPr="00A8091C">
              <w:rPr>
                <w:rFonts w:eastAsia="Times New Roman"/>
                <w:color w:val="000000"/>
                <w:sz w:val="18"/>
                <w:szCs w:val="18"/>
                <w:lang w:val="es-ES" w:eastAsia="es-CL"/>
              </w:rPr>
              <w:t xml:space="preserve"> 11-05-2</w:t>
            </w:r>
            <w:r w:rsidRPr="00A8091C">
              <w:rPr>
                <w:rFonts w:eastAsia="Times New Roman"/>
                <w:sz w:val="18"/>
                <w:szCs w:val="18"/>
                <w:lang w:val="es-ES" w:eastAsia="es-CL"/>
              </w:rPr>
              <w:t>015</w:t>
            </w:r>
          </w:p>
        </w:tc>
      </w:tr>
      <w:tr w:rsidR="006705DC" w:rsidRPr="00A8091C" w14:paraId="57F42EE8" w14:textId="77777777" w:rsidTr="006705DC">
        <w:trPr>
          <w:trHeight w:val="300"/>
          <w:jc w:val="center"/>
        </w:trPr>
        <w:tc>
          <w:tcPr>
            <w:tcW w:w="1110" w:type="pct"/>
            <w:tcBorders>
              <w:top w:val="single" w:sz="4" w:space="0" w:color="auto"/>
              <w:left w:val="single" w:sz="4" w:space="0" w:color="auto"/>
              <w:bottom w:val="single" w:sz="4" w:space="0" w:color="auto"/>
              <w:right w:val="single" w:sz="4" w:space="0" w:color="000000"/>
            </w:tcBorders>
            <w:noWrap/>
            <w:vAlign w:val="center"/>
            <w:hideMark/>
          </w:tcPr>
          <w:p w14:paraId="6B740941" w14:textId="77777777" w:rsidR="006705DC" w:rsidRPr="00A8091C" w:rsidRDefault="006705DC" w:rsidP="00762D56">
            <w:pPr>
              <w:jc w:val="left"/>
              <w:rPr>
                <w:rFonts w:eastAsia="Times New Roman"/>
                <w:b/>
                <w:color w:val="000000"/>
                <w:sz w:val="18"/>
                <w:szCs w:val="18"/>
                <w:lang w:val="es-ES" w:eastAsia="es-CL"/>
              </w:rPr>
            </w:pPr>
            <w:r w:rsidRPr="00A8091C">
              <w:rPr>
                <w:rFonts w:eastAsia="Times New Roman"/>
                <w:b/>
                <w:color w:val="000000"/>
                <w:sz w:val="18"/>
                <w:szCs w:val="18"/>
                <w:lang w:val="es-ES" w:eastAsia="es-CL"/>
              </w:rPr>
              <w:t>Coordenadas DATUM WGS84 HUSO 19</w:t>
            </w:r>
          </w:p>
        </w:tc>
        <w:tc>
          <w:tcPr>
            <w:tcW w:w="726" w:type="pct"/>
            <w:tcBorders>
              <w:top w:val="single" w:sz="4" w:space="0" w:color="auto"/>
              <w:left w:val="nil"/>
              <w:bottom w:val="single" w:sz="4" w:space="0" w:color="auto"/>
              <w:right w:val="single" w:sz="4" w:space="0" w:color="000000"/>
            </w:tcBorders>
            <w:noWrap/>
            <w:vAlign w:val="center"/>
          </w:tcPr>
          <w:p w14:paraId="5D9403CA" w14:textId="77777777" w:rsidR="006705DC" w:rsidRPr="00FE5E5D" w:rsidRDefault="006705DC" w:rsidP="00487453">
            <w:pPr>
              <w:jc w:val="left"/>
              <w:rPr>
                <w:rFonts w:eastAsia="Times New Roman"/>
                <w:color w:val="000000"/>
                <w:sz w:val="18"/>
                <w:szCs w:val="18"/>
                <w:lang w:val="es-ES" w:eastAsia="es-CL"/>
              </w:rPr>
            </w:pPr>
            <w:r w:rsidRPr="00FE5E5D">
              <w:rPr>
                <w:rFonts w:eastAsia="Times New Roman"/>
                <w:b/>
                <w:color w:val="000000"/>
                <w:sz w:val="18"/>
                <w:szCs w:val="18"/>
                <w:lang w:val="es-ES" w:eastAsia="es-CL"/>
              </w:rPr>
              <w:t>Coordenada Norte:</w:t>
            </w:r>
            <w:r w:rsidRPr="00FE5E5D">
              <w:rPr>
                <w:rFonts w:eastAsia="Times New Roman"/>
                <w:color w:val="000000"/>
                <w:sz w:val="18"/>
                <w:szCs w:val="18"/>
                <w:lang w:val="es-ES" w:eastAsia="es-CL"/>
              </w:rPr>
              <w:t xml:space="preserve"> </w:t>
            </w:r>
          </w:p>
          <w:p w14:paraId="12623BEB" w14:textId="77777777" w:rsidR="006705DC" w:rsidRPr="00FE5E5D" w:rsidRDefault="006705DC" w:rsidP="00487453">
            <w:pPr>
              <w:jc w:val="left"/>
              <w:rPr>
                <w:rFonts w:ascii="Calibri" w:eastAsia="Times New Roman" w:hAnsi="Calibri"/>
                <w:b/>
                <w:color w:val="000000"/>
                <w:sz w:val="18"/>
                <w:szCs w:val="18"/>
                <w:lang w:val="es-ES" w:eastAsia="es-CL"/>
              </w:rPr>
            </w:pPr>
            <w:r w:rsidRPr="00FE5E5D">
              <w:rPr>
                <w:rFonts w:ascii="Calibri" w:eastAsia="Times New Roman" w:hAnsi="Calibri"/>
                <w:color w:val="000000"/>
                <w:sz w:val="18"/>
                <w:szCs w:val="18"/>
                <w:lang w:val="es-ES" w:eastAsia="es-CL"/>
              </w:rPr>
              <w:t>4.209.661</w:t>
            </w:r>
          </w:p>
        </w:tc>
        <w:tc>
          <w:tcPr>
            <w:tcW w:w="664" w:type="pct"/>
            <w:tcBorders>
              <w:top w:val="single" w:sz="4" w:space="0" w:color="auto"/>
              <w:left w:val="nil"/>
              <w:bottom w:val="single" w:sz="4" w:space="0" w:color="auto"/>
              <w:right w:val="single" w:sz="4" w:space="0" w:color="000000"/>
            </w:tcBorders>
            <w:noWrap/>
            <w:vAlign w:val="center"/>
          </w:tcPr>
          <w:p w14:paraId="5DA1708C" w14:textId="77777777" w:rsidR="006705DC" w:rsidRPr="00FE5E5D" w:rsidRDefault="006705DC" w:rsidP="00487453">
            <w:pPr>
              <w:jc w:val="left"/>
              <w:rPr>
                <w:rFonts w:eastAsia="Times New Roman"/>
                <w:color w:val="000000"/>
                <w:sz w:val="18"/>
                <w:szCs w:val="18"/>
                <w:lang w:val="es-ES" w:eastAsia="es-CL"/>
              </w:rPr>
            </w:pPr>
            <w:r w:rsidRPr="00FE5E5D">
              <w:rPr>
                <w:rFonts w:eastAsia="Times New Roman"/>
                <w:b/>
                <w:color w:val="000000"/>
                <w:sz w:val="18"/>
                <w:szCs w:val="18"/>
                <w:lang w:val="es-ES" w:eastAsia="es-CL"/>
              </w:rPr>
              <w:t>Coordenada Este:</w:t>
            </w:r>
            <w:r w:rsidRPr="00FE5E5D">
              <w:rPr>
                <w:rFonts w:eastAsia="Times New Roman"/>
                <w:color w:val="000000"/>
                <w:sz w:val="18"/>
                <w:szCs w:val="18"/>
                <w:lang w:val="es-ES" w:eastAsia="es-CL"/>
              </w:rPr>
              <w:t xml:space="preserve"> </w:t>
            </w:r>
          </w:p>
          <w:p w14:paraId="1567A452" w14:textId="77777777" w:rsidR="006705DC" w:rsidRPr="00FE5E5D" w:rsidRDefault="006705DC" w:rsidP="00487453">
            <w:pPr>
              <w:jc w:val="left"/>
              <w:rPr>
                <w:rFonts w:ascii="Calibri" w:eastAsia="Times New Roman" w:hAnsi="Calibri"/>
                <w:b/>
                <w:color w:val="000000"/>
                <w:sz w:val="18"/>
                <w:szCs w:val="18"/>
                <w:lang w:val="es-ES" w:eastAsia="es-CL"/>
              </w:rPr>
            </w:pPr>
            <w:r w:rsidRPr="00FE5E5D">
              <w:rPr>
                <w:rFonts w:ascii="Calibri" w:eastAsia="Times New Roman" w:hAnsi="Calibri"/>
                <w:color w:val="000000"/>
                <w:sz w:val="18"/>
                <w:szCs w:val="18"/>
                <w:lang w:val="es-ES" w:eastAsia="es-CL"/>
              </w:rPr>
              <w:t>447.420</w:t>
            </w:r>
          </w:p>
        </w:tc>
        <w:tc>
          <w:tcPr>
            <w:tcW w:w="1110" w:type="pct"/>
            <w:tcBorders>
              <w:top w:val="single" w:sz="4" w:space="0" w:color="auto"/>
              <w:left w:val="nil"/>
              <w:bottom w:val="single" w:sz="4" w:space="0" w:color="auto"/>
              <w:right w:val="single" w:sz="4" w:space="0" w:color="000000"/>
            </w:tcBorders>
            <w:noWrap/>
            <w:vAlign w:val="center"/>
            <w:hideMark/>
          </w:tcPr>
          <w:p w14:paraId="4417A220" w14:textId="77777777" w:rsidR="006705DC" w:rsidRPr="00A8091C" w:rsidRDefault="006705DC" w:rsidP="00762D56">
            <w:pPr>
              <w:jc w:val="left"/>
              <w:rPr>
                <w:rFonts w:eastAsia="Times New Roman"/>
                <w:b/>
                <w:color w:val="000000"/>
                <w:sz w:val="18"/>
                <w:szCs w:val="18"/>
                <w:lang w:val="es-ES" w:eastAsia="es-CL"/>
              </w:rPr>
            </w:pPr>
            <w:r w:rsidRPr="00A8091C">
              <w:rPr>
                <w:rFonts w:eastAsia="Times New Roman"/>
                <w:b/>
                <w:color w:val="000000"/>
                <w:sz w:val="18"/>
                <w:szCs w:val="18"/>
                <w:lang w:val="es-ES" w:eastAsia="es-CL"/>
              </w:rPr>
              <w:t>Coordenadas DATUM WGS84 HUSO 19</w:t>
            </w:r>
          </w:p>
        </w:tc>
        <w:tc>
          <w:tcPr>
            <w:tcW w:w="652" w:type="pct"/>
            <w:tcBorders>
              <w:top w:val="single" w:sz="4" w:space="0" w:color="auto"/>
              <w:left w:val="nil"/>
              <w:bottom w:val="single" w:sz="4" w:space="0" w:color="auto"/>
              <w:right w:val="single" w:sz="4" w:space="0" w:color="000000"/>
            </w:tcBorders>
            <w:noWrap/>
            <w:vAlign w:val="center"/>
          </w:tcPr>
          <w:p w14:paraId="59B37247" w14:textId="77777777" w:rsidR="006705DC" w:rsidRPr="00AD0DB5" w:rsidRDefault="006705DC" w:rsidP="00487453">
            <w:pPr>
              <w:jc w:val="left"/>
              <w:rPr>
                <w:rFonts w:eastAsia="Times New Roman"/>
                <w:color w:val="000000"/>
                <w:sz w:val="18"/>
                <w:szCs w:val="18"/>
                <w:lang w:val="es-ES" w:eastAsia="es-CL"/>
              </w:rPr>
            </w:pPr>
            <w:r w:rsidRPr="00AD0DB5">
              <w:rPr>
                <w:rFonts w:eastAsia="Times New Roman"/>
                <w:b/>
                <w:color w:val="000000"/>
                <w:sz w:val="18"/>
                <w:szCs w:val="18"/>
                <w:lang w:val="es-ES" w:eastAsia="es-CL"/>
              </w:rPr>
              <w:t>Coordenada Norte:</w:t>
            </w:r>
            <w:r w:rsidRPr="00AD0DB5">
              <w:rPr>
                <w:rFonts w:eastAsia="Times New Roman"/>
                <w:color w:val="000000"/>
                <w:sz w:val="18"/>
                <w:szCs w:val="18"/>
                <w:lang w:val="es-ES" w:eastAsia="es-CL"/>
              </w:rPr>
              <w:t xml:space="preserve"> </w:t>
            </w:r>
          </w:p>
          <w:p w14:paraId="5433E0AA" w14:textId="77777777" w:rsidR="006705DC" w:rsidRPr="00AD0DB5" w:rsidRDefault="006705DC" w:rsidP="00487453">
            <w:pPr>
              <w:jc w:val="left"/>
              <w:rPr>
                <w:rFonts w:ascii="Calibri" w:eastAsia="Times New Roman" w:hAnsi="Calibri"/>
                <w:b/>
                <w:color w:val="000000"/>
                <w:sz w:val="18"/>
                <w:szCs w:val="18"/>
                <w:lang w:val="es-ES" w:eastAsia="es-CL"/>
              </w:rPr>
            </w:pPr>
            <w:r w:rsidRPr="00AD0DB5">
              <w:rPr>
                <w:rFonts w:ascii="Calibri" w:eastAsia="Times New Roman" w:hAnsi="Calibri"/>
                <w:color w:val="000000"/>
                <w:sz w:val="18"/>
                <w:szCs w:val="18"/>
                <w:lang w:val="es-ES" w:eastAsia="es-CL"/>
              </w:rPr>
              <w:t>4.209.673</w:t>
            </w:r>
          </w:p>
        </w:tc>
        <w:tc>
          <w:tcPr>
            <w:tcW w:w="738" w:type="pct"/>
            <w:tcBorders>
              <w:top w:val="single" w:sz="4" w:space="0" w:color="auto"/>
              <w:left w:val="nil"/>
              <w:bottom w:val="single" w:sz="4" w:space="0" w:color="auto"/>
              <w:right w:val="single" w:sz="4" w:space="0" w:color="000000"/>
            </w:tcBorders>
            <w:noWrap/>
            <w:vAlign w:val="center"/>
          </w:tcPr>
          <w:p w14:paraId="653EAF8C" w14:textId="77777777" w:rsidR="006705DC" w:rsidRPr="00AD0DB5" w:rsidRDefault="006705DC" w:rsidP="00487453">
            <w:pPr>
              <w:jc w:val="left"/>
              <w:rPr>
                <w:rFonts w:eastAsia="Times New Roman"/>
                <w:color w:val="000000"/>
                <w:sz w:val="18"/>
                <w:szCs w:val="18"/>
                <w:lang w:val="es-ES" w:eastAsia="es-CL"/>
              </w:rPr>
            </w:pPr>
            <w:r w:rsidRPr="00AD0DB5">
              <w:rPr>
                <w:rFonts w:eastAsia="Times New Roman"/>
                <w:b/>
                <w:color w:val="000000"/>
                <w:sz w:val="18"/>
                <w:szCs w:val="18"/>
                <w:lang w:val="es-ES" w:eastAsia="es-CL"/>
              </w:rPr>
              <w:t>Coordenada Este:</w:t>
            </w:r>
            <w:r w:rsidRPr="00AD0DB5">
              <w:rPr>
                <w:rFonts w:eastAsia="Times New Roman"/>
                <w:color w:val="000000"/>
                <w:sz w:val="18"/>
                <w:szCs w:val="18"/>
                <w:lang w:val="es-ES" w:eastAsia="es-CL"/>
              </w:rPr>
              <w:t xml:space="preserve"> </w:t>
            </w:r>
          </w:p>
          <w:p w14:paraId="30E18D3D" w14:textId="77777777" w:rsidR="006705DC" w:rsidRPr="00AD0DB5" w:rsidRDefault="006705DC" w:rsidP="00487453">
            <w:pPr>
              <w:jc w:val="left"/>
              <w:rPr>
                <w:rFonts w:ascii="Calibri" w:eastAsia="Times New Roman" w:hAnsi="Calibri"/>
                <w:b/>
                <w:color w:val="000000"/>
                <w:sz w:val="18"/>
                <w:szCs w:val="18"/>
                <w:lang w:val="es-ES" w:eastAsia="es-CL"/>
              </w:rPr>
            </w:pPr>
            <w:r w:rsidRPr="00AD0DB5">
              <w:rPr>
                <w:rFonts w:ascii="Calibri" w:eastAsia="Times New Roman" w:hAnsi="Calibri"/>
                <w:color w:val="000000"/>
                <w:sz w:val="18"/>
                <w:szCs w:val="18"/>
                <w:lang w:val="es-ES" w:eastAsia="es-CL"/>
              </w:rPr>
              <w:t>447.418</w:t>
            </w:r>
          </w:p>
        </w:tc>
      </w:tr>
      <w:tr w:rsidR="006705DC" w:rsidRPr="00A8091C" w14:paraId="49B878B3" w14:textId="77777777" w:rsidTr="00762D56">
        <w:trPr>
          <w:trHeight w:val="371"/>
          <w:jc w:val="center"/>
        </w:trPr>
        <w:tc>
          <w:tcPr>
            <w:tcW w:w="2500" w:type="pct"/>
            <w:gridSpan w:val="3"/>
            <w:tcBorders>
              <w:top w:val="single" w:sz="4" w:space="0" w:color="auto"/>
              <w:left w:val="single" w:sz="4" w:space="0" w:color="auto"/>
              <w:bottom w:val="single" w:sz="4" w:space="0" w:color="000000"/>
              <w:right w:val="single" w:sz="4" w:space="0" w:color="000000"/>
            </w:tcBorders>
            <w:hideMark/>
          </w:tcPr>
          <w:p w14:paraId="4DB85AA3" w14:textId="77777777" w:rsidR="006705DC" w:rsidRPr="00FB3492" w:rsidRDefault="006705DC" w:rsidP="00D478E6">
            <w:pPr>
              <w:rPr>
                <w:rFonts w:ascii="Calibri" w:eastAsia="Times New Roman" w:hAnsi="Calibri"/>
                <w:color w:val="000000"/>
                <w:sz w:val="18"/>
                <w:szCs w:val="18"/>
                <w:lang w:val="es-ES" w:eastAsia="es-CL"/>
              </w:rPr>
            </w:pPr>
            <w:r w:rsidRPr="000008B3">
              <w:rPr>
                <w:rFonts w:ascii="Calibri" w:eastAsia="Times New Roman" w:hAnsi="Calibri"/>
                <w:b/>
                <w:color w:val="000000"/>
                <w:sz w:val="18"/>
                <w:szCs w:val="18"/>
                <w:lang w:val="es-ES" w:eastAsia="es-CL"/>
              </w:rPr>
              <w:t>Descripción Medio de Prueba:</w:t>
            </w:r>
            <w:r w:rsidRPr="000008B3">
              <w:rPr>
                <w:rFonts w:ascii="Calibri" w:eastAsia="Times New Roman" w:hAnsi="Calibri"/>
                <w:color w:val="000000"/>
                <w:sz w:val="18"/>
                <w:szCs w:val="18"/>
                <w:lang w:val="es-ES" w:eastAsia="es-CL"/>
              </w:rPr>
              <w:t xml:space="preserve"> </w:t>
            </w:r>
            <w:r w:rsidRPr="000008B3">
              <w:rPr>
                <w:rFonts w:eastAsia="Times New Roman"/>
                <w:color w:val="000000"/>
                <w:sz w:val="18"/>
                <w:szCs w:val="18"/>
                <w:lang w:eastAsia="es-CL"/>
              </w:rPr>
              <w:t>Vista en detalle de sector utilizado para efectuar el acopio del material extraído para la construcción de la plataforma de los pozos Konawentru 2 y 3D. Se observa acumulación de material mineral mezclado con horizonte orgánico.</w:t>
            </w:r>
          </w:p>
        </w:tc>
        <w:tc>
          <w:tcPr>
            <w:tcW w:w="2500" w:type="pct"/>
            <w:gridSpan w:val="3"/>
            <w:tcBorders>
              <w:top w:val="single" w:sz="4" w:space="0" w:color="auto"/>
              <w:left w:val="single" w:sz="4" w:space="0" w:color="auto"/>
              <w:bottom w:val="single" w:sz="4" w:space="0" w:color="000000"/>
              <w:right w:val="single" w:sz="4" w:space="0" w:color="000000"/>
            </w:tcBorders>
            <w:hideMark/>
          </w:tcPr>
          <w:p w14:paraId="347A0FAF" w14:textId="77777777" w:rsidR="006705DC" w:rsidRPr="000008B3" w:rsidRDefault="006705DC" w:rsidP="00D478E6">
            <w:pPr>
              <w:rPr>
                <w:rFonts w:ascii="Calibri" w:eastAsia="Times New Roman" w:hAnsi="Calibri"/>
                <w:b/>
                <w:color w:val="000000"/>
                <w:sz w:val="18"/>
                <w:szCs w:val="18"/>
                <w:lang w:val="es-ES" w:eastAsia="es-CL"/>
              </w:rPr>
            </w:pPr>
            <w:r w:rsidRPr="00FB3492">
              <w:rPr>
                <w:rFonts w:ascii="Calibri" w:eastAsia="Times New Roman" w:hAnsi="Calibri"/>
                <w:b/>
                <w:color w:val="000000"/>
                <w:sz w:val="18"/>
                <w:szCs w:val="18"/>
                <w:lang w:val="es-ES" w:eastAsia="es-CL"/>
              </w:rPr>
              <w:t>Descripción Medio de Prueba:</w:t>
            </w:r>
            <w:r w:rsidRPr="00FB3492">
              <w:rPr>
                <w:rFonts w:ascii="Calibri" w:eastAsia="Times New Roman" w:hAnsi="Calibri"/>
                <w:color w:val="000000"/>
                <w:sz w:val="18"/>
                <w:szCs w:val="18"/>
                <w:lang w:val="es-ES" w:eastAsia="es-CL"/>
              </w:rPr>
              <w:t xml:space="preserve"> </w:t>
            </w:r>
            <w:r w:rsidRPr="00FB3492">
              <w:rPr>
                <w:rFonts w:eastAsia="Times New Roman"/>
                <w:color w:val="000000"/>
                <w:sz w:val="18"/>
                <w:szCs w:val="18"/>
                <w:lang w:eastAsia="es-CL"/>
              </w:rPr>
              <w:t>Vista general de sector utilizado para efectuar el acopio del material extraído para la construcción de la plataforma de los pozos Konawentru 2 y 3D.</w:t>
            </w:r>
          </w:p>
        </w:tc>
      </w:tr>
      <w:tr w:rsidR="006705DC" w:rsidRPr="00A8091C" w14:paraId="559B5690" w14:textId="77777777" w:rsidTr="00762D56">
        <w:trPr>
          <w:trHeight w:val="2793"/>
          <w:jc w:val="center"/>
        </w:trPr>
        <w:tc>
          <w:tcPr>
            <w:tcW w:w="2500" w:type="pct"/>
            <w:gridSpan w:val="3"/>
            <w:tcBorders>
              <w:top w:val="nil"/>
              <w:left w:val="single" w:sz="4" w:space="0" w:color="auto"/>
              <w:bottom w:val="nil"/>
              <w:right w:val="single" w:sz="4" w:space="0" w:color="auto"/>
            </w:tcBorders>
            <w:noWrap/>
            <w:vAlign w:val="center"/>
            <w:hideMark/>
          </w:tcPr>
          <w:p w14:paraId="44FB59D9" w14:textId="77777777" w:rsidR="006705DC" w:rsidRPr="00A8091C" w:rsidRDefault="006705DC" w:rsidP="00762D56">
            <w:pPr>
              <w:jc w:val="center"/>
              <w:rPr>
                <w:rFonts w:ascii="Calibri" w:eastAsia="Times New Roman" w:hAnsi="Calibri"/>
                <w:color w:val="000000"/>
                <w:sz w:val="20"/>
                <w:szCs w:val="20"/>
                <w:lang w:val="es-ES" w:eastAsia="es-CL"/>
              </w:rPr>
            </w:pPr>
            <w:r w:rsidRPr="009136D2">
              <w:rPr>
                <w:rFonts w:ascii="Calibri" w:eastAsia="Times New Roman" w:hAnsi="Calibri"/>
                <w:noProof/>
                <w:color w:val="000000"/>
                <w:sz w:val="20"/>
                <w:szCs w:val="20"/>
                <w:highlight w:val="yellow"/>
                <w:lang w:eastAsia="es-CL"/>
              </w:rPr>
              <mc:AlternateContent>
                <mc:Choice Requires="wps">
                  <w:drawing>
                    <wp:anchor distT="0" distB="0" distL="114300" distR="114300" simplePos="0" relativeHeight="252908544" behindDoc="0" locked="0" layoutInCell="1" allowOverlap="1" wp14:anchorId="1E0FA7DE" wp14:editId="59A7A718">
                      <wp:simplePos x="0" y="0"/>
                      <wp:positionH relativeFrom="column">
                        <wp:posOffset>2215515</wp:posOffset>
                      </wp:positionH>
                      <wp:positionV relativeFrom="paragraph">
                        <wp:posOffset>388620</wp:posOffset>
                      </wp:positionV>
                      <wp:extent cx="615950" cy="553085"/>
                      <wp:effectExtent l="38100" t="19050" r="31750" b="56515"/>
                      <wp:wrapNone/>
                      <wp:docPr id="267" name="267 Conector recto de flecha"/>
                      <wp:cNvGraphicFramePr/>
                      <a:graphic xmlns:a="http://schemas.openxmlformats.org/drawingml/2006/main">
                        <a:graphicData uri="http://schemas.microsoft.com/office/word/2010/wordprocessingShape">
                          <wps:wsp>
                            <wps:cNvCnPr/>
                            <wps:spPr>
                              <a:xfrm flipH="1">
                                <a:off x="0" y="0"/>
                                <a:ext cx="615950" cy="553085"/>
                              </a:xfrm>
                              <a:prstGeom prst="straightConnector1">
                                <a:avLst/>
                              </a:prstGeom>
                              <a:ln w="38100">
                                <a:solidFill>
                                  <a:srgbClr val="FFFF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1E73C337" id="267 Conector recto de flecha" o:spid="_x0000_s1026" type="#_x0000_t32" style="position:absolute;margin-left:174.45pt;margin-top:30.6pt;width:48.5pt;height:43.55pt;flip:x;z-index:252908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" strokecolor="yellow" strokeweight="3pt">
                      <v:stroke endarrow="open"/>
                    </v:shape>
                  </w:pict>
                </mc:Fallback>
              </mc:AlternateContent>
            </w:r>
            <w:r w:rsidRPr="009136D2">
              <w:rPr>
                <w:rFonts w:ascii="Calibri" w:eastAsia="Times New Roman" w:hAnsi="Calibri"/>
                <w:noProof/>
                <w:color w:val="000000"/>
                <w:sz w:val="20"/>
                <w:szCs w:val="20"/>
                <w:highlight w:val="yellow"/>
                <w:lang w:eastAsia="es-CL"/>
              </w:rPr>
              <mc:AlternateContent>
                <mc:Choice Requires="wps">
                  <w:drawing>
                    <wp:anchor distT="0" distB="0" distL="114300" distR="114300" simplePos="0" relativeHeight="252909568" behindDoc="0" locked="0" layoutInCell="1" allowOverlap="1" wp14:anchorId="0FC22D72" wp14:editId="27562D35">
                      <wp:simplePos x="0" y="0"/>
                      <wp:positionH relativeFrom="column">
                        <wp:posOffset>2217420</wp:posOffset>
                      </wp:positionH>
                      <wp:positionV relativeFrom="paragraph">
                        <wp:posOffset>210185</wp:posOffset>
                      </wp:positionV>
                      <wp:extent cx="1211580" cy="264795"/>
                      <wp:effectExtent l="0" t="0" r="26670" b="20955"/>
                      <wp:wrapNone/>
                      <wp:docPr id="26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11580" cy="264795"/>
                              </a:xfrm>
                              <a:prstGeom prst="rect">
                                <a:avLst/>
                              </a:prstGeom>
                              <a:solidFill>
                                <a:srgbClr val="FFFF00"/>
                              </a:solidFill>
                              <a:ln w="9525">
                                <a:solidFill>
                                  <a:srgbClr val="000000"/>
                                </a:solidFill>
                                <a:miter lim="800000"/>
                                <a:headEnd/>
                                <a:tailEnd/>
                              </a:ln>
                            </wps:spPr>
                            <wps:txbx>
                              <w:txbxContent>
                                <w:p w14:paraId="532CF98B" w14:textId="77777777" w:rsidR="00EB40BC" w:rsidRDefault="00EB40BC" w:rsidP="00D606C4">
                                  <w:pPr>
                                    <w:jc w:val="center"/>
                                  </w:pPr>
                                  <w:r>
                                    <w:t>Depósito escarpe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60" type="#_x0000_t202" style="position:absolute;left:0;text-align:left;margin-left:174.6pt;margin-top:16.55pt;width:95.4pt;height:20.85pt;z-index:252909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" fillcolor="yellow">
                      <v:textbox>
                        <w:txbxContent>
                          <w:p w14:paraId="532CF98B" w14:textId="77777777" w:rsidR="00EB40BC" w:rsidRDefault="00EB40BC" w:rsidP="00D606C4">
                            <w:pPr>
                              <w:jc w:val="center"/>
                            </w:pPr>
                            <w:r>
                              <w:t>Depósito escarpe</w:t>
                            </w:r>
                          </w:p>
                        </w:txbxContent>
                      </v:textbox>
                    </v:shape>
                  </w:pict>
                </mc:Fallback>
              </mc:AlternateContent>
            </w:r>
            <w:r w:rsidRPr="009136D2">
              <w:rPr>
                <w:rFonts w:ascii="Calibri" w:eastAsia="Times New Roman" w:hAnsi="Calibri"/>
                <w:noProof/>
                <w:color w:val="000000"/>
                <w:sz w:val="20"/>
                <w:szCs w:val="20"/>
                <w:highlight w:val="yellow"/>
                <w:lang w:eastAsia="es-CL"/>
              </w:rPr>
              <mc:AlternateContent>
                <mc:Choice Requires="wps">
                  <w:drawing>
                    <wp:anchor distT="0" distB="0" distL="114300" distR="114300" simplePos="0" relativeHeight="252910592" behindDoc="0" locked="0" layoutInCell="1" allowOverlap="1" wp14:anchorId="301105F9" wp14:editId="181EF262">
                      <wp:simplePos x="0" y="0"/>
                      <wp:positionH relativeFrom="column">
                        <wp:posOffset>779780</wp:posOffset>
                      </wp:positionH>
                      <wp:positionV relativeFrom="paragraph">
                        <wp:posOffset>697230</wp:posOffset>
                      </wp:positionV>
                      <wp:extent cx="2785110" cy="775970"/>
                      <wp:effectExtent l="19050" t="19050" r="15240" b="24130"/>
                      <wp:wrapNone/>
                      <wp:docPr id="269" name="269 Elipse"/>
                      <wp:cNvGraphicFramePr/>
                      <a:graphic xmlns:a="http://schemas.openxmlformats.org/drawingml/2006/main">
                        <a:graphicData uri="http://schemas.microsoft.com/office/word/2010/wordprocessingShape">
                          <wps:wsp>
                            <wps:cNvSpPr/>
                            <wps:spPr>
                              <a:xfrm>
                                <a:off x="0" y="0"/>
                                <a:ext cx="2785110" cy="775970"/>
                              </a:xfrm>
                              <a:prstGeom prst="ellipse">
                                <a:avLst/>
                              </a:prstGeom>
                              <a:noFill/>
                              <a:ln w="38100">
                                <a:solidFill>
                                  <a:srgbClr val="FFFF00"/>
                                </a:solidFill>
                                <a:prstDash val="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oval w14:anchorId="133F2176" id="269 Elipse" o:spid="_x0000_s1026" style="position:absolute;margin-left:61.4pt;margin-top:54.9pt;width:219.3pt;height:61.1pt;z-index:252910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" filled="f" strokecolor="yellow" strokeweight="3pt">
                      <v:stroke dashstyle="dash"/>
                    </v:oval>
                  </w:pict>
                </mc:Fallback>
              </mc:AlternateContent>
            </w:r>
            <w:r>
              <w:rPr>
                <w:rFonts w:ascii="Calibri" w:eastAsia="Times New Roman" w:hAnsi="Calibri"/>
                <w:noProof/>
                <w:color w:val="000000"/>
                <w:sz w:val="20"/>
                <w:szCs w:val="20"/>
                <w:lang w:eastAsia="es-CL"/>
              </w:rPr>
              <w:drawing>
                <wp:inline distT="0" distB="0" distL="0" distR="0" wp14:anchorId="764553AB" wp14:editId="5CA7BE8E">
                  <wp:extent cx="3240000" cy="1620000"/>
                  <wp:effectExtent l="0" t="0" r="0" b="0"/>
                  <wp:docPr id="334" name="Imagen 334" descr="C:\Users\andy.morrison\Documents\Andy\Inspecciones Ambientales\Programa 2015\DFZ-2015-174-XII-RCA-IA\Documentos remitidos por los servicios\SAG\Fotos inspección\Estación 6- Planchada Pozo Konawentru X-1\SMA_DSC01725.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 descr="C:\Users\andy.morrison\Documents\Andy\Inspecciones Ambientales\Programa 2015\DFZ-2015-174-XII-RCA-IA\Documentos remitidos por los servicios\SAG\Fotos inspección\Estación 6- Planchada Pozo Konawentru X-1\SMA_DSC01725.jpg"/>
                          <pic:cNvPicPr>
                            <a:picLocks noChangeAspect="1" noChangeArrowheads="1"/>
                          </pic:cNvPicPr>
                        </pic:nvPicPr>
                        <pic:blipFill>
                          <a:blip r:embed="rId44">
                            <a:extLst>
                              <a:ext uri="{BEBA8EAE-BF5A-486C-A8C5-ECC9F3942E4B}">
                                <a14:imgProps xmlns:a14="http://schemas.microsoft.com/office/drawing/2010/main">
                                  <a14:imgLayer r:embed="rId45">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a:ln>
                            <a:noFill/>
                          </a:ln>
                        </pic:spPr>
                      </pic:pic>
                    </a:graphicData>
                  </a:graphic>
                </wp:inline>
              </w:drawing>
            </w:r>
          </w:p>
        </w:tc>
        <w:tc>
          <w:tcPr>
            <w:tcW w:w="2500" w:type="pct"/>
            <w:gridSpan w:val="3"/>
            <w:tcBorders>
              <w:top w:val="nil"/>
              <w:left w:val="single" w:sz="4" w:space="0" w:color="auto"/>
              <w:bottom w:val="nil"/>
              <w:right w:val="single" w:sz="4" w:space="0" w:color="auto"/>
            </w:tcBorders>
            <w:noWrap/>
            <w:vAlign w:val="center"/>
            <w:hideMark/>
          </w:tcPr>
          <w:p w14:paraId="79B2A61B" w14:textId="77777777" w:rsidR="006705DC" w:rsidRPr="00A8091C" w:rsidRDefault="006705DC" w:rsidP="00762D56">
            <w:pPr>
              <w:jc w:val="center"/>
              <w:rPr>
                <w:rFonts w:ascii="Calibri" w:eastAsia="Times New Roman" w:hAnsi="Calibri"/>
                <w:color w:val="000000"/>
                <w:sz w:val="20"/>
                <w:szCs w:val="20"/>
                <w:lang w:val="es-ES" w:eastAsia="es-CL"/>
              </w:rPr>
            </w:pPr>
            <w:r w:rsidRPr="003640BC">
              <w:rPr>
                <w:rFonts w:ascii="Calibri" w:eastAsia="Times New Roman" w:hAnsi="Calibri"/>
                <w:noProof/>
                <w:color w:val="000000"/>
                <w:sz w:val="20"/>
                <w:szCs w:val="20"/>
                <w:highlight w:val="yellow"/>
                <w:lang w:eastAsia="es-CL"/>
              </w:rPr>
              <mc:AlternateContent>
                <mc:Choice Requires="wps">
                  <w:drawing>
                    <wp:anchor distT="0" distB="0" distL="114300" distR="114300" simplePos="0" relativeHeight="252914688" behindDoc="0" locked="0" layoutInCell="1" allowOverlap="1" wp14:anchorId="2A463C1B" wp14:editId="637CAE93">
                      <wp:simplePos x="0" y="0"/>
                      <wp:positionH relativeFrom="column">
                        <wp:posOffset>2322195</wp:posOffset>
                      </wp:positionH>
                      <wp:positionV relativeFrom="paragraph">
                        <wp:posOffset>366395</wp:posOffset>
                      </wp:positionV>
                      <wp:extent cx="231775" cy="467360"/>
                      <wp:effectExtent l="19050" t="19050" r="53975" b="46990"/>
                      <wp:wrapNone/>
                      <wp:docPr id="341" name="341 Conector recto de flecha"/>
                      <wp:cNvGraphicFramePr/>
                      <a:graphic xmlns:a="http://schemas.openxmlformats.org/drawingml/2006/main">
                        <a:graphicData uri="http://schemas.microsoft.com/office/word/2010/wordprocessingShape">
                          <wps:wsp>
                            <wps:cNvCnPr/>
                            <wps:spPr>
                              <a:xfrm>
                                <a:off x="0" y="0"/>
                                <a:ext cx="231775" cy="467360"/>
                              </a:xfrm>
                              <a:prstGeom prst="straightConnector1">
                                <a:avLst/>
                              </a:prstGeom>
                              <a:ln w="38100">
                                <a:solidFill>
                                  <a:srgbClr val="FFFF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0B72649D" id="341 Conector recto de flecha" o:spid="_x0000_s1026" type="#_x0000_t32" style="position:absolute;margin-left:182.85pt;margin-top:28.85pt;width:18.25pt;height:36.8pt;z-index:252914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" strokecolor="yellow" strokeweight="3pt">
                      <v:stroke endarrow="open"/>
                    </v:shape>
                  </w:pict>
                </mc:Fallback>
              </mc:AlternateContent>
            </w:r>
            <w:r w:rsidRPr="003640BC">
              <w:rPr>
                <w:rFonts w:ascii="Calibri" w:eastAsia="Times New Roman" w:hAnsi="Calibri"/>
                <w:noProof/>
                <w:color w:val="000000"/>
                <w:sz w:val="20"/>
                <w:szCs w:val="20"/>
                <w:highlight w:val="yellow"/>
                <w:lang w:eastAsia="es-CL"/>
              </w:rPr>
              <mc:AlternateContent>
                <mc:Choice Requires="wps">
                  <w:drawing>
                    <wp:anchor distT="0" distB="0" distL="114300" distR="114300" simplePos="0" relativeHeight="252913664" behindDoc="0" locked="0" layoutInCell="1" allowOverlap="1" wp14:anchorId="41422447" wp14:editId="2176A0B2">
                      <wp:simplePos x="0" y="0"/>
                      <wp:positionH relativeFrom="column">
                        <wp:posOffset>1588135</wp:posOffset>
                      </wp:positionH>
                      <wp:positionV relativeFrom="paragraph">
                        <wp:posOffset>260985</wp:posOffset>
                      </wp:positionV>
                      <wp:extent cx="733425" cy="572770"/>
                      <wp:effectExtent l="38100" t="19050" r="28575" b="55880"/>
                      <wp:wrapNone/>
                      <wp:docPr id="340" name="340 Conector recto de flecha"/>
                      <wp:cNvGraphicFramePr/>
                      <a:graphic xmlns:a="http://schemas.openxmlformats.org/drawingml/2006/main">
                        <a:graphicData uri="http://schemas.microsoft.com/office/word/2010/wordprocessingShape">
                          <wps:wsp>
                            <wps:cNvCnPr/>
                            <wps:spPr>
                              <a:xfrm flipH="1">
                                <a:off x="0" y="0"/>
                                <a:ext cx="733425" cy="572770"/>
                              </a:xfrm>
                              <a:prstGeom prst="straightConnector1">
                                <a:avLst/>
                              </a:prstGeom>
                              <a:ln w="38100">
                                <a:solidFill>
                                  <a:srgbClr val="FFFF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78910ABE" id="340 Conector recto de flecha" o:spid="_x0000_s1026" type="#_x0000_t32" style="position:absolute;margin-left:125.05pt;margin-top:20.55pt;width:57.75pt;height:45.1pt;flip:x;z-index:252913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" strokecolor="yellow" strokeweight="3pt">
                      <v:stroke endarrow="open"/>
                    </v:shape>
                  </w:pict>
                </mc:Fallback>
              </mc:AlternateContent>
            </w:r>
            <w:r w:rsidRPr="003640BC">
              <w:rPr>
                <w:rFonts w:ascii="Calibri" w:eastAsia="Times New Roman" w:hAnsi="Calibri"/>
                <w:noProof/>
                <w:color w:val="000000"/>
                <w:sz w:val="20"/>
                <w:szCs w:val="20"/>
                <w:highlight w:val="yellow"/>
                <w:lang w:eastAsia="es-CL"/>
              </w:rPr>
              <mc:AlternateContent>
                <mc:Choice Requires="wps">
                  <w:drawing>
                    <wp:anchor distT="0" distB="0" distL="114300" distR="114300" simplePos="0" relativeHeight="252907520" behindDoc="0" locked="0" layoutInCell="1" allowOverlap="1" wp14:anchorId="5EFF8B87" wp14:editId="0C98A319">
                      <wp:simplePos x="0" y="0"/>
                      <wp:positionH relativeFrom="column">
                        <wp:posOffset>2247900</wp:posOffset>
                      </wp:positionH>
                      <wp:positionV relativeFrom="paragraph">
                        <wp:posOffset>208280</wp:posOffset>
                      </wp:positionV>
                      <wp:extent cx="998855" cy="626745"/>
                      <wp:effectExtent l="19050" t="19050" r="48895" b="40005"/>
                      <wp:wrapNone/>
                      <wp:docPr id="270" name="270 Conector recto de flecha"/>
                      <wp:cNvGraphicFramePr/>
                      <a:graphic xmlns:a="http://schemas.openxmlformats.org/drawingml/2006/main">
                        <a:graphicData uri="http://schemas.microsoft.com/office/word/2010/wordprocessingShape">
                          <wps:wsp>
                            <wps:cNvCnPr/>
                            <wps:spPr>
                              <a:xfrm>
                                <a:off x="0" y="0"/>
                                <a:ext cx="998855" cy="626745"/>
                              </a:xfrm>
                              <a:prstGeom prst="straightConnector1">
                                <a:avLst/>
                              </a:prstGeom>
                              <a:ln w="38100">
                                <a:solidFill>
                                  <a:srgbClr val="FFFF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460207FD" id="270 Conector recto de flecha" o:spid="_x0000_s1026" type="#_x0000_t32" style="position:absolute;margin-left:177pt;margin-top:16.4pt;width:78.65pt;height:49.35pt;z-index:252907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" strokecolor="yellow" strokeweight="3pt">
                      <v:stroke endarrow="open"/>
                    </v:shape>
                  </w:pict>
                </mc:Fallback>
              </mc:AlternateContent>
            </w:r>
            <w:r w:rsidRPr="003640BC">
              <w:rPr>
                <w:rFonts w:ascii="Calibri" w:eastAsia="Times New Roman" w:hAnsi="Calibri"/>
                <w:noProof/>
                <w:color w:val="000000"/>
                <w:sz w:val="20"/>
                <w:szCs w:val="20"/>
                <w:highlight w:val="yellow"/>
                <w:lang w:eastAsia="es-CL"/>
              </w:rPr>
              <mc:AlternateContent>
                <mc:Choice Requires="wps">
                  <w:drawing>
                    <wp:anchor distT="0" distB="0" distL="114300" distR="114300" simplePos="0" relativeHeight="252912640" behindDoc="0" locked="0" layoutInCell="1" allowOverlap="1" wp14:anchorId="56B59C85" wp14:editId="10427B21">
                      <wp:simplePos x="0" y="0"/>
                      <wp:positionH relativeFrom="column">
                        <wp:posOffset>2121535</wp:posOffset>
                      </wp:positionH>
                      <wp:positionV relativeFrom="paragraph">
                        <wp:posOffset>552450</wp:posOffset>
                      </wp:positionV>
                      <wp:extent cx="711200" cy="605155"/>
                      <wp:effectExtent l="19050" t="19050" r="12700" b="23495"/>
                      <wp:wrapNone/>
                      <wp:docPr id="339" name="339 Elipse"/>
                      <wp:cNvGraphicFramePr/>
                      <a:graphic xmlns:a="http://schemas.openxmlformats.org/drawingml/2006/main">
                        <a:graphicData uri="http://schemas.microsoft.com/office/word/2010/wordprocessingShape">
                          <wps:wsp>
                            <wps:cNvSpPr/>
                            <wps:spPr>
                              <a:xfrm>
                                <a:off x="0" y="0"/>
                                <a:ext cx="711200" cy="605155"/>
                              </a:xfrm>
                              <a:prstGeom prst="ellipse">
                                <a:avLst/>
                              </a:prstGeom>
                              <a:noFill/>
                              <a:ln w="38100">
                                <a:solidFill>
                                  <a:srgbClr val="FFFF00"/>
                                </a:solidFill>
                                <a:prstDash val="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oval w14:anchorId="6862012E" id="339 Elipse" o:spid="_x0000_s1026" style="position:absolute;margin-left:167.05pt;margin-top:43.5pt;width:56pt;height:47.65pt;z-index:252912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" filled="f" strokecolor="yellow" strokeweight="3pt">
                      <v:stroke dashstyle="dash"/>
                    </v:oval>
                  </w:pict>
                </mc:Fallback>
              </mc:AlternateContent>
            </w:r>
            <w:r w:rsidRPr="003640BC">
              <w:rPr>
                <w:rFonts w:ascii="Calibri" w:eastAsia="Times New Roman" w:hAnsi="Calibri"/>
                <w:noProof/>
                <w:color w:val="000000"/>
                <w:sz w:val="20"/>
                <w:szCs w:val="20"/>
                <w:highlight w:val="yellow"/>
                <w:lang w:eastAsia="es-CL"/>
              </w:rPr>
              <mc:AlternateContent>
                <mc:Choice Requires="wps">
                  <w:drawing>
                    <wp:anchor distT="0" distB="0" distL="114300" distR="114300" simplePos="0" relativeHeight="252911616" behindDoc="0" locked="0" layoutInCell="1" allowOverlap="1" wp14:anchorId="617A482D" wp14:editId="2B2FC01D">
                      <wp:simplePos x="0" y="0"/>
                      <wp:positionH relativeFrom="column">
                        <wp:posOffset>2814320</wp:posOffset>
                      </wp:positionH>
                      <wp:positionV relativeFrom="paragraph">
                        <wp:posOffset>523875</wp:posOffset>
                      </wp:positionV>
                      <wp:extent cx="881380" cy="669290"/>
                      <wp:effectExtent l="19050" t="19050" r="13970" b="16510"/>
                      <wp:wrapNone/>
                      <wp:docPr id="338" name="338 Elipse"/>
                      <wp:cNvGraphicFramePr/>
                      <a:graphic xmlns:a="http://schemas.openxmlformats.org/drawingml/2006/main">
                        <a:graphicData uri="http://schemas.microsoft.com/office/word/2010/wordprocessingShape">
                          <wps:wsp>
                            <wps:cNvSpPr/>
                            <wps:spPr>
                              <a:xfrm>
                                <a:off x="0" y="0"/>
                                <a:ext cx="881380" cy="669290"/>
                              </a:xfrm>
                              <a:prstGeom prst="ellipse">
                                <a:avLst/>
                              </a:prstGeom>
                              <a:noFill/>
                              <a:ln w="38100">
                                <a:solidFill>
                                  <a:srgbClr val="FFFF00"/>
                                </a:solidFill>
                                <a:prstDash val="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oval w14:anchorId="35E49E20" id="338 Elipse" o:spid="_x0000_s1026" style="position:absolute;margin-left:221.6pt;margin-top:41.25pt;width:69.4pt;height:52.7pt;z-index:252911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" filled="f" strokecolor="yellow" strokeweight="3pt">
                      <v:stroke dashstyle="dash"/>
                    </v:oval>
                  </w:pict>
                </mc:Fallback>
              </mc:AlternateContent>
            </w:r>
            <w:r w:rsidRPr="003640BC">
              <w:rPr>
                <w:rFonts w:ascii="Calibri" w:eastAsia="Times New Roman" w:hAnsi="Calibri"/>
                <w:noProof/>
                <w:color w:val="000000"/>
                <w:sz w:val="20"/>
                <w:szCs w:val="20"/>
                <w:highlight w:val="yellow"/>
                <w:lang w:eastAsia="es-CL"/>
              </w:rPr>
              <mc:AlternateContent>
                <mc:Choice Requires="wps">
                  <w:drawing>
                    <wp:anchor distT="0" distB="0" distL="114300" distR="114300" simplePos="0" relativeHeight="252915712" behindDoc="0" locked="0" layoutInCell="1" allowOverlap="1" wp14:anchorId="61E9E33D" wp14:editId="64BF78AB">
                      <wp:simplePos x="0" y="0"/>
                      <wp:positionH relativeFrom="column">
                        <wp:posOffset>1647190</wp:posOffset>
                      </wp:positionH>
                      <wp:positionV relativeFrom="paragraph">
                        <wp:posOffset>97790</wp:posOffset>
                      </wp:positionV>
                      <wp:extent cx="1190625" cy="264795"/>
                      <wp:effectExtent l="0" t="0" r="28575" b="20955"/>
                      <wp:wrapNone/>
                      <wp:docPr id="27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90625" cy="264795"/>
                              </a:xfrm>
                              <a:prstGeom prst="rect">
                                <a:avLst/>
                              </a:prstGeom>
                              <a:solidFill>
                                <a:srgbClr val="FFFF00"/>
                              </a:solidFill>
                              <a:ln w="9525">
                                <a:solidFill>
                                  <a:srgbClr val="000000"/>
                                </a:solidFill>
                                <a:miter lim="800000"/>
                                <a:headEnd/>
                                <a:tailEnd/>
                              </a:ln>
                            </wps:spPr>
                            <wps:txbx>
                              <w:txbxContent>
                                <w:p w14:paraId="3F822996" w14:textId="77777777" w:rsidR="00EB40BC" w:rsidRDefault="00EB40BC" w:rsidP="00D606C4">
                                  <w:pPr>
                                    <w:jc w:val="center"/>
                                  </w:pPr>
                                  <w:r>
                                    <w:t>Plantas aisladas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 id="_x0000_s1061" type="#_x0000_t202" style="position:absolute;left:0;text-align:left;margin-left:129.7pt;margin-top:7.7pt;width:93.75pt;height:20.85pt;z-index:252915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" fillcolor="yellow">
                      <v:textbox>
                        <w:txbxContent>
                          <w:p w14:paraId="3F822996" w14:textId="77777777" w:rsidR="00EB40BC" w:rsidRDefault="00EB40BC" w:rsidP="00D606C4">
                            <w:pPr>
                              <w:jc w:val="center"/>
                            </w:pPr>
                            <w:r>
                              <w:t>Plantas aisladas</w:t>
                            </w:r>
                          </w:p>
                        </w:txbxContent>
                      </v:textbox>
                    </v:shape>
                  </w:pict>
                </mc:Fallback>
              </mc:AlternateContent>
            </w:r>
            <w:r w:rsidRPr="003640BC">
              <w:rPr>
                <w:rFonts w:ascii="Calibri" w:eastAsia="Times New Roman" w:hAnsi="Calibri"/>
                <w:noProof/>
                <w:color w:val="000000"/>
                <w:sz w:val="20"/>
                <w:szCs w:val="20"/>
                <w:highlight w:val="yellow"/>
                <w:lang w:eastAsia="es-CL"/>
              </w:rPr>
              <mc:AlternateContent>
                <mc:Choice Requires="wps">
                  <w:drawing>
                    <wp:anchor distT="0" distB="0" distL="114300" distR="114300" simplePos="0" relativeHeight="252906496" behindDoc="0" locked="0" layoutInCell="1" allowOverlap="1" wp14:anchorId="20852C56" wp14:editId="3002AE85">
                      <wp:simplePos x="0" y="0"/>
                      <wp:positionH relativeFrom="column">
                        <wp:posOffset>956945</wp:posOffset>
                      </wp:positionH>
                      <wp:positionV relativeFrom="paragraph">
                        <wp:posOffset>527685</wp:posOffset>
                      </wp:positionV>
                      <wp:extent cx="881380" cy="669290"/>
                      <wp:effectExtent l="19050" t="19050" r="13970" b="16510"/>
                      <wp:wrapNone/>
                      <wp:docPr id="272" name="272 Elipse"/>
                      <wp:cNvGraphicFramePr/>
                      <a:graphic xmlns:a="http://schemas.openxmlformats.org/drawingml/2006/main">
                        <a:graphicData uri="http://schemas.microsoft.com/office/word/2010/wordprocessingShape">
                          <wps:wsp>
                            <wps:cNvSpPr/>
                            <wps:spPr>
                              <a:xfrm>
                                <a:off x="0" y="0"/>
                                <a:ext cx="881380" cy="669290"/>
                              </a:xfrm>
                              <a:prstGeom prst="ellipse">
                                <a:avLst/>
                              </a:prstGeom>
                              <a:noFill/>
                              <a:ln w="38100">
                                <a:solidFill>
                                  <a:srgbClr val="FFFF00"/>
                                </a:solidFill>
                                <a:prstDash val="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oval w14:anchorId="58CD8D49" id="272 Elipse" o:spid="_x0000_s1026" style="position:absolute;margin-left:75.35pt;margin-top:41.55pt;width:69.4pt;height:52.7pt;z-index:252906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" filled="f" strokecolor="yellow" strokeweight="3pt">
                      <v:stroke dashstyle="dash"/>
                    </v:oval>
                  </w:pict>
                </mc:Fallback>
              </mc:AlternateContent>
            </w:r>
            <w:r>
              <w:rPr>
                <w:rFonts w:ascii="Calibri" w:eastAsia="Times New Roman" w:hAnsi="Calibri"/>
                <w:noProof/>
                <w:color w:val="000000"/>
                <w:sz w:val="20"/>
                <w:szCs w:val="20"/>
                <w:lang w:eastAsia="es-CL"/>
              </w:rPr>
              <w:drawing>
                <wp:inline distT="0" distB="0" distL="0" distR="0" wp14:anchorId="71EDDE88" wp14:editId="4D7F0CC7">
                  <wp:extent cx="3240000" cy="1620000"/>
                  <wp:effectExtent l="0" t="0" r="0" b="0"/>
                  <wp:docPr id="337" name="Imagen 337" descr="C:\Users\andy.morrison\Documents\Andy\Inspecciones Ambientales\Programa 2015\DFZ-2015-174-XII-RCA-IA\Documentos remitidos por los servicios\SAG\Fotos inspección\Estación 6- Planchada Pozo Konawentru X-1\SMA_DSC01719.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1" descr="C:\Users\andy.morrison\Documents\Andy\Inspecciones Ambientales\Programa 2015\DFZ-2015-174-XII-RCA-IA\Documentos remitidos por los servicios\SAG\Fotos inspección\Estación 6- Planchada Pozo Konawentru X-1\SMA_DSC01719.jpg"/>
                          <pic:cNvPicPr>
                            <a:picLocks noChangeAspect="1" noChangeArrowheads="1"/>
                          </pic:cNvPicPr>
                        </pic:nvPicPr>
                        <pic:blipFill>
                          <a:blip r:embed="rId46">
                            <a:extLst>
                              <a:ext uri="{BEBA8EAE-BF5A-486C-A8C5-ECC9F3942E4B}">
                                <a14:imgProps xmlns:a14="http://schemas.microsoft.com/office/drawing/2010/main">
                                  <a14:imgLayer r:embed="rId47">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a:ln>
                            <a:noFill/>
                          </a:ln>
                        </pic:spPr>
                      </pic:pic>
                    </a:graphicData>
                  </a:graphic>
                </wp:inline>
              </w:drawing>
            </w:r>
          </w:p>
        </w:tc>
      </w:tr>
      <w:tr w:rsidR="006705DC" w:rsidRPr="00A8091C" w14:paraId="29934F75" w14:textId="77777777" w:rsidTr="00762D56">
        <w:trPr>
          <w:trHeight w:val="300"/>
          <w:jc w:val="center"/>
        </w:trPr>
        <w:tc>
          <w:tcPr>
            <w:tcW w:w="1110" w:type="pct"/>
            <w:tcBorders>
              <w:top w:val="single" w:sz="4" w:space="0" w:color="auto"/>
              <w:left w:val="single" w:sz="4" w:space="0" w:color="auto"/>
              <w:bottom w:val="single" w:sz="4" w:space="0" w:color="auto"/>
              <w:right w:val="nil"/>
            </w:tcBorders>
            <w:noWrap/>
            <w:vAlign w:val="center"/>
            <w:hideMark/>
          </w:tcPr>
          <w:p w14:paraId="4354BCC9" w14:textId="77777777" w:rsidR="006705DC" w:rsidRPr="00A8091C" w:rsidRDefault="006705DC" w:rsidP="00762D56">
            <w:pPr>
              <w:pStyle w:val="Epgrafe"/>
              <w:rPr>
                <w:rFonts w:eastAsia="Times New Roman"/>
                <w:color w:val="000000"/>
                <w:lang w:val="es-ES" w:eastAsia="es-CL"/>
              </w:rPr>
            </w:pPr>
            <w:bookmarkStart w:id="144" w:name="_Toc436324450"/>
            <w:r w:rsidRPr="00A8091C">
              <w:rPr>
                <w:lang w:val="es-ES"/>
              </w:rPr>
              <w:t xml:space="preserve">Fotografía </w:t>
            </w:r>
            <w:r w:rsidRPr="00A8091C">
              <w:rPr>
                <w:lang w:val="es-ES"/>
              </w:rPr>
              <w:fldChar w:fldCharType="begin"/>
            </w:r>
            <w:r w:rsidRPr="00A8091C">
              <w:rPr>
                <w:lang w:val="es-ES"/>
              </w:rPr>
              <w:instrText xml:space="preserve"> SEQ Fotografía \* ARABIC </w:instrText>
            </w:r>
            <w:r w:rsidRPr="00A8091C">
              <w:rPr>
                <w:lang w:val="es-ES"/>
              </w:rPr>
              <w:fldChar w:fldCharType="separate"/>
            </w:r>
            <w:r>
              <w:rPr>
                <w:noProof/>
                <w:lang w:val="es-ES"/>
              </w:rPr>
              <w:t>7</w:t>
            </w:r>
            <w:r w:rsidRPr="00A8091C">
              <w:rPr>
                <w:lang w:val="es-ES"/>
              </w:rPr>
              <w:fldChar w:fldCharType="end"/>
            </w:r>
            <w:r w:rsidRPr="00A8091C">
              <w:rPr>
                <w:lang w:val="es-ES"/>
              </w:rPr>
              <w:t>.</w:t>
            </w:r>
            <w:bookmarkEnd w:id="144"/>
          </w:p>
        </w:tc>
        <w:tc>
          <w:tcPr>
            <w:tcW w:w="1390" w:type="pct"/>
            <w:gridSpan w:val="2"/>
            <w:tcBorders>
              <w:top w:val="single" w:sz="4" w:space="0" w:color="auto"/>
              <w:left w:val="single" w:sz="4" w:space="0" w:color="auto"/>
              <w:bottom w:val="single" w:sz="4" w:space="0" w:color="auto"/>
              <w:right w:val="single" w:sz="4" w:space="0" w:color="000000"/>
            </w:tcBorders>
            <w:noWrap/>
            <w:vAlign w:val="center"/>
            <w:hideMark/>
          </w:tcPr>
          <w:p w14:paraId="24DB4922" w14:textId="77777777" w:rsidR="006705DC" w:rsidRPr="00A8091C" w:rsidRDefault="006705DC" w:rsidP="00762D56">
            <w:pPr>
              <w:jc w:val="left"/>
              <w:rPr>
                <w:rFonts w:eastAsia="Times New Roman"/>
                <w:b/>
                <w:color w:val="000000"/>
                <w:sz w:val="18"/>
                <w:szCs w:val="18"/>
                <w:lang w:val="es-ES" w:eastAsia="es-CL"/>
              </w:rPr>
            </w:pPr>
            <w:r w:rsidRPr="00A8091C">
              <w:rPr>
                <w:rFonts w:eastAsia="Times New Roman"/>
                <w:b/>
                <w:color w:val="000000"/>
                <w:sz w:val="18"/>
                <w:szCs w:val="18"/>
                <w:lang w:val="es-ES" w:eastAsia="es-CL"/>
              </w:rPr>
              <w:t>Fecha :</w:t>
            </w:r>
            <w:r w:rsidRPr="00A8091C">
              <w:rPr>
                <w:rFonts w:eastAsia="Times New Roman"/>
                <w:color w:val="000000"/>
                <w:sz w:val="18"/>
                <w:szCs w:val="18"/>
                <w:lang w:val="es-ES" w:eastAsia="es-CL"/>
              </w:rPr>
              <w:t xml:space="preserve"> 11-05-2</w:t>
            </w:r>
            <w:r w:rsidRPr="00A8091C">
              <w:rPr>
                <w:rFonts w:eastAsia="Times New Roman"/>
                <w:sz w:val="18"/>
                <w:szCs w:val="18"/>
                <w:lang w:val="es-ES" w:eastAsia="es-CL"/>
              </w:rPr>
              <w:t>015</w:t>
            </w:r>
          </w:p>
        </w:tc>
        <w:tc>
          <w:tcPr>
            <w:tcW w:w="1110" w:type="pct"/>
            <w:tcBorders>
              <w:top w:val="single" w:sz="4" w:space="0" w:color="auto"/>
              <w:left w:val="nil"/>
              <w:bottom w:val="single" w:sz="4" w:space="0" w:color="auto"/>
              <w:right w:val="nil"/>
            </w:tcBorders>
            <w:noWrap/>
            <w:vAlign w:val="center"/>
            <w:hideMark/>
          </w:tcPr>
          <w:p w14:paraId="0B91563A" w14:textId="77777777" w:rsidR="006705DC" w:rsidRPr="00A8091C" w:rsidRDefault="006705DC" w:rsidP="00762D56">
            <w:pPr>
              <w:pStyle w:val="Epgrafe"/>
              <w:rPr>
                <w:lang w:val="es-ES"/>
              </w:rPr>
            </w:pPr>
            <w:bookmarkStart w:id="145" w:name="_Toc436324451"/>
            <w:r w:rsidRPr="00A8091C">
              <w:rPr>
                <w:lang w:val="es-ES"/>
              </w:rPr>
              <w:t xml:space="preserve">Fotografía </w:t>
            </w:r>
            <w:r w:rsidRPr="00A8091C">
              <w:rPr>
                <w:lang w:val="es-ES"/>
              </w:rPr>
              <w:fldChar w:fldCharType="begin"/>
            </w:r>
            <w:r w:rsidRPr="00A8091C">
              <w:rPr>
                <w:lang w:val="es-ES"/>
              </w:rPr>
              <w:instrText xml:space="preserve"> SEQ Fotografía \* ARABIC </w:instrText>
            </w:r>
            <w:r w:rsidRPr="00A8091C">
              <w:rPr>
                <w:lang w:val="es-ES"/>
              </w:rPr>
              <w:fldChar w:fldCharType="separate"/>
            </w:r>
            <w:r>
              <w:rPr>
                <w:noProof/>
                <w:lang w:val="es-ES"/>
              </w:rPr>
              <w:t>8</w:t>
            </w:r>
            <w:r w:rsidRPr="00A8091C">
              <w:rPr>
                <w:lang w:val="es-ES"/>
              </w:rPr>
              <w:fldChar w:fldCharType="end"/>
            </w:r>
            <w:r w:rsidRPr="00A8091C">
              <w:rPr>
                <w:lang w:val="es-ES"/>
              </w:rPr>
              <w:t>.</w:t>
            </w:r>
            <w:bookmarkEnd w:id="145"/>
          </w:p>
        </w:tc>
        <w:tc>
          <w:tcPr>
            <w:tcW w:w="1390" w:type="pct"/>
            <w:gridSpan w:val="2"/>
            <w:tcBorders>
              <w:top w:val="single" w:sz="4" w:space="0" w:color="auto"/>
              <w:left w:val="single" w:sz="4" w:space="0" w:color="auto"/>
              <w:bottom w:val="single" w:sz="4" w:space="0" w:color="auto"/>
              <w:right w:val="single" w:sz="4" w:space="0" w:color="000000"/>
            </w:tcBorders>
            <w:noWrap/>
            <w:vAlign w:val="center"/>
            <w:hideMark/>
          </w:tcPr>
          <w:p w14:paraId="61A59D60" w14:textId="77777777" w:rsidR="006705DC" w:rsidRPr="00A8091C" w:rsidRDefault="006705DC" w:rsidP="00762D56">
            <w:pPr>
              <w:jc w:val="left"/>
              <w:rPr>
                <w:rFonts w:eastAsia="Times New Roman"/>
                <w:b/>
                <w:color w:val="000000"/>
                <w:sz w:val="18"/>
                <w:szCs w:val="18"/>
                <w:lang w:val="es-ES" w:eastAsia="es-CL"/>
              </w:rPr>
            </w:pPr>
            <w:r w:rsidRPr="00A8091C">
              <w:rPr>
                <w:rFonts w:eastAsia="Times New Roman"/>
                <w:b/>
                <w:color w:val="000000"/>
                <w:sz w:val="18"/>
                <w:szCs w:val="18"/>
                <w:lang w:val="es-ES" w:eastAsia="es-CL"/>
              </w:rPr>
              <w:t>Fecha :</w:t>
            </w:r>
            <w:r w:rsidRPr="00A8091C">
              <w:rPr>
                <w:rFonts w:eastAsia="Times New Roman"/>
                <w:color w:val="000000"/>
                <w:sz w:val="18"/>
                <w:szCs w:val="18"/>
                <w:lang w:val="es-ES" w:eastAsia="es-CL"/>
              </w:rPr>
              <w:t xml:space="preserve"> 11-05-2</w:t>
            </w:r>
            <w:r w:rsidRPr="00A8091C">
              <w:rPr>
                <w:rFonts w:eastAsia="Times New Roman"/>
                <w:sz w:val="18"/>
                <w:szCs w:val="18"/>
                <w:lang w:val="es-ES" w:eastAsia="es-CL"/>
              </w:rPr>
              <w:t>015</w:t>
            </w:r>
          </w:p>
        </w:tc>
      </w:tr>
      <w:tr w:rsidR="006705DC" w:rsidRPr="00A8091C" w14:paraId="33FE514B" w14:textId="77777777" w:rsidTr="00762D56">
        <w:trPr>
          <w:trHeight w:val="300"/>
          <w:jc w:val="center"/>
        </w:trPr>
        <w:tc>
          <w:tcPr>
            <w:tcW w:w="1110" w:type="pct"/>
            <w:tcBorders>
              <w:top w:val="single" w:sz="4" w:space="0" w:color="auto"/>
              <w:left w:val="single" w:sz="4" w:space="0" w:color="auto"/>
              <w:bottom w:val="single" w:sz="4" w:space="0" w:color="auto"/>
              <w:right w:val="single" w:sz="4" w:space="0" w:color="000000"/>
            </w:tcBorders>
            <w:noWrap/>
            <w:vAlign w:val="center"/>
            <w:hideMark/>
          </w:tcPr>
          <w:p w14:paraId="135BFE58" w14:textId="77777777" w:rsidR="006705DC" w:rsidRPr="00A8091C" w:rsidRDefault="006705DC" w:rsidP="00762D56">
            <w:pPr>
              <w:jc w:val="left"/>
              <w:rPr>
                <w:rFonts w:eastAsia="Times New Roman"/>
                <w:b/>
                <w:color w:val="000000"/>
                <w:sz w:val="18"/>
                <w:szCs w:val="18"/>
                <w:lang w:val="es-ES" w:eastAsia="es-CL"/>
              </w:rPr>
            </w:pPr>
            <w:r w:rsidRPr="00A8091C">
              <w:rPr>
                <w:rFonts w:eastAsia="Times New Roman"/>
                <w:b/>
                <w:color w:val="000000"/>
                <w:sz w:val="18"/>
                <w:szCs w:val="18"/>
                <w:lang w:val="es-ES" w:eastAsia="es-CL"/>
              </w:rPr>
              <w:t>Coordenadas DATUM WGS84 HUSO 19</w:t>
            </w:r>
          </w:p>
        </w:tc>
        <w:tc>
          <w:tcPr>
            <w:tcW w:w="726" w:type="pct"/>
            <w:tcBorders>
              <w:top w:val="single" w:sz="4" w:space="0" w:color="auto"/>
              <w:left w:val="nil"/>
              <w:bottom w:val="single" w:sz="4" w:space="0" w:color="auto"/>
              <w:right w:val="single" w:sz="4" w:space="0" w:color="000000"/>
            </w:tcBorders>
            <w:noWrap/>
            <w:vAlign w:val="center"/>
            <w:hideMark/>
          </w:tcPr>
          <w:p w14:paraId="4B392A58" w14:textId="77777777" w:rsidR="006705DC" w:rsidRPr="007F3C38" w:rsidRDefault="006705DC" w:rsidP="00762D56">
            <w:pPr>
              <w:jc w:val="left"/>
              <w:rPr>
                <w:rFonts w:eastAsia="Times New Roman"/>
                <w:color w:val="000000"/>
                <w:sz w:val="18"/>
                <w:szCs w:val="18"/>
                <w:lang w:val="es-ES" w:eastAsia="es-CL"/>
              </w:rPr>
            </w:pPr>
            <w:r w:rsidRPr="007F3C38">
              <w:rPr>
                <w:rFonts w:eastAsia="Times New Roman"/>
                <w:b/>
                <w:color w:val="000000"/>
                <w:sz w:val="18"/>
                <w:szCs w:val="18"/>
                <w:lang w:val="es-ES" w:eastAsia="es-CL"/>
              </w:rPr>
              <w:t>Coordenada Norte:</w:t>
            </w:r>
            <w:r w:rsidRPr="007F3C38">
              <w:rPr>
                <w:rFonts w:eastAsia="Times New Roman"/>
                <w:color w:val="000000"/>
                <w:sz w:val="18"/>
                <w:szCs w:val="18"/>
                <w:lang w:val="es-ES" w:eastAsia="es-CL"/>
              </w:rPr>
              <w:t xml:space="preserve"> </w:t>
            </w:r>
          </w:p>
          <w:p w14:paraId="6B1A4A88" w14:textId="77777777" w:rsidR="006705DC" w:rsidRPr="007F3C38" w:rsidRDefault="006705DC" w:rsidP="007F3C38">
            <w:pPr>
              <w:jc w:val="left"/>
              <w:rPr>
                <w:rFonts w:ascii="Calibri" w:eastAsia="Times New Roman" w:hAnsi="Calibri"/>
                <w:b/>
                <w:color w:val="000000"/>
                <w:sz w:val="18"/>
                <w:szCs w:val="18"/>
                <w:lang w:val="es-ES" w:eastAsia="es-CL"/>
              </w:rPr>
            </w:pPr>
            <w:r w:rsidRPr="007F3C38">
              <w:rPr>
                <w:rFonts w:ascii="Calibri" w:eastAsia="Times New Roman" w:hAnsi="Calibri"/>
                <w:color w:val="000000"/>
                <w:sz w:val="18"/>
                <w:szCs w:val="18"/>
                <w:lang w:val="es-ES" w:eastAsia="es-CL"/>
              </w:rPr>
              <w:t>4.209.747</w:t>
            </w:r>
          </w:p>
        </w:tc>
        <w:tc>
          <w:tcPr>
            <w:tcW w:w="664" w:type="pct"/>
            <w:tcBorders>
              <w:top w:val="single" w:sz="4" w:space="0" w:color="auto"/>
              <w:left w:val="nil"/>
              <w:bottom w:val="single" w:sz="4" w:space="0" w:color="auto"/>
              <w:right w:val="single" w:sz="4" w:space="0" w:color="000000"/>
            </w:tcBorders>
            <w:noWrap/>
            <w:vAlign w:val="center"/>
            <w:hideMark/>
          </w:tcPr>
          <w:p w14:paraId="6AAA3811" w14:textId="77777777" w:rsidR="006705DC" w:rsidRPr="007F3C38" w:rsidRDefault="006705DC" w:rsidP="00762D56">
            <w:pPr>
              <w:jc w:val="left"/>
              <w:rPr>
                <w:rFonts w:eastAsia="Times New Roman"/>
                <w:color w:val="000000"/>
                <w:sz w:val="18"/>
                <w:szCs w:val="18"/>
                <w:lang w:val="es-ES" w:eastAsia="es-CL"/>
              </w:rPr>
            </w:pPr>
            <w:r w:rsidRPr="007F3C38">
              <w:rPr>
                <w:rFonts w:eastAsia="Times New Roman"/>
                <w:b/>
                <w:color w:val="000000"/>
                <w:sz w:val="18"/>
                <w:szCs w:val="18"/>
                <w:lang w:val="es-ES" w:eastAsia="es-CL"/>
              </w:rPr>
              <w:t>Coordenada Este:</w:t>
            </w:r>
            <w:r w:rsidRPr="007F3C38">
              <w:rPr>
                <w:rFonts w:eastAsia="Times New Roman"/>
                <w:color w:val="000000"/>
                <w:sz w:val="18"/>
                <w:szCs w:val="18"/>
                <w:lang w:val="es-ES" w:eastAsia="es-CL"/>
              </w:rPr>
              <w:t xml:space="preserve"> </w:t>
            </w:r>
          </w:p>
          <w:p w14:paraId="1F35DD56" w14:textId="77777777" w:rsidR="006705DC" w:rsidRPr="007F3C38" w:rsidRDefault="006705DC" w:rsidP="007F3C38">
            <w:pPr>
              <w:jc w:val="left"/>
              <w:rPr>
                <w:rFonts w:ascii="Calibri" w:eastAsia="Times New Roman" w:hAnsi="Calibri"/>
                <w:b/>
                <w:color w:val="000000"/>
                <w:sz w:val="18"/>
                <w:szCs w:val="18"/>
                <w:lang w:val="es-ES" w:eastAsia="es-CL"/>
              </w:rPr>
            </w:pPr>
            <w:r w:rsidRPr="007F3C38">
              <w:rPr>
                <w:rFonts w:ascii="Calibri" w:eastAsia="Times New Roman" w:hAnsi="Calibri"/>
                <w:color w:val="000000"/>
                <w:sz w:val="18"/>
                <w:szCs w:val="18"/>
                <w:lang w:val="es-ES" w:eastAsia="es-CL"/>
              </w:rPr>
              <w:t>447.787</w:t>
            </w:r>
          </w:p>
        </w:tc>
        <w:tc>
          <w:tcPr>
            <w:tcW w:w="1110" w:type="pct"/>
            <w:tcBorders>
              <w:top w:val="single" w:sz="4" w:space="0" w:color="auto"/>
              <w:left w:val="nil"/>
              <w:bottom w:val="single" w:sz="4" w:space="0" w:color="auto"/>
              <w:right w:val="single" w:sz="4" w:space="0" w:color="000000"/>
            </w:tcBorders>
            <w:noWrap/>
            <w:vAlign w:val="center"/>
            <w:hideMark/>
          </w:tcPr>
          <w:p w14:paraId="7078FB10" w14:textId="77777777" w:rsidR="006705DC" w:rsidRPr="00A8091C" w:rsidRDefault="006705DC" w:rsidP="00762D56">
            <w:pPr>
              <w:jc w:val="left"/>
              <w:rPr>
                <w:rFonts w:eastAsia="Times New Roman"/>
                <w:b/>
                <w:color w:val="000000"/>
                <w:sz w:val="18"/>
                <w:szCs w:val="18"/>
                <w:lang w:val="es-ES" w:eastAsia="es-CL"/>
              </w:rPr>
            </w:pPr>
            <w:r w:rsidRPr="00A8091C">
              <w:rPr>
                <w:rFonts w:eastAsia="Times New Roman"/>
                <w:b/>
                <w:color w:val="000000"/>
                <w:sz w:val="18"/>
                <w:szCs w:val="18"/>
                <w:lang w:val="es-ES" w:eastAsia="es-CL"/>
              </w:rPr>
              <w:t>Coordenadas DATUM WGS84 HUSO 19</w:t>
            </w:r>
          </w:p>
        </w:tc>
        <w:tc>
          <w:tcPr>
            <w:tcW w:w="652" w:type="pct"/>
            <w:tcBorders>
              <w:top w:val="single" w:sz="4" w:space="0" w:color="auto"/>
              <w:left w:val="nil"/>
              <w:bottom w:val="single" w:sz="4" w:space="0" w:color="auto"/>
              <w:right w:val="single" w:sz="4" w:space="0" w:color="000000"/>
            </w:tcBorders>
            <w:noWrap/>
            <w:vAlign w:val="center"/>
            <w:hideMark/>
          </w:tcPr>
          <w:p w14:paraId="6C44984F" w14:textId="77777777" w:rsidR="006705DC" w:rsidRPr="009913E4" w:rsidRDefault="006705DC" w:rsidP="00762D56">
            <w:pPr>
              <w:jc w:val="left"/>
              <w:rPr>
                <w:rFonts w:eastAsia="Times New Roman"/>
                <w:color w:val="000000"/>
                <w:sz w:val="18"/>
                <w:szCs w:val="18"/>
                <w:lang w:val="es-ES" w:eastAsia="es-CL"/>
              </w:rPr>
            </w:pPr>
            <w:r w:rsidRPr="009913E4">
              <w:rPr>
                <w:rFonts w:eastAsia="Times New Roman"/>
                <w:b/>
                <w:color w:val="000000"/>
                <w:sz w:val="18"/>
                <w:szCs w:val="18"/>
                <w:lang w:val="es-ES" w:eastAsia="es-CL"/>
              </w:rPr>
              <w:t>Coordenada Norte:</w:t>
            </w:r>
            <w:r w:rsidRPr="009913E4">
              <w:rPr>
                <w:rFonts w:eastAsia="Times New Roman"/>
                <w:color w:val="000000"/>
                <w:sz w:val="18"/>
                <w:szCs w:val="18"/>
                <w:lang w:val="es-ES" w:eastAsia="es-CL"/>
              </w:rPr>
              <w:t xml:space="preserve"> </w:t>
            </w:r>
          </w:p>
          <w:p w14:paraId="1E940683" w14:textId="77777777" w:rsidR="006705DC" w:rsidRPr="009913E4" w:rsidRDefault="006705DC" w:rsidP="009913E4">
            <w:pPr>
              <w:jc w:val="left"/>
              <w:rPr>
                <w:rFonts w:ascii="Calibri" w:eastAsia="Times New Roman" w:hAnsi="Calibri"/>
                <w:b/>
                <w:color w:val="000000"/>
                <w:sz w:val="18"/>
                <w:szCs w:val="18"/>
                <w:lang w:val="es-ES" w:eastAsia="es-CL"/>
              </w:rPr>
            </w:pPr>
            <w:r w:rsidRPr="009913E4">
              <w:rPr>
                <w:rFonts w:ascii="Calibri" w:eastAsia="Times New Roman" w:hAnsi="Calibri"/>
                <w:color w:val="000000"/>
                <w:sz w:val="18"/>
                <w:szCs w:val="18"/>
                <w:lang w:val="es-ES" w:eastAsia="es-CL"/>
              </w:rPr>
              <w:t>4.209.744</w:t>
            </w:r>
          </w:p>
        </w:tc>
        <w:tc>
          <w:tcPr>
            <w:tcW w:w="738" w:type="pct"/>
            <w:tcBorders>
              <w:top w:val="single" w:sz="4" w:space="0" w:color="auto"/>
              <w:left w:val="nil"/>
              <w:bottom w:val="single" w:sz="4" w:space="0" w:color="auto"/>
              <w:right w:val="single" w:sz="4" w:space="0" w:color="000000"/>
            </w:tcBorders>
            <w:noWrap/>
            <w:vAlign w:val="center"/>
            <w:hideMark/>
          </w:tcPr>
          <w:p w14:paraId="2FCA9427" w14:textId="77777777" w:rsidR="006705DC" w:rsidRPr="009913E4" w:rsidRDefault="006705DC" w:rsidP="00762D56">
            <w:pPr>
              <w:jc w:val="left"/>
              <w:rPr>
                <w:rFonts w:eastAsia="Times New Roman"/>
                <w:color w:val="000000"/>
                <w:sz w:val="18"/>
                <w:szCs w:val="18"/>
                <w:lang w:val="es-ES" w:eastAsia="es-CL"/>
              </w:rPr>
            </w:pPr>
            <w:r w:rsidRPr="009913E4">
              <w:rPr>
                <w:rFonts w:eastAsia="Times New Roman"/>
                <w:b/>
                <w:color w:val="000000"/>
                <w:sz w:val="18"/>
                <w:szCs w:val="18"/>
                <w:lang w:val="es-ES" w:eastAsia="es-CL"/>
              </w:rPr>
              <w:t>Coordenada Este:</w:t>
            </w:r>
            <w:r w:rsidRPr="009913E4">
              <w:rPr>
                <w:rFonts w:eastAsia="Times New Roman"/>
                <w:color w:val="000000"/>
                <w:sz w:val="18"/>
                <w:szCs w:val="18"/>
                <w:lang w:val="es-ES" w:eastAsia="es-CL"/>
              </w:rPr>
              <w:t xml:space="preserve"> </w:t>
            </w:r>
          </w:p>
          <w:p w14:paraId="09A2575D" w14:textId="77777777" w:rsidR="006705DC" w:rsidRPr="009913E4" w:rsidRDefault="006705DC" w:rsidP="009913E4">
            <w:pPr>
              <w:jc w:val="left"/>
              <w:rPr>
                <w:rFonts w:ascii="Calibri" w:eastAsia="Times New Roman" w:hAnsi="Calibri"/>
                <w:b/>
                <w:color w:val="000000"/>
                <w:sz w:val="18"/>
                <w:szCs w:val="18"/>
                <w:lang w:val="es-ES" w:eastAsia="es-CL"/>
              </w:rPr>
            </w:pPr>
            <w:r w:rsidRPr="009913E4">
              <w:rPr>
                <w:rFonts w:ascii="Calibri" w:eastAsia="Times New Roman" w:hAnsi="Calibri"/>
                <w:color w:val="000000"/>
                <w:sz w:val="18"/>
                <w:szCs w:val="18"/>
                <w:lang w:val="es-ES" w:eastAsia="es-CL"/>
              </w:rPr>
              <w:t>447.774</w:t>
            </w:r>
          </w:p>
        </w:tc>
      </w:tr>
      <w:tr w:rsidR="006705DC" w:rsidRPr="000C40C5" w14:paraId="35B95E6A" w14:textId="77777777" w:rsidTr="00762D56">
        <w:trPr>
          <w:trHeight w:val="132"/>
          <w:jc w:val="center"/>
        </w:trPr>
        <w:tc>
          <w:tcPr>
            <w:tcW w:w="2500" w:type="pct"/>
            <w:gridSpan w:val="3"/>
            <w:tcBorders>
              <w:top w:val="single" w:sz="4" w:space="0" w:color="auto"/>
              <w:left w:val="single" w:sz="4" w:space="0" w:color="auto"/>
              <w:bottom w:val="single" w:sz="4" w:space="0" w:color="000000"/>
              <w:right w:val="single" w:sz="4" w:space="0" w:color="000000"/>
            </w:tcBorders>
            <w:hideMark/>
          </w:tcPr>
          <w:p w14:paraId="3E81812A" w14:textId="77777777" w:rsidR="006705DC" w:rsidRPr="007A746A" w:rsidRDefault="006705DC" w:rsidP="00D55F89">
            <w:pPr>
              <w:rPr>
                <w:rFonts w:ascii="Calibri" w:eastAsia="Times New Roman" w:hAnsi="Calibri"/>
                <w:color w:val="000000"/>
                <w:sz w:val="18"/>
                <w:szCs w:val="18"/>
                <w:lang w:val="es-ES" w:eastAsia="es-CL"/>
              </w:rPr>
            </w:pPr>
            <w:r w:rsidRPr="007A746A">
              <w:rPr>
                <w:rFonts w:ascii="Calibri" w:eastAsia="Times New Roman" w:hAnsi="Calibri"/>
                <w:b/>
                <w:color w:val="000000"/>
                <w:sz w:val="18"/>
                <w:szCs w:val="18"/>
                <w:lang w:val="es-ES" w:eastAsia="es-CL"/>
              </w:rPr>
              <w:t>Descripción Medio de Prueba:</w:t>
            </w:r>
            <w:r w:rsidRPr="007A746A">
              <w:rPr>
                <w:rFonts w:ascii="Calibri" w:eastAsia="Times New Roman" w:hAnsi="Calibri"/>
                <w:color w:val="000000"/>
                <w:sz w:val="18"/>
                <w:szCs w:val="18"/>
                <w:lang w:val="es-ES" w:eastAsia="es-CL"/>
              </w:rPr>
              <w:t xml:space="preserve"> </w:t>
            </w:r>
            <w:r w:rsidRPr="007A746A">
              <w:rPr>
                <w:rFonts w:eastAsia="Times New Roman"/>
                <w:color w:val="000000"/>
                <w:sz w:val="18"/>
                <w:szCs w:val="18"/>
                <w:lang w:eastAsia="es-CL"/>
              </w:rPr>
              <w:t>Vista general de sector utilizado para efectuar el acopio de cubierta vegetal y horizonte orgánico (escarpe) extraídos para la construcción de la plataforma del pozo Konawentru X-1. Se observa habilitación del reservorio fuera del cierre perimetral de la plataforma del pozo mencionado.</w:t>
            </w:r>
          </w:p>
        </w:tc>
        <w:tc>
          <w:tcPr>
            <w:tcW w:w="2500" w:type="pct"/>
            <w:gridSpan w:val="3"/>
            <w:tcBorders>
              <w:top w:val="single" w:sz="4" w:space="0" w:color="auto"/>
              <w:left w:val="single" w:sz="4" w:space="0" w:color="auto"/>
              <w:bottom w:val="single" w:sz="4" w:space="0" w:color="000000"/>
              <w:right w:val="single" w:sz="4" w:space="0" w:color="000000"/>
            </w:tcBorders>
            <w:hideMark/>
          </w:tcPr>
          <w:p w14:paraId="0944F6B6" w14:textId="77777777" w:rsidR="006705DC" w:rsidRPr="007A746A" w:rsidRDefault="006705DC" w:rsidP="007A746A">
            <w:pPr>
              <w:rPr>
                <w:rFonts w:ascii="Calibri" w:eastAsia="Times New Roman" w:hAnsi="Calibri"/>
                <w:b/>
                <w:color w:val="000000"/>
                <w:sz w:val="18"/>
                <w:szCs w:val="18"/>
                <w:lang w:val="es-ES" w:eastAsia="es-CL"/>
              </w:rPr>
            </w:pPr>
            <w:r w:rsidRPr="007A746A">
              <w:rPr>
                <w:rFonts w:ascii="Calibri" w:eastAsia="Times New Roman" w:hAnsi="Calibri"/>
                <w:b/>
                <w:color w:val="000000"/>
                <w:sz w:val="18"/>
                <w:szCs w:val="18"/>
                <w:lang w:val="es-ES" w:eastAsia="es-CL"/>
              </w:rPr>
              <w:t>Descripción Medio de Prueba:</w:t>
            </w:r>
            <w:r w:rsidRPr="007A746A">
              <w:rPr>
                <w:rFonts w:ascii="Calibri" w:eastAsia="Times New Roman" w:hAnsi="Calibri"/>
                <w:color w:val="000000"/>
                <w:sz w:val="18"/>
                <w:szCs w:val="18"/>
                <w:lang w:val="es-ES" w:eastAsia="es-CL"/>
              </w:rPr>
              <w:t xml:space="preserve"> </w:t>
            </w:r>
            <w:r w:rsidRPr="007A746A">
              <w:rPr>
                <w:rFonts w:eastAsia="Times New Roman"/>
                <w:color w:val="000000"/>
                <w:sz w:val="18"/>
                <w:szCs w:val="18"/>
                <w:lang w:eastAsia="es-CL"/>
              </w:rPr>
              <w:t>Vista en detalle de sector utilizado para efectuar el acopio de cubierta vegetal y horizonte orgánico (escarpe) extraídos para la construcción de la plataforma del pozo Konawentru X-1. Se observa el arraigo de plantas aisladas de especies forrajeras.</w:t>
            </w:r>
          </w:p>
        </w:tc>
      </w:tr>
    </w:tbl>
    <w:p w14:paraId="2367C820" w14:textId="77777777" w:rsidR="00A511BD" w:rsidRDefault="00A511BD" w:rsidP="00A511BD">
      <w:pPr>
        <w:pStyle w:val="Ttulo2"/>
        <w:numPr>
          <w:ilvl w:val="0"/>
          <w:numId w:val="0"/>
        </w:numPr>
        <w:ind w:left="576" w:hanging="576"/>
      </w:pPr>
    </w:p>
    <w:p w14:paraId="5F752F44" w14:textId="77777777" w:rsidR="004E583C" w:rsidRPr="0094791C" w:rsidRDefault="006764AA" w:rsidP="00C958D0">
      <w:pPr>
        <w:pStyle w:val="Ttulo2"/>
      </w:pPr>
      <w:bookmarkStart w:id="146" w:name="_Toc436324452"/>
      <w:r w:rsidRPr="0094791C">
        <w:lastRenderedPageBreak/>
        <w:t>Reposiciones de áreas intervenidas</w:t>
      </w:r>
      <w:r w:rsidR="00D17CB6" w:rsidRPr="0094791C">
        <w:t>.</w:t>
      </w:r>
      <w:bookmarkEnd w:id="129"/>
      <w:bookmarkEnd w:id="130"/>
      <w:bookmarkEnd w:id="131"/>
      <w:bookmarkEnd w:id="132"/>
      <w:bookmarkEnd w:id="133"/>
      <w:bookmarkEnd w:id="134"/>
      <w:bookmarkEnd w:id="135"/>
      <w:bookmarkEnd w:id="136"/>
      <w:bookmarkEnd w:id="146"/>
    </w:p>
    <w:p w14:paraId="2DA33406" w14:textId="77777777" w:rsidR="00FD2B80" w:rsidRDefault="00FD2B80">
      <w:pPr>
        <w:jc w:val="left"/>
        <w:rPr>
          <w:rFonts w:cstheme="minorHAnsi"/>
          <w:b/>
          <w:szCs w:val="24"/>
        </w:rPr>
      </w:pPr>
    </w:p>
    <w:tbl>
      <w:tblPr>
        <w:tblStyle w:val="Tablaconcuadrcula"/>
        <w:tblW w:w="5000" w:type="pct"/>
        <w:tblLook w:val="04A0" w:firstRow="1" w:lastRow="0" w:firstColumn="1" w:lastColumn="0" w:noHBand="0" w:noVBand="1"/>
      </w:tblPr>
      <w:tblGrid>
        <w:gridCol w:w="3830"/>
        <w:gridCol w:w="9958"/>
      </w:tblGrid>
      <w:tr w:rsidR="00EE1003" w:rsidRPr="004E47E8" w14:paraId="64706425" w14:textId="77777777" w:rsidTr="00762D56">
        <w:trPr>
          <w:trHeight w:val="142"/>
        </w:trPr>
        <w:tc>
          <w:tcPr>
            <w:tcW w:w="1389" w:type="pct"/>
          </w:tcPr>
          <w:p w14:paraId="690F885E" w14:textId="77777777" w:rsidR="00EE1003" w:rsidRPr="004E47E8" w:rsidRDefault="00EE1003" w:rsidP="00612D2F">
            <w:pPr>
              <w:rPr>
                <w:highlight w:val="yellow"/>
              </w:rPr>
            </w:pPr>
            <w:r w:rsidRPr="00D34FC9">
              <w:rPr>
                <w:rFonts w:eastAsia="Times New Roman"/>
                <w:b/>
                <w:bCs/>
                <w:color w:val="000000"/>
                <w:lang w:eastAsia="es-CL"/>
              </w:rPr>
              <w:t>Número de hecho constatado</w:t>
            </w:r>
            <w:r w:rsidRPr="00D34FC9">
              <w:rPr>
                <w:rFonts w:eastAsia="Times New Roman"/>
                <w:color w:val="000000"/>
                <w:lang w:eastAsia="es-CL"/>
              </w:rPr>
              <w:t xml:space="preserve">: </w:t>
            </w:r>
            <w:r w:rsidR="00612D2F">
              <w:rPr>
                <w:b/>
              </w:rPr>
              <w:t>2</w:t>
            </w:r>
          </w:p>
        </w:tc>
        <w:tc>
          <w:tcPr>
            <w:tcW w:w="3611" w:type="pct"/>
          </w:tcPr>
          <w:p w14:paraId="13EF7536" w14:textId="77777777" w:rsidR="00EE1003" w:rsidRPr="00C749F3" w:rsidRDefault="00EE1003" w:rsidP="00762D56">
            <w:r w:rsidRPr="00C749F3">
              <w:rPr>
                <w:rFonts w:eastAsia="Times New Roman"/>
                <w:b/>
                <w:bCs/>
                <w:color w:val="000000"/>
                <w:lang w:eastAsia="es-CL"/>
              </w:rPr>
              <w:t>Estación N°</w:t>
            </w:r>
            <w:r w:rsidRPr="00C749F3">
              <w:rPr>
                <w:rFonts w:eastAsia="Times New Roman"/>
                <w:color w:val="000000"/>
                <w:lang w:eastAsia="es-CL"/>
              </w:rPr>
              <w:t>: 2</w:t>
            </w:r>
          </w:p>
        </w:tc>
      </w:tr>
      <w:tr w:rsidR="00EE1003" w:rsidRPr="004E47E8" w14:paraId="69BCB0A7" w14:textId="77777777" w:rsidTr="00762D56">
        <w:trPr>
          <w:trHeight w:val="319"/>
        </w:trPr>
        <w:tc>
          <w:tcPr>
            <w:tcW w:w="5000" w:type="pct"/>
            <w:gridSpan w:val="2"/>
            <w:tcBorders>
              <w:bottom w:val="single" w:sz="4" w:space="0" w:color="auto"/>
            </w:tcBorders>
          </w:tcPr>
          <w:p w14:paraId="46BEBCE0" w14:textId="77777777" w:rsidR="00EE1003" w:rsidRPr="00A8682C" w:rsidRDefault="00EE1003" w:rsidP="00762D56">
            <w:pPr>
              <w:rPr>
                <w:color w:val="FF0000"/>
              </w:rPr>
            </w:pPr>
            <w:r w:rsidRPr="00A8682C">
              <w:rPr>
                <w:b/>
              </w:rPr>
              <w:t>Exigencia (s):</w:t>
            </w:r>
          </w:p>
          <w:p w14:paraId="1E60CA9F" w14:textId="77777777" w:rsidR="00546508" w:rsidRPr="00605399" w:rsidRDefault="00546508" w:rsidP="00546508">
            <w:pPr>
              <w:rPr>
                <w:b/>
              </w:rPr>
            </w:pPr>
            <w:r w:rsidRPr="00605399">
              <w:rPr>
                <w:b/>
              </w:rPr>
              <w:t>Considerando 3.5.1 RCA N°58/2014</w:t>
            </w:r>
          </w:p>
          <w:p w14:paraId="024A0929" w14:textId="77777777" w:rsidR="00546508" w:rsidRPr="00605399" w:rsidRDefault="00605399" w:rsidP="00612D2F">
            <w:r w:rsidRPr="00605399">
              <w:t>Etapa de Construcción</w:t>
            </w:r>
          </w:p>
          <w:p w14:paraId="6D4E23BD" w14:textId="77777777" w:rsidR="00605399" w:rsidRPr="00605399" w:rsidRDefault="00605399" w:rsidP="00612D2F">
            <w:r w:rsidRPr="00605399">
              <w:t>- Línea de Flujo: […]</w:t>
            </w:r>
          </w:p>
          <w:p w14:paraId="69BDEC31" w14:textId="77777777" w:rsidR="00546508" w:rsidRPr="00605399" w:rsidRDefault="00605399" w:rsidP="00612D2F">
            <w:r w:rsidRPr="00605399">
              <w:t>La longitud del ducto será de aproximadamente 289,12 m […]</w:t>
            </w:r>
          </w:p>
          <w:p w14:paraId="361AFF2D" w14:textId="77777777" w:rsidR="00546508" w:rsidRDefault="00546508" w:rsidP="00612D2F">
            <w:pPr>
              <w:rPr>
                <w:highlight w:val="yellow"/>
              </w:rPr>
            </w:pPr>
          </w:p>
          <w:p w14:paraId="44BC1FFD" w14:textId="77777777" w:rsidR="00612D2F" w:rsidRPr="0048402D" w:rsidRDefault="00612D2F" w:rsidP="00612D2F">
            <w:pPr>
              <w:rPr>
                <w:b/>
              </w:rPr>
            </w:pPr>
            <w:r w:rsidRPr="0048402D">
              <w:rPr>
                <w:b/>
              </w:rPr>
              <w:t>Considerando 3.</w:t>
            </w:r>
            <w:r>
              <w:rPr>
                <w:b/>
              </w:rPr>
              <w:t>1</w:t>
            </w:r>
            <w:r w:rsidRPr="0048402D">
              <w:rPr>
                <w:b/>
              </w:rPr>
              <w:t>3</w:t>
            </w:r>
            <w:r>
              <w:rPr>
                <w:b/>
              </w:rPr>
              <w:t>.1</w:t>
            </w:r>
            <w:r w:rsidRPr="0048402D">
              <w:rPr>
                <w:b/>
              </w:rPr>
              <w:t xml:space="preserve"> RCA N°58/2014</w:t>
            </w:r>
          </w:p>
          <w:p w14:paraId="0024010F" w14:textId="77777777" w:rsidR="00612D2F" w:rsidRPr="00F72C00" w:rsidRDefault="00612D2F" w:rsidP="00612D2F">
            <w:r w:rsidRPr="00F72C00">
              <w:t>Forma de Construcción</w:t>
            </w:r>
          </w:p>
          <w:p w14:paraId="00494F41" w14:textId="77777777" w:rsidR="00612D2F" w:rsidRDefault="00612D2F" w:rsidP="00612D2F">
            <w:pPr>
              <w:rPr>
                <w:b/>
              </w:rPr>
            </w:pPr>
            <w:r>
              <w:t>[…]</w:t>
            </w:r>
            <w:r w:rsidRPr="00F72C00">
              <w:t> El movimiento de tierra (suelo) para conformar la zanja será minimizado con el objeto de disminuir el impacto sobre una mayor superficie de suelo. El ancho de la zanja de alojamiento del ducto será de 1,0 m, más una franja de tránsito para la maquinaría, con un ancho promedio total de trabajo de 6,0 metros.</w:t>
            </w:r>
          </w:p>
          <w:p w14:paraId="177229F0" w14:textId="77777777" w:rsidR="00612D2F" w:rsidRDefault="00612D2F" w:rsidP="00762D56">
            <w:pPr>
              <w:rPr>
                <w:b/>
              </w:rPr>
            </w:pPr>
          </w:p>
          <w:p w14:paraId="11BF9C51" w14:textId="77777777" w:rsidR="00EE1003" w:rsidRPr="00A8682C" w:rsidRDefault="00EE1003" w:rsidP="00762D56">
            <w:pPr>
              <w:rPr>
                <w:b/>
              </w:rPr>
            </w:pPr>
            <w:r w:rsidRPr="00A8682C">
              <w:rPr>
                <w:b/>
              </w:rPr>
              <w:t>Considerando 3.13.3 RCA N°58/2014</w:t>
            </w:r>
          </w:p>
          <w:p w14:paraId="7EDC8FD8" w14:textId="77777777" w:rsidR="00EE1003" w:rsidRPr="00CC3DE4" w:rsidRDefault="00EE1003" w:rsidP="00762D56">
            <w:r w:rsidRPr="00CC3DE4">
              <w:t>Adición de Semillas y Fertilizantes</w:t>
            </w:r>
          </w:p>
          <w:p w14:paraId="6E873B3F" w14:textId="77777777" w:rsidR="00EE1003" w:rsidRPr="00CC3DE4" w:rsidRDefault="00EE1003" w:rsidP="00762D56">
            <w:r w:rsidRPr="00CC3DE4">
              <w:t xml:space="preserve">Si bien el tipo de pastos a aplicar puede variar conforme a su disponibilidad en los mercados regional o nacional, es recomendable el uso de Poas (específicamente Poa pratensis, la cual sólo podría ser reemplaza por otra Poa de forma muy justificada, quizás por inexistencia de semilla en el mercado nacional) </w:t>
            </w:r>
            <w:r w:rsidRPr="00A8682C">
              <w:t>[…]</w:t>
            </w:r>
            <w:r w:rsidRPr="00CC3DE4">
              <w:t>; la dosis media recomendada para el presente proyecto es de 30 Kg/Ha, aplicada sólo al área en la cual se ha movido el suelo (principalmente zona de zanjado). Bajo estas condiciones, la aplicación se realizará al voleo (esparcidas sobre el suelo), distribuidas e incorporadas mediante rastra de cadenas o clavos, y posterior compactación con rodillo corrugado o similar. Este trabajo de incorporación de semillas deberá realizarse al final de la fase de relleno de la zanja y una vez que ésta sea correctamente alisada (restauración del microrrelieve).</w:t>
            </w:r>
          </w:p>
          <w:p w14:paraId="54F8D3F3" w14:textId="77777777" w:rsidR="00EE1003" w:rsidRPr="00CC3DE4" w:rsidRDefault="00A8682C" w:rsidP="00762D56">
            <w:r w:rsidRPr="00A8682C">
              <w:t xml:space="preserve">Debido al pequeño tamaño de las semillas y a su escasa proporción por unidad base de superficie (3,0 g/m2), su distribución relativamente homogénea se dificulta en forma importante, por lo que alternativamente se recomienda, opcionalmente, mezclar las mismas con turba de Sphagnum disgregada y húmeda en proporción 20:1, sustrato - semilla. Dado que la longitud total del ducto será de 289,12 metros (aproximadamente) y el ancho total de trabajo estimado de 6,0 metros (1.735 m2), la cantidad total de semillas a aplicar será de 5,2 Kg, y la de turba (en caso de optar por su aplicación), de 104,0 Kg. Junto con la semilla, se aplicará una mezcla de fertilizantes de uso agrícola, consistente en 22,6 Kg de Súper Fosfato Triple y 22,6 Kg de Urea. Finalmente se compacta la superficie mediante rodillo agrícola o rodillo manual </w:t>
            </w:r>
            <w:r w:rsidR="00EE1003" w:rsidRPr="00A8682C">
              <w:t>[…].</w:t>
            </w:r>
          </w:p>
          <w:p w14:paraId="68E7F90D" w14:textId="77777777" w:rsidR="00EE1003" w:rsidRPr="00CC3DE4" w:rsidRDefault="00EE1003" w:rsidP="00762D56">
            <w:r w:rsidRPr="00CC3DE4">
              <w:t>Debe tenerse en cuenta que la aplicación de semillas comerciales tiene como finalidad proteger temporalmente el suelo de procesos erosivos, permitiendo que las áreas intervenidas paulatinamente retomen la vegetación natural del sitio, privilegiando así la continuidad del proceso de sucesión vegetacional secundario.</w:t>
            </w:r>
          </w:p>
          <w:p w14:paraId="264A5784" w14:textId="77777777" w:rsidR="00EE1003" w:rsidRPr="00CC3DE4" w:rsidRDefault="00EE1003" w:rsidP="00762D56">
            <w:r w:rsidRPr="00CC3DE4">
              <w:t>En otras épocas de construcción distintas a las óptimas (entre los meses de agosto a septiembre, e incluso parte de octubre), no obstante podrá emplearse el mismo Plan de Intervención de Cubierta Vegetal, los resultados podrán variar; sin embrago, dado que siempre se considera la adición de semillas de pastos y una correcta restitución del perfil de suelo, los resultados serán siempre mejores que sólo la opción de restauración espontánea del sitio.</w:t>
            </w:r>
          </w:p>
          <w:p w14:paraId="0D0C3D18" w14:textId="77777777" w:rsidR="00EE1003" w:rsidRPr="00B670BE" w:rsidRDefault="00EE1003" w:rsidP="00762D56"/>
          <w:p w14:paraId="299088E7" w14:textId="77777777" w:rsidR="00EE1003" w:rsidRPr="00B670BE" w:rsidRDefault="00EE1003" w:rsidP="00762D56">
            <w:r w:rsidRPr="00B670BE">
              <w:rPr>
                <w:b/>
              </w:rPr>
              <w:t>Considerando 3.13.4 RCA N°58/2014</w:t>
            </w:r>
          </w:p>
          <w:p w14:paraId="28E0CED3" w14:textId="77777777" w:rsidR="00EE1003" w:rsidRPr="00F07DF5" w:rsidRDefault="00EE1003" w:rsidP="00762D56">
            <w:r w:rsidRPr="00F07DF5">
              <w:t>Intervención con Suelo Saturado o Congelado</w:t>
            </w:r>
          </w:p>
          <w:p w14:paraId="536B4460" w14:textId="77777777" w:rsidR="00EE1003" w:rsidRPr="00F07DF5" w:rsidRDefault="00EE1003" w:rsidP="00762D56">
            <w:r w:rsidRPr="00F07DF5">
              <w:t xml:space="preserve">Si la intervención del suelo debe realizarse con suelos saturados (usualmente entre los meses de abril a junio y entre la segunda quincena de agosto y finales de septiembre), será esperable que el tránsito de maquinaria y vehículos generen gran daño a la cubierta vegetal, por lo que dicha época será la menos recomendable </w:t>
            </w:r>
            <w:r w:rsidRPr="00F07DF5">
              <w:lastRenderedPageBreak/>
              <w:t>para realizar trabajos constructivos. Si se define construir de todas formas en la época señalada, deberá evaluarse el nivel de daño global infringido a la pista de tránsito y a la propia franja de construcción, procediendo a replantear el presente Plan de Intervención de Cubierta Vegetal, especialmente en lo relativo a la superficie to</w:t>
            </w:r>
            <w:r w:rsidRPr="00B670BE">
              <w:t>t</w:t>
            </w:r>
            <w:r w:rsidRPr="00F07DF5">
              <w:t>al a restituir y las dosis de semillas de pastos y fertilizantes agrícolas conjuntamente, durante la primavera (similar a una siembra convencional de pastos).</w:t>
            </w:r>
          </w:p>
          <w:p w14:paraId="552AFAE7" w14:textId="77777777" w:rsidR="00EE1003" w:rsidRPr="00F07DF5" w:rsidRDefault="00EE1003" w:rsidP="00762D56">
            <w:r w:rsidRPr="00F07DF5">
              <w:t>Si la intervención debe realizarse con el suelo congelado (usualmente entre los meses de julio a primera quincena de agosto), el hielo sobre la pista de tránsito opera casi como un pavimento, por lo que debería esperarse un mínimo daño, mientras la franja de construcción del ducto podrá restituirse de igual forma que para suelos estivales (la semilla permanecerá en latencia para germinar en primavera).</w:t>
            </w:r>
          </w:p>
          <w:p w14:paraId="6CE85C90" w14:textId="77777777" w:rsidR="00EE1003" w:rsidRPr="00B670BE" w:rsidRDefault="00EE1003" w:rsidP="00762D56"/>
          <w:p w14:paraId="2933E8B0" w14:textId="77777777" w:rsidR="00EE1003" w:rsidRPr="00B670BE" w:rsidRDefault="00EE1003" w:rsidP="00762D56">
            <w:pPr>
              <w:rPr>
                <w:b/>
              </w:rPr>
            </w:pPr>
            <w:r w:rsidRPr="00B670BE">
              <w:rPr>
                <w:b/>
              </w:rPr>
              <w:t>Considerando 3.13.5 RCA N°58/2014</w:t>
            </w:r>
          </w:p>
          <w:p w14:paraId="477282D3" w14:textId="77777777" w:rsidR="00EE1003" w:rsidRPr="009E47F1" w:rsidRDefault="00EE1003" w:rsidP="00762D56">
            <w:r w:rsidRPr="009E47F1">
              <w:t>Monitoreo y Seguimiento</w:t>
            </w:r>
          </w:p>
          <w:p w14:paraId="0F11BF28" w14:textId="77777777" w:rsidR="00EE1003" w:rsidRPr="009E47F1" w:rsidRDefault="00EE1003" w:rsidP="00762D56">
            <w:r w:rsidRPr="009E47F1">
              <w:t>Con el objeto de verificar la correcta recuperación de la cubierta vegetal del sector de construcción del ducto, se contempla evaluar su desarrollo a través de dos monitoreos estivales: el primero, al finalizar la primera temporada de crecimiento y luego de un año, al menos, de establecidos los pastos; el segundo, al finalizar la segunda temporada de crecimiento de los pastos.</w:t>
            </w:r>
          </w:p>
          <w:p w14:paraId="36DF2797" w14:textId="77777777" w:rsidR="00EE1003" w:rsidRPr="009E47F1" w:rsidRDefault="00EE1003" w:rsidP="00762D56">
            <w:r w:rsidRPr="009E47F1">
              <w:t>En cada monitoreo se evaluará la cobertura vegetacional general alcanzada (%). Los resultados de los monitoreos se entregarán en dos informes: uno parcial (primera temporada) y uno final.</w:t>
            </w:r>
          </w:p>
          <w:p w14:paraId="29FE9F54" w14:textId="77777777" w:rsidR="00EE1003" w:rsidRPr="009E47F1" w:rsidRDefault="00EE1003" w:rsidP="00762D56">
            <w:r w:rsidRPr="009E47F1">
              <w:t>Si bien se espera que luego de transcurridas dos temporadas de crecimiento (18 a 24 meses aproximadamente) podrá lograrse un porcentaje de cobertura igual o superior al 75%, respecto de aquel determinado en la etapa antes de la intervención (medición de cobertura zona de línea base), se estima posible abandonar el proceso de seguimiento monitoreo, cuando el sitio presente una cobertura igual o superior al 60% de su cobertura base, es decir, para el presente proyecto en particular, dicho porcentaje será igual a 43%. Si al cabo de dicho periodo (24 meses) el porcentaje de cobertura vegetacional fuese inferior al esperado, se aplicarán técnicas agronómicas adicionales, tendientes a generar la recuperación efectiva del sitio, lo cual significará regenerar el área en forma manual o mecanizada. </w:t>
            </w:r>
          </w:p>
          <w:p w14:paraId="28331A55" w14:textId="77777777" w:rsidR="00EE1003" w:rsidRPr="0024683C" w:rsidRDefault="00EE1003" w:rsidP="00762D56"/>
          <w:p w14:paraId="4B85E6ED" w14:textId="77777777" w:rsidR="00EE1003" w:rsidRPr="0024683C" w:rsidRDefault="00EE1003" w:rsidP="00762D56">
            <w:pPr>
              <w:rPr>
                <w:b/>
              </w:rPr>
            </w:pPr>
            <w:r w:rsidRPr="0024683C">
              <w:rPr>
                <w:b/>
              </w:rPr>
              <w:t>Considerando 8.1 RCA N°58/2014</w:t>
            </w:r>
          </w:p>
          <w:p w14:paraId="6AF8E6D7" w14:textId="77777777" w:rsidR="00EE1003" w:rsidRPr="00575872" w:rsidRDefault="00EE1003" w:rsidP="00762D56">
            <w:r w:rsidRPr="0024683C">
              <w:t xml:space="preserve">GeoPark se compromete a supervisar los procedimientos para la apertura y cierre de zanja, con el fin de realizar una correcta intervención de la cubierta vegetal y además realizar el monitoreo de la cubierta vegetal establecido en el </w:t>
            </w:r>
            <w:r w:rsidR="0024683C" w:rsidRPr="0024683C">
              <w:t>PICV</w:t>
            </w:r>
            <w:r w:rsidR="00575872">
              <w:t>.</w:t>
            </w:r>
          </w:p>
        </w:tc>
      </w:tr>
      <w:tr w:rsidR="00EE1003" w:rsidRPr="004E47E8" w14:paraId="0D43B6EC" w14:textId="77777777" w:rsidTr="00762D56">
        <w:trPr>
          <w:trHeight w:val="142"/>
        </w:trPr>
        <w:tc>
          <w:tcPr>
            <w:tcW w:w="5000" w:type="pct"/>
            <w:gridSpan w:val="2"/>
            <w:tcBorders>
              <w:bottom w:val="single" w:sz="4" w:space="0" w:color="auto"/>
            </w:tcBorders>
          </w:tcPr>
          <w:p w14:paraId="06D1DBE6" w14:textId="77777777" w:rsidR="00EE1003" w:rsidRPr="00882B9A" w:rsidRDefault="00EE1003" w:rsidP="00762D56">
            <w:pPr>
              <w:rPr>
                <w:rFonts w:eastAsia="Times New Roman"/>
                <w:b/>
                <w:bCs/>
                <w:color w:val="000000"/>
                <w:lang w:eastAsia="es-CL"/>
              </w:rPr>
            </w:pPr>
            <w:r w:rsidRPr="00882B9A">
              <w:rPr>
                <w:rFonts w:eastAsia="Times New Roman"/>
                <w:b/>
                <w:bCs/>
                <w:color w:val="000000"/>
                <w:lang w:eastAsia="es-CL"/>
              </w:rPr>
              <w:lastRenderedPageBreak/>
              <w:t>Documentación entregada:</w:t>
            </w:r>
          </w:p>
          <w:p w14:paraId="3BEDC93E" w14:textId="77777777" w:rsidR="00430647" w:rsidRPr="00430647" w:rsidRDefault="00430647" w:rsidP="00762D56">
            <w:pPr>
              <w:pStyle w:val="Prrafodelista"/>
              <w:numPr>
                <w:ilvl w:val="0"/>
                <w:numId w:val="4"/>
              </w:numPr>
              <w:ind w:left="142" w:hanging="142"/>
              <w:rPr>
                <w:rFonts w:eastAsia="Times New Roman"/>
                <w:b/>
                <w:bCs/>
                <w:color w:val="000000"/>
                <w:lang w:eastAsia="es-CL"/>
              </w:rPr>
            </w:pPr>
            <w:r w:rsidRPr="00E40F64">
              <w:rPr>
                <w:rFonts w:eastAsia="Times New Roman"/>
                <w:bCs/>
                <w:color w:val="000000"/>
                <w:lang w:eastAsia="es-CL"/>
              </w:rPr>
              <w:t xml:space="preserve">Documento “Respuesta al </w:t>
            </w:r>
            <w:r w:rsidR="00D820D0">
              <w:rPr>
                <w:rFonts w:eastAsia="Times New Roman"/>
                <w:bCs/>
                <w:color w:val="000000"/>
                <w:lang w:eastAsia="es-CL"/>
              </w:rPr>
              <w:t>numeral</w:t>
            </w:r>
            <w:r w:rsidRPr="00E40F64">
              <w:rPr>
                <w:rFonts w:eastAsia="Times New Roman"/>
                <w:bCs/>
                <w:color w:val="000000"/>
                <w:lang w:eastAsia="es-CL"/>
              </w:rPr>
              <w:t xml:space="preserve"> 9, Actividades o documentos pendientes, del Acta de inspección ambiental de fecha 11/05/2015” (Ver Anexo </w:t>
            </w:r>
            <w:r w:rsidR="00A038E7">
              <w:rPr>
                <w:rFonts w:eastAsia="Times New Roman"/>
                <w:bCs/>
                <w:color w:val="000000"/>
                <w:lang w:eastAsia="es-CL"/>
              </w:rPr>
              <w:t>3</w:t>
            </w:r>
            <w:r w:rsidRPr="00E40F64">
              <w:rPr>
                <w:rFonts w:eastAsia="Times New Roman"/>
                <w:bCs/>
                <w:color w:val="000000"/>
                <w:lang w:eastAsia="es-CL"/>
              </w:rPr>
              <w:t>).</w:t>
            </w:r>
          </w:p>
          <w:p w14:paraId="2C4E1C54" w14:textId="77777777" w:rsidR="00EE1003" w:rsidRPr="00873437" w:rsidRDefault="00EE1003" w:rsidP="00762D56">
            <w:pPr>
              <w:pStyle w:val="Prrafodelista"/>
              <w:numPr>
                <w:ilvl w:val="0"/>
                <w:numId w:val="4"/>
              </w:numPr>
              <w:ind w:left="142" w:hanging="142"/>
              <w:rPr>
                <w:rFonts w:eastAsia="Times New Roman"/>
                <w:b/>
                <w:bCs/>
                <w:color w:val="000000"/>
                <w:lang w:eastAsia="es-CL"/>
              </w:rPr>
            </w:pPr>
            <w:r w:rsidRPr="00882B9A">
              <w:rPr>
                <w:rFonts w:eastAsia="Times New Roman"/>
                <w:bCs/>
                <w:color w:val="000000"/>
                <w:lang w:eastAsia="es-CL"/>
              </w:rPr>
              <w:t xml:space="preserve">Check List siembra Línea de Flujo pozo Konawentru 9 (Ver Anexo </w:t>
            </w:r>
            <w:r w:rsidR="00A038E7">
              <w:rPr>
                <w:rFonts w:eastAsia="Times New Roman"/>
                <w:bCs/>
                <w:color w:val="000000"/>
                <w:lang w:eastAsia="es-CL"/>
              </w:rPr>
              <w:t>3</w:t>
            </w:r>
            <w:r w:rsidRPr="00882B9A">
              <w:rPr>
                <w:rFonts w:eastAsia="Times New Roman"/>
                <w:bCs/>
                <w:color w:val="000000"/>
                <w:lang w:eastAsia="es-CL"/>
              </w:rPr>
              <w:t>).</w:t>
            </w:r>
          </w:p>
          <w:p w14:paraId="4BA17CF6" w14:textId="77777777" w:rsidR="00EE1003" w:rsidRPr="006247CE" w:rsidRDefault="00EE1003" w:rsidP="00A038E7">
            <w:pPr>
              <w:pStyle w:val="Prrafodelista"/>
              <w:numPr>
                <w:ilvl w:val="0"/>
                <w:numId w:val="4"/>
              </w:numPr>
              <w:ind w:left="142" w:hanging="142"/>
              <w:rPr>
                <w:rFonts w:eastAsia="Times New Roman"/>
                <w:b/>
                <w:bCs/>
                <w:color w:val="000000"/>
                <w:lang w:eastAsia="es-CL"/>
              </w:rPr>
            </w:pPr>
            <w:r w:rsidRPr="00882B9A">
              <w:rPr>
                <w:rFonts w:eastAsia="Times New Roman"/>
                <w:bCs/>
                <w:color w:val="000000"/>
                <w:lang w:eastAsia="es-CL"/>
              </w:rPr>
              <w:t xml:space="preserve">Primer Monitoreo Línea de Flujo Pozo Konawentru 9 – Año 2015 (Ver Anexo </w:t>
            </w:r>
            <w:r w:rsidR="00A038E7">
              <w:rPr>
                <w:rFonts w:eastAsia="Times New Roman"/>
                <w:bCs/>
                <w:color w:val="000000"/>
                <w:lang w:eastAsia="es-CL"/>
              </w:rPr>
              <w:t>3</w:t>
            </w:r>
            <w:r w:rsidRPr="00882B9A">
              <w:rPr>
                <w:rFonts w:eastAsia="Times New Roman"/>
                <w:bCs/>
                <w:color w:val="000000"/>
                <w:lang w:eastAsia="es-CL"/>
              </w:rPr>
              <w:t>).</w:t>
            </w:r>
          </w:p>
        </w:tc>
      </w:tr>
      <w:tr w:rsidR="00EE1003" w:rsidRPr="0025129B" w14:paraId="29FFC935" w14:textId="77777777" w:rsidTr="00762D56">
        <w:trPr>
          <w:trHeight w:val="77"/>
        </w:trPr>
        <w:tc>
          <w:tcPr>
            <w:tcW w:w="5000" w:type="pct"/>
            <w:gridSpan w:val="2"/>
          </w:tcPr>
          <w:p w14:paraId="79CD2F22" w14:textId="77777777" w:rsidR="00EE1003" w:rsidRPr="00C51685" w:rsidRDefault="00EE1003" w:rsidP="00762D56">
            <w:pPr>
              <w:jc w:val="left"/>
              <w:rPr>
                <w:color w:val="FF0000"/>
              </w:rPr>
            </w:pPr>
            <w:r w:rsidRPr="00C51685">
              <w:rPr>
                <w:b/>
              </w:rPr>
              <w:t>Hecho (s):</w:t>
            </w:r>
          </w:p>
          <w:p w14:paraId="4F961C6B" w14:textId="77777777" w:rsidR="00233469" w:rsidRPr="00C51685" w:rsidRDefault="00EE1003" w:rsidP="003E200B">
            <w:pPr>
              <w:pStyle w:val="Prrafodelista"/>
              <w:numPr>
                <w:ilvl w:val="0"/>
                <w:numId w:val="7"/>
              </w:numPr>
              <w:ind w:left="284" w:hanging="284"/>
              <w:rPr>
                <w:rFonts w:ascii="Calibri" w:eastAsia="Times New Roman" w:hAnsi="Calibri"/>
                <w:color w:val="000000"/>
                <w:lang w:eastAsia="es-CL"/>
              </w:rPr>
            </w:pPr>
            <w:r w:rsidRPr="00C51685">
              <w:rPr>
                <w:rFonts w:cstheme="minorHAnsi"/>
                <w:lang w:val="es-ES" w:eastAsia="es-ES"/>
              </w:rPr>
              <w:t>Durante la actividad de inspección ambiental realizada el día 1</w:t>
            </w:r>
            <w:r w:rsidR="00233469" w:rsidRPr="00C51685">
              <w:rPr>
                <w:rFonts w:cstheme="minorHAnsi"/>
                <w:lang w:val="es-ES" w:eastAsia="es-ES"/>
              </w:rPr>
              <w:t>1</w:t>
            </w:r>
            <w:r w:rsidRPr="00C51685">
              <w:rPr>
                <w:rFonts w:cstheme="minorHAnsi"/>
                <w:lang w:val="es-ES" w:eastAsia="es-ES"/>
              </w:rPr>
              <w:t xml:space="preserve"> de </w:t>
            </w:r>
            <w:r w:rsidR="00233469" w:rsidRPr="00C51685">
              <w:rPr>
                <w:rFonts w:cstheme="minorHAnsi"/>
                <w:lang w:val="es-ES" w:eastAsia="es-ES"/>
              </w:rPr>
              <w:t xml:space="preserve">mayo </w:t>
            </w:r>
            <w:r w:rsidRPr="00C51685">
              <w:rPr>
                <w:rFonts w:cstheme="minorHAnsi"/>
                <w:lang w:val="es-ES" w:eastAsia="es-ES"/>
              </w:rPr>
              <w:t>de 201</w:t>
            </w:r>
            <w:r w:rsidR="00233469" w:rsidRPr="00C51685">
              <w:rPr>
                <w:rFonts w:cstheme="minorHAnsi"/>
                <w:lang w:val="es-ES" w:eastAsia="es-ES"/>
              </w:rPr>
              <w:t>5 se constató que la línea de flujo comprendida entre el pozo Konawentru 9 y el punto de empalme con la línea de flujo proveniente del pozo Konawentru A-4 se encontraba construida, observándose además que estaba soterrada a lo largo de todo su trazado.</w:t>
            </w:r>
          </w:p>
          <w:p w14:paraId="4CCD1275" w14:textId="77777777" w:rsidR="00233469" w:rsidRPr="00C51685" w:rsidRDefault="006F32FC" w:rsidP="003E200B">
            <w:pPr>
              <w:pStyle w:val="Prrafodelista"/>
              <w:numPr>
                <w:ilvl w:val="0"/>
                <w:numId w:val="7"/>
              </w:numPr>
              <w:ind w:left="284" w:hanging="284"/>
              <w:rPr>
                <w:rFonts w:ascii="Calibri" w:eastAsia="Times New Roman" w:hAnsi="Calibri"/>
                <w:color w:val="000000"/>
                <w:lang w:eastAsia="es-CL"/>
              </w:rPr>
            </w:pPr>
            <w:r w:rsidRPr="00C51685">
              <w:rPr>
                <w:rFonts w:ascii="Calibri" w:eastAsia="Times New Roman" w:hAnsi="Calibri"/>
                <w:color w:val="000000"/>
                <w:lang w:eastAsia="es-CL"/>
              </w:rPr>
              <w:t>Al consultar respecto de la fecha en que se dio término a la etapa de construcción y cierre de la zanja de la línea de flujo, Doña Macarena Avendaño Ampuero, Coordinadora de Medio Ambiente y Don Gabriel Tapia Durán, Jefe de Yacimiento, ambos de la empresa Geopark Fell SpA, señalaron que desconocían la fecha exacta de ello.</w:t>
            </w:r>
          </w:p>
          <w:p w14:paraId="7249E752" w14:textId="77777777" w:rsidR="006F32FC" w:rsidRPr="00C51685" w:rsidRDefault="00AD097A" w:rsidP="003E200B">
            <w:pPr>
              <w:pStyle w:val="Prrafodelista"/>
              <w:numPr>
                <w:ilvl w:val="0"/>
                <w:numId w:val="7"/>
              </w:numPr>
              <w:ind w:left="284" w:hanging="284"/>
              <w:rPr>
                <w:rFonts w:ascii="Calibri" w:eastAsia="Times New Roman" w:hAnsi="Calibri"/>
                <w:color w:val="000000"/>
                <w:lang w:eastAsia="es-CL"/>
              </w:rPr>
            </w:pPr>
            <w:r w:rsidRPr="00C51685">
              <w:rPr>
                <w:rFonts w:ascii="Calibri" w:eastAsia="Times New Roman" w:hAnsi="Calibri"/>
                <w:color w:val="000000"/>
                <w:lang w:eastAsia="es-CL"/>
              </w:rPr>
              <w:t>Conforme a recorrido efectuado a lo largo de toda la línea de flujo, se registró mediante GPS que la longitud total de la misma era de 282 metros</w:t>
            </w:r>
            <w:r w:rsidR="00116907" w:rsidRPr="00C51685">
              <w:rPr>
                <w:rFonts w:ascii="Calibri" w:eastAsia="Times New Roman" w:hAnsi="Calibri"/>
                <w:color w:val="000000"/>
                <w:lang w:eastAsia="es-CL"/>
              </w:rPr>
              <w:t>, siendo ésta por tanto prácticamente similar a la longitud considerada en la evaluación ambiental (289,12 metros)</w:t>
            </w:r>
            <w:r w:rsidR="00487453" w:rsidRPr="00C51685">
              <w:rPr>
                <w:rFonts w:ascii="Calibri" w:eastAsia="Times New Roman" w:hAnsi="Calibri"/>
                <w:color w:val="000000"/>
                <w:lang w:eastAsia="es-CL"/>
              </w:rPr>
              <w:t>. Asimismo, según mediciones efectuadas con el mismo instrumento en tres puntos del trazado, se constató que el ancho total del área intervenida para la construcción del ducto correspondía a 6,5, 7,5 y 9,5 metros</w:t>
            </w:r>
            <w:r w:rsidR="00116907" w:rsidRPr="00C51685">
              <w:rPr>
                <w:rFonts w:ascii="Calibri" w:eastAsia="Times New Roman" w:hAnsi="Calibri"/>
                <w:color w:val="000000"/>
                <w:lang w:eastAsia="es-CL"/>
              </w:rPr>
              <w:t xml:space="preserve">, lo </w:t>
            </w:r>
            <w:r w:rsidR="00116907" w:rsidRPr="00C51685">
              <w:rPr>
                <w:rFonts w:ascii="Calibri" w:eastAsia="Times New Roman" w:hAnsi="Calibri"/>
                <w:color w:val="000000"/>
                <w:lang w:eastAsia="es-CL"/>
              </w:rPr>
              <w:lastRenderedPageBreak/>
              <w:t>cual superaría el ancho del área de intervención considerado en la evaluación ambiental (6 metros)</w:t>
            </w:r>
            <w:r w:rsidR="00487453" w:rsidRPr="00C51685">
              <w:rPr>
                <w:rFonts w:ascii="Calibri" w:eastAsia="Times New Roman" w:hAnsi="Calibri"/>
                <w:color w:val="000000"/>
                <w:lang w:eastAsia="es-CL"/>
              </w:rPr>
              <w:t>.</w:t>
            </w:r>
          </w:p>
          <w:p w14:paraId="183C264F" w14:textId="77777777" w:rsidR="00233469" w:rsidRPr="00C51685" w:rsidRDefault="00D4226C" w:rsidP="003E200B">
            <w:pPr>
              <w:pStyle w:val="Prrafodelista"/>
              <w:numPr>
                <w:ilvl w:val="0"/>
                <w:numId w:val="7"/>
              </w:numPr>
              <w:ind w:left="284" w:hanging="284"/>
              <w:rPr>
                <w:rFonts w:ascii="Calibri" w:eastAsia="Times New Roman" w:hAnsi="Calibri"/>
                <w:color w:val="000000"/>
                <w:lang w:eastAsia="es-CL"/>
              </w:rPr>
            </w:pPr>
            <w:r w:rsidRPr="00C51685">
              <w:rPr>
                <w:rFonts w:ascii="Calibri" w:eastAsia="Times New Roman" w:hAnsi="Calibri"/>
                <w:color w:val="000000"/>
                <w:lang w:eastAsia="es-CL"/>
              </w:rPr>
              <w:t>S</w:t>
            </w:r>
            <w:r w:rsidR="00487453" w:rsidRPr="00C51685">
              <w:rPr>
                <w:rFonts w:ascii="Calibri" w:eastAsia="Times New Roman" w:hAnsi="Calibri"/>
                <w:color w:val="000000"/>
                <w:lang w:eastAsia="es-CL"/>
              </w:rPr>
              <w:t xml:space="preserve">e </w:t>
            </w:r>
            <w:r w:rsidRPr="00C51685">
              <w:rPr>
                <w:rFonts w:ascii="Calibri" w:eastAsia="Times New Roman" w:hAnsi="Calibri"/>
                <w:color w:val="000000"/>
                <w:lang w:eastAsia="es-CL"/>
              </w:rPr>
              <w:t xml:space="preserve">constató </w:t>
            </w:r>
            <w:r w:rsidR="00487453" w:rsidRPr="00C51685">
              <w:rPr>
                <w:rFonts w:ascii="Calibri" w:eastAsia="Times New Roman" w:hAnsi="Calibri"/>
                <w:color w:val="000000"/>
                <w:lang w:eastAsia="es-CL"/>
              </w:rPr>
              <w:t>a lo largo del trazado de</w:t>
            </w:r>
            <w:r w:rsidRPr="00C51685">
              <w:rPr>
                <w:rFonts w:ascii="Calibri" w:eastAsia="Times New Roman" w:hAnsi="Calibri"/>
                <w:color w:val="000000"/>
                <w:lang w:eastAsia="es-CL"/>
              </w:rPr>
              <w:t xml:space="preserve"> </w:t>
            </w:r>
            <w:r w:rsidR="00487453" w:rsidRPr="00C51685">
              <w:rPr>
                <w:rFonts w:ascii="Calibri" w:eastAsia="Times New Roman" w:hAnsi="Calibri"/>
                <w:color w:val="000000"/>
                <w:lang w:eastAsia="es-CL"/>
              </w:rPr>
              <w:t>l</w:t>
            </w:r>
            <w:r w:rsidRPr="00C51685">
              <w:rPr>
                <w:rFonts w:ascii="Calibri" w:eastAsia="Times New Roman" w:hAnsi="Calibri"/>
                <w:color w:val="000000"/>
                <w:lang w:eastAsia="es-CL"/>
              </w:rPr>
              <w:t xml:space="preserve">a línea de flujo </w:t>
            </w:r>
            <w:r w:rsidR="00487453" w:rsidRPr="00C51685">
              <w:rPr>
                <w:rFonts w:ascii="Calibri" w:eastAsia="Times New Roman" w:hAnsi="Calibri"/>
                <w:color w:val="000000"/>
                <w:lang w:eastAsia="es-CL"/>
              </w:rPr>
              <w:t xml:space="preserve">la presencia </w:t>
            </w:r>
            <w:r w:rsidRPr="00C51685">
              <w:rPr>
                <w:rFonts w:ascii="Calibri" w:eastAsia="Times New Roman" w:hAnsi="Calibri"/>
                <w:color w:val="000000"/>
                <w:lang w:eastAsia="es-CL"/>
              </w:rPr>
              <w:t xml:space="preserve">mayoritaria </w:t>
            </w:r>
            <w:r w:rsidR="00487453" w:rsidRPr="00C51685">
              <w:rPr>
                <w:rFonts w:ascii="Calibri" w:eastAsia="Times New Roman" w:hAnsi="Calibri"/>
                <w:color w:val="000000"/>
                <w:lang w:eastAsia="es-CL"/>
              </w:rPr>
              <w:t xml:space="preserve">de horizonte orgánico en superficie, lo cual permite corroborar una adecuada </w:t>
            </w:r>
            <w:r w:rsidRPr="00C51685">
              <w:rPr>
                <w:rFonts w:ascii="Calibri" w:eastAsia="Times New Roman" w:hAnsi="Calibri"/>
                <w:color w:val="000000"/>
                <w:lang w:eastAsia="es-CL"/>
              </w:rPr>
              <w:t xml:space="preserve">restitución </w:t>
            </w:r>
            <w:r w:rsidR="00487453" w:rsidRPr="00C51685">
              <w:rPr>
                <w:rFonts w:ascii="Calibri" w:eastAsia="Times New Roman" w:hAnsi="Calibri"/>
                <w:color w:val="000000"/>
                <w:lang w:eastAsia="es-CL"/>
              </w:rPr>
              <w:t xml:space="preserve">de los </w:t>
            </w:r>
            <w:r w:rsidRPr="00C51685">
              <w:rPr>
                <w:rFonts w:ascii="Calibri" w:eastAsia="Times New Roman" w:hAnsi="Calibri"/>
                <w:color w:val="000000"/>
                <w:lang w:eastAsia="es-CL"/>
              </w:rPr>
              <w:t xml:space="preserve">horizontes de suelo removidos durante la instalación del ducto, </w:t>
            </w:r>
            <w:r w:rsidR="00487453" w:rsidRPr="00C51685">
              <w:rPr>
                <w:rFonts w:ascii="Calibri" w:eastAsia="Times New Roman" w:hAnsi="Calibri"/>
                <w:color w:val="000000"/>
                <w:lang w:eastAsia="es-CL"/>
              </w:rPr>
              <w:t>conforme a su configuración original</w:t>
            </w:r>
            <w:r w:rsidR="00B23888" w:rsidRPr="00C51685">
              <w:rPr>
                <w:rFonts w:ascii="Calibri" w:eastAsia="Times New Roman" w:hAnsi="Calibri"/>
                <w:color w:val="000000"/>
                <w:lang w:eastAsia="es-CL"/>
              </w:rPr>
              <w:t xml:space="preserve"> (Ver Fotografía 9)</w:t>
            </w:r>
            <w:r w:rsidR="00487453" w:rsidRPr="00C51685">
              <w:rPr>
                <w:rFonts w:ascii="Calibri" w:eastAsia="Times New Roman" w:hAnsi="Calibri"/>
                <w:color w:val="000000"/>
                <w:lang w:eastAsia="es-CL"/>
              </w:rPr>
              <w:t>.</w:t>
            </w:r>
          </w:p>
          <w:p w14:paraId="56965F5E" w14:textId="77777777" w:rsidR="00233469" w:rsidRPr="00C51685" w:rsidRDefault="00937C39" w:rsidP="003E200B">
            <w:pPr>
              <w:pStyle w:val="Prrafodelista"/>
              <w:numPr>
                <w:ilvl w:val="0"/>
                <w:numId w:val="7"/>
              </w:numPr>
              <w:ind w:left="284" w:hanging="284"/>
              <w:rPr>
                <w:rFonts w:ascii="Calibri" w:eastAsia="Times New Roman" w:hAnsi="Calibri"/>
                <w:color w:val="000000"/>
                <w:lang w:eastAsia="es-CL"/>
              </w:rPr>
            </w:pPr>
            <w:r w:rsidRPr="00C51685">
              <w:rPr>
                <w:rFonts w:ascii="Calibri" w:eastAsia="Times New Roman" w:hAnsi="Calibri"/>
                <w:color w:val="000000"/>
                <w:lang w:eastAsia="es-CL"/>
              </w:rPr>
              <w:t xml:space="preserve">De acuerdo a lo indicado por Doña Macarena Avendaño Ampuero, Coordinadora de Medio Ambiente de la empresa Geopark Fell SpA, </w:t>
            </w:r>
            <w:r w:rsidR="00C838B7" w:rsidRPr="00C51685">
              <w:rPr>
                <w:rFonts w:ascii="Calibri" w:eastAsia="Times New Roman" w:hAnsi="Calibri"/>
                <w:color w:val="000000"/>
                <w:lang w:eastAsia="es-CL"/>
              </w:rPr>
              <w:t>dicha profesional no poseía información relativa a labores agronómicas desarrolladas en el área intervenida para permitir la recuperación de la cubierta vegetal.</w:t>
            </w:r>
          </w:p>
          <w:p w14:paraId="61D57B9A" w14:textId="77777777" w:rsidR="00EE1003" w:rsidRPr="00C51685" w:rsidRDefault="00EE1003" w:rsidP="00762D56">
            <w:pPr>
              <w:rPr>
                <w:rFonts w:ascii="Calibri" w:eastAsia="Times New Roman" w:hAnsi="Calibri"/>
                <w:color w:val="000000"/>
                <w:lang w:eastAsia="es-CL"/>
              </w:rPr>
            </w:pPr>
          </w:p>
          <w:p w14:paraId="55F3B6B5" w14:textId="77777777" w:rsidR="00B23888" w:rsidRPr="00C51685" w:rsidRDefault="00B23888" w:rsidP="00762D56">
            <w:pPr>
              <w:rPr>
                <w:rFonts w:ascii="Calibri" w:eastAsia="Times New Roman" w:hAnsi="Calibri"/>
                <w:color w:val="000000"/>
                <w:lang w:eastAsia="es-CL"/>
              </w:rPr>
            </w:pPr>
          </w:p>
          <w:p w14:paraId="01B52FF3" w14:textId="77777777" w:rsidR="00EE1003" w:rsidRPr="00C51685" w:rsidRDefault="00EE1003" w:rsidP="00762D56">
            <w:pPr>
              <w:jc w:val="left"/>
              <w:rPr>
                <w:b/>
              </w:rPr>
            </w:pPr>
            <w:r w:rsidRPr="00C51685">
              <w:rPr>
                <w:b/>
              </w:rPr>
              <w:t>Resultado (s) examen de Información:</w:t>
            </w:r>
          </w:p>
          <w:p w14:paraId="1EFD29DD" w14:textId="77777777" w:rsidR="00C36D17" w:rsidRPr="00C51685" w:rsidRDefault="00C36D17" w:rsidP="00C36D17"/>
          <w:p w14:paraId="713BB9AF" w14:textId="77777777" w:rsidR="00C36D17" w:rsidRPr="00C51685" w:rsidRDefault="00C36D17" w:rsidP="00C36D17">
            <w:pPr>
              <w:rPr>
                <w:b/>
                <w:u w:val="single"/>
              </w:rPr>
            </w:pPr>
            <w:r w:rsidRPr="00C51685">
              <w:rPr>
                <w:rFonts w:eastAsia="Times New Roman"/>
                <w:b/>
                <w:bCs/>
                <w:color w:val="000000"/>
                <w:u w:val="single"/>
                <w:lang w:eastAsia="es-CL"/>
              </w:rPr>
              <w:t xml:space="preserve">Documento “Respuesta al </w:t>
            </w:r>
            <w:r w:rsidR="00D820D0" w:rsidRPr="00C51685">
              <w:rPr>
                <w:rFonts w:eastAsia="Times New Roman"/>
                <w:b/>
                <w:bCs/>
                <w:color w:val="000000"/>
                <w:u w:val="single"/>
                <w:lang w:eastAsia="es-CL"/>
              </w:rPr>
              <w:t>numeral</w:t>
            </w:r>
            <w:r w:rsidRPr="00C51685">
              <w:rPr>
                <w:rFonts w:eastAsia="Times New Roman"/>
                <w:b/>
                <w:bCs/>
                <w:color w:val="000000"/>
                <w:u w:val="single"/>
                <w:lang w:eastAsia="es-CL"/>
              </w:rPr>
              <w:t xml:space="preserve"> 9, Actividades o documentos pendientes, del Acta de inspección ambiental de fecha 11/05/2015”</w:t>
            </w:r>
            <w:r w:rsidR="00900F6A" w:rsidRPr="00C51685">
              <w:rPr>
                <w:rFonts w:eastAsia="Times New Roman"/>
                <w:b/>
                <w:bCs/>
                <w:color w:val="000000"/>
                <w:u w:val="single"/>
                <w:lang w:eastAsia="es-CL"/>
              </w:rPr>
              <w:t>:</w:t>
            </w:r>
          </w:p>
          <w:p w14:paraId="1B4F5A79" w14:textId="77777777" w:rsidR="00BF3994" w:rsidRPr="00C51685" w:rsidRDefault="00BF3994" w:rsidP="003E200B">
            <w:pPr>
              <w:pStyle w:val="Prrafodelista"/>
              <w:numPr>
                <w:ilvl w:val="0"/>
                <w:numId w:val="7"/>
              </w:numPr>
              <w:ind w:left="284" w:hanging="284"/>
            </w:pPr>
            <w:r w:rsidRPr="00C51685">
              <w:t>De acuerdo a lo informado por el titular a través del documento “</w:t>
            </w:r>
            <w:r w:rsidR="00C717DD" w:rsidRPr="00C51685">
              <w:rPr>
                <w:rFonts w:eastAsia="Times New Roman"/>
                <w:bCs/>
                <w:color w:val="000000"/>
                <w:lang w:eastAsia="es-CL"/>
              </w:rPr>
              <w:t xml:space="preserve">Respuesta al </w:t>
            </w:r>
            <w:r w:rsidR="00D820D0" w:rsidRPr="00C51685">
              <w:rPr>
                <w:rFonts w:eastAsia="Times New Roman"/>
                <w:bCs/>
                <w:color w:val="000000"/>
                <w:lang w:eastAsia="es-CL"/>
              </w:rPr>
              <w:t>numeral</w:t>
            </w:r>
            <w:r w:rsidR="00C717DD" w:rsidRPr="00C51685">
              <w:rPr>
                <w:rFonts w:eastAsia="Times New Roman"/>
                <w:bCs/>
                <w:color w:val="000000"/>
                <w:lang w:eastAsia="es-CL"/>
              </w:rPr>
              <w:t xml:space="preserve"> 9, Actividades o documentos pendientes, del Acta de inspección ambiental de fecha 11/05/2015</w:t>
            </w:r>
            <w:r w:rsidRPr="00C51685">
              <w:t xml:space="preserve">”, el cierre de la zanja utilizada para la instalación de la línea de flujo </w:t>
            </w:r>
            <w:r w:rsidRPr="00C51685">
              <w:rPr>
                <w:rFonts w:cstheme="minorHAnsi"/>
                <w:lang w:val="es-ES" w:eastAsia="es-ES"/>
              </w:rPr>
              <w:t xml:space="preserve">comprendida entre el pozo Konawentru 9 y el punto de empalme con la línea de flujo proveniente del pozo Konawentru A-4 fue efectuado con fecha 19/06/14, en tanto que las labores de siembra </w:t>
            </w:r>
            <w:r w:rsidR="00F90BB1" w:rsidRPr="00C51685">
              <w:rPr>
                <w:rFonts w:cstheme="minorHAnsi"/>
                <w:lang w:val="es-ES" w:eastAsia="es-ES"/>
              </w:rPr>
              <w:t xml:space="preserve">fueron </w:t>
            </w:r>
            <w:r w:rsidRPr="00C51685">
              <w:rPr>
                <w:rFonts w:cstheme="minorHAnsi"/>
                <w:lang w:val="es-ES" w:eastAsia="es-ES"/>
              </w:rPr>
              <w:t>realizadas con posterioridad en el área intervenida entre el 06/10/14 y el 07/10/14.</w:t>
            </w:r>
          </w:p>
          <w:p w14:paraId="4E4E9D03" w14:textId="77777777" w:rsidR="00BF3994" w:rsidRPr="00C51685" w:rsidRDefault="00BF3994" w:rsidP="00027476"/>
          <w:p w14:paraId="38EA59C0" w14:textId="77777777" w:rsidR="00027476" w:rsidRPr="00C51685" w:rsidRDefault="00900F6A" w:rsidP="00027476">
            <w:pPr>
              <w:rPr>
                <w:b/>
                <w:u w:val="single"/>
              </w:rPr>
            </w:pPr>
            <w:r w:rsidRPr="00C51685">
              <w:rPr>
                <w:rFonts w:eastAsia="Times New Roman"/>
                <w:b/>
                <w:bCs/>
                <w:color w:val="000000"/>
                <w:u w:val="single"/>
                <w:lang w:eastAsia="es-CL"/>
              </w:rPr>
              <w:t>Check List siembra Línea de Flujo pozo Konawentru 9:</w:t>
            </w:r>
          </w:p>
          <w:p w14:paraId="1181F68A" w14:textId="77777777" w:rsidR="0022569F" w:rsidRPr="00C51685" w:rsidRDefault="0022569F" w:rsidP="003E200B">
            <w:pPr>
              <w:pStyle w:val="Prrafodelista"/>
              <w:numPr>
                <w:ilvl w:val="0"/>
                <w:numId w:val="7"/>
              </w:numPr>
              <w:ind w:left="284" w:hanging="284"/>
            </w:pPr>
            <w:r w:rsidRPr="00C51685">
              <w:t xml:space="preserve">El titular remite copia de una Lista de Chequeo (Check List) </w:t>
            </w:r>
            <w:r w:rsidR="00CB78DA" w:rsidRPr="00C51685">
              <w:t xml:space="preserve">con fotografías </w:t>
            </w:r>
            <w:r w:rsidRPr="00C51685">
              <w:t xml:space="preserve">en la cual se describen las actividades de siembra desarrolladas entre el 06/10/14 y el 07/10/14 en el área que fue intervenida para la construcción de la línea de flujo </w:t>
            </w:r>
            <w:r w:rsidRPr="00C51685">
              <w:rPr>
                <w:rFonts w:cstheme="minorHAnsi"/>
                <w:lang w:val="es-ES" w:eastAsia="es-ES"/>
              </w:rPr>
              <w:t xml:space="preserve">comprendida entre el pozo Konawentru 9 y el punto de empalme con la línea de flujo proveniente del pozo Konawentru A-4. </w:t>
            </w:r>
          </w:p>
          <w:p w14:paraId="41DBD32A" w14:textId="77777777" w:rsidR="00900F6A" w:rsidRPr="00C51685" w:rsidRDefault="0022569F" w:rsidP="003E200B">
            <w:pPr>
              <w:pStyle w:val="Prrafodelista"/>
              <w:numPr>
                <w:ilvl w:val="0"/>
                <w:numId w:val="7"/>
              </w:numPr>
              <w:ind w:left="284" w:hanging="284"/>
            </w:pPr>
            <w:r w:rsidRPr="00C51685">
              <w:rPr>
                <w:rFonts w:cstheme="minorHAnsi"/>
                <w:lang w:val="es-ES" w:eastAsia="es-ES"/>
              </w:rPr>
              <w:t xml:space="preserve">De acuerdo a los antecedentes presentados, se advierte que el titular subcontrató a </w:t>
            </w:r>
            <w:r w:rsidR="00DA3F8D" w:rsidRPr="00C51685">
              <w:rPr>
                <w:rFonts w:cstheme="minorHAnsi"/>
                <w:lang w:val="es-ES" w:eastAsia="es-ES"/>
              </w:rPr>
              <w:t xml:space="preserve">una </w:t>
            </w:r>
            <w:r w:rsidRPr="00C51685">
              <w:rPr>
                <w:rFonts w:cstheme="minorHAnsi"/>
                <w:lang w:val="es-ES" w:eastAsia="es-ES"/>
              </w:rPr>
              <w:t xml:space="preserve">empresa </w:t>
            </w:r>
            <w:r w:rsidR="00DA3F8D" w:rsidRPr="00C51685">
              <w:rPr>
                <w:rFonts w:cstheme="minorHAnsi"/>
                <w:lang w:val="es-ES" w:eastAsia="es-ES"/>
              </w:rPr>
              <w:t>externa (</w:t>
            </w:r>
            <w:r w:rsidRPr="00C51685">
              <w:rPr>
                <w:rFonts w:cstheme="minorHAnsi"/>
                <w:lang w:val="es-ES" w:eastAsia="es-ES"/>
              </w:rPr>
              <w:t>Petrotech</w:t>
            </w:r>
            <w:r w:rsidR="00DA3F8D" w:rsidRPr="00C51685">
              <w:rPr>
                <w:rFonts w:cstheme="minorHAnsi"/>
                <w:lang w:val="es-ES" w:eastAsia="es-ES"/>
              </w:rPr>
              <w:t xml:space="preserve">), la cual </w:t>
            </w:r>
            <w:r w:rsidRPr="00C51685">
              <w:rPr>
                <w:rFonts w:cstheme="minorHAnsi"/>
                <w:lang w:val="es-ES" w:eastAsia="es-ES"/>
              </w:rPr>
              <w:t>efectu</w:t>
            </w:r>
            <w:r w:rsidR="00DA3F8D" w:rsidRPr="00C51685">
              <w:rPr>
                <w:rFonts w:cstheme="minorHAnsi"/>
                <w:lang w:val="es-ES" w:eastAsia="es-ES"/>
              </w:rPr>
              <w:t>ó</w:t>
            </w:r>
            <w:r w:rsidRPr="00C51685">
              <w:rPr>
                <w:rFonts w:cstheme="minorHAnsi"/>
                <w:lang w:val="es-ES" w:eastAsia="es-ES"/>
              </w:rPr>
              <w:t xml:space="preserve"> labores de siembra de semillas de </w:t>
            </w:r>
            <w:r w:rsidRPr="00C51685">
              <w:rPr>
                <w:rFonts w:cstheme="minorHAnsi"/>
                <w:i/>
                <w:lang w:val="es-ES" w:eastAsia="es-ES"/>
              </w:rPr>
              <w:t>Poa pratensis</w:t>
            </w:r>
            <w:r w:rsidR="00DA3F8D" w:rsidRPr="00C51685">
              <w:rPr>
                <w:rFonts w:cstheme="minorHAnsi"/>
                <w:lang w:val="es-ES" w:eastAsia="es-ES"/>
              </w:rPr>
              <w:t xml:space="preserve"> en el área intervenida</w:t>
            </w:r>
            <w:r w:rsidRPr="00C51685">
              <w:rPr>
                <w:rFonts w:cstheme="minorHAnsi"/>
                <w:lang w:val="es-ES" w:eastAsia="es-ES"/>
              </w:rPr>
              <w:t>, considerando previamente su mezcla con fertilizantes (Superfosfato Triple y Urea) y turba humedecida.</w:t>
            </w:r>
          </w:p>
          <w:p w14:paraId="2940D397" w14:textId="77777777" w:rsidR="001D4928" w:rsidRPr="00C51685" w:rsidRDefault="001D4928" w:rsidP="003E200B">
            <w:pPr>
              <w:pStyle w:val="Prrafodelista"/>
              <w:numPr>
                <w:ilvl w:val="0"/>
                <w:numId w:val="7"/>
              </w:numPr>
              <w:ind w:left="284" w:hanging="284"/>
            </w:pPr>
            <w:r w:rsidRPr="00C51685">
              <w:t>Conforme a la información proporcionada, la aplicación de semillas en el área intervenida se efectuó en forma manual (esparcidas sobre el suelo) a lo menos en los primeros 75 metros de longitud, sin embargo no existe evidencia que éstas posteriormente se hayan distribuido e incorporado mediante rastra de cadenas o clavos.</w:t>
            </w:r>
          </w:p>
          <w:p w14:paraId="37021FD2" w14:textId="77777777" w:rsidR="00DF54FB" w:rsidRPr="00935D16" w:rsidRDefault="00097B99" w:rsidP="003E200B">
            <w:pPr>
              <w:pStyle w:val="Prrafodelista"/>
              <w:numPr>
                <w:ilvl w:val="0"/>
                <w:numId w:val="7"/>
              </w:numPr>
              <w:ind w:left="284" w:hanging="284"/>
            </w:pPr>
            <w:r w:rsidRPr="00C51685">
              <w:t>Adicionalmente, d</w:t>
            </w:r>
            <w:r w:rsidR="00DF54FB" w:rsidRPr="00C51685">
              <w:t xml:space="preserve">e acuerdo a la información disponible, se especifica que el titular efectuó la nivelación (compactación) del suelo en forma posterior a la siembra, mediante la </w:t>
            </w:r>
            <w:r w:rsidR="00DF54FB" w:rsidRPr="00935D16">
              <w:t>utilización de retroexcavadora.</w:t>
            </w:r>
          </w:p>
          <w:p w14:paraId="678B9E91" w14:textId="77777777" w:rsidR="00E21B2A" w:rsidRPr="00935D16" w:rsidRDefault="00DF54FB" w:rsidP="003E200B">
            <w:pPr>
              <w:pStyle w:val="Prrafodelista"/>
              <w:numPr>
                <w:ilvl w:val="0"/>
                <w:numId w:val="7"/>
              </w:numPr>
              <w:ind w:left="284" w:hanging="284"/>
            </w:pPr>
            <w:r w:rsidRPr="00935D16">
              <w:t xml:space="preserve">Pese a efectuarse la </w:t>
            </w:r>
            <w:r w:rsidR="00BE322F" w:rsidRPr="00935D16">
              <w:t xml:space="preserve">construcción de la línea de flujo </w:t>
            </w:r>
            <w:r w:rsidRPr="00935D16">
              <w:t xml:space="preserve">en época de suelos saturados (junio) y superarse el ancho proyectado </w:t>
            </w:r>
            <w:r w:rsidR="00652B55" w:rsidRPr="00935D16">
              <w:t xml:space="preserve">originalmente </w:t>
            </w:r>
            <w:r w:rsidR="003A2026" w:rsidRPr="00935D16">
              <w:t xml:space="preserve">para </w:t>
            </w:r>
            <w:r w:rsidR="005B3492" w:rsidRPr="00935D16">
              <w:t xml:space="preserve">el área de </w:t>
            </w:r>
            <w:r w:rsidR="003A2026" w:rsidRPr="00935D16">
              <w:t xml:space="preserve">intervención </w:t>
            </w:r>
            <w:r w:rsidRPr="00935D16">
              <w:t xml:space="preserve">(6 metros), el titular no replanteó el Plan de Intervención de la Cubierta Vegetal </w:t>
            </w:r>
            <w:r w:rsidR="009E1F22" w:rsidRPr="00935D16">
              <w:t xml:space="preserve">(PICV) </w:t>
            </w:r>
            <w:r w:rsidRPr="00935D16">
              <w:t xml:space="preserve">comprometido originalmente, en lo relativo a </w:t>
            </w:r>
            <w:r w:rsidR="00A162C6" w:rsidRPr="00935D16">
              <w:t xml:space="preserve">considerar el </w:t>
            </w:r>
            <w:r w:rsidR="00652B55" w:rsidRPr="00935D16">
              <w:t>increment</w:t>
            </w:r>
            <w:r w:rsidR="00A162C6" w:rsidRPr="00935D16">
              <w:t>o</w:t>
            </w:r>
            <w:r w:rsidR="00652B55" w:rsidRPr="00935D16">
              <w:t xml:space="preserve"> </w:t>
            </w:r>
            <w:r w:rsidR="00FE4FDF">
              <w:t xml:space="preserve">real </w:t>
            </w:r>
            <w:r w:rsidR="00A162C6" w:rsidRPr="00935D16">
              <w:t xml:space="preserve">de </w:t>
            </w:r>
            <w:r w:rsidRPr="00935D16">
              <w:t>la superficie total a restituir</w:t>
            </w:r>
            <w:r w:rsidR="00AA5247" w:rsidRPr="00935D16">
              <w:t xml:space="preserve"> y </w:t>
            </w:r>
            <w:r w:rsidR="00652B55" w:rsidRPr="00935D16">
              <w:t xml:space="preserve">modificar </w:t>
            </w:r>
            <w:r w:rsidRPr="00935D16">
              <w:t>las dosis de semillas</w:t>
            </w:r>
            <w:r w:rsidR="00AA5247" w:rsidRPr="00935D16">
              <w:t xml:space="preserve">, </w:t>
            </w:r>
            <w:r w:rsidRPr="00935D16">
              <w:t xml:space="preserve">fertilizantes </w:t>
            </w:r>
            <w:r w:rsidR="00AA5247" w:rsidRPr="00935D16">
              <w:t xml:space="preserve">y turba </w:t>
            </w:r>
            <w:r w:rsidRPr="00935D16">
              <w:t>a aplicar durante la primavera</w:t>
            </w:r>
            <w:r w:rsidR="00AA5247" w:rsidRPr="00935D16">
              <w:t xml:space="preserve">, </w:t>
            </w:r>
            <w:r w:rsidR="00EB18C3" w:rsidRPr="00935D16">
              <w:t xml:space="preserve">con la finalidad de </w:t>
            </w:r>
            <w:r w:rsidR="00A34A20">
              <w:t xml:space="preserve">calcular </w:t>
            </w:r>
            <w:r w:rsidR="00AA5247" w:rsidRPr="00935D16">
              <w:t xml:space="preserve">adecuadamente las cantidades necesarias </w:t>
            </w:r>
            <w:r w:rsidR="00EB18C3" w:rsidRPr="00935D16">
              <w:t xml:space="preserve">de dichos elementos </w:t>
            </w:r>
            <w:r w:rsidR="00AA5247" w:rsidRPr="00935D16">
              <w:t xml:space="preserve">para garantizar una </w:t>
            </w:r>
            <w:r w:rsidR="00EB18C3" w:rsidRPr="00935D16">
              <w:t xml:space="preserve">efectiva </w:t>
            </w:r>
            <w:r w:rsidR="00AA5247" w:rsidRPr="00935D16">
              <w:t>recuperación de las áreas intervenidas</w:t>
            </w:r>
            <w:r w:rsidRPr="00935D16">
              <w:t>.</w:t>
            </w:r>
            <w:r w:rsidR="003D547B" w:rsidRPr="00935D16">
              <w:t xml:space="preserve"> Al respecto</w:t>
            </w:r>
            <w:r w:rsidR="000969B3" w:rsidRPr="00935D16">
              <w:t xml:space="preserve">, según </w:t>
            </w:r>
            <w:r w:rsidR="003D547B" w:rsidRPr="00935D16">
              <w:t>se indicó</w:t>
            </w:r>
            <w:r w:rsidR="003A2026" w:rsidRPr="00935D16">
              <w:t xml:space="preserve"> originalmente</w:t>
            </w:r>
            <w:r w:rsidR="00B00E0F" w:rsidRPr="00935D16">
              <w:t xml:space="preserve"> en el proyecto aprobado ambientalmente</w:t>
            </w:r>
            <w:r w:rsidR="003D547B" w:rsidRPr="00935D16">
              <w:t xml:space="preserve">, </w:t>
            </w:r>
            <w:r w:rsidR="003A2026" w:rsidRPr="00935D16">
              <w:t xml:space="preserve">el titular </w:t>
            </w:r>
            <w:r w:rsidR="00B00E0F" w:rsidRPr="00935D16">
              <w:t xml:space="preserve">contempló </w:t>
            </w:r>
            <w:r w:rsidR="003A2026" w:rsidRPr="00935D16">
              <w:t>la recuperación de un área de 1.735 m</w:t>
            </w:r>
            <w:r w:rsidR="003A2026" w:rsidRPr="00935D16">
              <w:rPr>
                <w:vertAlign w:val="superscript"/>
              </w:rPr>
              <w:t>2</w:t>
            </w:r>
            <w:r w:rsidR="003A2026" w:rsidRPr="00935D16">
              <w:t xml:space="preserve"> (0,1735 Ha)</w:t>
            </w:r>
            <w:r w:rsidR="00B00E0F" w:rsidRPr="00935D16">
              <w:t>,</w:t>
            </w:r>
            <w:r w:rsidR="003A2026" w:rsidRPr="00935D16">
              <w:t xml:space="preserve"> calculada en base a una longitud de 289,12 metros de ducto y un ancho de 6 metros de intervención</w:t>
            </w:r>
            <w:r w:rsidR="00BE322F" w:rsidRPr="00935D16">
              <w:t>,</w:t>
            </w:r>
            <w:r w:rsidR="003A2026" w:rsidRPr="00935D16">
              <w:t xml:space="preserve"> aplicando dosis de</w:t>
            </w:r>
            <w:r w:rsidR="00BE322F" w:rsidRPr="00935D16">
              <w:t>:</w:t>
            </w:r>
            <w:r w:rsidR="003A2026" w:rsidRPr="00935D16">
              <w:t xml:space="preserve"> </w:t>
            </w:r>
            <w:r w:rsidR="003A2026" w:rsidRPr="00935D16">
              <w:rPr>
                <w:rFonts w:cstheme="minorHAnsi"/>
                <w:lang w:val="es-ES" w:eastAsia="es-ES"/>
              </w:rPr>
              <w:t xml:space="preserve">30 Kg/Ha para semillas, 130 Kg/Ha de fertilizantes y 20:1 </w:t>
            </w:r>
            <w:r w:rsidR="0071490A" w:rsidRPr="00935D16">
              <w:rPr>
                <w:rFonts w:cstheme="minorHAnsi"/>
                <w:lang w:val="es-ES" w:eastAsia="es-ES"/>
              </w:rPr>
              <w:t xml:space="preserve">razón </w:t>
            </w:r>
            <w:r w:rsidR="003A2026" w:rsidRPr="00935D16">
              <w:rPr>
                <w:rFonts w:cstheme="minorHAnsi"/>
                <w:lang w:val="es-ES" w:eastAsia="es-ES"/>
              </w:rPr>
              <w:t>turba/semilla</w:t>
            </w:r>
            <w:r w:rsidR="00BE322F" w:rsidRPr="00935D16">
              <w:rPr>
                <w:rFonts w:cstheme="minorHAnsi"/>
                <w:lang w:val="es-ES" w:eastAsia="es-ES"/>
              </w:rPr>
              <w:t xml:space="preserve">; en circunstancias que según el documento entregado por el titular, la aplicación </w:t>
            </w:r>
            <w:r w:rsidR="00B00E0F" w:rsidRPr="00935D16">
              <w:rPr>
                <w:rFonts w:cstheme="minorHAnsi"/>
                <w:lang w:val="es-ES" w:eastAsia="es-ES"/>
              </w:rPr>
              <w:t xml:space="preserve">efectiva </w:t>
            </w:r>
            <w:r w:rsidR="00BE322F" w:rsidRPr="00935D16">
              <w:rPr>
                <w:rFonts w:cstheme="minorHAnsi"/>
                <w:lang w:val="es-ES" w:eastAsia="es-ES"/>
              </w:rPr>
              <w:t>de semillas</w:t>
            </w:r>
            <w:r w:rsidR="00B00E0F" w:rsidRPr="00935D16">
              <w:rPr>
                <w:rFonts w:cstheme="minorHAnsi"/>
                <w:lang w:val="es-ES" w:eastAsia="es-ES"/>
              </w:rPr>
              <w:t xml:space="preserve">, </w:t>
            </w:r>
            <w:r w:rsidR="00BE322F" w:rsidRPr="00935D16">
              <w:rPr>
                <w:rFonts w:cstheme="minorHAnsi"/>
                <w:lang w:val="es-ES" w:eastAsia="es-ES"/>
              </w:rPr>
              <w:t xml:space="preserve">fertilizantes </w:t>
            </w:r>
            <w:r w:rsidR="00B00E0F" w:rsidRPr="00935D16">
              <w:rPr>
                <w:rFonts w:cstheme="minorHAnsi"/>
                <w:lang w:val="es-ES" w:eastAsia="es-ES"/>
              </w:rPr>
              <w:t xml:space="preserve">y turba </w:t>
            </w:r>
            <w:r w:rsidR="00BE322F" w:rsidRPr="00935D16">
              <w:rPr>
                <w:rFonts w:cstheme="minorHAnsi"/>
                <w:lang w:val="es-ES" w:eastAsia="es-ES"/>
              </w:rPr>
              <w:t xml:space="preserve">se habría efectuado finalmente </w:t>
            </w:r>
            <w:r w:rsidR="00B00E0F" w:rsidRPr="00935D16">
              <w:rPr>
                <w:rFonts w:cstheme="minorHAnsi"/>
                <w:lang w:val="es-ES" w:eastAsia="es-ES"/>
              </w:rPr>
              <w:t xml:space="preserve">considerando </w:t>
            </w:r>
            <w:r w:rsidR="00BE322F" w:rsidRPr="00935D16">
              <w:rPr>
                <w:rFonts w:cstheme="minorHAnsi"/>
                <w:lang w:val="es-ES" w:eastAsia="es-ES"/>
              </w:rPr>
              <w:t xml:space="preserve">una superficie </w:t>
            </w:r>
            <w:r w:rsidR="00B00E0F" w:rsidRPr="00935D16">
              <w:rPr>
                <w:rFonts w:cstheme="minorHAnsi"/>
                <w:lang w:val="es-ES" w:eastAsia="es-ES"/>
              </w:rPr>
              <w:t xml:space="preserve">inferior a la original </w:t>
            </w:r>
            <w:r w:rsidR="00BE322F" w:rsidRPr="00935D16">
              <w:rPr>
                <w:rFonts w:cstheme="minorHAnsi"/>
                <w:lang w:val="es-ES" w:eastAsia="es-ES"/>
              </w:rPr>
              <w:t xml:space="preserve">de </w:t>
            </w:r>
            <w:r w:rsidR="002B7A9A" w:rsidRPr="00935D16">
              <w:rPr>
                <w:rFonts w:cstheme="minorHAnsi"/>
                <w:lang w:val="es-ES" w:eastAsia="es-ES"/>
              </w:rPr>
              <w:t xml:space="preserve">sólo </w:t>
            </w:r>
            <w:r w:rsidR="00BE322F" w:rsidRPr="00935D16">
              <w:rPr>
                <w:rFonts w:cstheme="minorHAnsi"/>
                <w:lang w:val="es-ES" w:eastAsia="es-ES"/>
              </w:rPr>
              <w:t>1.584 m</w:t>
            </w:r>
            <w:r w:rsidR="00BE322F" w:rsidRPr="00935D16">
              <w:rPr>
                <w:rFonts w:cstheme="minorHAnsi"/>
                <w:vertAlign w:val="superscript"/>
                <w:lang w:val="es-ES" w:eastAsia="es-ES"/>
              </w:rPr>
              <w:t>2</w:t>
            </w:r>
            <w:r w:rsidR="00BE322F" w:rsidRPr="00935D16">
              <w:rPr>
                <w:rFonts w:cstheme="minorHAnsi"/>
                <w:lang w:val="es-ES" w:eastAsia="es-ES"/>
              </w:rPr>
              <w:t xml:space="preserve"> (0,1584 Ha), calculada en base a una longitud de 264 metros de ducto y un ancho de 6 metros de intervención, </w:t>
            </w:r>
            <w:r w:rsidR="00B00E0F" w:rsidRPr="00935D16">
              <w:rPr>
                <w:rFonts w:cstheme="minorHAnsi"/>
                <w:lang w:val="es-ES" w:eastAsia="es-ES"/>
              </w:rPr>
              <w:t xml:space="preserve">contemplando </w:t>
            </w:r>
            <w:r w:rsidR="0005591B" w:rsidRPr="00935D16">
              <w:rPr>
                <w:rFonts w:cstheme="minorHAnsi"/>
                <w:lang w:val="es-ES" w:eastAsia="es-ES"/>
              </w:rPr>
              <w:t xml:space="preserve">además </w:t>
            </w:r>
            <w:r w:rsidR="00BE322F" w:rsidRPr="00935D16">
              <w:rPr>
                <w:rFonts w:cstheme="minorHAnsi"/>
                <w:lang w:val="es-ES" w:eastAsia="es-ES"/>
              </w:rPr>
              <w:t xml:space="preserve">las mismas dosis </w:t>
            </w:r>
            <w:r w:rsidR="00B00E0F" w:rsidRPr="00935D16">
              <w:rPr>
                <w:rFonts w:cstheme="minorHAnsi"/>
                <w:lang w:val="es-ES" w:eastAsia="es-ES"/>
              </w:rPr>
              <w:t xml:space="preserve">del </w:t>
            </w:r>
            <w:r w:rsidR="009E1F22" w:rsidRPr="00935D16">
              <w:rPr>
                <w:rFonts w:cstheme="minorHAnsi"/>
                <w:lang w:val="es-ES" w:eastAsia="es-ES"/>
              </w:rPr>
              <w:t xml:space="preserve">PICV </w:t>
            </w:r>
            <w:r w:rsidR="00B00E0F" w:rsidRPr="00935D16">
              <w:rPr>
                <w:rFonts w:cstheme="minorHAnsi"/>
                <w:lang w:val="es-ES" w:eastAsia="es-ES"/>
              </w:rPr>
              <w:t>original</w:t>
            </w:r>
            <w:r w:rsidR="006B201A" w:rsidRPr="00935D16">
              <w:rPr>
                <w:rFonts w:cstheme="minorHAnsi"/>
                <w:lang w:val="es-ES" w:eastAsia="es-ES"/>
              </w:rPr>
              <w:t xml:space="preserve"> (Ver Tabla 1)</w:t>
            </w:r>
            <w:r w:rsidR="003A2026" w:rsidRPr="00935D16">
              <w:rPr>
                <w:rFonts w:cstheme="minorHAnsi"/>
                <w:lang w:val="es-ES" w:eastAsia="es-ES"/>
              </w:rPr>
              <w:t>.</w:t>
            </w:r>
          </w:p>
          <w:p w14:paraId="724F145D" w14:textId="77777777" w:rsidR="00E90251" w:rsidRPr="00C51685" w:rsidRDefault="00E90251" w:rsidP="00900F6A">
            <w:pPr>
              <w:pStyle w:val="Prrafodelista"/>
              <w:ind w:left="284"/>
            </w:pPr>
          </w:p>
          <w:p w14:paraId="5ECD1F02" w14:textId="77777777" w:rsidR="000D17BD" w:rsidRPr="00C51685" w:rsidRDefault="000D17BD" w:rsidP="000D17BD">
            <w:pPr>
              <w:rPr>
                <w:b/>
                <w:u w:val="single"/>
              </w:rPr>
            </w:pPr>
            <w:r w:rsidRPr="00C51685">
              <w:rPr>
                <w:rFonts w:eastAsia="Times New Roman"/>
                <w:b/>
                <w:bCs/>
                <w:color w:val="000000"/>
                <w:u w:val="single"/>
                <w:lang w:eastAsia="es-CL"/>
              </w:rPr>
              <w:t>Primer Monitoreo Línea de Flujo Pozo Konawentru 9 – Año 2015:</w:t>
            </w:r>
          </w:p>
          <w:p w14:paraId="7E2B66DD" w14:textId="77777777" w:rsidR="00EC06B1" w:rsidRPr="00C51685" w:rsidRDefault="00EC06B1" w:rsidP="003E200B">
            <w:pPr>
              <w:pStyle w:val="Prrafodelista"/>
              <w:numPr>
                <w:ilvl w:val="0"/>
                <w:numId w:val="7"/>
              </w:numPr>
              <w:ind w:left="284" w:hanging="284"/>
            </w:pPr>
            <w:r w:rsidRPr="00C51685">
              <w:rPr>
                <w:rFonts w:ascii="Calibri" w:eastAsia="Times New Roman" w:hAnsi="Calibri"/>
                <w:color w:val="000000"/>
                <w:lang w:eastAsia="es-CL"/>
              </w:rPr>
              <w:t xml:space="preserve">Como resultado del análisis de la información proporcionada por el titular, se constata que éste realizó un primer monitoreo de cobertura vegetacional </w:t>
            </w:r>
            <w:r w:rsidR="003D3850" w:rsidRPr="00C51685">
              <w:rPr>
                <w:rFonts w:ascii="Calibri" w:eastAsia="Times New Roman" w:hAnsi="Calibri"/>
                <w:color w:val="000000"/>
                <w:lang w:eastAsia="es-CL"/>
              </w:rPr>
              <w:t xml:space="preserve">(Informe </w:t>
            </w:r>
            <w:r w:rsidR="003D3850" w:rsidRPr="00C51685">
              <w:rPr>
                <w:rFonts w:ascii="Calibri" w:eastAsia="Times New Roman" w:hAnsi="Calibri"/>
                <w:color w:val="000000"/>
                <w:lang w:eastAsia="es-CL"/>
              </w:rPr>
              <w:lastRenderedPageBreak/>
              <w:t xml:space="preserve">parcial) </w:t>
            </w:r>
            <w:r w:rsidRPr="00C51685">
              <w:rPr>
                <w:rFonts w:ascii="Calibri" w:eastAsia="Times New Roman" w:hAnsi="Calibri"/>
                <w:color w:val="000000"/>
                <w:lang w:eastAsia="es-CL"/>
              </w:rPr>
              <w:t xml:space="preserve">en el área intervenida para la construcción de la línea de flujo comprendida entre el pozo </w:t>
            </w:r>
            <w:r w:rsidRPr="00C51685">
              <w:rPr>
                <w:rFonts w:cstheme="minorHAnsi"/>
                <w:lang w:val="es-ES" w:eastAsia="es-ES"/>
              </w:rPr>
              <w:t>Konawentru 9 y el punto de empalme con la línea de flujo proveniente del pozo Konawentru A-4.</w:t>
            </w:r>
          </w:p>
          <w:p w14:paraId="62163600" w14:textId="77777777" w:rsidR="00EC06B1" w:rsidRPr="00C51685" w:rsidRDefault="00EC06B1" w:rsidP="003E200B">
            <w:pPr>
              <w:pStyle w:val="Prrafodelista"/>
              <w:numPr>
                <w:ilvl w:val="0"/>
                <w:numId w:val="7"/>
              </w:numPr>
              <w:ind w:left="284" w:hanging="284"/>
            </w:pPr>
            <w:r w:rsidRPr="00C51685">
              <w:t>Sin perjuicio de lo anterior, se advierte que el informe remitido no especifica la siguiente información:</w:t>
            </w:r>
          </w:p>
          <w:p w14:paraId="092298D0" w14:textId="77777777" w:rsidR="00F9613C" w:rsidRPr="00C51685" w:rsidRDefault="00F9613C" w:rsidP="003E200B">
            <w:pPr>
              <w:pStyle w:val="Prrafodelista"/>
              <w:numPr>
                <w:ilvl w:val="0"/>
                <w:numId w:val="8"/>
              </w:numPr>
              <w:ind w:left="426" w:hanging="142"/>
            </w:pPr>
            <w:r w:rsidRPr="00C51685">
              <w:t xml:space="preserve">Fechas </w:t>
            </w:r>
            <w:r w:rsidR="0017665D" w:rsidRPr="00C51685">
              <w:t xml:space="preserve">de inicio y término de </w:t>
            </w:r>
            <w:r w:rsidRPr="00C51685">
              <w:t>la construcción del ducto.</w:t>
            </w:r>
          </w:p>
          <w:p w14:paraId="0F4D0BE1" w14:textId="77777777" w:rsidR="00FE295F" w:rsidRPr="00C51685" w:rsidRDefault="00FE295F" w:rsidP="003E200B">
            <w:pPr>
              <w:pStyle w:val="Prrafodelista"/>
              <w:numPr>
                <w:ilvl w:val="0"/>
                <w:numId w:val="8"/>
              </w:numPr>
              <w:ind w:left="426" w:hanging="142"/>
            </w:pPr>
            <w:r w:rsidRPr="00C51685">
              <w:t>Fecha específica de desarrollo de labores de siembra.</w:t>
            </w:r>
          </w:p>
          <w:p w14:paraId="19CD5F94" w14:textId="77777777" w:rsidR="00EC06B1" w:rsidRPr="00C51685" w:rsidRDefault="00EC06B1" w:rsidP="003E200B">
            <w:pPr>
              <w:pStyle w:val="Prrafodelista"/>
              <w:numPr>
                <w:ilvl w:val="0"/>
                <w:numId w:val="8"/>
              </w:numPr>
              <w:ind w:left="426" w:hanging="142"/>
            </w:pPr>
            <w:r w:rsidRPr="00C51685">
              <w:t>Fecha específica de realización del monitoreo.</w:t>
            </w:r>
          </w:p>
          <w:p w14:paraId="76D86403" w14:textId="77777777" w:rsidR="00EC06B1" w:rsidRPr="00C51685" w:rsidRDefault="00EC06B1" w:rsidP="003E200B">
            <w:pPr>
              <w:pStyle w:val="Prrafodelista"/>
              <w:numPr>
                <w:ilvl w:val="0"/>
                <w:numId w:val="8"/>
              </w:numPr>
              <w:ind w:left="426" w:hanging="142"/>
            </w:pPr>
            <w:r w:rsidRPr="00C51685">
              <w:t xml:space="preserve">Ubicación de </w:t>
            </w:r>
            <w:r w:rsidR="00EB0C68" w:rsidRPr="00C51685">
              <w:t xml:space="preserve">cada una de </w:t>
            </w:r>
            <w:r w:rsidRPr="00C51685">
              <w:t>l</w:t>
            </w:r>
            <w:r w:rsidR="009823D8" w:rsidRPr="00C51685">
              <w:t xml:space="preserve">as transectas </w:t>
            </w:r>
            <w:r w:rsidR="00EB0C68" w:rsidRPr="00C51685">
              <w:t xml:space="preserve">utilizadas para </w:t>
            </w:r>
            <w:r w:rsidRPr="00C51685">
              <w:t>efectuar las mediciones de campo de cobertura vegetal.</w:t>
            </w:r>
          </w:p>
          <w:p w14:paraId="6681D095" w14:textId="77777777" w:rsidR="009823D8" w:rsidRPr="00C51685" w:rsidRDefault="009823D8" w:rsidP="003E200B">
            <w:pPr>
              <w:pStyle w:val="Prrafodelista"/>
              <w:numPr>
                <w:ilvl w:val="0"/>
                <w:numId w:val="8"/>
              </w:numPr>
              <w:ind w:left="426" w:hanging="142"/>
            </w:pPr>
            <w:r w:rsidRPr="00C51685">
              <w:t>Detalle del alcance efectivo del software Cobcal como apoyo a la actividad de campo.</w:t>
            </w:r>
          </w:p>
          <w:p w14:paraId="1D2BC9F5" w14:textId="77777777" w:rsidR="001F06AD" w:rsidRPr="00C51685" w:rsidRDefault="001F06AD" w:rsidP="003E200B">
            <w:pPr>
              <w:pStyle w:val="Prrafodelista"/>
              <w:numPr>
                <w:ilvl w:val="0"/>
                <w:numId w:val="8"/>
              </w:numPr>
              <w:ind w:left="426" w:hanging="142"/>
            </w:pPr>
            <w:r w:rsidRPr="00C51685">
              <w:t>Ubicación de punto(s) donde se efectuó medición de cobertura base.</w:t>
            </w:r>
          </w:p>
          <w:p w14:paraId="33EF9013" w14:textId="77777777" w:rsidR="00EC06B1" w:rsidRPr="00C51685" w:rsidRDefault="00EC06B1" w:rsidP="003E200B">
            <w:pPr>
              <w:pStyle w:val="Prrafodelista"/>
              <w:numPr>
                <w:ilvl w:val="0"/>
                <w:numId w:val="8"/>
              </w:numPr>
              <w:ind w:left="426" w:hanging="142"/>
            </w:pPr>
            <w:r w:rsidRPr="00C51685">
              <w:t xml:space="preserve">Resultados parciales de las mediciones de cobertura vegetal obtenidos en </w:t>
            </w:r>
            <w:r w:rsidR="001F06AD" w:rsidRPr="00C51685">
              <w:t>las transectas utilizadas</w:t>
            </w:r>
            <w:r w:rsidRPr="00C51685">
              <w:t>.</w:t>
            </w:r>
          </w:p>
          <w:p w14:paraId="0876FB1A" w14:textId="77777777" w:rsidR="00EC06B1" w:rsidRPr="00C51685" w:rsidRDefault="00EC06B1" w:rsidP="003E200B">
            <w:pPr>
              <w:pStyle w:val="Prrafodelista"/>
              <w:numPr>
                <w:ilvl w:val="0"/>
                <w:numId w:val="7"/>
              </w:numPr>
              <w:ind w:left="284" w:hanging="284"/>
              <w:rPr>
                <w:rFonts w:ascii="Calibri" w:eastAsia="Times New Roman" w:hAnsi="Calibri"/>
                <w:color w:val="000000"/>
                <w:lang w:eastAsia="es-CL"/>
              </w:rPr>
            </w:pPr>
            <w:r w:rsidRPr="00C51685">
              <w:rPr>
                <w:rFonts w:ascii="Calibri" w:eastAsia="Times New Roman" w:hAnsi="Calibri"/>
                <w:color w:val="000000"/>
                <w:lang w:eastAsia="es-CL"/>
              </w:rPr>
              <w:t xml:space="preserve">Se observa además que el porcentaje de cobertura vegetacional al momento de la realización del primer monitoreo para el tipo vegetacional del tramo intervenido, alcanzó un promedio de un </w:t>
            </w:r>
            <w:r w:rsidR="00737AD4" w:rsidRPr="00C51685">
              <w:rPr>
                <w:rFonts w:ascii="Calibri" w:eastAsia="Times New Roman" w:hAnsi="Calibri"/>
                <w:color w:val="000000"/>
                <w:lang w:eastAsia="es-CL"/>
              </w:rPr>
              <w:t>1</w:t>
            </w:r>
            <w:r w:rsidRPr="00C51685">
              <w:rPr>
                <w:rFonts w:ascii="Calibri" w:eastAsia="Times New Roman" w:hAnsi="Calibri"/>
                <w:color w:val="000000"/>
                <w:lang w:eastAsia="es-CL"/>
              </w:rPr>
              <w:t xml:space="preserve">%, el cual se encuentra por debajo del </w:t>
            </w:r>
            <w:r w:rsidR="00737AD4" w:rsidRPr="00C51685">
              <w:rPr>
                <w:rFonts w:ascii="Calibri" w:eastAsia="Times New Roman" w:hAnsi="Calibri"/>
                <w:color w:val="000000"/>
                <w:lang w:eastAsia="es-CL"/>
              </w:rPr>
              <w:t>43,2</w:t>
            </w:r>
            <w:r w:rsidRPr="00C51685">
              <w:rPr>
                <w:rFonts w:ascii="Calibri" w:eastAsia="Times New Roman" w:hAnsi="Calibri"/>
                <w:color w:val="000000"/>
                <w:lang w:eastAsia="es-CL"/>
              </w:rPr>
              <w:t>% (correspondiente al 60% de la cobertura base) establecido como valor de cobertura mínimo para considerar el área como recuperada satisfactoriamente, siendo necesario por tanto realizar un segundo monitoreo (final), al término de la segunda temporada de crecimiento de los pastos.</w:t>
            </w:r>
          </w:p>
          <w:p w14:paraId="578BD1E3" w14:textId="77777777" w:rsidR="00924CEB" w:rsidRPr="00C51685" w:rsidRDefault="00EC06B1" w:rsidP="003F6A92">
            <w:pPr>
              <w:pStyle w:val="Prrafodelista"/>
              <w:numPr>
                <w:ilvl w:val="0"/>
                <w:numId w:val="7"/>
              </w:numPr>
              <w:ind w:left="284" w:hanging="284"/>
            </w:pPr>
            <w:r w:rsidRPr="00C51685">
              <w:rPr>
                <w:rFonts w:ascii="Calibri" w:eastAsia="Times New Roman" w:hAnsi="Calibri"/>
                <w:color w:val="000000"/>
                <w:lang w:eastAsia="es-CL"/>
              </w:rPr>
              <w:t xml:space="preserve">Por otra parte, el titular no ha remitido a través del Sistema </w:t>
            </w:r>
            <w:r w:rsidR="003F6A92">
              <w:rPr>
                <w:rFonts w:ascii="Calibri" w:eastAsia="Times New Roman" w:hAnsi="Calibri"/>
                <w:color w:val="000000"/>
                <w:lang w:eastAsia="es-CL"/>
              </w:rPr>
              <w:t xml:space="preserve">electrónico </w:t>
            </w:r>
            <w:r w:rsidRPr="00C51685">
              <w:rPr>
                <w:rFonts w:ascii="Calibri" w:eastAsia="Times New Roman" w:hAnsi="Calibri"/>
                <w:color w:val="000000"/>
                <w:lang w:eastAsia="es-CL"/>
              </w:rPr>
              <w:t xml:space="preserve">de </w:t>
            </w:r>
            <w:r w:rsidR="003F6A92">
              <w:rPr>
                <w:rFonts w:ascii="Calibri" w:eastAsia="Times New Roman" w:hAnsi="Calibri"/>
                <w:color w:val="000000"/>
                <w:lang w:eastAsia="es-CL"/>
              </w:rPr>
              <w:t>s</w:t>
            </w:r>
            <w:r w:rsidRPr="00C51685">
              <w:rPr>
                <w:rFonts w:ascii="Calibri" w:eastAsia="Times New Roman" w:hAnsi="Calibri"/>
                <w:color w:val="000000"/>
                <w:lang w:eastAsia="es-CL"/>
              </w:rPr>
              <w:t xml:space="preserve">eguimiento </w:t>
            </w:r>
            <w:r w:rsidR="003F6A92">
              <w:rPr>
                <w:rFonts w:ascii="Calibri" w:eastAsia="Times New Roman" w:hAnsi="Calibri"/>
                <w:color w:val="000000"/>
                <w:lang w:eastAsia="es-CL"/>
              </w:rPr>
              <w:t>a</w:t>
            </w:r>
            <w:r w:rsidRPr="00C51685">
              <w:rPr>
                <w:rFonts w:ascii="Calibri" w:eastAsia="Times New Roman" w:hAnsi="Calibri"/>
                <w:color w:val="000000"/>
                <w:lang w:eastAsia="es-CL"/>
              </w:rPr>
              <w:t xml:space="preserve">mbiental de la Superintendencia del Medio Ambiente los resultados del </w:t>
            </w:r>
            <w:r w:rsidRPr="00C51685">
              <w:rPr>
                <w:rFonts w:eastAsia="Times New Roman"/>
                <w:bCs/>
                <w:color w:val="000000"/>
                <w:lang w:eastAsia="es-CL"/>
              </w:rPr>
              <w:t xml:space="preserve">primer monitoreo de cobertura vegetacional realizado al trazado del ducto comprendido entre </w:t>
            </w:r>
            <w:r w:rsidR="00737AD4" w:rsidRPr="00C51685">
              <w:rPr>
                <w:rFonts w:ascii="Calibri" w:eastAsia="Times New Roman" w:hAnsi="Calibri"/>
                <w:color w:val="000000"/>
                <w:lang w:eastAsia="es-CL"/>
              </w:rPr>
              <w:t xml:space="preserve">el pozo </w:t>
            </w:r>
            <w:r w:rsidR="00737AD4" w:rsidRPr="00C51685">
              <w:rPr>
                <w:rFonts w:cstheme="minorHAnsi"/>
                <w:lang w:val="es-ES" w:eastAsia="es-ES"/>
              </w:rPr>
              <w:t>Konawentru 9 y el punto de empalme con la línea de flujo proveniente del pozo Konawentru A-4</w:t>
            </w:r>
            <w:r w:rsidRPr="00C51685">
              <w:rPr>
                <w:rFonts w:eastAsia="Times New Roman"/>
                <w:bCs/>
                <w:color w:val="000000"/>
                <w:lang w:eastAsia="es-CL"/>
              </w:rPr>
              <w:t>;</w:t>
            </w:r>
            <w:r w:rsidRPr="00C51685">
              <w:rPr>
                <w:rFonts w:ascii="Calibri" w:eastAsia="Times New Roman" w:hAnsi="Calibri"/>
                <w:color w:val="000000"/>
                <w:lang w:eastAsia="es-CL"/>
              </w:rPr>
              <w:t xml:space="preserve"> </w:t>
            </w:r>
            <w:r w:rsidR="003F6A92" w:rsidRPr="00B84E6D">
              <w:rPr>
                <w:rFonts w:ascii="Calibri" w:eastAsia="Times New Roman" w:hAnsi="Calibri"/>
                <w:color w:val="000000"/>
                <w:lang w:eastAsia="es-CL"/>
              </w:rPr>
              <w:t xml:space="preserve">conforme se instruyó mediante Resolución Exenta </w:t>
            </w:r>
            <w:r w:rsidR="003F6A92">
              <w:rPr>
                <w:rFonts w:ascii="Calibri" w:eastAsia="Times New Roman" w:hAnsi="Calibri"/>
                <w:color w:val="000000"/>
                <w:lang w:eastAsia="es-CL"/>
              </w:rPr>
              <w:t>N°223 de fecha 26 de marzo de 2015</w:t>
            </w:r>
            <w:r w:rsidR="003F6A92" w:rsidRPr="00B84E6D">
              <w:rPr>
                <w:rFonts w:ascii="Calibri" w:eastAsia="Times New Roman" w:hAnsi="Calibri"/>
                <w:color w:val="000000"/>
                <w:lang w:eastAsia="es-CL"/>
              </w:rPr>
              <w:t xml:space="preserve"> de la Superintendencia del Medio Ambiente</w:t>
            </w:r>
            <w:r w:rsidR="003F6A92">
              <w:rPr>
                <w:rFonts w:ascii="Calibri" w:eastAsia="Times New Roman" w:hAnsi="Calibri"/>
                <w:color w:val="000000"/>
                <w:lang w:eastAsia="es-CL"/>
              </w:rPr>
              <w:t xml:space="preserve">, que dejó sin efecto la Resolución Exenta </w:t>
            </w:r>
            <w:r w:rsidR="003F6A92" w:rsidRPr="00B84E6D">
              <w:rPr>
                <w:rFonts w:ascii="Calibri" w:eastAsia="Times New Roman" w:hAnsi="Calibri"/>
                <w:color w:val="000000"/>
                <w:lang w:eastAsia="es-CL"/>
              </w:rPr>
              <w:t>N°844 de fecha 14 de diciembre de 2012 de</w:t>
            </w:r>
            <w:r w:rsidR="003F6A92">
              <w:rPr>
                <w:rFonts w:ascii="Calibri" w:eastAsia="Times New Roman" w:hAnsi="Calibri"/>
                <w:color w:val="000000"/>
                <w:lang w:eastAsia="es-CL"/>
              </w:rPr>
              <w:t>l mismo organismo</w:t>
            </w:r>
            <w:r w:rsidR="003F6A92" w:rsidRPr="00B84E6D">
              <w:rPr>
                <w:rFonts w:ascii="Calibri" w:eastAsia="Times New Roman" w:hAnsi="Calibri"/>
                <w:color w:val="000000"/>
                <w:lang w:eastAsia="es-CL"/>
              </w:rPr>
              <w:t>.</w:t>
            </w:r>
          </w:p>
        </w:tc>
      </w:tr>
    </w:tbl>
    <w:p w14:paraId="54D6C4A1" w14:textId="77777777" w:rsidR="00EE1003" w:rsidRDefault="00EE1003">
      <w:pPr>
        <w:jc w:val="left"/>
        <w:rPr>
          <w:rFonts w:cstheme="minorHAnsi"/>
          <w:b/>
          <w:szCs w:val="24"/>
        </w:rPr>
      </w:pPr>
    </w:p>
    <w:p w14:paraId="4E422E2D" w14:textId="77777777" w:rsidR="00F038EF" w:rsidRDefault="00F038EF">
      <w:pPr>
        <w:jc w:val="left"/>
        <w:rPr>
          <w:rFonts w:cstheme="minorHAnsi"/>
          <w:b/>
          <w:szCs w:val="24"/>
        </w:rPr>
      </w:pPr>
    </w:p>
    <w:p w14:paraId="5BF25E72" w14:textId="77777777" w:rsidR="00B2096C" w:rsidRDefault="00B2096C">
      <w:pPr>
        <w:jc w:val="left"/>
        <w:rPr>
          <w:rFonts w:cstheme="minorHAnsi"/>
          <w:b/>
          <w:szCs w:val="24"/>
        </w:rPr>
      </w:pPr>
    </w:p>
    <w:p w14:paraId="7C1E1D0B" w14:textId="77777777" w:rsidR="007F3100" w:rsidRDefault="007F3100">
      <w:pPr>
        <w:jc w:val="left"/>
        <w:rPr>
          <w:rFonts w:cstheme="minorHAnsi"/>
          <w:b/>
          <w:szCs w:val="24"/>
        </w:rPr>
      </w:pPr>
    </w:p>
    <w:p w14:paraId="2A4D22D6" w14:textId="77777777" w:rsidR="007F3100" w:rsidRDefault="007F3100">
      <w:pPr>
        <w:jc w:val="left"/>
        <w:rPr>
          <w:rFonts w:cstheme="minorHAnsi"/>
          <w:b/>
          <w:szCs w:val="24"/>
        </w:rPr>
      </w:pPr>
    </w:p>
    <w:p w14:paraId="6C3E3EAF" w14:textId="77777777" w:rsidR="007F3100" w:rsidRDefault="007F3100">
      <w:pPr>
        <w:jc w:val="left"/>
        <w:rPr>
          <w:rFonts w:cstheme="minorHAnsi"/>
          <w:b/>
          <w:szCs w:val="24"/>
        </w:rPr>
      </w:pPr>
    </w:p>
    <w:p w14:paraId="2AF7C2B3" w14:textId="77777777" w:rsidR="007F3100" w:rsidRDefault="007F3100">
      <w:pPr>
        <w:jc w:val="left"/>
        <w:rPr>
          <w:rFonts w:cstheme="minorHAnsi"/>
          <w:b/>
          <w:szCs w:val="24"/>
        </w:rPr>
      </w:pPr>
    </w:p>
    <w:p w14:paraId="7DF52211" w14:textId="77777777" w:rsidR="007F3100" w:rsidRDefault="007F3100">
      <w:pPr>
        <w:jc w:val="left"/>
        <w:rPr>
          <w:rFonts w:cstheme="minorHAnsi"/>
          <w:b/>
          <w:szCs w:val="24"/>
        </w:rPr>
      </w:pPr>
    </w:p>
    <w:p w14:paraId="4028EC99" w14:textId="77777777" w:rsidR="005E7CBA" w:rsidRDefault="005E7CBA">
      <w:pPr>
        <w:jc w:val="left"/>
        <w:rPr>
          <w:rFonts w:cstheme="minorHAnsi"/>
          <w:b/>
          <w:szCs w:val="24"/>
        </w:rPr>
      </w:pPr>
    </w:p>
    <w:p w14:paraId="7D097E53" w14:textId="77777777" w:rsidR="005E7CBA" w:rsidRDefault="005E7CBA">
      <w:pPr>
        <w:jc w:val="left"/>
        <w:rPr>
          <w:rFonts w:cstheme="minorHAnsi"/>
          <w:b/>
          <w:szCs w:val="24"/>
        </w:rPr>
      </w:pPr>
    </w:p>
    <w:p w14:paraId="704020B3" w14:textId="77777777" w:rsidR="00B2096C" w:rsidRDefault="00B2096C">
      <w:pPr>
        <w:jc w:val="left"/>
        <w:rPr>
          <w:rFonts w:cstheme="minorHAnsi"/>
          <w:b/>
          <w:szCs w:val="24"/>
        </w:rPr>
      </w:pPr>
    </w:p>
    <w:p w14:paraId="67335841" w14:textId="77777777" w:rsidR="00575872" w:rsidRDefault="00575872">
      <w:pPr>
        <w:jc w:val="left"/>
        <w:rPr>
          <w:rFonts w:cstheme="minorHAnsi"/>
          <w:b/>
          <w:szCs w:val="24"/>
        </w:rPr>
      </w:pPr>
    </w:p>
    <w:p w14:paraId="37CD9EBD" w14:textId="77777777" w:rsidR="00575872" w:rsidRDefault="00575872">
      <w:pPr>
        <w:jc w:val="left"/>
        <w:rPr>
          <w:rFonts w:cstheme="minorHAnsi"/>
          <w:b/>
          <w:szCs w:val="24"/>
        </w:rPr>
      </w:pPr>
    </w:p>
    <w:p w14:paraId="664F8C6E" w14:textId="77777777" w:rsidR="0012625C" w:rsidRDefault="0012625C">
      <w:pPr>
        <w:jc w:val="left"/>
        <w:rPr>
          <w:rFonts w:cstheme="minorHAnsi"/>
          <w:b/>
          <w:szCs w:val="24"/>
        </w:rPr>
      </w:pPr>
    </w:p>
    <w:p w14:paraId="14CB34A6" w14:textId="77777777" w:rsidR="00F95B68" w:rsidRDefault="00F95B68">
      <w:pPr>
        <w:jc w:val="left"/>
        <w:rPr>
          <w:rFonts w:cstheme="minorHAnsi"/>
          <w:b/>
          <w:szCs w:val="24"/>
        </w:rPr>
      </w:pPr>
    </w:p>
    <w:p w14:paraId="52AF923B" w14:textId="77777777" w:rsidR="00F95B68" w:rsidRDefault="00F95B68">
      <w:pPr>
        <w:jc w:val="left"/>
        <w:rPr>
          <w:rFonts w:cstheme="minorHAnsi"/>
          <w:b/>
          <w:szCs w:val="24"/>
        </w:rPr>
      </w:pPr>
    </w:p>
    <w:p w14:paraId="3489B7AD" w14:textId="77777777" w:rsidR="00F95B68" w:rsidRDefault="00F95B68">
      <w:pPr>
        <w:jc w:val="left"/>
        <w:rPr>
          <w:rFonts w:cstheme="minorHAnsi"/>
          <w:b/>
          <w:szCs w:val="24"/>
        </w:rPr>
      </w:pPr>
    </w:p>
    <w:p w14:paraId="22584450" w14:textId="77777777" w:rsidR="00F95B68" w:rsidRDefault="00F95B68">
      <w:pPr>
        <w:jc w:val="left"/>
        <w:rPr>
          <w:rFonts w:cstheme="minorHAnsi"/>
          <w:b/>
          <w:szCs w:val="24"/>
        </w:rPr>
      </w:pPr>
    </w:p>
    <w:p w14:paraId="2F416A16" w14:textId="77777777" w:rsidR="00F95B68" w:rsidRDefault="00F95B68">
      <w:pPr>
        <w:jc w:val="left"/>
        <w:rPr>
          <w:rFonts w:cstheme="minorHAnsi"/>
          <w:b/>
          <w:szCs w:val="24"/>
        </w:rPr>
      </w:pPr>
    </w:p>
    <w:tbl>
      <w:tblPr>
        <w:tblW w:w="13687" w:type="dxa"/>
        <w:jc w:val="center"/>
        <w:tblCellMar>
          <w:left w:w="70" w:type="dxa"/>
          <w:right w:w="70" w:type="dxa"/>
        </w:tblCellMar>
        <w:tblLook w:val="04A0" w:firstRow="1" w:lastRow="0" w:firstColumn="1" w:lastColumn="0" w:noHBand="0" w:noVBand="1"/>
      </w:tblPr>
      <w:tblGrid>
        <w:gridCol w:w="3041"/>
        <w:gridCol w:w="3044"/>
        <w:gridCol w:w="7602"/>
      </w:tblGrid>
      <w:tr w:rsidR="007F3100" w:rsidRPr="00DC3005" w14:paraId="4CB6FB22" w14:textId="77777777" w:rsidTr="00B00E0F">
        <w:trPr>
          <w:trHeight w:val="301"/>
          <w:jc w:val="center"/>
        </w:trPr>
        <w:tc>
          <w:tcPr>
            <w:tcW w:w="5000" w:type="pct"/>
            <w:gridSpan w:val="3"/>
            <w:tcBorders>
              <w:top w:val="single" w:sz="8" w:space="0" w:color="auto"/>
              <w:left w:val="single" w:sz="4" w:space="0" w:color="auto"/>
              <w:right w:val="single" w:sz="4" w:space="0" w:color="auto"/>
            </w:tcBorders>
            <w:shd w:val="clear" w:color="auto" w:fill="auto"/>
            <w:noWrap/>
            <w:vAlign w:val="center"/>
            <w:hideMark/>
          </w:tcPr>
          <w:p w14:paraId="7B8F8A3B" w14:textId="77777777" w:rsidR="007F3100" w:rsidRPr="00DC3005" w:rsidRDefault="007F3100" w:rsidP="00B00E0F">
            <w:pPr>
              <w:jc w:val="center"/>
              <w:rPr>
                <w:noProof/>
                <w:lang w:eastAsia="es-CL"/>
              </w:rPr>
            </w:pPr>
            <w:r w:rsidRPr="00DC3005">
              <w:rPr>
                <w:rFonts w:eastAsia="Times New Roman"/>
                <w:b/>
                <w:bCs/>
                <w:color w:val="000000"/>
                <w:sz w:val="20"/>
                <w:szCs w:val="20"/>
                <w:lang w:eastAsia="es-CL"/>
              </w:rPr>
              <w:t>Registros</w:t>
            </w:r>
          </w:p>
        </w:tc>
      </w:tr>
      <w:tr w:rsidR="007F3100" w:rsidRPr="00DC3005" w14:paraId="34EC0A8A" w14:textId="77777777" w:rsidTr="00B00E0F">
        <w:trPr>
          <w:trHeight w:val="7071"/>
          <w:jc w:val="center"/>
        </w:trPr>
        <w:tc>
          <w:tcPr>
            <w:tcW w:w="5000" w:type="pct"/>
            <w:gridSpan w:val="3"/>
            <w:tcBorders>
              <w:top w:val="single" w:sz="8" w:space="0" w:color="auto"/>
              <w:left w:val="single" w:sz="4" w:space="0" w:color="auto"/>
              <w:right w:val="single" w:sz="4" w:space="0" w:color="auto"/>
            </w:tcBorders>
            <w:shd w:val="clear" w:color="auto" w:fill="auto"/>
            <w:noWrap/>
            <w:vAlign w:val="center"/>
            <w:hideMark/>
          </w:tcPr>
          <w:p w14:paraId="22CD3161" w14:textId="77777777" w:rsidR="007F3100" w:rsidRPr="00DC3005" w:rsidRDefault="007F3100" w:rsidP="00B00E0F">
            <w:pPr>
              <w:jc w:val="center"/>
              <w:rPr>
                <w:rFonts w:ascii="Calibri" w:eastAsia="Times New Roman" w:hAnsi="Calibri"/>
                <w:color w:val="000000"/>
                <w:sz w:val="20"/>
                <w:szCs w:val="20"/>
                <w:lang w:eastAsia="es-CL"/>
              </w:rPr>
            </w:pPr>
            <w:r w:rsidRPr="00DC3005">
              <w:rPr>
                <w:rFonts w:ascii="Times New Roman" w:eastAsia="Times New Roman" w:hAnsi="Times New Roman"/>
                <w:noProof/>
                <w:snapToGrid w:val="0"/>
                <w:color w:val="000000"/>
                <w:w w:val="0"/>
                <w:sz w:val="0"/>
                <w:szCs w:val="0"/>
                <w:u w:color="000000"/>
                <w:bdr w:val="none" w:sz="0" w:space="0" w:color="000000"/>
                <w:shd w:val="clear" w:color="000000" w:fill="000000"/>
                <w:lang w:eastAsia="es-CL"/>
              </w:rPr>
              <mc:AlternateContent>
                <mc:Choice Requires="wps">
                  <w:drawing>
                    <wp:anchor distT="0" distB="0" distL="114300" distR="114300" simplePos="0" relativeHeight="252923904" behindDoc="0" locked="0" layoutInCell="1" allowOverlap="1" wp14:anchorId="1E1A146C" wp14:editId="698E3CD0">
                      <wp:simplePos x="0" y="0"/>
                      <wp:positionH relativeFrom="column">
                        <wp:posOffset>2523490</wp:posOffset>
                      </wp:positionH>
                      <wp:positionV relativeFrom="paragraph">
                        <wp:posOffset>372110</wp:posOffset>
                      </wp:positionV>
                      <wp:extent cx="1445260" cy="1764665"/>
                      <wp:effectExtent l="19050" t="19050" r="59690" b="45085"/>
                      <wp:wrapNone/>
                      <wp:docPr id="16" name="16 Conector recto de flecha"/>
                      <wp:cNvGraphicFramePr/>
                      <a:graphic xmlns:a="http://schemas.openxmlformats.org/drawingml/2006/main">
                        <a:graphicData uri="http://schemas.microsoft.com/office/word/2010/wordprocessingShape">
                          <wps:wsp>
                            <wps:cNvCnPr/>
                            <wps:spPr>
                              <a:xfrm>
                                <a:off x="0" y="0"/>
                                <a:ext cx="1445260" cy="1764665"/>
                              </a:xfrm>
                              <a:prstGeom prst="straightConnector1">
                                <a:avLst/>
                              </a:prstGeom>
                              <a:ln w="38100">
                                <a:solidFill>
                                  <a:srgbClr val="FFFF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2783B049" id="16 Conector recto de flecha" o:spid="_x0000_s1026" type="#_x0000_t32" style="position:absolute;margin-left:198.7pt;margin-top:29.3pt;width:113.8pt;height:138.95pt;z-index:252923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" strokecolor="yellow" strokeweight="3pt">
                      <v:stroke endarrow="open"/>
                    </v:shape>
                  </w:pict>
                </mc:Fallback>
              </mc:AlternateContent>
            </w:r>
            <w:r w:rsidRPr="00DC3005">
              <w:rPr>
                <w:rFonts w:ascii="Times New Roman" w:eastAsia="Times New Roman" w:hAnsi="Times New Roman"/>
                <w:noProof/>
                <w:snapToGrid w:val="0"/>
                <w:color w:val="000000"/>
                <w:w w:val="0"/>
                <w:sz w:val="0"/>
                <w:szCs w:val="0"/>
                <w:u w:color="000000"/>
                <w:bdr w:val="none" w:sz="0" w:space="0" w:color="000000"/>
                <w:shd w:val="clear" w:color="000000" w:fill="000000"/>
                <w:lang w:eastAsia="es-CL"/>
              </w:rPr>
              <mc:AlternateContent>
                <mc:Choice Requires="wps">
                  <w:drawing>
                    <wp:anchor distT="0" distB="0" distL="114300" distR="114300" simplePos="0" relativeHeight="252924928" behindDoc="0" locked="0" layoutInCell="1" allowOverlap="1" wp14:anchorId="10BFDFA4" wp14:editId="2BF35585">
                      <wp:simplePos x="0" y="0"/>
                      <wp:positionH relativeFrom="column">
                        <wp:posOffset>1624965</wp:posOffset>
                      </wp:positionH>
                      <wp:positionV relativeFrom="paragraph">
                        <wp:posOffset>215265</wp:posOffset>
                      </wp:positionV>
                      <wp:extent cx="2062480" cy="264795"/>
                      <wp:effectExtent l="0" t="0" r="13970" b="20955"/>
                      <wp:wrapNone/>
                      <wp:docPr id="1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62480" cy="264795"/>
                              </a:xfrm>
                              <a:prstGeom prst="rect">
                                <a:avLst/>
                              </a:prstGeom>
                              <a:solidFill>
                                <a:srgbClr val="FFFF00"/>
                              </a:solidFill>
                              <a:ln w="9525">
                                <a:solidFill>
                                  <a:srgbClr val="000000"/>
                                </a:solidFill>
                                <a:miter lim="800000"/>
                                <a:headEnd/>
                                <a:tailEnd/>
                              </a:ln>
                            </wps:spPr>
                            <wps:txbx>
                              <w:txbxContent>
                                <w:p w14:paraId="422EBFEE" w14:textId="77777777" w:rsidR="00EB40BC" w:rsidRDefault="00EB40BC" w:rsidP="007F3100">
                                  <w:pPr>
                                    <w:jc w:val="center"/>
                                  </w:pPr>
                                  <w:r>
                                    <w:t>Horizonte orgánico restituido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62" type="#_x0000_t202" style="position:absolute;left:0;text-align:left;margin-left:127.95pt;margin-top:16.95pt;width:162.4pt;height:20.85pt;z-index:252924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" fillcolor="yellow">
                      <v:textbox>
                        <w:txbxContent>
                          <w:p w14:paraId="422EBFEE" w14:textId="77777777" w:rsidR="00EB40BC" w:rsidRDefault="00EB40BC" w:rsidP="007F3100">
                            <w:pPr>
                              <w:jc w:val="center"/>
                            </w:pPr>
                            <w:r>
                              <w:t>Horizonte orgánico restituido</w:t>
                            </w:r>
                          </w:p>
                        </w:txbxContent>
                      </v:textbox>
                    </v:shape>
                  </w:pict>
                </mc:Fallback>
              </mc:AlternateContent>
            </w:r>
            <w:r w:rsidRPr="00DC3005">
              <w:rPr>
                <w:rFonts w:ascii="Times New Roman" w:eastAsia="Times New Roman" w:hAnsi="Times New Roman"/>
                <w:noProof/>
                <w:color w:val="000000"/>
                <w:sz w:val="0"/>
                <w:szCs w:val="0"/>
                <w:u w:color="000000"/>
                <w:lang w:eastAsia="es-CL"/>
              </w:rPr>
              <mc:AlternateContent>
                <mc:Choice Requires="wps">
                  <w:drawing>
                    <wp:anchor distT="0" distB="0" distL="114300" distR="114300" simplePos="0" relativeHeight="252928000" behindDoc="0" locked="0" layoutInCell="1" allowOverlap="1" wp14:anchorId="312498F9" wp14:editId="640D5123">
                      <wp:simplePos x="0" y="0"/>
                      <wp:positionH relativeFrom="column">
                        <wp:posOffset>4256405</wp:posOffset>
                      </wp:positionH>
                      <wp:positionV relativeFrom="paragraph">
                        <wp:posOffset>659130</wp:posOffset>
                      </wp:positionV>
                      <wp:extent cx="2934335" cy="2423795"/>
                      <wp:effectExtent l="19050" t="19050" r="18415" b="33655"/>
                      <wp:wrapNone/>
                      <wp:docPr id="253" name="253 Conector recto"/>
                      <wp:cNvGraphicFramePr/>
                      <a:graphic xmlns:a="http://schemas.openxmlformats.org/drawingml/2006/main">
                        <a:graphicData uri="http://schemas.microsoft.com/office/word/2010/wordprocessingShape">
                          <wps:wsp>
                            <wps:cNvCnPr/>
                            <wps:spPr>
                              <a:xfrm flipH="1" flipV="1">
                                <a:off x="0" y="0"/>
                                <a:ext cx="2934335" cy="2423795"/>
                              </a:xfrm>
                              <a:prstGeom prst="line">
                                <a:avLst/>
                              </a:prstGeom>
                              <a:ln w="38100">
                                <a:solidFill>
                                  <a:srgbClr val="FFFF00"/>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40C3E221" id="253 Conector recto" o:spid="_x0000_s1026" style="position:absolute;flip:x y;z-index:25292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35.15pt,51.9pt" to="566.2pt,24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" strokecolor="yellow" strokeweight="3pt">
                      <v:stroke dashstyle="dash"/>
                    </v:line>
                  </w:pict>
                </mc:Fallback>
              </mc:AlternateContent>
            </w:r>
            <w:r w:rsidRPr="00DC3005">
              <w:rPr>
                <w:rFonts w:ascii="Times New Roman" w:eastAsia="Times New Roman" w:hAnsi="Times New Roman"/>
                <w:noProof/>
                <w:color w:val="000000"/>
                <w:sz w:val="0"/>
                <w:szCs w:val="0"/>
                <w:u w:color="000000"/>
                <w:lang w:eastAsia="es-CL"/>
              </w:rPr>
              <mc:AlternateContent>
                <mc:Choice Requires="wps">
                  <w:drawing>
                    <wp:anchor distT="0" distB="0" distL="114300" distR="114300" simplePos="0" relativeHeight="252925952" behindDoc="0" locked="0" layoutInCell="1" allowOverlap="1" wp14:anchorId="6DEE8CE5" wp14:editId="73A01D95">
                      <wp:simplePos x="0" y="0"/>
                      <wp:positionH relativeFrom="column">
                        <wp:posOffset>1513840</wp:posOffset>
                      </wp:positionH>
                      <wp:positionV relativeFrom="paragraph">
                        <wp:posOffset>659130</wp:posOffset>
                      </wp:positionV>
                      <wp:extent cx="2455545" cy="1594485"/>
                      <wp:effectExtent l="19050" t="0" r="0" b="24765"/>
                      <wp:wrapNone/>
                      <wp:docPr id="247" name="247 Conector recto"/>
                      <wp:cNvGraphicFramePr/>
                      <a:graphic xmlns:a="http://schemas.openxmlformats.org/drawingml/2006/main">
                        <a:graphicData uri="http://schemas.microsoft.com/office/word/2010/wordprocessingShape">
                          <wps:wsp>
                            <wps:cNvCnPr/>
                            <wps:spPr>
                              <a:xfrm flipV="1">
                                <a:off x="0" y="0"/>
                                <a:ext cx="2455545" cy="1594485"/>
                              </a:xfrm>
                              <a:prstGeom prst="line">
                                <a:avLst/>
                              </a:prstGeom>
                              <a:ln w="38100">
                                <a:solidFill>
                                  <a:srgbClr val="FFFF00"/>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31327F58" id="247 Conector recto" o:spid="_x0000_s1026" style="position:absolute;flip:y;z-index:252925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19.2pt,51.9pt" to="312.55pt,177.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" strokecolor="yellow" strokeweight="3pt">
                      <v:stroke dashstyle="dash"/>
                    </v:line>
                  </w:pict>
                </mc:Fallback>
              </mc:AlternateContent>
            </w:r>
            <w:r w:rsidRPr="00DC3005">
              <w:rPr>
                <w:rFonts w:ascii="Calibri" w:eastAsia="Times New Roman" w:hAnsi="Calibri"/>
                <w:noProof/>
                <w:color w:val="000000"/>
                <w:sz w:val="20"/>
                <w:szCs w:val="20"/>
                <w:lang w:eastAsia="es-CL"/>
              </w:rPr>
              <mc:AlternateContent>
                <mc:Choice Requires="wps">
                  <w:drawing>
                    <wp:anchor distT="0" distB="0" distL="114300" distR="114300" simplePos="0" relativeHeight="252917760" behindDoc="0" locked="0" layoutInCell="1" allowOverlap="1" wp14:anchorId="609BC8A6" wp14:editId="536D7B52">
                      <wp:simplePos x="0" y="0"/>
                      <wp:positionH relativeFrom="column">
                        <wp:posOffset>2823254</wp:posOffset>
                      </wp:positionH>
                      <wp:positionV relativeFrom="paragraph">
                        <wp:posOffset>3422030</wp:posOffset>
                      </wp:positionV>
                      <wp:extent cx="0" cy="0"/>
                      <wp:effectExtent l="0" t="0" r="0" b="0"/>
                      <wp:wrapNone/>
                      <wp:docPr id="227" name="227 Conector recto de flecha"/>
                      <wp:cNvGraphicFramePr/>
                      <a:graphic xmlns:a="http://schemas.openxmlformats.org/drawingml/2006/main">
                        <a:graphicData uri="http://schemas.microsoft.com/office/word/2010/wordprocessingShape">
                          <wps:wsp>
                            <wps:cNvCnPr/>
                            <wps:spPr>
                              <a:xfrm>
                                <a:off x="0" y="0"/>
                                <a:ext cx="0" cy="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shape w14:anchorId="69F83F30" id="227 Conector recto de flecha" o:spid="_x0000_s1026" type="#_x0000_t32" style="position:absolute;margin-left:222.3pt;margin-top:269.45pt;width:0;height:0;z-index:2529177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" strokecolor="#4579b8 [3044]">
                      <v:stroke endarrow="open"/>
                    </v:shape>
                  </w:pict>
                </mc:Fallback>
              </mc:AlternateContent>
            </w:r>
            <w:r w:rsidRPr="00DC3005">
              <w:rPr>
                <w:rFonts w:ascii="Times New Roman" w:eastAsia="Times New Roman" w:hAnsi="Times New Roman"/>
                <w:snapToGrid w:val="0"/>
                <w:color w:val="000000"/>
                <w:w w:val="0"/>
                <w:sz w:val="0"/>
                <w:szCs w:val="0"/>
                <w:u w:color="000000"/>
                <w:bdr w:val="none" w:sz="0" w:space="0" w:color="000000"/>
                <w:shd w:val="clear" w:color="000000" w:fill="000000"/>
                <w:lang w:val="x-none" w:eastAsia="x-none" w:bidi="x-none"/>
              </w:rPr>
              <w:t xml:space="preserve"> </w:t>
            </w:r>
            <w:r w:rsidRPr="00DC3005">
              <w:rPr>
                <w:rFonts w:ascii="Times New Roman" w:eastAsia="Times New Roman" w:hAnsi="Times New Roman"/>
                <w:noProof/>
                <w:color w:val="000000"/>
                <w:w w:val="0"/>
                <w:sz w:val="0"/>
                <w:szCs w:val="0"/>
                <w:u w:color="000000"/>
                <w:bdr w:val="none" w:sz="0" w:space="0" w:color="000000"/>
                <w:shd w:val="clear" w:color="000000" w:fill="000000"/>
                <w:lang w:eastAsia="es-CL"/>
              </w:rPr>
              <w:drawing>
                <wp:inline distT="0" distB="0" distL="0" distR="0" wp14:anchorId="2A20CBA9" wp14:editId="4731E830">
                  <wp:extent cx="5770800" cy="4320000"/>
                  <wp:effectExtent l="0" t="0" r="1905" b="4445"/>
                  <wp:docPr id="246" name="Imagen 246" descr="C:\Users\andy.morrison\Documents\Andy\Inspecciones Ambientales\Programa 2015\DFZ-2015-174-XII-RCA-IA\Documentos remitidos por los servicios\SAG\Fotos inspección\Estación 2- LF Konawentru 9- empalme LF Konawentru A4\SMA_DSC016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ndy.morrison\Documents\Andy\Inspecciones Ambientales\Programa 2015\DFZ-2015-174-XII-RCA-IA\Documentos remitidos por los servicios\SAG\Fotos inspección\Estación 2- LF Konawentru 9- empalme LF Konawentru A4\SMA_DSC01611.jpg"/>
                          <pic:cNvPicPr>
                            <a:picLocks noChangeAspect="1" noChangeArrowheads="1"/>
                          </pic:cNvPicPr>
                        </pic:nvPicPr>
                        <pic:blipFill>
                          <a:blip r:embed="rId48">
                            <a:extLst>
                              <a:ext uri="{BEBA8EAE-BF5A-486C-A8C5-ECC9F3942E4B}">
                                <a14:imgProps xmlns:a14="http://schemas.microsoft.com/office/drawing/2010/main">
                                  <a14:imgLayer r:embed="rId49">
                                    <a14:imgEffect>
                                      <a14:sharpenSoften amount="25000"/>
                                    </a14:imgEffect>
                                  </a14:imgLayer>
                                </a14:imgProps>
                              </a:ext>
                              <a:ext uri="{28A0092B-C50C-407E-A947-70E740481C1C}">
                                <a14:useLocalDpi xmlns:a14="http://schemas.microsoft.com/office/drawing/2010/main" val="0"/>
                              </a:ext>
                            </a:extLst>
                          </a:blip>
                          <a:srcRect/>
                          <a:stretch>
                            <a:fillRect/>
                          </a:stretch>
                        </pic:blipFill>
                        <pic:spPr bwMode="auto">
                          <a:xfrm>
                            <a:off x="0" y="0"/>
                            <a:ext cx="5770800" cy="4320000"/>
                          </a:xfrm>
                          <a:prstGeom prst="rect">
                            <a:avLst/>
                          </a:prstGeom>
                          <a:noFill/>
                          <a:ln>
                            <a:noFill/>
                          </a:ln>
                        </pic:spPr>
                      </pic:pic>
                    </a:graphicData>
                  </a:graphic>
                </wp:inline>
              </w:drawing>
            </w:r>
          </w:p>
        </w:tc>
      </w:tr>
      <w:tr w:rsidR="007F3100" w:rsidRPr="00DC3005" w14:paraId="007CD669" w14:textId="77777777" w:rsidTr="00B00E0F">
        <w:trPr>
          <w:trHeight w:val="300"/>
          <w:jc w:val="center"/>
        </w:trPr>
        <w:tc>
          <w:tcPr>
            <w:tcW w:w="2223" w:type="pct"/>
            <w:gridSpan w:val="2"/>
            <w:tcBorders>
              <w:top w:val="single" w:sz="4" w:space="0" w:color="auto"/>
              <w:left w:val="single" w:sz="4" w:space="0" w:color="auto"/>
              <w:bottom w:val="single" w:sz="4" w:space="0" w:color="000000"/>
              <w:right w:val="single" w:sz="4" w:space="0" w:color="000000"/>
            </w:tcBorders>
            <w:noWrap/>
            <w:vAlign w:val="center"/>
            <w:hideMark/>
          </w:tcPr>
          <w:p w14:paraId="5E5D21BA" w14:textId="77777777" w:rsidR="007F3100" w:rsidRPr="00DC3005" w:rsidRDefault="007F3100" w:rsidP="00B00E0F">
            <w:pPr>
              <w:pStyle w:val="Epgrafe"/>
              <w:rPr>
                <w:rFonts w:ascii="Calibri" w:eastAsia="Times New Roman" w:hAnsi="Calibri"/>
                <w:color w:val="000000"/>
                <w:lang w:eastAsia="es-CL"/>
              </w:rPr>
            </w:pPr>
            <w:bookmarkStart w:id="147" w:name="_Toc436324453"/>
            <w:r w:rsidRPr="00DC3005">
              <w:t xml:space="preserve">Fotografía </w:t>
            </w:r>
            <w:r w:rsidRPr="00DC3005">
              <w:fldChar w:fldCharType="begin"/>
            </w:r>
            <w:r w:rsidRPr="00DC3005">
              <w:instrText xml:space="preserve"> SEQ Fotografía \* ARABIC </w:instrText>
            </w:r>
            <w:r w:rsidRPr="00DC3005">
              <w:fldChar w:fldCharType="separate"/>
            </w:r>
            <w:r w:rsidRPr="00DC3005">
              <w:rPr>
                <w:noProof/>
              </w:rPr>
              <w:t>9</w:t>
            </w:r>
            <w:r w:rsidRPr="00DC3005">
              <w:fldChar w:fldCharType="end"/>
            </w:r>
            <w:r w:rsidRPr="00DC3005">
              <w:rPr>
                <w:szCs w:val="18"/>
              </w:rPr>
              <w:t>.</w:t>
            </w:r>
            <w:bookmarkEnd w:id="147"/>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35E3D55B" w14:textId="77777777" w:rsidR="007F3100" w:rsidRPr="00DC3005" w:rsidRDefault="007F3100" w:rsidP="007F3100">
            <w:pPr>
              <w:jc w:val="left"/>
              <w:rPr>
                <w:rFonts w:eastAsia="Times New Roman"/>
                <w:b/>
                <w:color w:val="000000"/>
                <w:sz w:val="18"/>
                <w:szCs w:val="18"/>
                <w:lang w:eastAsia="es-CL"/>
              </w:rPr>
            </w:pPr>
            <w:r w:rsidRPr="00DC3005">
              <w:rPr>
                <w:rFonts w:eastAsia="Times New Roman"/>
                <w:b/>
                <w:color w:val="000000"/>
                <w:sz w:val="18"/>
                <w:szCs w:val="18"/>
                <w:lang w:eastAsia="es-CL"/>
              </w:rPr>
              <w:t>Fecha :</w:t>
            </w:r>
            <w:r w:rsidRPr="00DC3005">
              <w:rPr>
                <w:rFonts w:eastAsia="Times New Roman"/>
                <w:color w:val="000000"/>
                <w:sz w:val="18"/>
                <w:szCs w:val="18"/>
                <w:lang w:eastAsia="es-CL"/>
              </w:rPr>
              <w:t xml:space="preserve"> 11-05-2</w:t>
            </w:r>
            <w:r w:rsidRPr="00DC3005">
              <w:rPr>
                <w:rFonts w:eastAsia="Times New Roman"/>
                <w:sz w:val="18"/>
                <w:szCs w:val="18"/>
                <w:lang w:eastAsia="es-CL"/>
              </w:rPr>
              <w:t>015</w:t>
            </w:r>
          </w:p>
        </w:tc>
      </w:tr>
      <w:tr w:rsidR="007F3100" w:rsidRPr="00DC3005" w14:paraId="214E735C" w14:textId="77777777" w:rsidTr="00B00E0F">
        <w:trPr>
          <w:trHeight w:val="300"/>
          <w:jc w:val="center"/>
        </w:trPr>
        <w:tc>
          <w:tcPr>
            <w:tcW w:w="1111" w:type="pct"/>
            <w:tcBorders>
              <w:top w:val="single" w:sz="4" w:space="0" w:color="auto"/>
              <w:left w:val="single" w:sz="4" w:space="0" w:color="auto"/>
              <w:bottom w:val="single" w:sz="4" w:space="0" w:color="000000"/>
              <w:right w:val="single" w:sz="4" w:space="0" w:color="000000"/>
            </w:tcBorders>
            <w:noWrap/>
            <w:vAlign w:val="center"/>
          </w:tcPr>
          <w:p w14:paraId="503A1F29" w14:textId="77777777" w:rsidR="007F3100" w:rsidRPr="00DC3005" w:rsidRDefault="007F3100" w:rsidP="00B00E0F">
            <w:pPr>
              <w:jc w:val="left"/>
              <w:rPr>
                <w:rFonts w:eastAsia="Times New Roman"/>
                <w:b/>
                <w:color w:val="000000"/>
                <w:sz w:val="18"/>
                <w:szCs w:val="18"/>
                <w:lang w:eastAsia="es-CL"/>
              </w:rPr>
            </w:pPr>
            <w:r w:rsidRPr="00DC3005">
              <w:rPr>
                <w:rFonts w:eastAsia="Times New Roman"/>
                <w:b/>
                <w:color w:val="000000"/>
                <w:sz w:val="18"/>
                <w:szCs w:val="18"/>
                <w:lang w:eastAsia="es-CL"/>
              </w:rPr>
              <w:t>Coordenadas DATUM WGS84 HUSO 19</w:t>
            </w:r>
          </w:p>
        </w:tc>
        <w:tc>
          <w:tcPr>
            <w:tcW w:w="1112" w:type="pct"/>
            <w:tcBorders>
              <w:top w:val="single" w:sz="4" w:space="0" w:color="auto"/>
              <w:left w:val="single" w:sz="4" w:space="0" w:color="auto"/>
              <w:bottom w:val="single" w:sz="4" w:space="0" w:color="000000"/>
              <w:right w:val="single" w:sz="4" w:space="0" w:color="000000"/>
            </w:tcBorders>
            <w:vAlign w:val="center"/>
          </w:tcPr>
          <w:p w14:paraId="60CA3765" w14:textId="77777777" w:rsidR="007F3100" w:rsidRPr="00DC3005" w:rsidRDefault="007F3100" w:rsidP="00B00E0F">
            <w:pPr>
              <w:jc w:val="left"/>
              <w:rPr>
                <w:rFonts w:eastAsia="Times New Roman"/>
                <w:color w:val="000000"/>
                <w:sz w:val="18"/>
                <w:szCs w:val="18"/>
                <w:lang w:eastAsia="es-CL"/>
              </w:rPr>
            </w:pPr>
            <w:r w:rsidRPr="00DC3005">
              <w:rPr>
                <w:rFonts w:eastAsia="Times New Roman"/>
                <w:b/>
                <w:color w:val="000000"/>
                <w:sz w:val="18"/>
                <w:szCs w:val="18"/>
                <w:lang w:eastAsia="es-CL"/>
              </w:rPr>
              <w:t>Coordenada Norte:</w:t>
            </w:r>
            <w:r w:rsidRPr="00DC3005">
              <w:rPr>
                <w:rFonts w:eastAsia="Times New Roman"/>
                <w:color w:val="000000"/>
                <w:sz w:val="18"/>
                <w:szCs w:val="18"/>
                <w:lang w:eastAsia="es-CL"/>
              </w:rPr>
              <w:t xml:space="preserve"> </w:t>
            </w:r>
          </w:p>
          <w:p w14:paraId="48BBF848" w14:textId="77777777" w:rsidR="007F3100" w:rsidRPr="00DC3005" w:rsidRDefault="007F3100" w:rsidP="007F3100">
            <w:pPr>
              <w:jc w:val="left"/>
              <w:rPr>
                <w:rFonts w:ascii="Calibri" w:eastAsia="Times New Roman" w:hAnsi="Calibri"/>
                <w:color w:val="000000"/>
                <w:sz w:val="18"/>
                <w:szCs w:val="18"/>
                <w:lang w:eastAsia="es-CL"/>
              </w:rPr>
            </w:pPr>
            <w:r w:rsidRPr="00DC3005">
              <w:rPr>
                <w:rFonts w:ascii="Calibri" w:eastAsia="Times New Roman" w:hAnsi="Calibri"/>
                <w:color w:val="000000"/>
                <w:sz w:val="18"/>
                <w:szCs w:val="18"/>
                <w:lang w:eastAsia="es-CL"/>
              </w:rPr>
              <w:t>4.208.615</w:t>
            </w:r>
          </w:p>
        </w:tc>
        <w:tc>
          <w:tcPr>
            <w:tcW w:w="2777" w:type="pct"/>
            <w:tcBorders>
              <w:top w:val="single" w:sz="4" w:space="0" w:color="auto"/>
              <w:left w:val="single" w:sz="4" w:space="0" w:color="auto"/>
              <w:bottom w:val="single" w:sz="4" w:space="0" w:color="000000"/>
              <w:right w:val="single" w:sz="4" w:space="0" w:color="000000"/>
            </w:tcBorders>
            <w:noWrap/>
            <w:vAlign w:val="center"/>
          </w:tcPr>
          <w:p w14:paraId="6E30ACC8" w14:textId="77777777" w:rsidR="007F3100" w:rsidRPr="00DC3005" w:rsidRDefault="007F3100" w:rsidP="00B00E0F">
            <w:pPr>
              <w:jc w:val="left"/>
              <w:rPr>
                <w:rFonts w:eastAsia="Times New Roman"/>
                <w:color w:val="000000"/>
                <w:sz w:val="18"/>
                <w:szCs w:val="18"/>
                <w:lang w:eastAsia="es-CL"/>
              </w:rPr>
            </w:pPr>
            <w:r w:rsidRPr="00DC3005">
              <w:rPr>
                <w:rFonts w:eastAsia="Times New Roman"/>
                <w:b/>
                <w:color w:val="000000"/>
                <w:sz w:val="18"/>
                <w:szCs w:val="18"/>
                <w:lang w:eastAsia="es-CL"/>
              </w:rPr>
              <w:t>Coordenada Este:</w:t>
            </w:r>
            <w:r w:rsidRPr="00DC3005">
              <w:rPr>
                <w:rFonts w:eastAsia="Times New Roman"/>
                <w:color w:val="000000"/>
                <w:sz w:val="18"/>
                <w:szCs w:val="18"/>
                <w:lang w:eastAsia="es-CL"/>
              </w:rPr>
              <w:t xml:space="preserve"> </w:t>
            </w:r>
          </w:p>
          <w:p w14:paraId="5C61718F" w14:textId="77777777" w:rsidR="007F3100" w:rsidRPr="00DC3005" w:rsidRDefault="007F3100" w:rsidP="007F3100">
            <w:pPr>
              <w:jc w:val="left"/>
              <w:rPr>
                <w:rFonts w:ascii="Calibri" w:eastAsia="Times New Roman" w:hAnsi="Calibri"/>
                <w:color w:val="000000"/>
                <w:sz w:val="18"/>
                <w:szCs w:val="18"/>
                <w:lang w:eastAsia="es-CL"/>
              </w:rPr>
            </w:pPr>
            <w:r w:rsidRPr="00DC3005">
              <w:rPr>
                <w:rFonts w:eastAsia="Times New Roman"/>
                <w:color w:val="000000"/>
                <w:sz w:val="18"/>
                <w:szCs w:val="18"/>
                <w:lang w:eastAsia="es-CL"/>
              </w:rPr>
              <w:t>447.410</w:t>
            </w:r>
          </w:p>
        </w:tc>
      </w:tr>
      <w:tr w:rsidR="007F3100" w:rsidRPr="00A83D8B" w14:paraId="45DD04DE" w14:textId="77777777" w:rsidTr="00B00E0F">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59AC664A" w14:textId="77777777" w:rsidR="007F3100" w:rsidRPr="00837BEA" w:rsidRDefault="007F3100" w:rsidP="00296168">
            <w:pPr>
              <w:rPr>
                <w:rFonts w:ascii="Calibri" w:eastAsia="Times New Roman" w:hAnsi="Calibri"/>
                <w:color w:val="000000"/>
                <w:sz w:val="18"/>
                <w:szCs w:val="18"/>
                <w:lang w:eastAsia="es-CL"/>
              </w:rPr>
            </w:pPr>
            <w:r w:rsidRPr="00DC3005">
              <w:rPr>
                <w:rFonts w:ascii="Calibri" w:eastAsia="Times New Roman" w:hAnsi="Calibri"/>
                <w:b/>
                <w:color w:val="000000"/>
                <w:sz w:val="18"/>
                <w:szCs w:val="18"/>
                <w:lang w:eastAsia="es-CL"/>
              </w:rPr>
              <w:t>Descripción Medio de Prueba:</w:t>
            </w:r>
            <w:r w:rsidRPr="00DC3005">
              <w:rPr>
                <w:rFonts w:ascii="Calibri" w:eastAsia="Times New Roman" w:hAnsi="Calibri"/>
                <w:color w:val="000000"/>
                <w:sz w:val="18"/>
                <w:szCs w:val="18"/>
                <w:lang w:eastAsia="es-CL"/>
              </w:rPr>
              <w:t xml:space="preserve"> </w:t>
            </w:r>
            <w:r w:rsidRPr="00DC3005">
              <w:rPr>
                <w:rFonts w:eastAsia="Times New Roman"/>
                <w:color w:val="000000"/>
                <w:sz w:val="18"/>
                <w:szCs w:val="18"/>
                <w:lang w:eastAsia="es-CL"/>
              </w:rPr>
              <w:t xml:space="preserve">Vista </w:t>
            </w:r>
            <w:r w:rsidR="00296168" w:rsidRPr="00DC3005">
              <w:rPr>
                <w:rFonts w:eastAsia="Times New Roman"/>
                <w:color w:val="000000"/>
                <w:sz w:val="18"/>
                <w:szCs w:val="18"/>
                <w:lang w:eastAsia="es-CL"/>
              </w:rPr>
              <w:t>general de área que fue intervenida para la instalación de la línea de flujo comprendida entre el pozo Konawentru 9 y el punto de empalme con la línea de flujo proveniente del pozo Konawentru A-4. Se observa restitución de horizonte orgánico de suelo en superficie</w:t>
            </w:r>
            <w:r w:rsidRPr="00DC3005">
              <w:rPr>
                <w:rFonts w:eastAsia="Times New Roman"/>
                <w:color w:val="000000"/>
                <w:sz w:val="18"/>
                <w:szCs w:val="18"/>
                <w:lang w:eastAsia="es-CL"/>
              </w:rPr>
              <w:t>.</w:t>
            </w:r>
          </w:p>
        </w:tc>
      </w:tr>
      <w:tr w:rsidR="007F3100" w:rsidRPr="00F551C3" w14:paraId="53FC0C29" w14:textId="77777777" w:rsidTr="00B00E0F">
        <w:trPr>
          <w:trHeight w:val="312"/>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4B108646" w14:textId="77777777" w:rsidR="007F3100" w:rsidRPr="00F551C3" w:rsidRDefault="007F3100" w:rsidP="00B00E0F">
            <w:pPr>
              <w:jc w:val="left"/>
              <w:rPr>
                <w:rFonts w:ascii="Calibri" w:eastAsia="Times New Roman" w:hAnsi="Calibri"/>
                <w:color w:val="000000"/>
                <w:lang w:eastAsia="es-CL"/>
              </w:rPr>
            </w:pPr>
          </w:p>
        </w:tc>
      </w:tr>
    </w:tbl>
    <w:p w14:paraId="076B6DD8" w14:textId="77777777" w:rsidR="00B2096C" w:rsidRDefault="00B2096C">
      <w:pPr>
        <w:jc w:val="left"/>
        <w:rPr>
          <w:rFonts w:cstheme="minorHAnsi"/>
          <w:b/>
          <w:szCs w:val="24"/>
        </w:rPr>
      </w:pPr>
    </w:p>
    <w:p w14:paraId="3F61AEFE" w14:textId="77777777" w:rsidR="007477BA" w:rsidRDefault="007477BA">
      <w:pPr>
        <w:jc w:val="left"/>
        <w:rPr>
          <w:rFonts w:cstheme="minorHAnsi"/>
          <w:b/>
          <w:szCs w:val="24"/>
        </w:rPr>
      </w:pPr>
    </w:p>
    <w:tbl>
      <w:tblPr>
        <w:tblW w:w="13687" w:type="dxa"/>
        <w:jc w:val="center"/>
        <w:tblCellMar>
          <w:left w:w="70" w:type="dxa"/>
          <w:right w:w="70" w:type="dxa"/>
        </w:tblCellMar>
        <w:tblLook w:val="04A0" w:firstRow="1" w:lastRow="0" w:firstColumn="1" w:lastColumn="0" w:noHBand="0" w:noVBand="1"/>
      </w:tblPr>
      <w:tblGrid>
        <w:gridCol w:w="6085"/>
        <w:gridCol w:w="7602"/>
      </w:tblGrid>
      <w:tr w:rsidR="007477BA" w:rsidRPr="007477BA" w14:paraId="3C20C4FA" w14:textId="77777777" w:rsidTr="00903127">
        <w:trPr>
          <w:trHeight w:val="255"/>
          <w:jc w:val="center"/>
        </w:trPr>
        <w:tc>
          <w:tcPr>
            <w:tcW w:w="5000" w:type="pct"/>
            <w:gridSpan w:val="2"/>
            <w:tcBorders>
              <w:top w:val="single" w:sz="8" w:space="0" w:color="auto"/>
              <w:left w:val="single" w:sz="4" w:space="0" w:color="auto"/>
              <w:right w:val="single" w:sz="4" w:space="0" w:color="auto"/>
            </w:tcBorders>
            <w:shd w:val="clear" w:color="auto" w:fill="auto"/>
            <w:noWrap/>
            <w:vAlign w:val="center"/>
          </w:tcPr>
          <w:p w14:paraId="2183109B" w14:textId="77777777" w:rsidR="007477BA" w:rsidRPr="007477BA" w:rsidRDefault="007477BA" w:rsidP="00903127">
            <w:pPr>
              <w:jc w:val="center"/>
              <w:rPr>
                <w:rFonts w:eastAsia="Times New Roman"/>
                <w:b/>
                <w:bCs/>
                <w:color w:val="000000"/>
                <w:sz w:val="20"/>
                <w:szCs w:val="20"/>
                <w:lang w:eastAsia="es-CL"/>
              </w:rPr>
            </w:pPr>
            <w:r w:rsidRPr="007477BA">
              <w:rPr>
                <w:rFonts w:eastAsia="Times New Roman"/>
                <w:b/>
                <w:bCs/>
                <w:color w:val="000000"/>
                <w:sz w:val="20"/>
                <w:szCs w:val="20"/>
                <w:lang w:eastAsia="es-CL"/>
              </w:rPr>
              <w:t>Registros</w:t>
            </w:r>
          </w:p>
        </w:tc>
      </w:tr>
      <w:tr w:rsidR="007477BA" w:rsidRPr="007477BA" w14:paraId="3D27CB17" w14:textId="77777777" w:rsidTr="00903127">
        <w:trPr>
          <w:trHeight w:val="1822"/>
          <w:jc w:val="center"/>
        </w:trPr>
        <w:tc>
          <w:tcPr>
            <w:tcW w:w="5000" w:type="pct"/>
            <w:gridSpan w:val="2"/>
            <w:tcBorders>
              <w:top w:val="single" w:sz="8" w:space="0" w:color="auto"/>
              <w:left w:val="single" w:sz="4" w:space="0" w:color="auto"/>
              <w:right w:val="single" w:sz="4" w:space="0" w:color="auto"/>
            </w:tcBorders>
            <w:shd w:val="clear" w:color="auto" w:fill="auto"/>
            <w:noWrap/>
            <w:vAlign w:val="center"/>
            <w:hideMark/>
          </w:tcPr>
          <w:p w14:paraId="50318D47" w14:textId="77777777" w:rsidR="007477BA" w:rsidRPr="007477BA" w:rsidRDefault="007477BA" w:rsidP="00903127">
            <w:pPr>
              <w:ind w:left="142"/>
              <w:jc w:val="left"/>
              <w:rPr>
                <w:rFonts w:ascii="Calibri" w:eastAsia="Times New Roman" w:hAnsi="Calibri"/>
                <w:color w:val="000000"/>
                <w:sz w:val="20"/>
                <w:szCs w:val="20"/>
                <w:lang w:eastAsia="es-CL"/>
              </w:rPr>
            </w:pPr>
          </w:p>
          <w:p w14:paraId="1805AA32" w14:textId="77777777" w:rsidR="007477BA" w:rsidRDefault="007477BA" w:rsidP="00903127">
            <w:pPr>
              <w:ind w:left="142"/>
              <w:jc w:val="left"/>
              <w:rPr>
                <w:rFonts w:ascii="Calibri" w:eastAsia="Times New Roman" w:hAnsi="Calibri"/>
                <w:color w:val="000000"/>
                <w:sz w:val="20"/>
                <w:szCs w:val="20"/>
                <w:lang w:eastAsia="es-CL"/>
              </w:rPr>
            </w:pPr>
          </w:p>
          <w:p w14:paraId="2C5F0BFE" w14:textId="77777777" w:rsidR="0071490A" w:rsidRDefault="0071490A" w:rsidP="00903127">
            <w:pPr>
              <w:ind w:left="142"/>
              <w:jc w:val="left"/>
              <w:rPr>
                <w:rFonts w:ascii="Calibri" w:eastAsia="Times New Roman" w:hAnsi="Calibri"/>
                <w:color w:val="000000"/>
                <w:sz w:val="20"/>
                <w:szCs w:val="20"/>
                <w:lang w:eastAsia="es-CL"/>
              </w:rPr>
            </w:pPr>
          </w:p>
          <w:p w14:paraId="555BE238" w14:textId="77777777" w:rsidR="0071490A" w:rsidRDefault="0071490A" w:rsidP="00903127">
            <w:pPr>
              <w:ind w:left="142"/>
              <w:jc w:val="left"/>
              <w:rPr>
                <w:rFonts w:ascii="Calibri" w:eastAsia="Times New Roman" w:hAnsi="Calibri"/>
                <w:color w:val="000000"/>
                <w:sz w:val="20"/>
                <w:szCs w:val="20"/>
                <w:lang w:eastAsia="es-CL"/>
              </w:rPr>
            </w:pPr>
          </w:p>
          <w:p w14:paraId="41025B1B" w14:textId="77777777" w:rsidR="0071490A" w:rsidRPr="007477BA" w:rsidRDefault="0071490A" w:rsidP="00903127">
            <w:pPr>
              <w:ind w:left="142"/>
              <w:jc w:val="left"/>
              <w:rPr>
                <w:rFonts w:ascii="Calibri" w:eastAsia="Times New Roman" w:hAnsi="Calibri"/>
                <w:color w:val="000000"/>
                <w:sz w:val="20"/>
                <w:szCs w:val="20"/>
                <w:lang w:eastAsia="es-CL"/>
              </w:rPr>
            </w:pPr>
          </w:p>
          <w:p w14:paraId="126DEFB5" w14:textId="77777777" w:rsidR="007477BA" w:rsidRPr="007477BA" w:rsidRDefault="007477BA" w:rsidP="00903127">
            <w:pPr>
              <w:ind w:left="142"/>
              <w:jc w:val="left"/>
              <w:rPr>
                <w:rFonts w:ascii="Calibri" w:eastAsia="Times New Roman" w:hAnsi="Calibri"/>
                <w:color w:val="000000"/>
                <w:sz w:val="20"/>
                <w:szCs w:val="20"/>
                <w:lang w:eastAsia="es-CL"/>
              </w:rPr>
            </w:pPr>
          </w:p>
          <w:tbl>
            <w:tblPr>
              <w:tblW w:w="11540" w:type="dxa"/>
              <w:jc w:val="center"/>
              <w:tblCellMar>
                <w:left w:w="70" w:type="dxa"/>
                <w:right w:w="70" w:type="dxa"/>
              </w:tblCellMar>
              <w:tblLook w:val="04A0" w:firstRow="1" w:lastRow="0" w:firstColumn="1" w:lastColumn="0" w:noHBand="0" w:noVBand="1"/>
            </w:tblPr>
            <w:tblGrid>
              <w:gridCol w:w="4900"/>
              <w:gridCol w:w="2625"/>
              <w:gridCol w:w="2534"/>
              <w:gridCol w:w="1481"/>
            </w:tblGrid>
            <w:tr w:rsidR="00E469A2" w:rsidRPr="007477BA" w14:paraId="71481ADB" w14:textId="77777777" w:rsidTr="00E469A2">
              <w:trPr>
                <w:trHeight w:val="318"/>
                <w:jc w:val="center"/>
              </w:trPr>
              <w:tc>
                <w:tcPr>
                  <w:tcW w:w="4900" w:type="dxa"/>
                  <w:tcBorders>
                    <w:bottom w:val="single" w:sz="8" w:space="0" w:color="auto"/>
                    <w:right w:val="single" w:sz="8" w:space="0" w:color="auto"/>
                  </w:tcBorders>
                  <w:shd w:val="clear" w:color="000000" w:fill="auto"/>
                  <w:vAlign w:val="center"/>
                </w:tcPr>
                <w:p w14:paraId="1E919E84" w14:textId="77777777" w:rsidR="00E469A2" w:rsidRPr="007477BA" w:rsidRDefault="00E469A2" w:rsidP="00903127">
                  <w:pPr>
                    <w:jc w:val="center"/>
                    <w:rPr>
                      <w:rFonts w:eastAsia="Times New Roman"/>
                      <w:b/>
                      <w:bCs/>
                      <w:color w:val="000000"/>
                      <w:sz w:val="20"/>
                      <w:szCs w:val="20"/>
                      <w:lang w:eastAsia="es-CL"/>
                    </w:rPr>
                  </w:pPr>
                </w:p>
              </w:tc>
              <w:tc>
                <w:tcPr>
                  <w:tcW w:w="2625"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537AE46D" w14:textId="77777777" w:rsidR="00E469A2" w:rsidRPr="007477BA" w:rsidRDefault="00E469A2" w:rsidP="0071490A">
                  <w:pPr>
                    <w:jc w:val="center"/>
                    <w:rPr>
                      <w:rFonts w:eastAsia="Times New Roman"/>
                      <w:b/>
                      <w:bCs/>
                      <w:color w:val="000000"/>
                      <w:sz w:val="20"/>
                      <w:szCs w:val="20"/>
                      <w:lang w:eastAsia="es-CL"/>
                    </w:rPr>
                  </w:pPr>
                  <w:r>
                    <w:rPr>
                      <w:rFonts w:eastAsia="Times New Roman"/>
                      <w:b/>
                      <w:bCs/>
                      <w:color w:val="000000"/>
                      <w:sz w:val="20"/>
                      <w:szCs w:val="20"/>
                      <w:lang w:eastAsia="es-CL"/>
                    </w:rPr>
                    <w:t>Proyecto original (Evaluado ambientalmente)</w:t>
                  </w:r>
                </w:p>
              </w:tc>
              <w:tc>
                <w:tcPr>
                  <w:tcW w:w="2534"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2C9A0576" w14:textId="77777777" w:rsidR="00E469A2" w:rsidRPr="007477BA" w:rsidRDefault="00E469A2" w:rsidP="0071490A">
                  <w:pPr>
                    <w:jc w:val="center"/>
                    <w:rPr>
                      <w:rFonts w:eastAsia="Times New Roman"/>
                      <w:b/>
                      <w:bCs/>
                      <w:color w:val="000000"/>
                      <w:sz w:val="20"/>
                      <w:szCs w:val="20"/>
                      <w:lang w:eastAsia="es-CL"/>
                    </w:rPr>
                  </w:pPr>
                  <w:r>
                    <w:rPr>
                      <w:rFonts w:eastAsia="Times New Roman"/>
                      <w:b/>
                      <w:bCs/>
                      <w:color w:val="000000"/>
                      <w:sz w:val="20"/>
                      <w:szCs w:val="20"/>
                      <w:lang w:eastAsia="es-CL"/>
                    </w:rPr>
                    <w:t>Proyecto efectivamente ejecutado</w:t>
                  </w:r>
                </w:p>
              </w:tc>
              <w:tc>
                <w:tcPr>
                  <w:tcW w:w="1481"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2BD04DDE" w14:textId="77777777" w:rsidR="00E469A2" w:rsidRDefault="00E469A2" w:rsidP="00E469A2">
                  <w:pPr>
                    <w:jc w:val="center"/>
                    <w:rPr>
                      <w:rFonts w:eastAsia="Times New Roman"/>
                      <w:b/>
                      <w:bCs/>
                      <w:color w:val="000000"/>
                      <w:sz w:val="20"/>
                      <w:szCs w:val="20"/>
                      <w:lang w:eastAsia="es-CL"/>
                    </w:rPr>
                  </w:pPr>
                  <w:r>
                    <w:rPr>
                      <w:rFonts w:eastAsia="Times New Roman"/>
                      <w:b/>
                      <w:bCs/>
                      <w:color w:val="000000"/>
                      <w:sz w:val="20"/>
                      <w:szCs w:val="20"/>
                      <w:lang w:eastAsia="es-CL"/>
                    </w:rPr>
                    <w:t>Diferencia</w:t>
                  </w:r>
                </w:p>
              </w:tc>
            </w:tr>
            <w:tr w:rsidR="00E469A2" w:rsidRPr="007477BA" w14:paraId="0DDBFC9D" w14:textId="77777777" w:rsidTr="00E469A2">
              <w:trPr>
                <w:trHeight w:val="318"/>
                <w:jc w:val="center"/>
              </w:trPr>
              <w:tc>
                <w:tcPr>
                  <w:tcW w:w="4900" w:type="dxa"/>
                  <w:tcBorders>
                    <w:top w:val="single" w:sz="8" w:space="0" w:color="auto"/>
                    <w:left w:val="single" w:sz="8" w:space="0" w:color="auto"/>
                    <w:bottom w:val="single" w:sz="8" w:space="0" w:color="auto"/>
                    <w:right w:val="single" w:sz="8" w:space="0" w:color="auto"/>
                  </w:tcBorders>
                  <w:shd w:val="clear" w:color="auto" w:fill="auto"/>
                  <w:vAlign w:val="center"/>
                </w:tcPr>
                <w:p w14:paraId="763B4242" w14:textId="77777777" w:rsidR="00E469A2" w:rsidRPr="007477BA" w:rsidRDefault="00E469A2" w:rsidP="00903127">
                  <w:pPr>
                    <w:jc w:val="left"/>
                    <w:rPr>
                      <w:rFonts w:eastAsia="Times New Roman"/>
                      <w:bCs/>
                      <w:color w:val="000000"/>
                      <w:sz w:val="20"/>
                      <w:szCs w:val="20"/>
                      <w:lang w:eastAsia="es-CL"/>
                    </w:rPr>
                  </w:pPr>
                  <w:r>
                    <w:rPr>
                      <w:rFonts w:eastAsia="Times New Roman"/>
                      <w:bCs/>
                      <w:color w:val="000000"/>
                      <w:sz w:val="20"/>
                      <w:szCs w:val="20"/>
                      <w:lang w:eastAsia="es-CL"/>
                    </w:rPr>
                    <w:t>Longitud de ducto (m)</w:t>
                  </w:r>
                </w:p>
              </w:tc>
              <w:tc>
                <w:tcPr>
                  <w:tcW w:w="2625" w:type="dxa"/>
                  <w:tcBorders>
                    <w:top w:val="single" w:sz="8" w:space="0" w:color="auto"/>
                    <w:left w:val="single" w:sz="8" w:space="0" w:color="auto"/>
                    <w:bottom w:val="single" w:sz="4" w:space="0" w:color="auto"/>
                    <w:right w:val="single" w:sz="8" w:space="0" w:color="auto"/>
                  </w:tcBorders>
                  <w:shd w:val="clear" w:color="auto" w:fill="auto"/>
                  <w:vAlign w:val="center"/>
                </w:tcPr>
                <w:p w14:paraId="5A69E42C" w14:textId="77777777" w:rsidR="00E469A2" w:rsidRPr="007477BA" w:rsidRDefault="00E469A2" w:rsidP="00A9205B">
                  <w:pPr>
                    <w:jc w:val="center"/>
                    <w:rPr>
                      <w:rFonts w:eastAsia="Times New Roman"/>
                      <w:bCs/>
                      <w:color w:val="000000"/>
                      <w:sz w:val="20"/>
                      <w:szCs w:val="20"/>
                      <w:lang w:eastAsia="es-CL"/>
                    </w:rPr>
                  </w:pPr>
                  <w:r>
                    <w:rPr>
                      <w:rFonts w:eastAsia="Times New Roman"/>
                      <w:bCs/>
                      <w:color w:val="000000"/>
                      <w:sz w:val="20"/>
                      <w:szCs w:val="20"/>
                      <w:lang w:eastAsia="es-CL"/>
                    </w:rPr>
                    <w:t>289,12</w:t>
                  </w:r>
                </w:p>
              </w:tc>
              <w:tc>
                <w:tcPr>
                  <w:tcW w:w="2534" w:type="dxa"/>
                  <w:tcBorders>
                    <w:top w:val="single" w:sz="8" w:space="0" w:color="auto"/>
                    <w:left w:val="single" w:sz="8" w:space="0" w:color="auto"/>
                    <w:bottom w:val="single" w:sz="4" w:space="0" w:color="auto"/>
                    <w:right w:val="single" w:sz="8" w:space="0" w:color="auto"/>
                  </w:tcBorders>
                  <w:vAlign w:val="center"/>
                </w:tcPr>
                <w:p w14:paraId="2B63521D" w14:textId="77777777" w:rsidR="00E469A2" w:rsidRPr="007477BA" w:rsidRDefault="00E469A2" w:rsidP="00A9205B">
                  <w:pPr>
                    <w:jc w:val="center"/>
                    <w:rPr>
                      <w:rFonts w:eastAsia="Times New Roman"/>
                      <w:bCs/>
                      <w:color w:val="000000"/>
                      <w:sz w:val="20"/>
                      <w:szCs w:val="20"/>
                      <w:lang w:eastAsia="es-CL"/>
                    </w:rPr>
                  </w:pPr>
                  <w:r>
                    <w:rPr>
                      <w:rFonts w:eastAsia="Times New Roman"/>
                      <w:bCs/>
                      <w:color w:val="000000"/>
                      <w:sz w:val="20"/>
                      <w:szCs w:val="20"/>
                      <w:lang w:eastAsia="es-CL"/>
                    </w:rPr>
                    <w:t>264</w:t>
                  </w:r>
                </w:p>
              </w:tc>
              <w:tc>
                <w:tcPr>
                  <w:tcW w:w="1481" w:type="dxa"/>
                  <w:tcBorders>
                    <w:top w:val="single" w:sz="8" w:space="0" w:color="auto"/>
                    <w:left w:val="single" w:sz="8" w:space="0" w:color="auto"/>
                    <w:bottom w:val="single" w:sz="4" w:space="0" w:color="auto"/>
                    <w:right w:val="single" w:sz="8" w:space="0" w:color="auto"/>
                  </w:tcBorders>
                  <w:vAlign w:val="center"/>
                </w:tcPr>
                <w:p w14:paraId="1C51EC1E" w14:textId="77777777" w:rsidR="00E469A2" w:rsidRDefault="006B25D8" w:rsidP="00E469A2">
                  <w:pPr>
                    <w:jc w:val="center"/>
                    <w:rPr>
                      <w:rFonts w:eastAsia="Times New Roman"/>
                      <w:bCs/>
                      <w:color w:val="000000"/>
                      <w:sz w:val="20"/>
                      <w:szCs w:val="20"/>
                      <w:lang w:eastAsia="es-CL"/>
                    </w:rPr>
                  </w:pPr>
                  <w:r>
                    <w:rPr>
                      <w:rFonts w:eastAsia="Times New Roman"/>
                      <w:bCs/>
                      <w:color w:val="000000"/>
                      <w:sz w:val="20"/>
                      <w:szCs w:val="20"/>
                      <w:lang w:eastAsia="es-CL"/>
                    </w:rPr>
                    <w:t>-</w:t>
                  </w:r>
                  <w:r w:rsidR="00E469A2">
                    <w:rPr>
                      <w:rFonts w:eastAsia="Times New Roman"/>
                      <w:bCs/>
                      <w:color w:val="000000"/>
                      <w:sz w:val="20"/>
                      <w:szCs w:val="20"/>
                      <w:lang w:eastAsia="es-CL"/>
                    </w:rPr>
                    <w:t>25,12</w:t>
                  </w:r>
                </w:p>
              </w:tc>
            </w:tr>
            <w:tr w:rsidR="00E469A2" w:rsidRPr="007477BA" w14:paraId="562BCC1A" w14:textId="77777777" w:rsidTr="00E469A2">
              <w:trPr>
                <w:trHeight w:val="318"/>
                <w:jc w:val="center"/>
              </w:trPr>
              <w:tc>
                <w:tcPr>
                  <w:tcW w:w="4900" w:type="dxa"/>
                  <w:tcBorders>
                    <w:top w:val="single" w:sz="8" w:space="0" w:color="auto"/>
                    <w:left w:val="single" w:sz="8" w:space="0" w:color="auto"/>
                    <w:bottom w:val="single" w:sz="8" w:space="0" w:color="auto"/>
                    <w:right w:val="single" w:sz="8" w:space="0" w:color="auto"/>
                  </w:tcBorders>
                  <w:shd w:val="clear" w:color="auto" w:fill="auto"/>
                  <w:vAlign w:val="center"/>
                </w:tcPr>
                <w:p w14:paraId="4B76D1F9" w14:textId="77777777" w:rsidR="00E469A2" w:rsidRPr="007477BA" w:rsidRDefault="00E469A2" w:rsidP="0071490A">
                  <w:pPr>
                    <w:jc w:val="left"/>
                    <w:rPr>
                      <w:rFonts w:eastAsia="Times New Roman"/>
                      <w:bCs/>
                      <w:color w:val="000000"/>
                      <w:sz w:val="20"/>
                      <w:szCs w:val="20"/>
                      <w:lang w:eastAsia="es-CL"/>
                    </w:rPr>
                  </w:pPr>
                  <w:r>
                    <w:rPr>
                      <w:rFonts w:eastAsia="Times New Roman"/>
                      <w:bCs/>
                      <w:color w:val="000000"/>
                      <w:sz w:val="20"/>
                      <w:szCs w:val="20"/>
                      <w:lang w:eastAsia="es-CL"/>
                    </w:rPr>
                    <w:t>Ancho considerado de intervención (m)</w:t>
                  </w:r>
                </w:p>
              </w:tc>
              <w:tc>
                <w:tcPr>
                  <w:tcW w:w="2625" w:type="dxa"/>
                  <w:tcBorders>
                    <w:top w:val="single" w:sz="4" w:space="0" w:color="auto"/>
                    <w:left w:val="single" w:sz="8" w:space="0" w:color="auto"/>
                    <w:bottom w:val="single" w:sz="8" w:space="0" w:color="auto"/>
                    <w:right w:val="single" w:sz="8" w:space="0" w:color="auto"/>
                  </w:tcBorders>
                  <w:shd w:val="clear" w:color="auto" w:fill="auto"/>
                  <w:vAlign w:val="center"/>
                </w:tcPr>
                <w:p w14:paraId="28622D7A" w14:textId="77777777" w:rsidR="00E469A2" w:rsidRPr="007477BA" w:rsidRDefault="00E469A2" w:rsidP="00903127">
                  <w:pPr>
                    <w:jc w:val="center"/>
                    <w:rPr>
                      <w:rFonts w:eastAsia="Times New Roman"/>
                      <w:bCs/>
                      <w:color w:val="000000"/>
                      <w:sz w:val="20"/>
                      <w:szCs w:val="20"/>
                      <w:lang w:eastAsia="es-CL"/>
                    </w:rPr>
                  </w:pPr>
                  <w:r>
                    <w:rPr>
                      <w:rFonts w:eastAsia="Times New Roman"/>
                      <w:bCs/>
                      <w:color w:val="000000"/>
                      <w:sz w:val="20"/>
                      <w:szCs w:val="20"/>
                      <w:lang w:eastAsia="es-CL"/>
                    </w:rPr>
                    <w:t>6</w:t>
                  </w:r>
                </w:p>
              </w:tc>
              <w:tc>
                <w:tcPr>
                  <w:tcW w:w="2534" w:type="dxa"/>
                  <w:tcBorders>
                    <w:top w:val="single" w:sz="4" w:space="0" w:color="auto"/>
                    <w:left w:val="single" w:sz="8" w:space="0" w:color="auto"/>
                    <w:bottom w:val="single" w:sz="8" w:space="0" w:color="auto"/>
                    <w:right w:val="single" w:sz="8" w:space="0" w:color="auto"/>
                  </w:tcBorders>
                  <w:shd w:val="clear" w:color="auto" w:fill="auto"/>
                  <w:vAlign w:val="center"/>
                </w:tcPr>
                <w:p w14:paraId="59776A00" w14:textId="77777777" w:rsidR="00E469A2" w:rsidRPr="003E6274" w:rsidRDefault="00E469A2" w:rsidP="00A9205B">
                  <w:pPr>
                    <w:jc w:val="center"/>
                    <w:rPr>
                      <w:rFonts w:eastAsia="Times New Roman"/>
                      <w:bCs/>
                      <w:color w:val="000000"/>
                      <w:sz w:val="20"/>
                      <w:szCs w:val="20"/>
                      <w:lang w:eastAsia="es-CL"/>
                    </w:rPr>
                  </w:pPr>
                  <w:r>
                    <w:rPr>
                      <w:rFonts w:eastAsia="Times New Roman"/>
                      <w:bCs/>
                      <w:color w:val="000000"/>
                      <w:sz w:val="20"/>
                      <w:szCs w:val="20"/>
                      <w:lang w:eastAsia="es-CL"/>
                    </w:rPr>
                    <w:t>6</w:t>
                  </w:r>
                </w:p>
              </w:tc>
              <w:tc>
                <w:tcPr>
                  <w:tcW w:w="1481" w:type="dxa"/>
                  <w:tcBorders>
                    <w:top w:val="single" w:sz="4" w:space="0" w:color="auto"/>
                    <w:left w:val="single" w:sz="8" w:space="0" w:color="auto"/>
                    <w:bottom w:val="single" w:sz="8" w:space="0" w:color="auto"/>
                    <w:right w:val="single" w:sz="8" w:space="0" w:color="auto"/>
                  </w:tcBorders>
                  <w:vAlign w:val="center"/>
                </w:tcPr>
                <w:p w14:paraId="552A632E" w14:textId="77777777" w:rsidR="00E469A2" w:rsidRDefault="000B5CEA" w:rsidP="00E469A2">
                  <w:pPr>
                    <w:jc w:val="center"/>
                    <w:rPr>
                      <w:rFonts w:eastAsia="Times New Roman"/>
                      <w:bCs/>
                      <w:color w:val="000000"/>
                      <w:sz w:val="20"/>
                      <w:szCs w:val="20"/>
                      <w:lang w:eastAsia="es-CL"/>
                    </w:rPr>
                  </w:pPr>
                  <w:r>
                    <w:rPr>
                      <w:rFonts w:eastAsia="Times New Roman"/>
                      <w:bCs/>
                      <w:color w:val="000000"/>
                      <w:sz w:val="20"/>
                      <w:szCs w:val="20"/>
                      <w:lang w:eastAsia="es-CL"/>
                    </w:rPr>
                    <w:t>0</w:t>
                  </w:r>
                </w:p>
              </w:tc>
            </w:tr>
            <w:tr w:rsidR="00E469A2" w:rsidRPr="007477BA" w14:paraId="10393F62" w14:textId="77777777" w:rsidTr="00E469A2">
              <w:trPr>
                <w:trHeight w:val="318"/>
                <w:jc w:val="center"/>
              </w:trPr>
              <w:tc>
                <w:tcPr>
                  <w:tcW w:w="4900" w:type="dxa"/>
                  <w:tcBorders>
                    <w:top w:val="single" w:sz="8" w:space="0" w:color="auto"/>
                    <w:left w:val="single" w:sz="8" w:space="0" w:color="auto"/>
                    <w:bottom w:val="single" w:sz="8" w:space="0" w:color="auto"/>
                    <w:right w:val="single" w:sz="8" w:space="0" w:color="auto"/>
                  </w:tcBorders>
                  <w:shd w:val="clear" w:color="auto" w:fill="auto"/>
                  <w:vAlign w:val="center"/>
                </w:tcPr>
                <w:p w14:paraId="6941ECF7" w14:textId="77777777" w:rsidR="00E469A2" w:rsidRPr="0071490A" w:rsidRDefault="00E469A2" w:rsidP="00903127">
                  <w:pPr>
                    <w:jc w:val="left"/>
                    <w:rPr>
                      <w:rFonts w:eastAsia="Times New Roman"/>
                      <w:bCs/>
                      <w:color w:val="000000"/>
                      <w:sz w:val="20"/>
                      <w:szCs w:val="20"/>
                      <w:lang w:eastAsia="es-CL"/>
                    </w:rPr>
                  </w:pPr>
                  <w:r>
                    <w:rPr>
                      <w:rFonts w:eastAsia="Times New Roman"/>
                      <w:bCs/>
                      <w:color w:val="000000"/>
                      <w:sz w:val="20"/>
                      <w:szCs w:val="20"/>
                      <w:lang w:eastAsia="es-CL"/>
                    </w:rPr>
                    <w:t>Área a considerada a restituir (m</w:t>
                  </w:r>
                  <w:r>
                    <w:rPr>
                      <w:rFonts w:eastAsia="Times New Roman"/>
                      <w:bCs/>
                      <w:color w:val="000000"/>
                      <w:sz w:val="20"/>
                      <w:szCs w:val="20"/>
                      <w:vertAlign w:val="superscript"/>
                      <w:lang w:eastAsia="es-CL"/>
                    </w:rPr>
                    <w:t>2</w:t>
                  </w:r>
                  <w:r>
                    <w:rPr>
                      <w:rFonts w:eastAsia="Times New Roman"/>
                      <w:bCs/>
                      <w:color w:val="000000"/>
                      <w:sz w:val="20"/>
                      <w:szCs w:val="20"/>
                      <w:lang w:eastAsia="es-CL"/>
                    </w:rPr>
                    <w:t>)</w:t>
                  </w:r>
                </w:p>
              </w:tc>
              <w:tc>
                <w:tcPr>
                  <w:tcW w:w="2625" w:type="dxa"/>
                  <w:tcBorders>
                    <w:top w:val="single" w:sz="8" w:space="0" w:color="auto"/>
                    <w:left w:val="single" w:sz="8" w:space="0" w:color="auto"/>
                    <w:bottom w:val="single" w:sz="8" w:space="0" w:color="auto"/>
                    <w:right w:val="single" w:sz="8" w:space="0" w:color="auto"/>
                  </w:tcBorders>
                  <w:shd w:val="clear" w:color="auto" w:fill="auto"/>
                  <w:vAlign w:val="center"/>
                </w:tcPr>
                <w:p w14:paraId="212CB2AC" w14:textId="77777777" w:rsidR="00E469A2" w:rsidRPr="007477BA" w:rsidRDefault="00E469A2" w:rsidP="00A9205B">
                  <w:pPr>
                    <w:jc w:val="center"/>
                    <w:rPr>
                      <w:rFonts w:eastAsia="Times New Roman"/>
                      <w:bCs/>
                      <w:color w:val="000000"/>
                      <w:sz w:val="20"/>
                      <w:szCs w:val="20"/>
                      <w:lang w:eastAsia="es-CL"/>
                    </w:rPr>
                  </w:pPr>
                  <w:r>
                    <w:rPr>
                      <w:rFonts w:eastAsia="Times New Roman"/>
                      <w:bCs/>
                      <w:color w:val="000000"/>
                      <w:sz w:val="20"/>
                      <w:szCs w:val="20"/>
                      <w:lang w:eastAsia="es-CL"/>
                    </w:rPr>
                    <w:t>1.735</w:t>
                  </w:r>
                </w:p>
              </w:tc>
              <w:tc>
                <w:tcPr>
                  <w:tcW w:w="2534" w:type="dxa"/>
                  <w:tcBorders>
                    <w:top w:val="single" w:sz="8" w:space="0" w:color="auto"/>
                    <w:left w:val="single" w:sz="8" w:space="0" w:color="auto"/>
                    <w:bottom w:val="single" w:sz="8" w:space="0" w:color="auto"/>
                    <w:right w:val="single" w:sz="8" w:space="0" w:color="auto"/>
                  </w:tcBorders>
                  <w:shd w:val="clear" w:color="auto" w:fill="auto"/>
                  <w:vAlign w:val="center"/>
                </w:tcPr>
                <w:p w14:paraId="4ACF3C63" w14:textId="77777777" w:rsidR="00E469A2" w:rsidRPr="003E6274" w:rsidRDefault="00E469A2" w:rsidP="00A9205B">
                  <w:pPr>
                    <w:jc w:val="center"/>
                    <w:rPr>
                      <w:rFonts w:eastAsia="Times New Roman"/>
                      <w:bCs/>
                      <w:color w:val="000000"/>
                      <w:sz w:val="20"/>
                      <w:szCs w:val="20"/>
                      <w:lang w:eastAsia="es-CL"/>
                    </w:rPr>
                  </w:pPr>
                  <w:r>
                    <w:rPr>
                      <w:rFonts w:eastAsia="Times New Roman"/>
                      <w:bCs/>
                      <w:color w:val="000000"/>
                      <w:sz w:val="20"/>
                      <w:szCs w:val="20"/>
                      <w:lang w:eastAsia="es-CL"/>
                    </w:rPr>
                    <w:t>1.584</w:t>
                  </w:r>
                </w:p>
              </w:tc>
              <w:tc>
                <w:tcPr>
                  <w:tcW w:w="1481" w:type="dxa"/>
                  <w:tcBorders>
                    <w:top w:val="single" w:sz="8" w:space="0" w:color="auto"/>
                    <w:left w:val="single" w:sz="8" w:space="0" w:color="auto"/>
                    <w:bottom w:val="single" w:sz="8" w:space="0" w:color="auto"/>
                    <w:right w:val="single" w:sz="8" w:space="0" w:color="auto"/>
                  </w:tcBorders>
                  <w:vAlign w:val="center"/>
                </w:tcPr>
                <w:p w14:paraId="0B4C7BE2" w14:textId="77777777" w:rsidR="00E469A2" w:rsidRDefault="006B25D8" w:rsidP="00E469A2">
                  <w:pPr>
                    <w:jc w:val="center"/>
                    <w:rPr>
                      <w:rFonts w:eastAsia="Times New Roman"/>
                      <w:bCs/>
                      <w:color w:val="000000"/>
                      <w:sz w:val="20"/>
                      <w:szCs w:val="20"/>
                      <w:lang w:eastAsia="es-CL"/>
                    </w:rPr>
                  </w:pPr>
                  <w:r>
                    <w:rPr>
                      <w:rFonts w:eastAsia="Times New Roman"/>
                      <w:bCs/>
                      <w:color w:val="000000"/>
                      <w:sz w:val="20"/>
                      <w:szCs w:val="20"/>
                      <w:lang w:eastAsia="es-CL"/>
                    </w:rPr>
                    <w:t>-</w:t>
                  </w:r>
                  <w:r w:rsidR="00E469A2">
                    <w:rPr>
                      <w:rFonts w:eastAsia="Times New Roman"/>
                      <w:bCs/>
                      <w:color w:val="000000"/>
                      <w:sz w:val="20"/>
                      <w:szCs w:val="20"/>
                      <w:lang w:eastAsia="es-CL"/>
                    </w:rPr>
                    <w:t>151</w:t>
                  </w:r>
                </w:p>
              </w:tc>
            </w:tr>
            <w:tr w:rsidR="00E469A2" w:rsidRPr="007477BA" w14:paraId="4E43A968" w14:textId="77777777" w:rsidTr="00E469A2">
              <w:trPr>
                <w:trHeight w:val="318"/>
                <w:jc w:val="center"/>
              </w:trPr>
              <w:tc>
                <w:tcPr>
                  <w:tcW w:w="4900" w:type="dxa"/>
                  <w:tcBorders>
                    <w:top w:val="single" w:sz="8" w:space="0" w:color="auto"/>
                    <w:left w:val="single" w:sz="8" w:space="0" w:color="auto"/>
                    <w:bottom w:val="single" w:sz="8" w:space="0" w:color="auto"/>
                    <w:right w:val="single" w:sz="8" w:space="0" w:color="auto"/>
                  </w:tcBorders>
                  <w:shd w:val="clear" w:color="auto" w:fill="auto"/>
                  <w:vAlign w:val="center"/>
                </w:tcPr>
                <w:p w14:paraId="7F414181" w14:textId="77777777" w:rsidR="00E469A2" w:rsidRPr="0071490A" w:rsidRDefault="00E469A2" w:rsidP="00150CD1">
                  <w:pPr>
                    <w:jc w:val="left"/>
                    <w:rPr>
                      <w:rFonts w:eastAsia="Times New Roman"/>
                      <w:bCs/>
                      <w:color w:val="000000"/>
                      <w:sz w:val="20"/>
                      <w:szCs w:val="20"/>
                      <w:lang w:eastAsia="es-CL"/>
                    </w:rPr>
                  </w:pPr>
                  <w:r>
                    <w:rPr>
                      <w:rFonts w:eastAsia="Times New Roman"/>
                      <w:bCs/>
                      <w:color w:val="000000"/>
                      <w:sz w:val="20"/>
                      <w:szCs w:val="20"/>
                      <w:lang w:eastAsia="es-CL"/>
                    </w:rPr>
                    <w:t>Área a considerada a restituir (Ha)</w:t>
                  </w:r>
                </w:p>
              </w:tc>
              <w:tc>
                <w:tcPr>
                  <w:tcW w:w="2625" w:type="dxa"/>
                  <w:tcBorders>
                    <w:top w:val="single" w:sz="8" w:space="0" w:color="auto"/>
                    <w:left w:val="single" w:sz="8" w:space="0" w:color="auto"/>
                    <w:bottom w:val="single" w:sz="8" w:space="0" w:color="auto"/>
                    <w:right w:val="single" w:sz="8" w:space="0" w:color="auto"/>
                  </w:tcBorders>
                  <w:shd w:val="clear" w:color="auto" w:fill="auto"/>
                  <w:vAlign w:val="center"/>
                </w:tcPr>
                <w:p w14:paraId="057AE6D5" w14:textId="77777777" w:rsidR="00E469A2" w:rsidRDefault="00E469A2" w:rsidP="00A9205B">
                  <w:pPr>
                    <w:jc w:val="center"/>
                    <w:rPr>
                      <w:rFonts w:eastAsia="Times New Roman"/>
                      <w:bCs/>
                      <w:color w:val="000000"/>
                      <w:sz w:val="20"/>
                      <w:szCs w:val="20"/>
                      <w:lang w:eastAsia="es-CL"/>
                    </w:rPr>
                  </w:pPr>
                  <w:r>
                    <w:rPr>
                      <w:rFonts w:eastAsia="Times New Roman"/>
                      <w:bCs/>
                      <w:color w:val="000000"/>
                      <w:sz w:val="20"/>
                      <w:szCs w:val="20"/>
                      <w:lang w:eastAsia="es-CL"/>
                    </w:rPr>
                    <w:t>0,1735</w:t>
                  </w:r>
                </w:p>
              </w:tc>
              <w:tc>
                <w:tcPr>
                  <w:tcW w:w="2534" w:type="dxa"/>
                  <w:tcBorders>
                    <w:top w:val="single" w:sz="8" w:space="0" w:color="auto"/>
                    <w:left w:val="single" w:sz="8" w:space="0" w:color="auto"/>
                    <w:bottom w:val="single" w:sz="8" w:space="0" w:color="auto"/>
                    <w:right w:val="single" w:sz="8" w:space="0" w:color="auto"/>
                  </w:tcBorders>
                  <w:shd w:val="clear" w:color="auto" w:fill="auto"/>
                  <w:vAlign w:val="center"/>
                </w:tcPr>
                <w:p w14:paraId="56F61B52" w14:textId="77777777" w:rsidR="00E469A2" w:rsidRDefault="00E469A2" w:rsidP="00A9205B">
                  <w:pPr>
                    <w:jc w:val="center"/>
                    <w:rPr>
                      <w:rFonts w:eastAsia="Times New Roman"/>
                      <w:bCs/>
                      <w:color w:val="000000"/>
                      <w:sz w:val="20"/>
                      <w:szCs w:val="20"/>
                      <w:lang w:eastAsia="es-CL"/>
                    </w:rPr>
                  </w:pPr>
                  <w:r>
                    <w:rPr>
                      <w:rFonts w:eastAsia="Times New Roman"/>
                      <w:bCs/>
                      <w:color w:val="000000"/>
                      <w:sz w:val="20"/>
                      <w:szCs w:val="20"/>
                      <w:lang w:eastAsia="es-CL"/>
                    </w:rPr>
                    <w:t>0,1584</w:t>
                  </w:r>
                </w:p>
              </w:tc>
              <w:tc>
                <w:tcPr>
                  <w:tcW w:w="1481" w:type="dxa"/>
                  <w:tcBorders>
                    <w:top w:val="single" w:sz="8" w:space="0" w:color="auto"/>
                    <w:left w:val="single" w:sz="8" w:space="0" w:color="auto"/>
                    <w:bottom w:val="single" w:sz="8" w:space="0" w:color="auto"/>
                    <w:right w:val="single" w:sz="8" w:space="0" w:color="auto"/>
                  </w:tcBorders>
                  <w:vAlign w:val="center"/>
                </w:tcPr>
                <w:p w14:paraId="3A82FD7E" w14:textId="77777777" w:rsidR="00E469A2" w:rsidRDefault="006B25D8" w:rsidP="00E469A2">
                  <w:pPr>
                    <w:jc w:val="center"/>
                    <w:rPr>
                      <w:rFonts w:eastAsia="Times New Roman"/>
                      <w:bCs/>
                      <w:color w:val="000000"/>
                      <w:sz w:val="20"/>
                      <w:szCs w:val="20"/>
                      <w:lang w:eastAsia="es-CL"/>
                    </w:rPr>
                  </w:pPr>
                  <w:r>
                    <w:rPr>
                      <w:rFonts w:eastAsia="Times New Roman"/>
                      <w:bCs/>
                      <w:color w:val="000000"/>
                      <w:sz w:val="20"/>
                      <w:szCs w:val="20"/>
                      <w:lang w:eastAsia="es-CL"/>
                    </w:rPr>
                    <w:t>-</w:t>
                  </w:r>
                  <w:r w:rsidR="00E469A2">
                    <w:rPr>
                      <w:rFonts w:eastAsia="Times New Roman"/>
                      <w:bCs/>
                      <w:color w:val="000000"/>
                      <w:sz w:val="20"/>
                      <w:szCs w:val="20"/>
                      <w:lang w:eastAsia="es-CL"/>
                    </w:rPr>
                    <w:t>0,0151</w:t>
                  </w:r>
                </w:p>
              </w:tc>
            </w:tr>
            <w:tr w:rsidR="00E469A2" w:rsidRPr="007477BA" w14:paraId="5825605D" w14:textId="77777777" w:rsidTr="00E469A2">
              <w:trPr>
                <w:trHeight w:val="318"/>
                <w:jc w:val="center"/>
              </w:trPr>
              <w:tc>
                <w:tcPr>
                  <w:tcW w:w="4900" w:type="dxa"/>
                  <w:tcBorders>
                    <w:top w:val="single" w:sz="8" w:space="0" w:color="auto"/>
                    <w:left w:val="single" w:sz="8" w:space="0" w:color="auto"/>
                    <w:bottom w:val="single" w:sz="8" w:space="0" w:color="auto"/>
                    <w:right w:val="single" w:sz="8" w:space="0" w:color="auto"/>
                  </w:tcBorders>
                  <w:shd w:val="clear" w:color="auto" w:fill="auto"/>
                  <w:vAlign w:val="center"/>
                </w:tcPr>
                <w:p w14:paraId="14C6E46F" w14:textId="77777777" w:rsidR="00E469A2" w:rsidRPr="007477BA" w:rsidRDefault="00E469A2" w:rsidP="00903127">
                  <w:pPr>
                    <w:jc w:val="left"/>
                    <w:rPr>
                      <w:rFonts w:eastAsia="Times New Roman"/>
                      <w:bCs/>
                      <w:color w:val="000000"/>
                      <w:sz w:val="20"/>
                      <w:szCs w:val="20"/>
                      <w:lang w:eastAsia="es-CL"/>
                    </w:rPr>
                  </w:pPr>
                  <w:r>
                    <w:rPr>
                      <w:rFonts w:eastAsia="Times New Roman"/>
                      <w:bCs/>
                      <w:color w:val="000000"/>
                      <w:sz w:val="20"/>
                      <w:szCs w:val="20"/>
                      <w:lang w:eastAsia="es-CL"/>
                    </w:rPr>
                    <w:t>Dosis a aplicar semilla (Kg/Ha)</w:t>
                  </w:r>
                </w:p>
              </w:tc>
              <w:tc>
                <w:tcPr>
                  <w:tcW w:w="2625" w:type="dxa"/>
                  <w:tcBorders>
                    <w:top w:val="single" w:sz="8" w:space="0" w:color="auto"/>
                    <w:left w:val="single" w:sz="8" w:space="0" w:color="auto"/>
                    <w:bottom w:val="single" w:sz="8" w:space="0" w:color="auto"/>
                    <w:right w:val="single" w:sz="8" w:space="0" w:color="auto"/>
                  </w:tcBorders>
                  <w:shd w:val="clear" w:color="auto" w:fill="auto"/>
                  <w:vAlign w:val="center"/>
                </w:tcPr>
                <w:p w14:paraId="2D362E26" w14:textId="77777777" w:rsidR="00E469A2" w:rsidRPr="007477BA" w:rsidRDefault="00E469A2" w:rsidP="00903127">
                  <w:pPr>
                    <w:jc w:val="center"/>
                    <w:rPr>
                      <w:rFonts w:eastAsia="Times New Roman"/>
                      <w:bCs/>
                      <w:color w:val="000000"/>
                      <w:sz w:val="20"/>
                      <w:szCs w:val="20"/>
                      <w:lang w:eastAsia="es-CL"/>
                    </w:rPr>
                  </w:pPr>
                  <w:r>
                    <w:rPr>
                      <w:rFonts w:eastAsia="Times New Roman"/>
                      <w:bCs/>
                      <w:color w:val="000000"/>
                      <w:sz w:val="20"/>
                      <w:szCs w:val="20"/>
                      <w:lang w:eastAsia="es-CL"/>
                    </w:rPr>
                    <w:t>30</w:t>
                  </w:r>
                </w:p>
              </w:tc>
              <w:tc>
                <w:tcPr>
                  <w:tcW w:w="2534" w:type="dxa"/>
                  <w:tcBorders>
                    <w:top w:val="single" w:sz="8" w:space="0" w:color="auto"/>
                    <w:left w:val="single" w:sz="8" w:space="0" w:color="auto"/>
                    <w:bottom w:val="single" w:sz="8" w:space="0" w:color="auto"/>
                    <w:right w:val="single" w:sz="8" w:space="0" w:color="auto"/>
                  </w:tcBorders>
                  <w:shd w:val="clear" w:color="auto" w:fill="auto"/>
                  <w:vAlign w:val="center"/>
                </w:tcPr>
                <w:p w14:paraId="129527A6" w14:textId="77777777" w:rsidR="00E469A2" w:rsidRPr="003E6274" w:rsidRDefault="00E469A2" w:rsidP="00A9205B">
                  <w:pPr>
                    <w:jc w:val="center"/>
                    <w:rPr>
                      <w:rFonts w:eastAsia="Times New Roman"/>
                      <w:bCs/>
                      <w:color w:val="000000"/>
                      <w:sz w:val="20"/>
                      <w:szCs w:val="20"/>
                      <w:lang w:eastAsia="es-CL"/>
                    </w:rPr>
                  </w:pPr>
                  <w:r>
                    <w:rPr>
                      <w:rFonts w:eastAsia="Times New Roman"/>
                      <w:bCs/>
                      <w:color w:val="000000"/>
                      <w:sz w:val="20"/>
                      <w:szCs w:val="20"/>
                      <w:lang w:eastAsia="es-CL"/>
                    </w:rPr>
                    <w:t>30</w:t>
                  </w:r>
                </w:p>
              </w:tc>
              <w:tc>
                <w:tcPr>
                  <w:tcW w:w="1481" w:type="dxa"/>
                  <w:tcBorders>
                    <w:top w:val="single" w:sz="8" w:space="0" w:color="auto"/>
                    <w:left w:val="single" w:sz="8" w:space="0" w:color="auto"/>
                    <w:bottom w:val="single" w:sz="8" w:space="0" w:color="auto"/>
                    <w:right w:val="single" w:sz="8" w:space="0" w:color="auto"/>
                  </w:tcBorders>
                  <w:vAlign w:val="center"/>
                </w:tcPr>
                <w:p w14:paraId="7F1EB57C" w14:textId="77777777" w:rsidR="00E469A2" w:rsidRDefault="000B5CEA" w:rsidP="000B5CEA">
                  <w:pPr>
                    <w:jc w:val="center"/>
                    <w:rPr>
                      <w:rFonts w:eastAsia="Times New Roman"/>
                      <w:bCs/>
                      <w:color w:val="000000"/>
                      <w:sz w:val="20"/>
                      <w:szCs w:val="20"/>
                      <w:lang w:eastAsia="es-CL"/>
                    </w:rPr>
                  </w:pPr>
                  <w:r>
                    <w:rPr>
                      <w:rFonts w:eastAsia="Times New Roman"/>
                      <w:bCs/>
                      <w:color w:val="000000"/>
                      <w:sz w:val="20"/>
                      <w:szCs w:val="20"/>
                      <w:lang w:eastAsia="es-CL"/>
                    </w:rPr>
                    <w:t>0</w:t>
                  </w:r>
                </w:p>
              </w:tc>
            </w:tr>
            <w:tr w:rsidR="00E469A2" w:rsidRPr="007477BA" w14:paraId="7DF2C55C" w14:textId="77777777" w:rsidTr="00E469A2">
              <w:trPr>
                <w:trHeight w:val="318"/>
                <w:jc w:val="center"/>
              </w:trPr>
              <w:tc>
                <w:tcPr>
                  <w:tcW w:w="4900" w:type="dxa"/>
                  <w:tcBorders>
                    <w:top w:val="single" w:sz="8" w:space="0" w:color="auto"/>
                    <w:left w:val="single" w:sz="8" w:space="0" w:color="auto"/>
                    <w:bottom w:val="single" w:sz="8" w:space="0" w:color="auto"/>
                    <w:right w:val="single" w:sz="8" w:space="0" w:color="auto"/>
                  </w:tcBorders>
                  <w:shd w:val="clear" w:color="auto" w:fill="auto"/>
                  <w:vAlign w:val="center"/>
                </w:tcPr>
                <w:p w14:paraId="2CEEB59D" w14:textId="77777777" w:rsidR="00E469A2" w:rsidRPr="007477BA" w:rsidRDefault="00E469A2" w:rsidP="0071490A">
                  <w:pPr>
                    <w:jc w:val="left"/>
                    <w:rPr>
                      <w:rFonts w:eastAsia="Times New Roman"/>
                      <w:bCs/>
                      <w:color w:val="000000"/>
                      <w:sz w:val="20"/>
                      <w:szCs w:val="20"/>
                      <w:lang w:eastAsia="es-CL"/>
                    </w:rPr>
                  </w:pPr>
                  <w:r>
                    <w:rPr>
                      <w:rFonts w:eastAsia="Times New Roman"/>
                      <w:bCs/>
                      <w:color w:val="000000"/>
                      <w:sz w:val="20"/>
                      <w:szCs w:val="20"/>
                      <w:lang w:eastAsia="es-CL"/>
                    </w:rPr>
                    <w:t>Dosis a aplicar fertilizantes (Kg/Ha)</w:t>
                  </w:r>
                </w:p>
              </w:tc>
              <w:tc>
                <w:tcPr>
                  <w:tcW w:w="2625" w:type="dxa"/>
                  <w:tcBorders>
                    <w:top w:val="single" w:sz="8" w:space="0" w:color="auto"/>
                    <w:left w:val="single" w:sz="8" w:space="0" w:color="auto"/>
                    <w:bottom w:val="single" w:sz="8" w:space="0" w:color="auto"/>
                    <w:right w:val="single" w:sz="8" w:space="0" w:color="auto"/>
                  </w:tcBorders>
                  <w:shd w:val="clear" w:color="auto" w:fill="auto"/>
                  <w:vAlign w:val="center"/>
                </w:tcPr>
                <w:p w14:paraId="5CBA1C1A" w14:textId="77777777" w:rsidR="00E469A2" w:rsidRPr="007477BA" w:rsidRDefault="00E469A2" w:rsidP="00A9205B">
                  <w:pPr>
                    <w:jc w:val="center"/>
                    <w:rPr>
                      <w:rFonts w:eastAsia="Times New Roman"/>
                      <w:bCs/>
                      <w:color w:val="000000"/>
                      <w:sz w:val="20"/>
                      <w:szCs w:val="20"/>
                      <w:lang w:eastAsia="es-CL"/>
                    </w:rPr>
                  </w:pPr>
                  <w:r>
                    <w:rPr>
                      <w:rFonts w:eastAsia="Times New Roman"/>
                      <w:bCs/>
                      <w:color w:val="000000"/>
                      <w:sz w:val="20"/>
                      <w:szCs w:val="20"/>
                      <w:lang w:eastAsia="es-CL"/>
                    </w:rPr>
                    <w:t>130</w:t>
                  </w:r>
                </w:p>
              </w:tc>
              <w:tc>
                <w:tcPr>
                  <w:tcW w:w="2534" w:type="dxa"/>
                  <w:tcBorders>
                    <w:top w:val="single" w:sz="8" w:space="0" w:color="auto"/>
                    <w:left w:val="single" w:sz="8" w:space="0" w:color="auto"/>
                    <w:bottom w:val="single" w:sz="8" w:space="0" w:color="auto"/>
                    <w:right w:val="single" w:sz="8" w:space="0" w:color="auto"/>
                  </w:tcBorders>
                  <w:shd w:val="clear" w:color="auto" w:fill="auto"/>
                  <w:vAlign w:val="center"/>
                </w:tcPr>
                <w:p w14:paraId="6AD50A01" w14:textId="77777777" w:rsidR="00E469A2" w:rsidRPr="003E6274" w:rsidRDefault="00E469A2" w:rsidP="00A9205B">
                  <w:pPr>
                    <w:jc w:val="center"/>
                    <w:rPr>
                      <w:rFonts w:eastAsia="Times New Roman"/>
                      <w:bCs/>
                      <w:color w:val="000000"/>
                      <w:sz w:val="20"/>
                      <w:szCs w:val="20"/>
                      <w:lang w:eastAsia="es-CL"/>
                    </w:rPr>
                  </w:pPr>
                  <w:r>
                    <w:rPr>
                      <w:rFonts w:eastAsia="Times New Roman"/>
                      <w:bCs/>
                      <w:color w:val="000000"/>
                      <w:sz w:val="20"/>
                      <w:szCs w:val="20"/>
                      <w:lang w:eastAsia="es-CL"/>
                    </w:rPr>
                    <w:t>130</w:t>
                  </w:r>
                </w:p>
              </w:tc>
              <w:tc>
                <w:tcPr>
                  <w:tcW w:w="1481" w:type="dxa"/>
                  <w:tcBorders>
                    <w:top w:val="single" w:sz="8" w:space="0" w:color="auto"/>
                    <w:left w:val="single" w:sz="8" w:space="0" w:color="auto"/>
                    <w:bottom w:val="single" w:sz="8" w:space="0" w:color="auto"/>
                    <w:right w:val="single" w:sz="8" w:space="0" w:color="auto"/>
                  </w:tcBorders>
                  <w:vAlign w:val="center"/>
                </w:tcPr>
                <w:p w14:paraId="09EDAC2C" w14:textId="77777777" w:rsidR="00E469A2" w:rsidRDefault="000B5CEA" w:rsidP="000B5CEA">
                  <w:pPr>
                    <w:jc w:val="center"/>
                    <w:rPr>
                      <w:rFonts w:eastAsia="Times New Roman"/>
                      <w:bCs/>
                      <w:color w:val="000000"/>
                      <w:sz w:val="20"/>
                      <w:szCs w:val="20"/>
                      <w:lang w:eastAsia="es-CL"/>
                    </w:rPr>
                  </w:pPr>
                  <w:r>
                    <w:rPr>
                      <w:rFonts w:eastAsia="Times New Roman"/>
                      <w:bCs/>
                      <w:color w:val="000000"/>
                      <w:sz w:val="20"/>
                      <w:szCs w:val="20"/>
                      <w:lang w:eastAsia="es-CL"/>
                    </w:rPr>
                    <w:t>0</w:t>
                  </w:r>
                </w:p>
              </w:tc>
            </w:tr>
            <w:tr w:rsidR="00E469A2" w:rsidRPr="007477BA" w14:paraId="65369445" w14:textId="77777777" w:rsidTr="00E469A2">
              <w:trPr>
                <w:trHeight w:val="318"/>
                <w:jc w:val="center"/>
              </w:trPr>
              <w:tc>
                <w:tcPr>
                  <w:tcW w:w="4900" w:type="dxa"/>
                  <w:tcBorders>
                    <w:top w:val="single" w:sz="8" w:space="0" w:color="auto"/>
                    <w:left w:val="single" w:sz="8" w:space="0" w:color="auto"/>
                    <w:bottom w:val="single" w:sz="8" w:space="0" w:color="auto"/>
                    <w:right w:val="single" w:sz="8" w:space="0" w:color="auto"/>
                  </w:tcBorders>
                  <w:shd w:val="clear" w:color="auto" w:fill="auto"/>
                  <w:vAlign w:val="center"/>
                </w:tcPr>
                <w:p w14:paraId="658A4F28" w14:textId="77777777" w:rsidR="00E469A2" w:rsidRPr="007477BA" w:rsidRDefault="00E469A2" w:rsidP="0071490A">
                  <w:pPr>
                    <w:jc w:val="left"/>
                    <w:rPr>
                      <w:rFonts w:eastAsia="Times New Roman"/>
                      <w:bCs/>
                      <w:color w:val="000000"/>
                      <w:sz w:val="20"/>
                      <w:szCs w:val="20"/>
                      <w:lang w:eastAsia="es-CL"/>
                    </w:rPr>
                  </w:pPr>
                  <w:r>
                    <w:rPr>
                      <w:rFonts w:eastAsia="Times New Roman"/>
                      <w:bCs/>
                      <w:color w:val="000000"/>
                      <w:sz w:val="20"/>
                      <w:szCs w:val="20"/>
                      <w:lang w:eastAsia="es-CL"/>
                    </w:rPr>
                    <w:t>Razón Turba/semilla a aplicar</w:t>
                  </w:r>
                </w:p>
              </w:tc>
              <w:tc>
                <w:tcPr>
                  <w:tcW w:w="2625" w:type="dxa"/>
                  <w:tcBorders>
                    <w:top w:val="single" w:sz="8" w:space="0" w:color="auto"/>
                    <w:left w:val="single" w:sz="8" w:space="0" w:color="auto"/>
                    <w:bottom w:val="single" w:sz="8" w:space="0" w:color="auto"/>
                    <w:right w:val="single" w:sz="8" w:space="0" w:color="auto"/>
                  </w:tcBorders>
                  <w:shd w:val="clear" w:color="auto" w:fill="auto"/>
                  <w:vAlign w:val="center"/>
                </w:tcPr>
                <w:p w14:paraId="060BB1BD" w14:textId="77777777" w:rsidR="00E469A2" w:rsidRPr="007477BA" w:rsidRDefault="00E469A2" w:rsidP="00A9205B">
                  <w:pPr>
                    <w:jc w:val="center"/>
                    <w:rPr>
                      <w:rFonts w:eastAsia="Times New Roman"/>
                      <w:bCs/>
                      <w:color w:val="000000"/>
                      <w:sz w:val="20"/>
                      <w:szCs w:val="20"/>
                      <w:lang w:eastAsia="es-CL"/>
                    </w:rPr>
                  </w:pPr>
                  <w:r>
                    <w:rPr>
                      <w:rFonts w:eastAsia="Times New Roman"/>
                      <w:bCs/>
                      <w:color w:val="000000"/>
                      <w:sz w:val="20"/>
                      <w:szCs w:val="20"/>
                      <w:lang w:eastAsia="es-CL"/>
                    </w:rPr>
                    <w:t>20:1</w:t>
                  </w:r>
                </w:p>
              </w:tc>
              <w:tc>
                <w:tcPr>
                  <w:tcW w:w="2534" w:type="dxa"/>
                  <w:tcBorders>
                    <w:top w:val="single" w:sz="8" w:space="0" w:color="auto"/>
                    <w:left w:val="single" w:sz="8" w:space="0" w:color="auto"/>
                    <w:bottom w:val="single" w:sz="8" w:space="0" w:color="auto"/>
                    <w:right w:val="single" w:sz="8" w:space="0" w:color="auto"/>
                  </w:tcBorders>
                  <w:shd w:val="clear" w:color="auto" w:fill="auto"/>
                  <w:vAlign w:val="center"/>
                </w:tcPr>
                <w:p w14:paraId="09AE4AF9" w14:textId="77777777" w:rsidR="00E469A2" w:rsidRPr="003E6274" w:rsidRDefault="00E469A2" w:rsidP="00A9205B">
                  <w:pPr>
                    <w:jc w:val="center"/>
                    <w:rPr>
                      <w:rFonts w:eastAsia="Times New Roman"/>
                      <w:bCs/>
                      <w:color w:val="000000"/>
                      <w:sz w:val="20"/>
                      <w:szCs w:val="20"/>
                      <w:lang w:eastAsia="es-CL"/>
                    </w:rPr>
                  </w:pPr>
                  <w:r>
                    <w:rPr>
                      <w:rFonts w:eastAsia="Times New Roman"/>
                      <w:bCs/>
                      <w:color w:val="000000"/>
                      <w:sz w:val="20"/>
                      <w:szCs w:val="20"/>
                      <w:lang w:eastAsia="es-CL"/>
                    </w:rPr>
                    <w:t>20:1</w:t>
                  </w:r>
                </w:p>
              </w:tc>
              <w:tc>
                <w:tcPr>
                  <w:tcW w:w="1481" w:type="dxa"/>
                  <w:tcBorders>
                    <w:top w:val="single" w:sz="8" w:space="0" w:color="auto"/>
                    <w:left w:val="single" w:sz="8" w:space="0" w:color="auto"/>
                    <w:bottom w:val="single" w:sz="8" w:space="0" w:color="auto"/>
                    <w:right w:val="single" w:sz="8" w:space="0" w:color="auto"/>
                  </w:tcBorders>
                  <w:vAlign w:val="center"/>
                </w:tcPr>
                <w:p w14:paraId="7E7EE57B" w14:textId="77777777" w:rsidR="00E469A2" w:rsidRDefault="00E469A2" w:rsidP="00E469A2">
                  <w:pPr>
                    <w:jc w:val="center"/>
                    <w:rPr>
                      <w:rFonts w:eastAsia="Times New Roman"/>
                      <w:bCs/>
                      <w:color w:val="000000"/>
                      <w:sz w:val="20"/>
                      <w:szCs w:val="20"/>
                      <w:lang w:eastAsia="es-CL"/>
                    </w:rPr>
                  </w:pPr>
                  <w:r>
                    <w:rPr>
                      <w:rFonts w:eastAsia="Times New Roman"/>
                      <w:bCs/>
                      <w:color w:val="000000"/>
                      <w:sz w:val="20"/>
                      <w:szCs w:val="20"/>
                      <w:lang w:eastAsia="es-CL"/>
                    </w:rPr>
                    <w:t>-</w:t>
                  </w:r>
                </w:p>
              </w:tc>
            </w:tr>
            <w:tr w:rsidR="00E469A2" w:rsidRPr="007477BA" w14:paraId="0444FF72" w14:textId="77777777" w:rsidTr="00E469A2">
              <w:trPr>
                <w:trHeight w:val="318"/>
                <w:jc w:val="center"/>
              </w:trPr>
              <w:tc>
                <w:tcPr>
                  <w:tcW w:w="4900" w:type="dxa"/>
                  <w:tcBorders>
                    <w:top w:val="single" w:sz="8" w:space="0" w:color="auto"/>
                    <w:left w:val="single" w:sz="8" w:space="0" w:color="auto"/>
                    <w:bottom w:val="single" w:sz="8" w:space="0" w:color="auto"/>
                    <w:right w:val="single" w:sz="8" w:space="0" w:color="auto"/>
                  </w:tcBorders>
                  <w:shd w:val="clear" w:color="auto" w:fill="auto"/>
                  <w:vAlign w:val="center"/>
                </w:tcPr>
                <w:p w14:paraId="79E30D2E" w14:textId="77777777" w:rsidR="00E469A2" w:rsidRPr="007477BA" w:rsidRDefault="00E469A2" w:rsidP="00903127">
                  <w:pPr>
                    <w:jc w:val="left"/>
                    <w:rPr>
                      <w:rFonts w:eastAsia="Times New Roman"/>
                      <w:bCs/>
                      <w:color w:val="000000"/>
                      <w:sz w:val="20"/>
                      <w:szCs w:val="20"/>
                      <w:lang w:eastAsia="es-CL"/>
                    </w:rPr>
                  </w:pPr>
                  <w:r>
                    <w:rPr>
                      <w:rFonts w:eastAsia="Times New Roman"/>
                      <w:bCs/>
                      <w:color w:val="000000"/>
                      <w:sz w:val="20"/>
                      <w:szCs w:val="20"/>
                      <w:lang w:eastAsia="es-CL"/>
                    </w:rPr>
                    <w:t xml:space="preserve">Cantidad de semilla (Kg) a aplicar, </w:t>
                  </w:r>
                  <w:r w:rsidRPr="0071490A">
                    <w:rPr>
                      <w:rFonts w:eastAsia="Times New Roman"/>
                      <w:bCs/>
                      <w:i/>
                      <w:color w:val="000000"/>
                      <w:sz w:val="20"/>
                      <w:szCs w:val="20"/>
                      <w:lang w:eastAsia="es-CL"/>
                    </w:rPr>
                    <w:t>Poa pratensis</w:t>
                  </w:r>
                </w:p>
              </w:tc>
              <w:tc>
                <w:tcPr>
                  <w:tcW w:w="2625" w:type="dxa"/>
                  <w:tcBorders>
                    <w:top w:val="single" w:sz="8" w:space="0" w:color="auto"/>
                    <w:left w:val="single" w:sz="8" w:space="0" w:color="auto"/>
                    <w:bottom w:val="single" w:sz="8" w:space="0" w:color="auto"/>
                    <w:right w:val="single" w:sz="8" w:space="0" w:color="auto"/>
                  </w:tcBorders>
                  <w:shd w:val="clear" w:color="auto" w:fill="auto"/>
                  <w:vAlign w:val="center"/>
                </w:tcPr>
                <w:p w14:paraId="167D900E" w14:textId="77777777" w:rsidR="00E469A2" w:rsidRPr="007477BA" w:rsidRDefault="00E469A2" w:rsidP="0027054D">
                  <w:pPr>
                    <w:jc w:val="center"/>
                    <w:rPr>
                      <w:rFonts w:eastAsia="Times New Roman"/>
                      <w:bCs/>
                      <w:color w:val="000000"/>
                      <w:sz w:val="20"/>
                      <w:szCs w:val="20"/>
                      <w:lang w:eastAsia="es-CL"/>
                    </w:rPr>
                  </w:pPr>
                  <w:r>
                    <w:rPr>
                      <w:rFonts w:eastAsia="Times New Roman"/>
                      <w:bCs/>
                      <w:color w:val="000000"/>
                      <w:sz w:val="20"/>
                      <w:szCs w:val="20"/>
                      <w:lang w:eastAsia="es-CL"/>
                    </w:rPr>
                    <w:t>5,2</w:t>
                  </w:r>
                </w:p>
              </w:tc>
              <w:tc>
                <w:tcPr>
                  <w:tcW w:w="2534" w:type="dxa"/>
                  <w:tcBorders>
                    <w:top w:val="single" w:sz="8" w:space="0" w:color="auto"/>
                    <w:left w:val="single" w:sz="8" w:space="0" w:color="auto"/>
                    <w:bottom w:val="single" w:sz="8" w:space="0" w:color="auto"/>
                    <w:right w:val="single" w:sz="8" w:space="0" w:color="auto"/>
                  </w:tcBorders>
                  <w:shd w:val="clear" w:color="auto" w:fill="auto"/>
                  <w:vAlign w:val="center"/>
                </w:tcPr>
                <w:p w14:paraId="6A0C23C1" w14:textId="77777777" w:rsidR="00E469A2" w:rsidRPr="003E6274" w:rsidRDefault="00E469A2" w:rsidP="007344AF">
                  <w:pPr>
                    <w:jc w:val="center"/>
                    <w:rPr>
                      <w:rFonts w:eastAsia="Times New Roman"/>
                      <w:bCs/>
                      <w:color w:val="000000"/>
                      <w:sz w:val="20"/>
                      <w:szCs w:val="20"/>
                      <w:lang w:eastAsia="es-CL"/>
                    </w:rPr>
                  </w:pPr>
                  <w:r>
                    <w:rPr>
                      <w:rFonts w:eastAsia="Times New Roman"/>
                      <w:bCs/>
                      <w:color w:val="000000"/>
                      <w:sz w:val="20"/>
                      <w:szCs w:val="20"/>
                      <w:lang w:eastAsia="es-CL"/>
                    </w:rPr>
                    <w:t>4,7</w:t>
                  </w:r>
                </w:p>
              </w:tc>
              <w:tc>
                <w:tcPr>
                  <w:tcW w:w="1481" w:type="dxa"/>
                  <w:tcBorders>
                    <w:top w:val="single" w:sz="8" w:space="0" w:color="auto"/>
                    <w:left w:val="single" w:sz="8" w:space="0" w:color="auto"/>
                    <w:bottom w:val="single" w:sz="8" w:space="0" w:color="auto"/>
                    <w:right w:val="single" w:sz="8" w:space="0" w:color="auto"/>
                  </w:tcBorders>
                  <w:vAlign w:val="center"/>
                </w:tcPr>
                <w:p w14:paraId="6EC48591" w14:textId="77777777" w:rsidR="00E469A2" w:rsidRDefault="006B25D8" w:rsidP="00E469A2">
                  <w:pPr>
                    <w:jc w:val="center"/>
                    <w:rPr>
                      <w:rFonts w:eastAsia="Times New Roman"/>
                      <w:bCs/>
                      <w:color w:val="000000"/>
                      <w:sz w:val="20"/>
                      <w:szCs w:val="20"/>
                      <w:lang w:eastAsia="es-CL"/>
                    </w:rPr>
                  </w:pPr>
                  <w:r>
                    <w:rPr>
                      <w:rFonts w:eastAsia="Times New Roman"/>
                      <w:bCs/>
                      <w:color w:val="000000"/>
                      <w:sz w:val="20"/>
                      <w:szCs w:val="20"/>
                      <w:lang w:eastAsia="es-CL"/>
                    </w:rPr>
                    <w:t>-</w:t>
                  </w:r>
                  <w:r w:rsidR="00E469A2">
                    <w:rPr>
                      <w:rFonts w:eastAsia="Times New Roman"/>
                      <w:bCs/>
                      <w:color w:val="000000"/>
                      <w:sz w:val="20"/>
                      <w:szCs w:val="20"/>
                      <w:lang w:eastAsia="es-CL"/>
                    </w:rPr>
                    <w:t>0,5</w:t>
                  </w:r>
                </w:p>
              </w:tc>
            </w:tr>
            <w:tr w:rsidR="00E469A2" w:rsidRPr="007477BA" w14:paraId="4E40A55B" w14:textId="77777777" w:rsidTr="00E469A2">
              <w:trPr>
                <w:trHeight w:val="318"/>
                <w:jc w:val="center"/>
              </w:trPr>
              <w:tc>
                <w:tcPr>
                  <w:tcW w:w="4900" w:type="dxa"/>
                  <w:tcBorders>
                    <w:top w:val="single" w:sz="8" w:space="0" w:color="auto"/>
                    <w:left w:val="single" w:sz="8" w:space="0" w:color="auto"/>
                    <w:bottom w:val="single" w:sz="8" w:space="0" w:color="auto"/>
                    <w:right w:val="single" w:sz="8" w:space="0" w:color="auto"/>
                  </w:tcBorders>
                  <w:shd w:val="clear" w:color="auto" w:fill="auto"/>
                  <w:vAlign w:val="center"/>
                </w:tcPr>
                <w:p w14:paraId="66085DF3" w14:textId="77777777" w:rsidR="00E469A2" w:rsidRPr="007477BA" w:rsidRDefault="00E469A2" w:rsidP="00903127">
                  <w:pPr>
                    <w:jc w:val="left"/>
                    <w:rPr>
                      <w:rFonts w:eastAsia="Times New Roman"/>
                      <w:bCs/>
                      <w:color w:val="000000"/>
                      <w:sz w:val="20"/>
                      <w:szCs w:val="20"/>
                      <w:lang w:eastAsia="es-CL"/>
                    </w:rPr>
                  </w:pPr>
                  <w:r>
                    <w:rPr>
                      <w:rFonts w:eastAsia="Times New Roman"/>
                      <w:bCs/>
                      <w:color w:val="000000"/>
                      <w:sz w:val="20"/>
                      <w:szCs w:val="20"/>
                      <w:lang w:eastAsia="es-CL"/>
                    </w:rPr>
                    <w:t>Cantidad de fertilizante (Kg) a aplicar, Superfosfato Triple</w:t>
                  </w:r>
                </w:p>
              </w:tc>
              <w:tc>
                <w:tcPr>
                  <w:tcW w:w="2625" w:type="dxa"/>
                  <w:tcBorders>
                    <w:top w:val="single" w:sz="8" w:space="0" w:color="auto"/>
                    <w:left w:val="single" w:sz="8" w:space="0" w:color="auto"/>
                    <w:bottom w:val="single" w:sz="8" w:space="0" w:color="auto"/>
                    <w:right w:val="single" w:sz="8" w:space="0" w:color="auto"/>
                  </w:tcBorders>
                  <w:shd w:val="clear" w:color="auto" w:fill="auto"/>
                  <w:vAlign w:val="center"/>
                </w:tcPr>
                <w:p w14:paraId="6A09338D" w14:textId="77777777" w:rsidR="00E469A2" w:rsidRPr="007477BA" w:rsidRDefault="00E469A2" w:rsidP="0027054D">
                  <w:pPr>
                    <w:jc w:val="center"/>
                    <w:rPr>
                      <w:rFonts w:eastAsia="Times New Roman"/>
                      <w:bCs/>
                      <w:color w:val="000000"/>
                      <w:sz w:val="20"/>
                      <w:szCs w:val="20"/>
                      <w:lang w:eastAsia="es-CL"/>
                    </w:rPr>
                  </w:pPr>
                  <w:r>
                    <w:rPr>
                      <w:rFonts w:eastAsia="Times New Roman"/>
                      <w:bCs/>
                      <w:color w:val="000000"/>
                      <w:sz w:val="20"/>
                      <w:szCs w:val="20"/>
                      <w:lang w:eastAsia="es-CL"/>
                    </w:rPr>
                    <w:t>22,6</w:t>
                  </w:r>
                </w:p>
              </w:tc>
              <w:tc>
                <w:tcPr>
                  <w:tcW w:w="2534" w:type="dxa"/>
                  <w:tcBorders>
                    <w:top w:val="single" w:sz="8" w:space="0" w:color="auto"/>
                    <w:left w:val="single" w:sz="8" w:space="0" w:color="auto"/>
                    <w:bottom w:val="single" w:sz="8" w:space="0" w:color="auto"/>
                    <w:right w:val="single" w:sz="8" w:space="0" w:color="auto"/>
                  </w:tcBorders>
                  <w:vAlign w:val="center"/>
                </w:tcPr>
                <w:p w14:paraId="7E0BA739" w14:textId="77777777" w:rsidR="00E469A2" w:rsidRPr="007477BA" w:rsidRDefault="00E469A2" w:rsidP="007344AF">
                  <w:pPr>
                    <w:jc w:val="center"/>
                    <w:rPr>
                      <w:rFonts w:eastAsia="Times New Roman"/>
                      <w:bCs/>
                      <w:color w:val="000000"/>
                      <w:sz w:val="20"/>
                      <w:szCs w:val="20"/>
                      <w:lang w:eastAsia="es-CL"/>
                    </w:rPr>
                  </w:pPr>
                  <w:r>
                    <w:rPr>
                      <w:rFonts w:eastAsia="Times New Roman"/>
                      <w:bCs/>
                      <w:color w:val="000000"/>
                      <w:sz w:val="20"/>
                      <w:szCs w:val="20"/>
                      <w:lang w:eastAsia="es-CL"/>
                    </w:rPr>
                    <w:t>20,5</w:t>
                  </w:r>
                </w:p>
              </w:tc>
              <w:tc>
                <w:tcPr>
                  <w:tcW w:w="1481" w:type="dxa"/>
                  <w:tcBorders>
                    <w:top w:val="single" w:sz="8" w:space="0" w:color="auto"/>
                    <w:left w:val="single" w:sz="8" w:space="0" w:color="auto"/>
                    <w:bottom w:val="single" w:sz="8" w:space="0" w:color="auto"/>
                    <w:right w:val="single" w:sz="8" w:space="0" w:color="auto"/>
                  </w:tcBorders>
                  <w:vAlign w:val="center"/>
                </w:tcPr>
                <w:p w14:paraId="201B3157" w14:textId="77777777" w:rsidR="00E469A2" w:rsidRDefault="006B25D8" w:rsidP="00E469A2">
                  <w:pPr>
                    <w:jc w:val="center"/>
                    <w:rPr>
                      <w:rFonts w:eastAsia="Times New Roman"/>
                      <w:bCs/>
                      <w:color w:val="000000"/>
                      <w:sz w:val="20"/>
                      <w:szCs w:val="20"/>
                      <w:lang w:eastAsia="es-CL"/>
                    </w:rPr>
                  </w:pPr>
                  <w:r>
                    <w:rPr>
                      <w:rFonts w:eastAsia="Times New Roman"/>
                      <w:bCs/>
                      <w:color w:val="000000"/>
                      <w:sz w:val="20"/>
                      <w:szCs w:val="20"/>
                      <w:lang w:eastAsia="es-CL"/>
                    </w:rPr>
                    <w:t>-</w:t>
                  </w:r>
                  <w:r w:rsidR="00E469A2">
                    <w:rPr>
                      <w:rFonts w:eastAsia="Times New Roman"/>
                      <w:bCs/>
                      <w:color w:val="000000"/>
                      <w:sz w:val="20"/>
                      <w:szCs w:val="20"/>
                      <w:lang w:eastAsia="es-CL"/>
                    </w:rPr>
                    <w:t>2,1</w:t>
                  </w:r>
                </w:p>
              </w:tc>
            </w:tr>
            <w:tr w:rsidR="00E469A2" w:rsidRPr="007477BA" w14:paraId="55305864" w14:textId="77777777" w:rsidTr="00E469A2">
              <w:trPr>
                <w:trHeight w:val="318"/>
                <w:jc w:val="center"/>
              </w:trPr>
              <w:tc>
                <w:tcPr>
                  <w:tcW w:w="4900" w:type="dxa"/>
                  <w:tcBorders>
                    <w:top w:val="single" w:sz="8" w:space="0" w:color="auto"/>
                    <w:left w:val="single" w:sz="8" w:space="0" w:color="auto"/>
                    <w:bottom w:val="single" w:sz="8" w:space="0" w:color="auto"/>
                    <w:right w:val="single" w:sz="8" w:space="0" w:color="auto"/>
                  </w:tcBorders>
                  <w:shd w:val="clear" w:color="auto" w:fill="auto"/>
                  <w:vAlign w:val="center"/>
                </w:tcPr>
                <w:p w14:paraId="21146A3A" w14:textId="77777777" w:rsidR="00E469A2" w:rsidRPr="007477BA" w:rsidRDefault="00E469A2" w:rsidP="0071490A">
                  <w:pPr>
                    <w:jc w:val="left"/>
                    <w:rPr>
                      <w:rFonts w:eastAsia="Times New Roman"/>
                      <w:bCs/>
                      <w:color w:val="000000"/>
                      <w:sz w:val="20"/>
                      <w:szCs w:val="20"/>
                      <w:lang w:eastAsia="es-CL"/>
                    </w:rPr>
                  </w:pPr>
                  <w:r>
                    <w:rPr>
                      <w:rFonts w:eastAsia="Times New Roman"/>
                      <w:bCs/>
                      <w:color w:val="000000"/>
                      <w:sz w:val="20"/>
                      <w:szCs w:val="20"/>
                      <w:lang w:eastAsia="es-CL"/>
                    </w:rPr>
                    <w:t>Cantidad de fertilizante (Kg) a aplicar, Urea</w:t>
                  </w:r>
                </w:p>
              </w:tc>
              <w:tc>
                <w:tcPr>
                  <w:tcW w:w="2625" w:type="dxa"/>
                  <w:tcBorders>
                    <w:top w:val="single" w:sz="8" w:space="0" w:color="auto"/>
                    <w:left w:val="single" w:sz="8" w:space="0" w:color="auto"/>
                    <w:bottom w:val="single" w:sz="8" w:space="0" w:color="auto"/>
                    <w:right w:val="single" w:sz="8" w:space="0" w:color="auto"/>
                  </w:tcBorders>
                  <w:shd w:val="clear" w:color="auto" w:fill="auto"/>
                  <w:vAlign w:val="center"/>
                </w:tcPr>
                <w:p w14:paraId="273C0891" w14:textId="77777777" w:rsidR="00E469A2" w:rsidRPr="007477BA" w:rsidRDefault="00E469A2" w:rsidP="0027054D">
                  <w:pPr>
                    <w:jc w:val="center"/>
                    <w:rPr>
                      <w:rFonts w:eastAsia="Times New Roman"/>
                      <w:bCs/>
                      <w:color w:val="000000"/>
                      <w:sz w:val="20"/>
                      <w:szCs w:val="20"/>
                      <w:lang w:eastAsia="es-CL"/>
                    </w:rPr>
                  </w:pPr>
                  <w:r>
                    <w:rPr>
                      <w:rFonts w:eastAsia="Times New Roman"/>
                      <w:bCs/>
                      <w:color w:val="000000"/>
                      <w:sz w:val="20"/>
                      <w:szCs w:val="20"/>
                      <w:lang w:eastAsia="es-CL"/>
                    </w:rPr>
                    <w:t>22,6</w:t>
                  </w:r>
                </w:p>
              </w:tc>
              <w:tc>
                <w:tcPr>
                  <w:tcW w:w="2534" w:type="dxa"/>
                  <w:tcBorders>
                    <w:top w:val="single" w:sz="8" w:space="0" w:color="auto"/>
                    <w:left w:val="single" w:sz="8" w:space="0" w:color="auto"/>
                    <w:bottom w:val="single" w:sz="8" w:space="0" w:color="auto"/>
                    <w:right w:val="single" w:sz="8" w:space="0" w:color="auto"/>
                  </w:tcBorders>
                  <w:vAlign w:val="center"/>
                </w:tcPr>
                <w:p w14:paraId="45215FD1" w14:textId="77777777" w:rsidR="00E469A2" w:rsidRPr="007477BA" w:rsidRDefault="00E469A2" w:rsidP="007344AF">
                  <w:pPr>
                    <w:jc w:val="center"/>
                    <w:rPr>
                      <w:rFonts w:eastAsia="Times New Roman"/>
                      <w:bCs/>
                      <w:color w:val="000000"/>
                      <w:sz w:val="20"/>
                      <w:szCs w:val="20"/>
                      <w:lang w:eastAsia="es-CL"/>
                    </w:rPr>
                  </w:pPr>
                  <w:r>
                    <w:rPr>
                      <w:rFonts w:eastAsia="Times New Roman"/>
                      <w:bCs/>
                      <w:color w:val="000000"/>
                      <w:sz w:val="20"/>
                      <w:szCs w:val="20"/>
                      <w:lang w:eastAsia="es-CL"/>
                    </w:rPr>
                    <w:t>20,5</w:t>
                  </w:r>
                </w:p>
              </w:tc>
              <w:tc>
                <w:tcPr>
                  <w:tcW w:w="1481" w:type="dxa"/>
                  <w:tcBorders>
                    <w:top w:val="single" w:sz="8" w:space="0" w:color="auto"/>
                    <w:left w:val="single" w:sz="8" w:space="0" w:color="auto"/>
                    <w:bottom w:val="single" w:sz="8" w:space="0" w:color="auto"/>
                    <w:right w:val="single" w:sz="8" w:space="0" w:color="auto"/>
                  </w:tcBorders>
                  <w:vAlign w:val="center"/>
                </w:tcPr>
                <w:p w14:paraId="2C65B729" w14:textId="77777777" w:rsidR="00E469A2" w:rsidRDefault="006B25D8" w:rsidP="00E469A2">
                  <w:pPr>
                    <w:jc w:val="center"/>
                    <w:rPr>
                      <w:rFonts w:eastAsia="Times New Roman"/>
                      <w:bCs/>
                      <w:color w:val="000000"/>
                      <w:sz w:val="20"/>
                      <w:szCs w:val="20"/>
                      <w:lang w:eastAsia="es-CL"/>
                    </w:rPr>
                  </w:pPr>
                  <w:r>
                    <w:rPr>
                      <w:rFonts w:eastAsia="Times New Roman"/>
                      <w:bCs/>
                      <w:color w:val="000000"/>
                      <w:sz w:val="20"/>
                      <w:szCs w:val="20"/>
                      <w:lang w:eastAsia="es-CL"/>
                    </w:rPr>
                    <w:t>-</w:t>
                  </w:r>
                  <w:r w:rsidR="00E469A2">
                    <w:rPr>
                      <w:rFonts w:eastAsia="Times New Roman"/>
                      <w:bCs/>
                      <w:color w:val="000000"/>
                      <w:sz w:val="20"/>
                      <w:szCs w:val="20"/>
                      <w:lang w:eastAsia="es-CL"/>
                    </w:rPr>
                    <w:t>2,1</w:t>
                  </w:r>
                </w:p>
              </w:tc>
            </w:tr>
            <w:tr w:rsidR="00E469A2" w:rsidRPr="007477BA" w14:paraId="74A86AAF" w14:textId="77777777" w:rsidTr="00E469A2">
              <w:trPr>
                <w:trHeight w:val="318"/>
                <w:jc w:val="center"/>
              </w:trPr>
              <w:tc>
                <w:tcPr>
                  <w:tcW w:w="4900" w:type="dxa"/>
                  <w:tcBorders>
                    <w:top w:val="single" w:sz="8" w:space="0" w:color="auto"/>
                    <w:left w:val="single" w:sz="8" w:space="0" w:color="auto"/>
                    <w:bottom w:val="single" w:sz="8" w:space="0" w:color="auto"/>
                    <w:right w:val="single" w:sz="8" w:space="0" w:color="auto"/>
                  </w:tcBorders>
                  <w:shd w:val="clear" w:color="auto" w:fill="auto"/>
                  <w:vAlign w:val="center"/>
                </w:tcPr>
                <w:p w14:paraId="3ABBCC85" w14:textId="77777777" w:rsidR="00E469A2" w:rsidRPr="007477BA" w:rsidRDefault="00E469A2" w:rsidP="0071490A">
                  <w:pPr>
                    <w:jc w:val="left"/>
                    <w:rPr>
                      <w:rFonts w:eastAsia="Times New Roman"/>
                      <w:bCs/>
                      <w:color w:val="000000"/>
                      <w:sz w:val="20"/>
                      <w:szCs w:val="20"/>
                      <w:lang w:eastAsia="es-CL"/>
                    </w:rPr>
                  </w:pPr>
                  <w:r>
                    <w:rPr>
                      <w:rFonts w:eastAsia="Times New Roman"/>
                      <w:bCs/>
                      <w:color w:val="000000"/>
                      <w:sz w:val="20"/>
                      <w:szCs w:val="20"/>
                      <w:lang w:eastAsia="es-CL"/>
                    </w:rPr>
                    <w:t>Cantidad de Turba (Kg) a aplicar</w:t>
                  </w:r>
                </w:p>
              </w:tc>
              <w:tc>
                <w:tcPr>
                  <w:tcW w:w="2625" w:type="dxa"/>
                  <w:tcBorders>
                    <w:top w:val="single" w:sz="8" w:space="0" w:color="auto"/>
                    <w:left w:val="single" w:sz="8" w:space="0" w:color="auto"/>
                    <w:bottom w:val="single" w:sz="8" w:space="0" w:color="auto"/>
                    <w:right w:val="single" w:sz="8" w:space="0" w:color="auto"/>
                  </w:tcBorders>
                  <w:shd w:val="clear" w:color="auto" w:fill="auto"/>
                  <w:vAlign w:val="center"/>
                </w:tcPr>
                <w:p w14:paraId="51A1DC23" w14:textId="77777777" w:rsidR="00E469A2" w:rsidRPr="007477BA" w:rsidRDefault="00E469A2" w:rsidP="0027054D">
                  <w:pPr>
                    <w:jc w:val="center"/>
                    <w:rPr>
                      <w:rFonts w:eastAsia="Times New Roman"/>
                      <w:bCs/>
                      <w:color w:val="000000"/>
                      <w:sz w:val="20"/>
                      <w:szCs w:val="20"/>
                      <w:lang w:eastAsia="es-CL"/>
                    </w:rPr>
                  </w:pPr>
                  <w:r>
                    <w:rPr>
                      <w:rFonts w:eastAsia="Times New Roman"/>
                      <w:bCs/>
                      <w:color w:val="000000"/>
                      <w:sz w:val="20"/>
                      <w:szCs w:val="20"/>
                      <w:lang w:eastAsia="es-CL"/>
                    </w:rPr>
                    <w:t>104</w:t>
                  </w:r>
                </w:p>
              </w:tc>
              <w:tc>
                <w:tcPr>
                  <w:tcW w:w="2534" w:type="dxa"/>
                  <w:tcBorders>
                    <w:top w:val="single" w:sz="8" w:space="0" w:color="auto"/>
                    <w:left w:val="single" w:sz="8" w:space="0" w:color="auto"/>
                    <w:bottom w:val="single" w:sz="8" w:space="0" w:color="auto"/>
                    <w:right w:val="single" w:sz="8" w:space="0" w:color="auto"/>
                  </w:tcBorders>
                  <w:vAlign w:val="center"/>
                </w:tcPr>
                <w:p w14:paraId="4987120A" w14:textId="77777777" w:rsidR="00E469A2" w:rsidRPr="007477BA" w:rsidRDefault="00E469A2" w:rsidP="007344AF">
                  <w:pPr>
                    <w:jc w:val="center"/>
                    <w:rPr>
                      <w:rFonts w:eastAsia="Times New Roman"/>
                      <w:bCs/>
                      <w:color w:val="000000"/>
                      <w:sz w:val="20"/>
                      <w:szCs w:val="20"/>
                      <w:lang w:eastAsia="es-CL"/>
                    </w:rPr>
                  </w:pPr>
                  <w:r w:rsidRPr="007477BA">
                    <w:rPr>
                      <w:rFonts w:eastAsia="Times New Roman"/>
                      <w:bCs/>
                      <w:color w:val="000000"/>
                      <w:sz w:val="20"/>
                      <w:szCs w:val="20"/>
                      <w:lang w:eastAsia="es-CL"/>
                    </w:rPr>
                    <w:t>9</w:t>
                  </w:r>
                  <w:r>
                    <w:rPr>
                      <w:rFonts w:eastAsia="Times New Roman"/>
                      <w:bCs/>
                      <w:color w:val="000000"/>
                      <w:sz w:val="20"/>
                      <w:szCs w:val="20"/>
                      <w:lang w:eastAsia="es-CL"/>
                    </w:rPr>
                    <w:t>4</w:t>
                  </w:r>
                </w:p>
              </w:tc>
              <w:tc>
                <w:tcPr>
                  <w:tcW w:w="1481" w:type="dxa"/>
                  <w:tcBorders>
                    <w:top w:val="single" w:sz="8" w:space="0" w:color="auto"/>
                    <w:left w:val="single" w:sz="8" w:space="0" w:color="auto"/>
                    <w:bottom w:val="single" w:sz="8" w:space="0" w:color="auto"/>
                    <w:right w:val="single" w:sz="8" w:space="0" w:color="auto"/>
                  </w:tcBorders>
                  <w:vAlign w:val="center"/>
                </w:tcPr>
                <w:p w14:paraId="5DCBF5FA" w14:textId="77777777" w:rsidR="00E469A2" w:rsidRPr="007477BA" w:rsidRDefault="006B25D8" w:rsidP="00E469A2">
                  <w:pPr>
                    <w:jc w:val="center"/>
                    <w:rPr>
                      <w:rFonts w:eastAsia="Times New Roman"/>
                      <w:bCs/>
                      <w:color w:val="000000"/>
                      <w:sz w:val="20"/>
                      <w:szCs w:val="20"/>
                      <w:lang w:eastAsia="es-CL"/>
                    </w:rPr>
                  </w:pPr>
                  <w:r>
                    <w:rPr>
                      <w:rFonts w:eastAsia="Times New Roman"/>
                      <w:bCs/>
                      <w:color w:val="000000"/>
                      <w:sz w:val="20"/>
                      <w:szCs w:val="20"/>
                      <w:lang w:eastAsia="es-CL"/>
                    </w:rPr>
                    <w:t>-</w:t>
                  </w:r>
                  <w:r w:rsidR="00E469A2">
                    <w:rPr>
                      <w:rFonts w:eastAsia="Times New Roman"/>
                      <w:bCs/>
                      <w:color w:val="000000"/>
                      <w:sz w:val="20"/>
                      <w:szCs w:val="20"/>
                      <w:lang w:eastAsia="es-CL"/>
                    </w:rPr>
                    <w:t>10</w:t>
                  </w:r>
                </w:p>
              </w:tc>
            </w:tr>
          </w:tbl>
          <w:p w14:paraId="7C11A6DE" w14:textId="77777777" w:rsidR="007477BA" w:rsidRPr="007477BA" w:rsidRDefault="007477BA" w:rsidP="00903127">
            <w:pPr>
              <w:ind w:left="2450" w:right="2430" w:firstLine="2"/>
              <w:jc w:val="left"/>
              <w:rPr>
                <w:rFonts w:ascii="Calibri" w:eastAsia="Times New Roman" w:hAnsi="Calibri"/>
                <w:color w:val="000000"/>
                <w:sz w:val="20"/>
                <w:szCs w:val="20"/>
                <w:lang w:eastAsia="es-CL"/>
              </w:rPr>
            </w:pPr>
          </w:p>
          <w:p w14:paraId="4C3B970C" w14:textId="77777777" w:rsidR="007477BA" w:rsidRPr="007477BA" w:rsidRDefault="007477BA" w:rsidP="00433407">
            <w:pPr>
              <w:ind w:left="981" w:right="2430" w:firstLine="2"/>
              <w:jc w:val="left"/>
              <w:rPr>
                <w:rFonts w:ascii="Calibri" w:eastAsia="Times New Roman" w:hAnsi="Calibri"/>
                <w:color w:val="000000"/>
                <w:sz w:val="20"/>
                <w:szCs w:val="20"/>
                <w:lang w:eastAsia="es-CL"/>
              </w:rPr>
            </w:pPr>
            <w:r w:rsidRPr="007477BA">
              <w:rPr>
                <w:rFonts w:ascii="Calibri" w:eastAsia="Times New Roman" w:hAnsi="Calibri"/>
                <w:color w:val="000000"/>
                <w:sz w:val="20"/>
                <w:szCs w:val="20"/>
                <w:lang w:eastAsia="es-CL"/>
              </w:rPr>
              <w:t>Fuente: Elaboración Propia en base a información remitida por el titular.</w:t>
            </w:r>
          </w:p>
          <w:p w14:paraId="251E7FB4" w14:textId="77777777" w:rsidR="007477BA" w:rsidRDefault="007477BA" w:rsidP="00903127">
            <w:pPr>
              <w:ind w:left="272" w:firstLine="425"/>
              <w:jc w:val="left"/>
              <w:rPr>
                <w:rFonts w:ascii="Calibri" w:eastAsia="Times New Roman" w:hAnsi="Calibri"/>
                <w:color w:val="000000"/>
                <w:sz w:val="20"/>
                <w:szCs w:val="20"/>
                <w:lang w:eastAsia="es-CL"/>
              </w:rPr>
            </w:pPr>
          </w:p>
          <w:p w14:paraId="1E15D5CA" w14:textId="77777777" w:rsidR="0071490A" w:rsidRDefault="0071490A" w:rsidP="00903127">
            <w:pPr>
              <w:ind w:left="272" w:firstLine="425"/>
              <w:jc w:val="left"/>
              <w:rPr>
                <w:rFonts w:ascii="Calibri" w:eastAsia="Times New Roman" w:hAnsi="Calibri"/>
                <w:color w:val="000000"/>
                <w:sz w:val="20"/>
                <w:szCs w:val="20"/>
                <w:lang w:eastAsia="es-CL"/>
              </w:rPr>
            </w:pPr>
          </w:p>
          <w:p w14:paraId="46B75F1A" w14:textId="77777777" w:rsidR="0071490A" w:rsidRDefault="0071490A" w:rsidP="00903127">
            <w:pPr>
              <w:ind w:left="272" w:firstLine="425"/>
              <w:jc w:val="left"/>
              <w:rPr>
                <w:rFonts w:ascii="Calibri" w:eastAsia="Times New Roman" w:hAnsi="Calibri"/>
                <w:color w:val="000000"/>
                <w:sz w:val="20"/>
                <w:szCs w:val="20"/>
                <w:lang w:eastAsia="es-CL"/>
              </w:rPr>
            </w:pPr>
          </w:p>
          <w:p w14:paraId="03C8558B" w14:textId="77777777" w:rsidR="0071490A" w:rsidRPr="007477BA" w:rsidRDefault="0071490A" w:rsidP="00903127">
            <w:pPr>
              <w:ind w:left="272" w:firstLine="425"/>
              <w:jc w:val="left"/>
              <w:rPr>
                <w:rFonts w:ascii="Calibri" w:eastAsia="Times New Roman" w:hAnsi="Calibri"/>
                <w:color w:val="000000"/>
                <w:sz w:val="20"/>
                <w:szCs w:val="20"/>
                <w:lang w:eastAsia="es-CL"/>
              </w:rPr>
            </w:pPr>
          </w:p>
          <w:p w14:paraId="37867AF5" w14:textId="77777777" w:rsidR="007477BA" w:rsidRPr="007477BA" w:rsidRDefault="007477BA" w:rsidP="00903127">
            <w:pPr>
              <w:ind w:left="272" w:firstLine="425"/>
              <w:jc w:val="left"/>
              <w:rPr>
                <w:rFonts w:ascii="Calibri" w:eastAsia="Times New Roman" w:hAnsi="Calibri"/>
                <w:color w:val="000000"/>
                <w:sz w:val="20"/>
                <w:szCs w:val="20"/>
                <w:lang w:eastAsia="es-CL"/>
              </w:rPr>
            </w:pPr>
          </w:p>
        </w:tc>
      </w:tr>
      <w:tr w:rsidR="007477BA" w:rsidRPr="007477BA" w14:paraId="33B6198B" w14:textId="77777777" w:rsidTr="00903127">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3AA71323" w14:textId="77777777" w:rsidR="007477BA" w:rsidRPr="007477BA" w:rsidRDefault="007477BA" w:rsidP="00903127">
            <w:pPr>
              <w:pStyle w:val="Epgrafe"/>
              <w:rPr>
                <w:rFonts w:eastAsia="Times New Roman"/>
                <w:color w:val="000000"/>
                <w:szCs w:val="18"/>
                <w:lang w:eastAsia="es-CL"/>
              </w:rPr>
            </w:pPr>
            <w:bookmarkStart w:id="148" w:name="_Toc436324454"/>
            <w:r w:rsidRPr="007477BA">
              <w:t xml:space="preserve">Tabla </w:t>
            </w:r>
            <w:r w:rsidRPr="007477BA">
              <w:fldChar w:fldCharType="begin"/>
            </w:r>
            <w:r w:rsidRPr="007477BA">
              <w:instrText xml:space="preserve"> SEQ Tabla \* ARABIC </w:instrText>
            </w:r>
            <w:r w:rsidRPr="007477BA">
              <w:fldChar w:fldCharType="separate"/>
            </w:r>
            <w:r w:rsidRPr="007477BA">
              <w:rPr>
                <w:noProof/>
              </w:rPr>
              <w:t>1</w:t>
            </w:r>
            <w:r w:rsidRPr="007477BA">
              <w:fldChar w:fldCharType="end"/>
            </w:r>
            <w:r w:rsidRPr="007477BA">
              <w:t>.</w:t>
            </w:r>
            <w:bookmarkEnd w:id="148"/>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36960121" w14:textId="77777777" w:rsidR="007477BA" w:rsidRPr="007477BA" w:rsidRDefault="007477BA" w:rsidP="007477BA">
            <w:pPr>
              <w:rPr>
                <w:rFonts w:ascii="Calibri" w:eastAsia="Times New Roman" w:hAnsi="Calibri"/>
                <w:b/>
                <w:color w:val="000000"/>
                <w:sz w:val="18"/>
                <w:szCs w:val="18"/>
                <w:lang w:eastAsia="es-CL"/>
              </w:rPr>
            </w:pPr>
            <w:r w:rsidRPr="007477BA">
              <w:rPr>
                <w:rFonts w:ascii="Calibri" w:eastAsia="Times New Roman" w:hAnsi="Calibri"/>
                <w:b/>
                <w:color w:val="000000"/>
                <w:sz w:val="18"/>
                <w:szCs w:val="18"/>
                <w:lang w:eastAsia="es-CL"/>
              </w:rPr>
              <w:t xml:space="preserve">Fecha : </w:t>
            </w:r>
            <w:r w:rsidRPr="007477BA">
              <w:rPr>
                <w:rFonts w:ascii="Calibri" w:eastAsia="Times New Roman" w:hAnsi="Calibri"/>
                <w:color w:val="000000"/>
                <w:sz w:val="18"/>
                <w:szCs w:val="18"/>
                <w:lang w:eastAsia="es-CL"/>
              </w:rPr>
              <w:t>30-10-2015 (Fecha de elaboración)</w:t>
            </w:r>
          </w:p>
        </w:tc>
      </w:tr>
      <w:tr w:rsidR="007477BA" w:rsidRPr="00A83D8B" w14:paraId="260EBDA2" w14:textId="77777777" w:rsidTr="00903127">
        <w:trPr>
          <w:trHeight w:val="453"/>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6BFEB911" w14:textId="77777777" w:rsidR="007477BA" w:rsidRPr="00DD46AF" w:rsidRDefault="007477BA" w:rsidP="004A0013">
            <w:pPr>
              <w:rPr>
                <w:rFonts w:ascii="Calibri" w:eastAsia="Times New Roman" w:hAnsi="Calibri"/>
                <w:color w:val="000000"/>
                <w:sz w:val="18"/>
                <w:szCs w:val="18"/>
                <w:lang w:eastAsia="es-CL"/>
              </w:rPr>
            </w:pPr>
            <w:r w:rsidRPr="00DD46AF">
              <w:rPr>
                <w:rFonts w:ascii="Calibri" w:eastAsia="Times New Roman" w:hAnsi="Calibri"/>
                <w:b/>
                <w:color w:val="000000"/>
                <w:sz w:val="18"/>
                <w:szCs w:val="18"/>
                <w:lang w:eastAsia="es-CL"/>
              </w:rPr>
              <w:t>Descripción de Medio de Prueba:</w:t>
            </w:r>
            <w:r w:rsidRPr="00DD46AF">
              <w:rPr>
                <w:rFonts w:ascii="Calibri" w:eastAsia="Times New Roman" w:hAnsi="Calibri"/>
                <w:color w:val="000000"/>
                <w:sz w:val="18"/>
                <w:szCs w:val="18"/>
                <w:lang w:eastAsia="es-CL"/>
              </w:rPr>
              <w:t xml:space="preserve"> </w:t>
            </w:r>
            <w:r w:rsidR="003760C0" w:rsidRPr="00DD46AF">
              <w:rPr>
                <w:rFonts w:ascii="Calibri" w:eastAsia="Times New Roman" w:hAnsi="Calibri"/>
                <w:color w:val="000000"/>
                <w:sz w:val="18"/>
                <w:szCs w:val="18"/>
                <w:lang w:eastAsia="es-CL"/>
              </w:rPr>
              <w:t xml:space="preserve">Detalle </w:t>
            </w:r>
            <w:r w:rsidR="00CE1E78" w:rsidRPr="00DD46AF">
              <w:rPr>
                <w:rFonts w:ascii="Calibri" w:eastAsia="Times New Roman" w:hAnsi="Calibri"/>
                <w:color w:val="000000"/>
                <w:sz w:val="18"/>
                <w:szCs w:val="18"/>
                <w:lang w:eastAsia="es-CL"/>
              </w:rPr>
              <w:t xml:space="preserve">de las áreas intervenidas, dosis </w:t>
            </w:r>
            <w:r w:rsidR="003767C6" w:rsidRPr="00DD46AF">
              <w:rPr>
                <w:rFonts w:ascii="Calibri" w:eastAsia="Times New Roman" w:hAnsi="Calibri"/>
                <w:color w:val="000000"/>
                <w:sz w:val="18"/>
                <w:szCs w:val="18"/>
                <w:lang w:eastAsia="es-CL"/>
              </w:rPr>
              <w:t xml:space="preserve">y cantidades de semillas, fertilizantes y turba </w:t>
            </w:r>
            <w:r w:rsidR="00CE1E78" w:rsidRPr="00DD46AF">
              <w:rPr>
                <w:rFonts w:ascii="Calibri" w:eastAsia="Times New Roman" w:hAnsi="Calibri"/>
                <w:color w:val="000000"/>
                <w:sz w:val="18"/>
                <w:szCs w:val="18"/>
                <w:lang w:eastAsia="es-CL"/>
              </w:rPr>
              <w:t xml:space="preserve">a aplicar, </w:t>
            </w:r>
            <w:r w:rsidR="003767C6" w:rsidRPr="00DD46AF">
              <w:rPr>
                <w:rFonts w:ascii="Calibri" w:eastAsia="Times New Roman" w:hAnsi="Calibri"/>
                <w:color w:val="000000"/>
                <w:sz w:val="18"/>
                <w:szCs w:val="18"/>
                <w:lang w:eastAsia="es-CL"/>
              </w:rPr>
              <w:t xml:space="preserve">consideradas tanto </w:t>
            </w:r>
            <w:r w:rsidR="004A0013" w:rsidRPr="00DD46AF">
              <w:rPr>
                <w:rFonts w:ascii="Calibri" w:eastAsia="Times New Roman" w:hAnsi="Calibri"/>
                <w:color w:val="000000"/>
                <w:sz w:val="18"/>
                <w:szCs w:val="18"/>
                <w:lang w:eastAsia="es-CL"/>
              </w:rPr>
              <w:t xml:space="preserve">para </w:t>
            </w:r>
            <w:r w:rsidR="003767C6" w:rsidRPr="00DD46AF">
              <w:rPr>
                <w:rFonts w:ascii="Calibri" w:eastAsia="Times New Roman" w:hAnsi="Calibri"/>
                <w:color w:val="000000"/>
                <w:sz w:val="18"/>
                <w:szCs w:val="18"/>
                <w:lang w:eastAsia="es-CL"/>
              </w:rPr>
              <w:t xml:space="preserve">el proyecto original </w:t>
            </w:r>
            <w:r w:rsidR="003760C0" w:rsidRPr="00DD46AF">
              <w:rPr>
                <w:rFonts w:ascii="Calibri" w:eastAsia="Times New Roman" w:hAnsi="Calibri"/>
                <w:color w:val="000000"/>
                <w:sz w:val="18"/>
                <w:szCs w:val="18"/>
                <w:lang w:eastAsia="es-CL"/>
              </w:rPr>
              <w:t xml:space="preserve">de construcción de la línea de flujo proveniente del pozo Konawentru 9 </w:t>
            </w:r>
            <w:r w:rsidR="003767C6" w:rsidRPr="00DD46AF">
              <w:rPr>
                <w:rFonts w:ascii="Calibri" w:eastAsia="Times New Roman" w:hAnsi="Calibri"/>
                <w:color w:val="000000"/>
                <w:sz w:val="18"/>
                <w:szCs w:val="18"/>
                <w:lang w:eastAsia="es-CL"/>
              </w:rPr>
              <w:t xml:space="preserve">evaluado ambientalmente, como </w:t>
            </w:r>
            <w:r w:rsidR="004A0013" w:rsidRPr="00DD46AF">
              <w:rPr>
                <w:rFonts w:ascii="Calibri" w:eastAsia="Times New Roman" w:hAnsi="Calibri"/>
                <w:color w:val="000000"/>
                <w:sz w:val="18"/>
                <w:szCs w:val="18"/>
                <w:lang w:eastAsia="es-CL"/>
              </w:rPr>
              <w:t xml:space="preserve">para </w:t>
            </w:r>
            <w:r w:rsidR="003767C6" w:rsidRPr="00DD46AF">
              <w:rPr>
                <w:rFonts w:ascii="Calibri" w:eastAsia="Times New Roman" w:hAnsi="Calibri"/>
                <w:color w:val="000000"/>
                <w:sz w:val="18"/>
                <w:szCs w:val="18"/>
                <w:lang w:eastAsia="es-CL"/>
              </w:rPr>
              <w:t>el proyecto efectivamente ejecutado</w:t>
            </w:r>
            <w:r w:rsidRPr="00DD46AF">
              <w:rPr>
                <w:rFonts w:ascii="Calibri" w:eastAsia="Times New Roman" w:hAnsi="Calibri"/>
                <w:color w:val="000000"/>
                <w:sz w:val="18"/>
                <w:szCs w:val="18"/>
                <w:lang w:eastAsia="es-CL"/>
              </w:rPr>
              <w:t>.</w:t>
            </w:r>
          </w:p>
        </w:tc>
      </w:tr>
      <w:tr w:rsidR="007477BA" w:rsidRPr="00F551C3" w14:paraId="3ED0305F" w14:textId="77777777" w:rsidTr="00903127">
        <w:trPr>
          <w:trHeight w:val="295"/>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1E8DBE74" w14:textId="77777777" w:rsidR="007477BA" w:rsidRPr="00F551C3" w:rsidRDefault="007477BA" w:rsidP="00903127">
            <w:pPr>
              <w:jc w:val="left"/>
              <w:rPr>
                <w:rFonts w:ascii="Calibri" w:eastAsia="Times New Roman" w:hAnsi="Calibri"/>
                <w:color w:val="000000"/>
                <w:lang w:eastAsia="es-CL"/>
              </w:rPr>
            </w:pPr>
          </w:p>
        </w:tc>
      </w:tr>
    </w:tbl>
    <w:p w14:paraId="53DC8A3F" w14:textId="77777777" w:rsidR="007477BA" w:rsidRDefault="007477BA">
      <w:pPr>
        <w:jc w:val="left"/>
        <w:rPr>
          <w:rFonts w:cstheme="minorHAnsi"/>
          <w:b/>
          <w:szCs w:val="24"/>
        </w:rPr>
      </w:pPr>
    </w:p>
    <w:p w14:paraId="4EB075A4" w14:textId="77777777" w:rsidR="00B2096C" w:rsidRPr="00FD2B80" w:rsidRDefault="00B2096C">
      <w:pPr>
        <w:jc w:val="left"/>
        <w:rPr>
          <w:rFonts w:cstheme="minorHAnsi"/>
          <w:b/>
          <w:szCs w:val="24"/>
        </w:rPr>
      </w:pPr>
    </w:p>
    <w:tbl>
      <w:tblPr>
        <w:tblStyle w:val="Tablaconcuadrcula"/>
        <w:tblW w:w="5000" w:type="pct"/>
        <w:tblLook w:val="04A0" w:firstRow="1" w:lastRow="0" w:firstColumn="1" w:lastColumn="0" w:noHBand="0" w:noVBand="1"/>
      </w:tblPr>
      <w:tblGrid>
        <w:gridCol w:w="3830"/>
        <w:gridCol w:w="9958"/>
      </w:tblGrid>
      <w:tr w:rsidR="00516ED0" w:rsidRPr="00552D45" w14:paraId="1257F35E" w14:textId="77777777" w:rsidTr="00F8217E">
        <w:trPr>
          <w:trHeight w:val="142"/>
        </w:trPr>
        <w:tc>
          <w:tcPr>
            <w:tcW w:w="1389" w:type="pct"/>
          </w:tcPr>
          <w:p w14:paraId="629DFDDA" w14:textId="77777777" w:rsidR="00516ED0" w:rsidRPr="008A7164" w:rsidRDefault="00516ED0" w:rsidP="00612D2F">
            <w:r w:rsidRPr="008A7164">
              <w:rPr>
                <w:rFonts w:eastAsia="Times New Roman"/>
                <w:b/>
                <w:bCs/>
                <w:color w:val="000000"/>
                <w:lang w:eastAsia="es-CL"/>
              </w:rPr>
              <w:t>Número de hecho constatado</w:t>
            </w:r>
            <w:r w:rsidRPr="008A7164">
              <w:rPr>
                <w:rFonts w:eastAsia="Times New Roman"/>
                <w:color w:val="000000"/>
                <w:lang w:eastAsia="es-CL"/>
              </w:rPr>
              <w:t xml:space="preserve">: </w:t>
            </w:r>
            <w:r w:rsidR="00612D2F">
              <w:rPr>
                <w:b/>
              </w:rPr>
              <w:t>3</w:t>
            </w:r>
          </w:p>
        </w:tc>
        <w:tc>
          <w:tcPr>
            <w:tcW w:w="3611" w:type="pct"/>
          </w:tcPr>
          <w:p w14:paraId="622075E6" w14:textId="77777777" w:rsidR="00516ED0" w:rsidRPr="005F1634" w:rsidRDefault="00516ED0" w:rsidP="005F1634">
            <w:r w:rsidRPr="005F1634">
              <w:rPr>
                <w:rFonts w:eastAsia="Times New Roman"/>
                <w:b/>
                <w:bCs/>
                <w:color w:val="000000"/>
                <w:lang w:eastAsia="es-CL"/>
              </w:rPr>
              <w:t>Estación N°</w:t>
            </w:r>
            <w:r w:rsidRPr="005F1634">
              <w:rPr>
                <w:rFonts w:eastAsia="Times New Roman"/>
                <w:color w:val="000000"/>
                <w:lang w:eastAsia="es-CL"/>
              </w:rPr>
              <w:t xml:space="preserve">: </w:t>
            </w:r>
            <w:r w:rsidR="005F1634" w:rsidRPr="005F1634">
              <w:rPr>
                <w:rFonts w:eastAsia="Times New Roman"/>
                <w:color w:val="000000"/>
                <w:lang w:eastAsia="es-CL"/>
              </w:rPr>
              <w:t>4</w:t>
            </w:r>
          </w:p>
        </w:tc>
      </w:tr>
      <w:tr w:rsidR="00516ED0" w:rsidRPr="00552D45" w14:paraId="4D9A4F6A" w14:textId="77777777" w:rsidTr="00F8217E">
        <w:trPr>
          <w:trHeight w:val="319"/>
        </w:trPr>
        <w:tc>
          <w:tcPr>
            <w:tcW w:w="5000" w:type="pct"/>
            <w:gridSpan w:val="2"/>
            <w:tcBorders>
              <w:bottom w:val="single" w:sz="4" w:space="0" w:color="auto"/>
            </w:tcBorders>
          </w:tcPr>
          <w:p w14:paraId="53200576" w14:textId="77777777" w:rsidR="00516ED0" w:rsidRPr="003D18CD" w:rsidRDefault="00516ED0" w:rsidP="00F8217E">
            <w:pPr>
              <w:rPr>
                <w:color w:val="FF0000"/>
              </w:rPr>
            </w:pPr>
            <w:r w:rsidRPr="003D18CD">
              <w:rPr>
                <w:b/>
              </w:rPr>
              <w:t>Exigencia (s):</w:t>
            </w:r>
          </w:p>
          <w:p w14:paraId="0E7E4F12" w14:textId="77777777" w:rsidR="00BA7A26" w:rsidRPr="003D18CD" w:rsidRDefault="00BA7A26" w:rsidP="00BA7A26">
            <w:pPr>
              <w:rPr>
                <w:b/>
              </w:rPr>
            </w:pPr>
            <w:r w:rsidRPr="003D18CD">
              <w:rPr>
                <w:b/>
              </w:rPr>
              <w:t>Considerando 3 RCA N°2</w:t>
            </w:r>
            <w:r>
              <w:rPr>
                <w:b/>
              </w:rPr>
              <w:t>03</w:t>
            </w:r>
            <w:r w:rsidRPr="003D18CD">
              <w:rPr>
                <w:b/>
              </w:rPr>
              <w:t>/201</w:t>
            </w:r>
            <w:r>
              <w:rPr>
                <w:b/>
              </w:rPr>
              <w:t>3</w:t>
            </w:r>
          </w:p>
          <w:p w14:paraId="1EAC18CB" w14:textId="77777777" w:rsidR="00BA7A26" w:rsidRDefault="00BA7A26" w:rsidP="00BA7A26">
            <w:pPr>
              <w:rPr>
                <w:b/>
              </w:rPr>
            </w:pPr>
            <w:r>
              <w:t>[…] el proyecto […] consiste en la instalación de los equipos necesarios de superficie para transportar los hidrocarburos del pozo Konawentru 7, Calentador(es), Separador Bifásico, Estanques de Almacenamiento, Equipo de Absorción con TEG, Aparato Individual de Bombeo y una línea de flujo de 221 m la cual se conecta con la línea de flujo proveniente del pozo Konawentru A-4 (RCA 011/2013) […]</w:t>
            </w:r>
          </w:p>
          <w:p w14:paraId="4B3FE083" w14:textId="77777777" w:rsidR="00BA7A26" w:rsidRDefault="00BA7A26" w:rsidP="00F8217E">
            <w:pPr>
              <w:rPr>
                <w:b/>
              </w:rPr>
            </w:pPr>
          </w:p>
          <w:p w14:paraId="6C94E757" w14:textId="77777777" w:rsidR="00516ED0" w:rsidRPr="003D18CD" w:rsidRDefault="00516ED0" w:rsidP="00F8217E">
            <w:pPr>
              <w:rPr>
                <w:b/>
              </w:rPr>
            </w:pPr>
            <w:r w:rsidRPr="003D18CD">
              <w:rPr>
                <w:b/>
              </w:rPr>
              <w:t>Considerando 3.</w:t>
            </w:r>
            <w:r w:rsidR="003D18CD">
              <w:rPr>
                <w:b/>
              </w:rPr>
              <w:t>8.2</w:t>
            </w:r>
            <w:r w:rsidRPr="003D18CD">
              <w:rPr>
                <w:b/>
              </w:rPr>
              <w:t xml:space="preserve"> RCA N°</w:t>
            </w:r>
            <w:r w:rsidR="00896402" w:rsidRPr="003D18CD">
              <w:rPr>
                <w:b/>
              </w:rPr>
              <w:t>2</w:t>
            </w:r>
            <w:r w:rsidR="003D18CD">
              <w:rPr>
                <w:b/>
              </w:rPr>
              <w:t>03</w:t>
            </w:r>
            <w:r w:rsidRPr="003D18CD">
              <w:rPr>
                <w:b/>
              </w:rPr>
              <w:t>/201</w:t>
            </w:r>
            <w:r w:rsidR="003D18CD">
              <w:rPr>
                <w:b/>
              </w:rPr>
              <w:t>3</w:t>
            </w:r>
          </w:p>
          <w:p w14:paraId="277BE812" w14:textId="77777777" w:rsidR="003D18CD" w:rsidRPr="003D18CD" w:rsidRDefault="003D18CD" w:rsidP="003D18CD">
            <w:r w:rsidRPr="003D18CD">
              <w:t>Apertura y Cierre de Zanja</w:t>
            </w:r>
          </w:p>
          <w:p w14:paraId="5782D0EE" w14:textId="77777777" w:rsidR="003D18CD" w:rsidRPr="003D18CD" w:rsidRDefault="003D18CD" w:rsidP="003D18CD">
            <w:r w:rsidRPr="003D18CD">
              <w:t>Para la apertura y cierre de la zanja se deberá seguir el siguiente procedimiento:</w:t>
            </w:r>
          </w:p>
          <w:p w14:paraId="509624DC" w14:textId="77777777" w:rsidR="00516ED0" w:rsidRDefault="003D18CD" w:rsidP="004C70B5">
            <w:r>
              <w:t>[…] - Dado que el suelo de la superficie quedará suelto y necesariamente más elevado por la aireación y disgregado del mismo, éste deberá compactarse al finalizar la labor de cierre de zanja. La compactación podrá hacerse con un rodillo agrícola corrugado, o bien, con maquinaria que permita dejar la superficie idealmente rugosa. La finalidad que conlleva el cierre con una superficie de suelo compacta y rugosa radica en que de esta forma se evitará que el suelo se pierda por efecto del agua o el viento, permitiendo el posterior establecimiento natural de vegetación, tanto a partir del banco natural de semillas del suelo, como capturando semillas movidas por el viento, o dando un sustrato más adecuado a semillas de pastos eventualmente aplicadas a la franja. Además, el ranurado y compactación superficial, permite atrapar y conservar de mejor forma la humedad del suelo, minimizando su evaporación por efecto del viento mientras no existe cubierta vegetal protectora, otorgando el ambiente propicio para la germinación y establecimiento de semillas de pastos. Debe evitarse dejar bloques de suelo sobre la superficie (terrones de gran tamaño), pues ello impedirá el establecimiento de los pastos, dando además un aspecto irregular al área intervenida, lo cual conllevará un claro impacto visual duradero. […]</w:t>
            </w:r>
          </w:p>
          <w:p w14:paraId="2B10E311" w14:textId="77777777" w:rsidR="00B54499" w:rsidRDefault="00B54499" w:rsidP="004C70B5"/>
          <w:p w14:paraId="41E3C02B" w14:textId="77777777" w:rsidR="00B54499" w:rsidRPr="00F3391E" w:rsidRDefault="00B54499" w:rsidP="00B54499">
            <w:r w:rsidRPr="00F3391E">
              <w:rPr>
                <w:b/>
              </w:rPr>
              <w:t>Considerando 3.8.3 RCA N°203/2013</w:t>
            </w:r>
          </w:p>
          <w:p w14:paraId="595005EA" w14:textId="77777777" w:rsidR="00B54499" w:rsidRPr="00CC3DE4" w:rsidRDefault="00B54499" w:rsidP="00B54499">
            <w:r w:rsidRPr="00CC3DE4">
              <w:t>Adición de Semillas y Fertilizantes</w:t>
            </w:r>
          </w:p>
          <w:p w14:paraId="6DFFC91B" w14:textId="77777777" w:rsidR="00B54499" w:rsidRPr="00F3391E" w:rsidRDefault="00B54499" w:rsidP="00B54499">
            <w:r w:rsidRPr="00F3391E">
              <w:t>[...] Para obtener una buena respuesta, es necesario que la adición de semillas se haga al momento de restituir el perfil de suelo, cuando se esparce la tierra de superficie, para lo cual debe existir un adecuado nivel de humedad y temperatura (la cual se consigue con intervenciones en primavera o a fines de verano, entre los meses de agosto y septiembre o en el mes de marzo, principalmente), y el suelo es compactado después de cerrada la zanja.</w:t>
            </w:r>
          </w:p>
          <w:p w14:paraId="08D30E9E" w14:textId="77777777" w:rsidR="00B54499" w:rsidRPr="00CC3DE4" w:rsidRDefault="00B54499" w:rsidP="00B54499">
            <w:r w:rsidRPr="00CC3DE4">
              <w:t xml:space="preserve">Si bien el tipo de pastos a aplicar puede variar conforme a su disponibilidad en los mercados regional o nacional, es recomendable el uso de Poas (específicamente Poa pratensis, la cual sólo podría ser reemplaza por otra Poa de forma muy justificada, quizás por inexistencia de semilla en el mercado nacional) </w:t>
            </w:r>
            <w:r w:rsidRPr="00F3391E">
              <w:t>[…]</w:t>
            </w:r>
            <w:r w:rsidRPr="00CC3DE4">
              <w:t>; la dosis media recomendada para el presente proyecto es de 30 Kg/Ha, aplicada sólo al área en la cual se ha movido el suelo (principalmente zona de zanjado). Bajo estas condiciones, la aplicación se realizará al voleo (esparcidas sobre el suelo), distribuidas e incorporadas mediante rastra de cadenas o clavos, y posterior compactación con rodillo corrugado o similar. Este trabajo de incorporación de semillas deberá realizarse al final de la fase de relleno de la zanja y una vez que ésta sea correctamente alisada (restauración del microrrelieve).</w:t>
            </w:r>
          </w:p>
          <w:p w14:paraId="23E475FA" w14:textId="77777777" w:rsidR="00B54499" w:rsidRPr="00CC3DE4" w:rsidRDefault="00F3391E" w:rsidP="00B54499">
            <w:r>
              <w:t>Debido al pequeño tamaño de las semillas y a su escasa proporción por unidad base de superficie (3,0 g/m</w:t>
            </w:r>
            <w:r>
              <w:rPr>
                <w:sz w:val="16"/>
                <w:szCs w:val="16"/>
              </w:rPr>
              <w:t>2</w:t>
            </w:r>
            <w:r>
              <w:t xml:space="preserve">), su distribución relativamente homogénea se dificulta en forma importante, por lo que alternativamente se recomienda mezclar las mismas con turba de </w:t>
            </w:r>
            <w:r>
              <w:rPr>
                <w:i/>
                <w:iCs/>
              </w:rPr>
              <w:t xml:space="preserve">Sphagnum </w:t>
            </w:r>
            <w:r>
              <w:t>disgregada y húmeda en proporción 20:1, sustrato – semilla. Dado que la longitud total del ducto será de 221 metros (aproximadamente) y el ancho total de trabajo estimado de 6,0 metros (1.326 m</w:t>
            </w:r>
            <w:r>
              <w:rPr>
                <w:sz w:val="16"/>
                <w:szCs w:val="16"/>
              </w:rPr>
              <w:t>2</w:t>
            </w:r>
            <w:r>
              <w:t xml:space="preserve">), la cantidad total de semillas a aplicar será de 4,0 Kg, y la de turba, de 80,0 Kg. Junto con la semilla, se aplicará una mezcla de fertilizantes de uso agrícola, consistente en 17,2 Kg de Súper Fosfato Triple y 17,2 Kg de Urea. Finalmente se compacta la superficie mediante </w:t>
            </w:r>
            <w:r w:rsidRPr="00F3391E">
              <w:t xml:space="preserve">rodillo agrícola o rodillo manual </w:t>
            </w:r>
            <w:r w:rsidR="00B54499" w:rsidRPr="00F3391E">
              <w:t>[…].</w:t>
            </w:r>
          </w:p>
          <w:p w14:paraId="0E8EC29A" w14:textId="77777777" w:rsidR="00B54499" w:rsidRPr="00CC3DE4" w:rsidRDefault="00B54499" w:rsidP="00B54499">
            <w:r w:rsidRPr="00CC3DE4">
              <w:t xml:space="preserve">Debe tenerse en cuenta que la aplicación de semillas comerciales tiene como finalidad proteger temporalmente el suelo de procesos erosivos, permitiendo que las </w:t>
            </w:r>
            <w:r w:rsidRPr="00CC3DE4">
              <w:lastRenderedPageBreak/>
              <w:t>áreas intervenidas paulatinamente retomen la vegetación natural del sitio, privilegiando así la continuidad del proceso de sucesión vegetacional secundario.</w:t>
            </w:r>
          </w:p>
          <w:p w14:paraId="15CC4C10" w14:textId="77777777" w:rsidR="00B54499" w:rsidRPr="00CC3DE4" w:rsidRDefault="00B54499" w:rsidP="00B54499">
            <w:r w:rsidRPr="00CC3DE4">
              <w:t>En otras épocas de construcción distintas a las óptimas (entre los meses de agosto a septiembre, e incluso parte de octubre), no obstante podrá emplearse el mismo Plan de Intervención de Cubierta Vegetal, los resultados podrán variar; sin embrago, dado que siempre se considera la adición de semillas de pastos y una correcta restitución del perfil de suelo, los resultados serán siempre mejores que sólo la opción de restauración espontánea del sitio.</w:t>
            </w:r>
          </w:p>
          <w:p w14:paraId="598ECB8A" w14:textId="77777777" w:rsidR="00B54499" w:rsidRPr="00471993" w:rsidRDefault="00B54499" w:rsidP="00B54499">
            <w:pPr>
              <w:rPr>
                <w:highlight w:val="yellow"/>
              </w:rPr>
            </w:pPr>
          </w:p>
          <w:p w14:paraId="56236325" w14:textId="77777777" w:rsidR="00B54499" w:rsidRPr="00384A0C" w:rsidRDefault="00B54499" w:rsidP="00B54499">
            <w:r w:rsidRPr="00384A0C">
              <w:rPr>
                <w:b/>
              </w:rPr>
              <w:t>Considerando 3.8.4 RCA N°203/2013</w:t>
            </w:r>
          </w:p>
          <w:p w14:paraId="269F5F81" w14:textId="77777777" w:rsidR="00B54499" w:rsidRPr="00F07DF5" w:rsidRDefault="00B54499" w:rsidP="00B54499">
            <w:r w:rsidRPr="00F07DF5">
              <w:t>Intervención con Suelo Saturado o Congelado</w:t>
            </w:r>
          </w:p>
          <w:p w14:paraId="4B1FA244" w14:textId="77777777" w:rsidR="00B54499" w:rsidRPr="00F07DF5" w:rsidRDefault="00B54499" w:rsidP="00B54499">
            <w:r w:rsidRPr="00F07DF5">
              <w:t>Si la intervención del suelo debe realizarse con suelos saturados (usualmente entre los meses de abril a junio y entre la segunda quincena de agosto y finales de septiembre), será esperable que el tránsito de maquinaria y vehículos generen gran daño a la cubierta vegetal, por lo que dicha época será la menos recomendable para realizar trabajos constructivos. Si se define construir de todas formas en la época señalada, deberá evaluarse el nivel de daño global infringido a la pista de tránsito y a la propia franja de construcción, procediendo a replantear el presente Plan de Intervención de Cubierta Vegetal, especialmente en lo relativo a la superficie to</w:t>
            </w:r>
            <w:r w:rsidRPr="00384A0C">
              <w:t>t</w:t>
            </w:r>
            <w:r w:rsidRPr="00F07DF5">
              <w:t>al a restituir y las dosis de semillas de pastos y fertilizantes agrícolas conjuntamente, durante la primavera (similar a una siembra convencional de pastos).</w:t>
            </w:r>
          </w:p>
          <w:p w14:paraId="17A0F2B5" w14:textId="77777777" w:rsidR="00B54499" w:rsidRPr="00F07DF5" w:rsidRDefault="00B54499" w:rsidP="00B54499">
            <w:r w:rsidRPr="00F07DF5">
              <w:t>Si la intervención debe realizarse con el suelo congelado (usualmente entre los meses de julio a primera quincena de agosto), el hielo sobre la pista de tránsito opera casi como un pavimento, por lo que debería esperarse un mínimo daño, mientras la franja de construcción del ducto podrá restituirse de igual forma que para suelos estivales (la semilla permanecerá en latencia para germinar en primavera).</w:t>
            </w:r>
          </w:p>
          <w:p w14:paraId="148BC1BA" w14:textId="77777777" w:rsidR="00B54499" w:rsidRPr="00FA73DD" w:rsidRDefault="00B54499" w:rsidP="00B54499"/>
          <w:p w14:paraId="5093CA58" w14:textId="77777777" w:rsidR="00B54499" w:rsidRPr="00FA73DD" w:rsidRDefault="00B54499" w:rsidP="00B54499">
            <w:pPr>
              <w:rPr>
                <w:b/>
              </w:rPr>
            </w:pPr>
            <w:r w:rsidRPr="00FA73DD">
              <w:rPr>
                <w:b/>
              </w:rPr>
              <w:t>Considerando 3.8.5 RCA N°203/2013</w:t>
            </w:r>
          </w:p>
          <w:p w14:paraId="50C680A3" w14:textId="77777777" w:rsidR="00B54499" w:rsidRPr="009E47F1" w:rsidRDefault="00B54499" w:rsidP="00B54499">
            <w:r w:rsidRPr="009E47F1">
              <w:t>Monitoreo y Seguimiento</w:t>
            </w:r>
          </w:p>
          <w:p w14:paraId="6A41D1EB" w14:textId="77777777" w:rsidR="00B54499" w:rsidRPr="009E47F1" w:rsidRDefault="00B54499" w:rsidP="00B54499">
            <w:r w:rsidRPr="009E47F1">
              <w:t>Con el objeto de verificar la correcta recuperación de la cubierta vegetal del sector de construcción del ducto, se contempla evaluar su desarrollo a través de dos monitoreos estivales: el primero, al finalizar la primera temporada de crecimiento y luego de un año, al menos, de establecidos los pastos; el segundo, al finalizar la segunda temporada de crecimiento de los pastos.</w:t>
            </w:r>
          </w:p>
          <w:p w14:paraId="7A1F0301" w14:textId="77777777" w:rsidR="00B54499" w:rsidRPr="009E47F1" w:rsidRDefault="00B54499" w:rsidP="00B54499">
            <w:r w:rsidRPr="009E47F1">
              <w:t>En cada monitoreo se evaluará la cobertura vegetacional general alcanzada (%). Los resultados de los monitoreos se entregarán en dos informes: uno parcial (primera temporada) y uno final.</w:t>
            </w:r>
          </w:p>
          <w:p w14:paraId="12C32704" w14:textId="77777777" w:rsidR="00B54499" w:rsidRPr="009E47F1" w:rsidRDefault="00B54499" w:rsidP="00B54499">
            <w:r w:rsidRPr="009E47F1">
              <w:t>Si bien se espera que luego de transcurridas dos temporadas de crecimiento (18 a 24 meses aproximadamente) podrá lograrse un porcentaje de cobertura igual o superior al 75%, respecto de aquel determinado en la etapa antes de la intervención (medición de cobertura zona de línea base), se estima posible abandonar el proceso de seguimiento monitoreo, cuando el sitio presente una cobertura igual o superior al 60% de su cobertura base, es decir, para el presente proyecto en particular, dicho porcentaje será igual a 43%. Si al cabo de dicho periodo (24 meses) el porcentaje de cobertura vegetacional fuese inferior al esperado, se aplicarán técnicas agronómicas adicionales, tendientes a generar la recuperación efectiva del sitio, lo cual significará regenerar el área en forma manual o mecanizada. </w:t>
            </w:r>
          </w:p>
          <w:p w14:paraId="63BC7C6C" w14:textId="77777777" w:rsidR="00B54499" w:rsidRPr="00A04125" w:rsidRDefault="00B54499" w:rsidP="00B54499"/>
          <w:p w14:paraId="50FE2F5F" w14:textId="77777777" w:rsidR="00B54499" w:rsidRPr="00A04125" w:rsidRDefault="00B54499" w:rsidP="00B54499">
            <w:pPr>
              <w:rPr>
                <w:b/>
              </w:rPr>
            </w:pPr>
            <w:r w:rsidRPr="00A04125">
              <w:rPr>
                <w:b/>
              </w:rPr>
              <w:t>Considerando 8.1 RCA N°203/2013</w:t>
            </w:r>
          </w:p>
          <w:p w14:paraId="426C3E2E" w14:textId="77777777" w:rsidR="00B54499" w:rsidRPr="00552D45" w:rsidRDefault="00B54499" w:rsidP="000306A2">
            <w:pPr>
              <w:rPr>
                <w:highlight w:val="yellow"/>
              </w:rPr>
            </w:pPr>
            <w:r w:rsidRPr="00A04125">
              <w:t>GeoPark se compromete a supervisar los procedimientos para la apertura y cierre de zanja, con el fin de realizar una correcta intervención de la cubierta vegetal y además realizar el monitoreo de la cubierta vegetal.</w:t>
            </w:r>
          </w:p>
        </w:tc>
      </w:tr>
      <w:tr w:rsidR="001B5103" w:rsidRPr="00552D45" w14:paraId="6646DCF9" w14:textId="77777777" w:rsidTr="00F8217E">
        <w:trPr>
          <w:trHeight w:val="142"/>
        </w:trPr>
        <w:tc>
          <w:tcPr>
            <w:tcW w:w="5000" w:type="pct"/>
            <w:gridSpan w:val="2"/>
            <w:tcBorders>
              <w:bottom w:val="single" w:sz="4" w:space="0" w:color="auto"/>
            </w:tcBorders>
          </w:tcPr>
          <w:p w14:paraId="33E57425" w14:textId="77777777" w:rsidR="001B5103" w:rsidRPr="00882B9A" w:rsidRDefault="001B5103" w:rsidP="00762D56">
            <w:pPr>
              <w:rPr>
                <w:rFonts w:eastAsia="Times New Roman"/>
                <w:b/>
                <w:bCs/>
                <w:color w:val="000000"/>
                <w:lang w:eastAsia="es-CL"/>
              </w:rPr>
            </w:pPr>
            <w:r w:rsidRPr="00882B9A">
              <w:rPr>
                <w:rFonts w:eastAsia="Times New Roman"/>
                <w:b/>
                <w:bCs/>
                <w:color w:val="000000"/>
                <w:lang w:eastAsia="es-CL"/>
              </w:rPr>
              <w:lastRenderedPageBreak/>
              <w:t>Documentación entregada:</w:t>
            </w:r>
          </w:p>
          <w:p w14:paraId="04A572BB" w14:textId="77777777" w:rsidR="00430647" w:rsidRPr="00430647" w:rsidRDefault="00430647" w:rsidP="00762D56">
            <w:pPr>
              <w:pStyle w:val="Prrafodelista"/>
              <w:numPr>
                <w:ilvl w:val="0"/>
                <w:numId w:val="4"/>
              </w:numPr>
              <w:ind w:left="142" w:hanging="142"/>
              <w:rPr>
                <w:rFonts w:eastAsia="Times New Roman"/>
                <w:b/>
                <w:bCs/>
                <w:color w:val="000000"/>
                <w:lang w:eastAsia="es-CL"/>
              </w:rPr>
            </w:pPr>
            <w:r w:rsidRPr="00E40F64">
              <w:rPr>
                <w:rFonts w:eastAsia="Times New Roman"/>
                <w:bCs/>
                <w:color w:val="000000"/>
                <w:lang w:eastAsia="es-CL"/>
              </w:rPr>
              <w:t xml:space="preserve">Documento “Respuesta al punto 9, Actividades o documentos pendientes, del Acta de inspección ambiental de fecha 11/05/2015” (Ver Anexo </w:t>
            </w:r>
            <w:r w:rsidR="00A038E7">
              <w:rPr>
                <w:rFonts w:eastAsia="Times New Roman"/>
                <w:bCs/>
                <w:color w:val="000000"/>
                <w:lang w:eastAsia="es-CL"/>
              </w:rPr>
              <w:t>3</w:t>
            </w:r>
            <w:r w:rsidRPr="00E40F64">
              <w:rPr>
                <w:rFonts w:eastAsia="Times New Roman"/>
                <w:bCs/>
                <w:color w:val="000000"/>
                <w:lang w:eastAsia="es-CL"/>
              </w:rPr>
              <w:t>).</w:t>
            </w:r>
          </w:p>
          <w:p w14:paraId="5A2F27C1" w14:textId="77777777" w:rsidR="001B5103" w:rsidRPr="00882B9A" w:rsidRDefault="001B5103" w:rsidP="00762D56">
            <w:pPr>
              <w:pStyle w:val="Prrafodelista"/>
              <w:numPr>
                <w:ilvl w:val="0"/>
                <w:numId w:val="4"/>
              </w:numPr>
              <w:ind w:left="142" w:hanging="142"/>
              <w:rPr>
                <w:rFonts w:eastAsia="Times New Roman"/>
                <w:b/>
                <w:bCs/>
                <w:color w:val="000000"/>
                <w:lang w:eastAsia="es-CL"/>
              </w:rPr>
            </w:pPr>
            <w:r w:rsidRPr="00882B9A">
              <w:rPr>
                <w:rFonts w:eastAsia="Times New Roman"/>
                <w:bCs/>
                <w:color w:val="000000"/>
                <w:lang w:eastAsia="es-CL"/>
              </w:rPr>
              <w:t xml:space="preserve">Check List siembra Línea de Flujo pozo Konawentru </w:t>
            </w:r>
            <w:r>
              <w:rPr>
                <w:rFonts w:eastAsia="Times New Roman"/>
                <w:bCs/>
                <w:color w:val="000000"/>
                <w:lang w:eastAsia="es-CL"/>
              </w:rPr>
              <w:t>7</w:t>
            </w:r>
            <w:r w:rsidRPr="00882B9A">
              <w:rPr>
                <w:rFonts w:eastAsia="Times New Roman"/>
                <w:bCs/>
                <w:color w:val="000000"/>
                <w:lang w:eastAsia="es-CL"/>
              </w:rPr>
              <w:t xml:space="preserve"> (Ver Anexo </w:t>
            </w:r>
            <w:r w:rsidR="00A038E7">
              <w:rPr>
                <w:rFonts w:eastAsia="Times New Roman"/>
                <w:bCs/>
                <w:color w:val="000000"/>
                <w:lang w:eastAsia="es-CL"/>
              </w:rPr>
              <w:t>3</w:t>
            </w:r>
            <w:r w:rsidRPr="00882B9A">
              <w:rPr>
                <w:rFonts w:eastAsia="Times New Roman"/>
                <w:bCs/>
                <w:color w:val="000000"/>
                <w:lang w:eastAsia="es-CL"/>
              </w:rPr>
              <w:t>).</w:t>
            </w:r>
          </w:p>
          <w:p w14:paraId="5E14FD50" w14:textId="77777777" w:rsidR="001B5103" w:rsidRPr="00882B9A" w:rsidRDefault="001B5103" w:rsidP="00A038E7">
            <w:pPr>
              <w:pStyle w:val="Prrafodelista"/>
              <w:numPr>
                <w:ilvl w:val="0"/>
                <w:numId w:val="4"/>
              </w:numPr>
              <w:ind w:left="142" w:hanging="142"/>
              <w:rPr>
                <w:rFonts w:eastAsia="Times New Roman"/>
                <w:b/>
                <w:bCs/>
                <w:color w:val="000000"/>
                <w:lang w:eastAsia="es-CL"/>
              </w:rPr>
            </w:pPr>
            <w:r w:rsidRPr="00882B9A">
              <w:rPr>
                <w:rFonts w:eastAsia="Times New Roman"/>
                <w:bCs/>
                <w:color w:val="000000"/>
                <w:lang w:eastAsia="es-CL"/>
              </w:rPr>
              <w:t xml:space="preserve">Primer Monitoreo Línea de Flujo Pozo Konawentru </w:t>
            </w:r>
            <w:r>
              <w:rPr>
                <w:rFonts w:eastAsia="Times New Roman"/>
                <w:bCs/>
                <w:color w:val="000000"/>
                <w:lang w:eastAsia="es-CL"/>
              </w:rPr>
              <w:t>7</w:t>
            </w:r>
            <w:r w:rsidRPr="00882B9A">
              <w:rPr>
                <w:rFonts w:eastAsia="Times New Roman"/>
                <w:bCs/>
                <w:color w:val="000000"/>
                <w:lang w:eastAsia="es-CL"/>
              </w:rPr>
              <w:t xml:space="preserve"> – Año 2015 (Ver Anexo </w:t>
            </w:r>
            <w:r w:rsidR="00A038E7">
              <w:rPr>
                <w:rFonts w:eastAsia="Times New Roman"/>
                <w:bCs/>
                <w:color w:val="000000"/>
                <w:lang w:eastAsia="es-CL"/>
              </w:rPr>
              <w:t>3</w:t>
            </w:r>
            <w:r w:rsidRPr="00882B9A">
              <w:rPr>
                <w:rFonts w:eastAsia="Times New Roman"/>
                <w:bCs/>
                <w:color w:val="000000"/>
                <w:lang w:eastAsia="es-CL"/>
              </w:rPr>
              <w:t>).</w:t>
            </w:r>
          </w:p>
        </w:tc>
      </w:tr>
      <w:tr w:rsidR="00516ED0" w:rsidRPr="0025129B" w14:paraId="04BBB9DA" w14:textId="77777777" w:rsidTr="00F8217E">
        <w:trPr>
          <w:trHeight w:val="77"/>
        </w:trPr>
        <w:tc>
          <w:tcPr>
            <w:tcW w:w="5000" w:type="pct"/>
            <w:gridSpan w:val="2"/>
          </w:tcPr>
          <w:p w14:paraId="47982069" w14:textId="77777777" w:rsidR="00516ED0" w:rsidRPr="008758DE" w:rsidRDefault="00516ED0" w:rsidP="00F8217E">
            <w:pPr>
              <w:jc w:val="left"/>
              <w:rPr>
                <w:color w:val="FF0000"/>
              </w:rPr>
            </w:pPr>
            <w:r w:rsidRPr="008758DE">
              <w:rPr>
                <w:b/>
              </w:rPr>
              <w:t>Hecho (s):</w:t>
            </w:r>
          </w:p>
          <w:p w14:paraId="322041D3" w14:textId="77777777" w:rsidR="00982A51" w:rsidRPr="008758DE" w:rsidRDefault="00982A51" w:rsidP="003E200B">
            <w:pPr>
              <w:pStyle w:val="Prrafodelista"/>
              <w:numPr>
                <w:ilvl w:val="0"/>
                <w:numId w:val="6"/>
              </w:numPr>
              <w:ind w:left="284" w:hanging="284"/>
              <w:rPr>
                <w:rFonts w:ascii="Calibri" w:eastAsia="Times New Roman" w:hAnsi="Calibri"/>
                <w:color w:val="000000"/>
                <w:lang w:eastAsia="es-CL"/>
              </w:rPr>
            </w:pPr>
            <w:r w:rsidRPr="008758DE">
              <w:rPr>
                <w:rFonts w:cstheme="minorHAnsi"/>
                <w:lang w:val="es-ES" w:eastAsia="es-ES"/>
              </w:rPr>
              <w:lastRenderedPageBreak/>
              <w:t xml:space="preserve">Durante la actividad de inspección ambiental realizada el día 11 de mayo de 2015 se constató que la línea de flujo comprendida entre el pozo Konawentru </w:t>
            </w:r>
            <w:r w:rsidR="008758DE" w:rsidRPr="008758DE">
              <w:rPr>
                <w:rFonts w:cstheme="minorHAnsi"/>
                <w:lang w:val="es-ES" w:eastAsia="es-ES"/>
              </w:rPr>
              <w:t>7</w:t>
            </w:r>
            <w:r w:rsidRPr="008758DE">
              <w:rPr>
                <w:rFonts w:cstheme="minorHAnsi"/>
                <w:lang w:val="es-ES" w:eastAsia="es-ES"/>
              </w:rPr>
              <w:t xml:space="preserve"> y el punto de empalme con la línea de flujo proveniente del pozo Konawentru A-4 se encontraba construida, observándose además que estaba soterrada a lo largo de todo su trazado.</w:t>
            </w:r>
          </w:p>
          <w:p w14:paraId="1A8A01CA" w14:textId="77777777" w:rsidR="00982A51" w:rsidRPr="00BB126A" w:rsidRDefault="00982A51" w:rsidP="003E200B">
            <w:pPr>
              <w:pStyle w:val="Prrafodelista"/>
              <w:numPr>
                <w:ilvl w:val="0"/>
                <w:numId w:val="6"/>
              </w:numPr>
              <w:ind w:left="284" w:hanging="284"/>
              <w:rPr>
                <w:rFonts w:ascii="Calibri" w:eastAsia="Times New Roman" w:hAnsi="Calibri"/>
                <w:color w:val="000000"/>
                <w:lang w:eastAsia="es-CL"/>
              </w:rPr>
            </w:pPr>
            <w:r w:rsidRPr="008758DE">
              <w:rPr>
                <w:rFonts w:ascii="Calibri" w:eastAsia="Times New Roman" w:hAnsi="Calibri"/>
                <w:color w:val="000000"/>
                <w:lang w:eastAsia="es-CL"/>
              </w:rPr>
              <w:t>Al consultar respecto de la fecha en que se dio término a la etapa de construcción y cierre de la zanja de la línea de flujo, Doña Macarena Avendaño Ampuero, Coordinadora de Medio Ambiente y Don Gabriel Tapia Durán, Jefe de Yacimiento, ambos de la empresa Geopark Fell SpA, señalaron que desconocían la fecha exacta de ello</w:t>
            </w:r>
            <w:r w:rsidR="008758DE" w:rsidRPr="008758DE">
              <w:rPr>
                <w:rFonts w:ascii="Calibri" w:eastAsia="Times New Roman" w:hAnsi="Calibri"/>
                <w:color w:val="000000"/>
                <w:lang w:eastAsia="es-CL"/>
              </w:rPr>
              <w:t xml:space="preserve">, indicando además que dichas actividades </w:t>
            </w:r>
            <w:r w:rsidR="008758DE" w:rsidRPr="00BB126A">
              <w:rPr>
                <w:rFonts w:ascii="Calibri" w:eastAsia="Times New Roman" w:hAnsi="Calibri"/>
                <w:color w:val="000000"/>
                <w:lang w:eastAsia="es-CL"/>
              </w:rPr>
              <w:t>se habían realizado en la misma época que la línea de flujo comprendida entre el pozo Konawentru 9 y el punto de empalme con la línea de flujo proveniente del pozo Konawentru A-4</w:t>
            </w:r>
            <w:r w:rsidRPr="00BB126A">
              <w:rPr>
                <w:rFonts w:ascii="Calibri" w:eastAsia="Times New Roman" w:hAnsi="Calibri"/>
                <w:color w:val="000000"/>
                <w:lang w:eastAsia="es-CL"/>
              </w:rPr>
              <w:t>.</w:t>
            </w:r>
          </w:p>
          <w:p w14:paraId="3B735675" w14:textId="77777777" w:rsidR="008E46A3" w:rsidRPr="00BB126A" w:rsidRDefault="00982A51" w:rsidP="003E200B">
            <w:pPr>
              <w:pStyle w:val="Prrafodelista"/>
              <w:numPr>
                <w:ilvl w:val="0"/>
                <w:numId w:val="6"/>
              </w:numPr>
              <w:ind w:left="284" w:hanging="284"/>
              <w:rPr>
                <w:rFonts w:ascii="Calibri" w:eastAsia="Times New Roman" w:hAnsi="Calibri"/>
                <w:color w:val="000000"/>
                <w:lang w:eastAsia="es-CL"/>
              </w:rPr>
            </w:pPr>
            <w:r w:rsidRPr="00BB126A">
              <w:rPr>
                <w:rFonts w:ascii="Calibri" w:eastAsia="Times New Roman" w:hAnsi="Calibri"/>
                <w:color w:val="000000"/>
                <w:lang w:eastAsia="es-CL"/>
              </w:rPr>
              <w:t>Conforme a recorrido efectuado a lo largo de toda la línea de flujo, se registró mediante GPS que la longitud total de la misma era de 2</w:t>
            </w:r>
            <w:r w:rsidR="00AA1147" w:rsidRPr="00BB126A">
              <w:rPr>
                <w:rFonts w:ascii="Calibri" w:eastAsia="Times New Roman" w:hAnsi="Calibri"/>
                <w:color w:val="000000"/>
                <w:lang w:eastAsia="es-CL"/>
              </w:rPr>
              <w:t>05</w:t>
            </w:r>
            <w:r w:rsidRPr="00BB126A">
              <w:rPr>
                <w:rFonts w:ascii="Calibri" w:eastAsia="Times New Roman" w:hAnsi="Calibri"/>
                <w:color w:val="000000"/>
                <w:lang w:eastAsia="es-CL"/>
              </w:rPr>
              <w:t xml:space="preserve"> metros, siendo ésta por tanto </w:t>
            </w:r>
            <w:r w:rsidR="00783C88" w:rsidRPr="00BB126A">
              <w:rPr>
                <w:rFonts w:ascii="Calibri" w:eastAsia="Times New Roman" w:hAnsi="Calibri"/>
                <w:color w:val="000000"/>
                <w:lang w:eastAsia="es-CL"/>
              </w:rPr>
              <w:t xml:space="preserve">levemente inferior </w:t>
            </w:r>
            <w:r w:rsidRPr="00BB126A">
              <w:rPr>
                <w:rFonts w:ascii="Calibri" w:eastAsia="Times New Roman" w:hAnsi="Calibri"/>
                <w:color w:val="000000"/>
                <w:lang w:eastAsia="es-CL"/>
              </w:rPr>
              <w:t>a la longitud considerada en la evaluación ambiental (</w:t>
            </w:r>
            <w:r w:rsidR="00F075DE" w:rsidRPr="00BB126A">
              <w:rPr>
                <w:rFonts w:ascii="Calibri" w:eastAsia="Times New Roman" w:hAnsi="Calibri"/>
                <w:color w:val="000000"/>
                <w:lang w:eastAsia="es-CL"/>
              </w:rPr>
              <w:t>221</w:t>
            </w:r>
            <w:r w:rsidRPr="00BB126A">
              <w:rPr>
                <w:rFonts w:ascii="Calibri" w:eastAsia="Times New Roman" w:hAnsi="Calibri"/>
                <w:color w:val="000000"/>
                <w:lang w:eastAsia="es-CL"/>
              </w:rPr>
              <w:t xml:space="preserve"> metros). </w:t>
            </w:r>
          </w:p>
          <w:p w14:paraId="52C8A98F" w14:textId="77777777" w:rsidR="00982A51" w:rsidRPr="00BB126A" w:rsidRDefault="00982A51" w:rsidP="003E200B">
            <w:pPr>
              <w:pStyle w:val="Prrafodelista"/>
              <w:numPr>
                <w:ilvl w:val="0"/>
                <w:numId w:val="6"/>
              </w:numPr>
              <w:ind w:left="284" w:hanging="284"/>
              <w:rPr>
                <w:rFonts w:ascii="Calibri" w:eastAsia="Times New Roman" w:hAnsi="Calibri"/>
                <w:color w:val="000000"/>
                <w:lang w:eastAsia="es-CL"/>
              </w:rPr>
            </w:pPr>
            <w:r w:rsidRPr="00BB126A">
              <w:rPr>
                <w:rFonts w:ascii="Calibri" w:eastAsia="Times New Roman" w:hAnsi="Calibri"/>
                <w:color w:val="000000"/>
                <w:lang w:eastAsia="es-CL"/>
              </w:rPr>
              <w:t xml:space="preserve">Se constató a lo largo del trazado de la línea de flujo la presencia mayoritaria de horizonte orgánico en superficie, lo cual permite corroborar una adecuada restitución de los horizontes de suelo removidos durante la instalación del ducto, conforme a su configuración original (Ver Fotografía </w:t>
            </w:r>
            <w:r w:rsidR="00BB126A">
              <w:rPr>
                <w:rFonts w:ascii="Calibri" w:eastAsia="Times New Roman" w:hAnsi="Calibri"/>
                <w:color w:val="000000"/>
                <w:lang w:eastAsia="es-CL"/>
              </w:rPr>
              <w:t>10</w:t>
            </w:r>
            <w:r w:rsidRPr="00BB126A">
              <w:rPr>
                <w:rFonts w:ascii="Calibri" w:eastAsia="Times New Roman" w:hAnsi="Calibri"/>
                <w:color w:val="000000"/>
                <w:lang w:eastAsia="es-CL"/>
              </w:rPr>
              <w:t>).</w:t>
            </w:r>
          </w:p>
          <w:p w14:paraId="771DB1BB" w14:textId="77777777" w:rsidR="00BF12BB" w:rsidRPr="00BF12BB" w:rsidRDefault="008E46A3" w:rsidP="003E200B">
            <w:pPr>
              <w:pStyle w:val="Prrafodelista"/>
              <w:numPr>
                <w:ilvl w:val="0"/>
                <w:numId w:val="6"/>
              </w:numPr>
              <w:ind w:left="284" w:hanging="284"/>
              <w:rPr>
                <w:rFonts w:ascii="Calibri" w:eastAsia="Times New Roman" w:hAnsi="Calibri"/>
                <w:color w:val="000000"/>
                <w:lang w:eastAsia="es-CL"/>
              </w:rPr>
            </w:pPr>
            <w:r w:rsidRPr="00BB126A">
              <w:rPr>
                <w:rFonts w:ascii="Calibri" w:eastAsia="Times New Roman" w:hAnsi="Calibri"/>
                <w:color w:val="000000"/>
                <w:lang w:eastAsia="es-CL"/>
              </w:rPr>
              <w:t xml:space="preserve">A lo largo de todo el trazado del ducto se observó una leve depresión </w:t>
            </w:r>
            <w:r w:rsidR="00835AAC">
              <w:rPr>
                <w:rFonts w:ascii="Calibri" w:eastAsia="Times New Roman" w:hAnsi="Calibri"/>
                <w:color w:val="000000"/>
                <w:lang w:eastAsia="es-CL"/>
              </w:rPr>
              <w:t xml:space="preserve">(asentamiento) </w:t>
            </w:r>
            <w:r w:rsidRPr="00BB126A">
              <w:rPr>
                <w:rFonts w:ascii="Calibri" w:eastAsia="Times New Roman" w:hAnsi="Calibri"/>
                <w:color w:val="000000"/>
                <w:lang w:eastAsia="es-CL"/>
              </w:rPr>
              <w:t>del terreno intervenido para su construcción, la cual</w:t>
            </w:r>
            <w:r w:rsidR="00792B4D">
              <w:rPr>
                <w:rFonts w:ascii="Calibri" w:eastAsia="Times New Roman" w:hAnsi="Calibri"/>
                <w:color w:val="000000"/>
                <w:lang w:eastAsia="es-CL"/>
              </w:rPr>
              <w:t xml:space="preserve"> en este caso,</w:t>
            </w:r>
            <w:r w:rsidRPr="00BB126A">
              <w:rPr>
                <w:rFonts w:ascii="Calibri" w:eastAsia="Times New Roman" w:hAnsi="Calibri"/>
                <w:color w:val="000000"/>
                <w:lang w:eastAsia="es-CL"/>
              </w:rPr>
              <w:t xml:space="preserve"> favoreció el establecimiento de las </w:t>
            </w:r>
            <w:r w:rsidRPr="00F5419E">
              <w:rPr>
                <w:rFonts w:ascii="Calibri" w:eastAsia="Times New Roman" w:hAnsi="Calibri"/>
                <w:color w:val="000000"/>
                <w:lang w:eastAsia="es-CL"/>
              </w:rPr>
              <w:t>especies posiblemente sembradas para la recuperación del área intervenida</w:t>
            </w:r>
            <w:r w:rsidR="00BB126A" w:rsidRPr="00F5419E">
              <w:rPr>
                <w:rFonts w:ascii="Calibri" w:eastAsia="Times New Roman" w:hAnsi="Calibri"/>
                <w:color w:val="000000"/>
                <w:lang w:eastAsia="es-CL"/>
              </w:rPr>
              <w:t xml:space="preserve"> (Ver Fotografía</w:t>
            </w:r>
            <w:r w:rsidR="00717584">
              <w:rPr>
                <w:rFonts w:ascii="Calibri" w:eastAsia="Times New Roman" w:hAnsi="Calibri"/>
                <w:color w:val="000000"/>
                <w:lang w:eastAsia="es-CL"/>
              </w:rPr>
              <w:t>s</w:t>
            </w:r>
            <w:r w:rsidR="00BB126A" w:rsidRPr="00F5419E">
              <w:rPr>
                <w:rFonts w:ascii="Calibri" w:eastAsia="Times New Roman" w:hAnsi="Calibri"/>
                <w:color w:val="000000"/>
                <w:lang w:eastAsia="es-CL"/>
              </w:rPr>
              <w:t xml:space="preserve"> </w:t>
            </w:r>
            <w:r w:rsidR="00717584">
              <w:rPr>
                <w:rFonts w:ascii="Calibri" w:eastAsia="Times New Roman" w:hAnsi="Calibri"/>
                <w:color w:val="000000"/>
                <w:lang w:eastAsia="es-CL"/>
              </w:rPr>
              <w:t xml:space="preserve">10 y </w:t>
            </w:r>
            <w:r w:rsidR="00BB126A" w:rsidRPr="00F5419E">
              <w:rPr>
                <w:rFonts w:ascii="Calibri" w:eastAsia="Times New Roman" w:hAnsi="Calibri"/>
                <w:color w:val="000000"/>
                <w:lang w:eastAsia="es-CL"/>
              </w:rPr>
              <w:t>11)</w:t>
            </w:r>
            <w:r w:rsidRPr="00F5419E">
              <w:rPr>
                <w:rFonts w:ascii="Calibri" w:eastAsia="Times New Roman" w:hAnsi="Calibri"/>
                <w:color w:val="000000"/>
                <w:lang w:eastAsia="es-CL"/>
              </w:rPr>
              <w:t>.</w:t>
            </w:r>
            <w:r w:rsidR="00BF12BB" w:rsidRPr="00F5419E">
              <w:rPr>
                <w:rFonts w:ascii="Calibri" w:eastAsia="Times New Roman" w:hAnsi="Calibri"/>
                <w:color w:val="000000"/>
                <w:lang w:eastAsia="es-CL"/>
              </w:rPr>
              <w:t xml:space="preserve"> Al respecto, cabe señalar </w:t>
            </w:r>
            <w:r w:rsidR="00BF12BB" w:rsidRPr="00F5419E">
              <w:rPr>
                <w:rFonts w:cstheme="minorHAnsi"/>
                <w:lang w:val="es-ES" w:eastAsia="es-ES"/>
              </w:rPr>
              <w:t>que el origen de la depresión antes mencionada se puede atribuir a una deficiente compactación del terreno realizada en forma posterior a la restitución de los horizontes de suelo durante el cierre de las excavacion</w:t>
            </w:r>
            <w:r w:rsidR="00BF12BB" w:rsidRPr="00792B4D">
              <w:rPr>
                <w:rFonts w:cstheme="minorHAnsi"/>
                <w:lang w:val="es-ES" w:eastAsia="es-ES"/>
              </w:rPr>
              <w:t>es.</w:t>
            </w:r>
          </w:p>
          <w:p w14:paraId="49384A85" w14:textId="77777777" w:rsidR="00BF12BB" w:rsidRDefault="00982A51" w:rsidP="003E200B">
            <w:pPr>
              <w:pStyle w:val="Prrafodelista"/>
              <w:numPr>
                <w:ilvl w:val="0"/>
                <w:numId w:val="6"/>
              </w:numPr>
              <w:ind w:left="284" w:hanging="284"/>
              <w:rPr>
                <w:rFonts w:ascii="Calibri" w:eastAsia="Times New Roman" w:hAnsi="Calibri"/>
                <w:color w:val="000000"/>
                <w:lang w:eastAsia="es-CL"/>
              </w:rPr>
            </w:pPr>
            <w:r w:rsidRPr="004D3BFA">
              <w:rPr>
                <w:rFonts w:ascii="Calibri" w:eastAsia="Times New Roman" w:hAnsi="Calibri"/>
                <w:color w:val="000000"/>
                <w:lang w:eastAsia="es-CL"/>
              </w:rPr>
              <w:t>De acuerdo a lo indicado por Doña Macarena Avendaño Ampuero, Coordinadora de Medio Ambiente de la empresa Geopark Fell SpA, dicha profesional no poseía información relativa a labores agronómicas desarrolladas en el área intervenida para permitir la recuperación de la cubierta vegetal.</w:t>
            </w:r>
          </w:p>
          <w:p w14:paraId="0F8FA643" w14:textId="77777777" w:rsidR="00BF12BB" w:rsidRPr="00982A51" w:rsidRDefault="00BF12BB" w:rsidP="00982A51">
            <w:pPr>
              <w:rPr>
                <w:rFonts w:ascii="Calibri" w:eastAsia="Times New Roman" w:hAnsi="Calibri"/>
                <w:color w:val="000000"/>
                <w:highlight w:val="green"/>
                <w:lang w:eastAsia="es-CL"/>
              </w:rPr>
            </w:pPr>
          </w:p>
          <w:p w14:paraId="14EA18EE" w14:textId="77777777" w:rsidR="00982A51" w:rsidRPr="00982A51" w:rsidRDefault="00982A51" w:rsidP="00982A51">
            <w:pPr>
              <w:rPr>
                <w:rFonts w:ascii="Calibri" w:eastAsia="Times New Roman" w:hAnsi="Calibri"/>
                <w:color w:val="000000"/>
                <w:highlight w:val="green"/>
                <w:lang w:eastAsia="es-CL"/>
              </w:rPr>
            </w:pPr>
          </w:p>
          <w:p w14:paraId="73CB2BF6" w14:textId="77777777" w:rsidR="00982A51" w:rsidRPr="00747EAA" w:rsidRDefault="00982A51" w:rsidP="00982A51">
            <w:pPr>
              <w:jc w:val="left"/>
              <w:rPr>
                <w:b/>
              </w:rPr>
            </w:pPr>
            <w:r w:rsidRPr="00747EAA">
              <w:rPr>
                <w:b/>
              </w:rPr>
              <w:t>Resultado (s) examen de Información:</w:t>
            </w:r>
          </w:p>
          <w:p w14:paraId="546283D6" w14:textId="77777777" w:rsidR="00982A51" w:rsidRPr="00747EAA" w:rsidRDefault="00982A51" w:rsidP="00982A51"/>
          <w:p w14:paraId="6268922A" w14:textId="77777777" w:rsidR="00982A51" w:rsidRPr="00747EAA" w:rsidRDefault="00982A51" w:rsidP="00982A51">
            <w:pPr>
              <w:rPr>
                <w:b/>
                <w:u w:val="single"/>
              </w:rPr>
            </w:pPr>
            <w:r w:rsidRPr="00747EAA">
              <w:rPr>
                <w:rFonts w:eastAsia="Times New Roman"/>
                <w:b/>
                <w:bCs/>
                <w:color w:val="000000"/>
                <w:u w:val="single"/>
                <w:lang w:eastAsia="es-CL"/>
              </w:rPr>
              <w:t>Documento “Respuesta al numeral 9, Actividades o documentos pendientes, del Acta de inspección ambiental de fecha 11/05/2015”:</w:t>
            </w:r>
          </w:p>
          <w:p w14:paraId="60BC44E6" w14:textId="77777777" w:rsidR="00982A51" w:rsidRPr="00747EAA" w:rsidRDefault="00982A51" w:rsidP="003E200B">
            <w:pPr>
              <w:pStyle w:val="Prrafodelista"/>
              <w:numPr>
                <w:ilvl w:val="0"/>
                <w:numId w:val="6"/>
              </w:numPr>
              <w:ind w:left="284" w:hanging="284"/>
            </w:pPr>
            <w:r w:rsidRPr="00747EAA">
              <w:t>De acuerdo a lo informado por el titular a través del documento “</w:t>
            </w:r>
            <w:r w:rsidRPr="00747EAA">
              <w:rPr>
                <w:rFonts w:eastAsia="Times New Roman"/>
                <w:bCs/>
                <w:color w:val="000000"/>
                <w:lang w:eastAsia="es-CL"/>
              </w:rPr>
              <w:t>Respuesta al numeral 9, Actividades o documentos pendientes, del Acta de inspección ambiental de fecha 11/05/2015</w:t>
            </w:r>
            <w:r w:rsidRPr="00747EAA">
              <w:t xml:space="preserve">”, el cierre de la zanja utilizada para la instalación de la línea de flujo </w:t>
            </w:r>
            <w:r w:rsidRPr="00747EAA">
              <w:rPr>
                <w:rFonts w:cstheme="minorHAnsi"/>
                <w:lang w:val="es-ES" w:eastAsia="es-ES"/>
              </w:rPr>
              <w:t xml:space="preserve">comprendida entre el pozo Konawentru </w:t>
            </w:r>
            <w:r w:rsidR="00747EAA" w:rsidRPr="00747EAA">
              <w:rPr>
                <w:rFonts w:cstheme="minorHAnsi"/>
                <w:lang w:val="es-ES" w:eastAsia="es-ES"/>
              </w:rPr>
              <w:t>7</w:t>
            </w:r>
            <w:r w:rsidRPr="00747EAA">
              <w:rPr>
                <w:rFonts w:cstheme="minorHAnsi"/>
                <w:lang w:val="es-ES" w:eastAsia="es-ES"/>
              </w:rPr>
              <w:t xml:space="preserve"> y el punto de empalme con la línea de flujo proveniente del pozo Konawentru A-4 fue efectuado con fecha </w:t>
            </w:r>
            <w:r w:rsidR="00747EAA" w:rsidRPr="00747EAA">
              <w:rPr>
                <w:rFonts w:cstheme="minorHAnsi"/>
                <w:lang w:val="es-ES" w:eastAsia="es-ES"/>
              </w:rPr>
              <w:t>30</w:t>
            </w:r>
            <w:r w:rsidRPr="00747EAA">
              <w:rPr>
                <w:rFonts w:cstheme="minorHAnsi"/>
                <w:lang w:val="es-ES" w:eastAsia="es-ES"/>
              </w:rPr>
              <w:t>/0</w:t>
            </w:r>
            <w:r w:rsidR="00747EAA" w:rsidRPr="00747EAA">
              <w:rPr>
                <w:rFonts w:cstheme="minorHAnsi"/>
                <w:lang w:val="es-ES" w:eastAsia="es-ES"/>
              </w:rPr>
              <w:t>5</w:t>
            </w:r>
            <w:r w:rsidRPr="00747EAA">
              <w:rPr>
                <w:rFonts w:cstheme="minorHAnsi"/>
                <w:lang w:val="es-ES" w:eastAsia="es-ES"/>
              </w:rPr>
              <w:t>/14, en tanto que las labores de siembra fueron realizadas con posterioridad en el área intervenida el</w:t>
            </w:r>
            <w:r w:rsidR="00747EAA" w:rsidRPr="00747EAA">
              <w:rPr>
                <w:rFonts w:cstheme="minorHAnsi"/>
                <w:lang w:val="es-ES" w:eastAsia="es-ES"/>
              </w:rPr>
              <w:t xml:space="preserve"> día </w:t>
            </w:r>
            <w:r w:rsidRPr="00747EAA">
              <w:rPr>
                <w:rFonts w:cstheme="minorHAnsi"/>
                <w:lang w:val="es-ES" w:eastAsia="es-ES"/>
              </w:rPr>
              <w:t>0</w:t>
            </w:r>
            <w:r w:rsidR="00747EAA" w:rsidRPr="00747EAA">
              <w:rPr>
                <w:rFonts w:cstheme="minorHAnsi"/>
                <w:lang w:val="es-ES" w:eastAsia="es-ES"/>
              </w:rPr>
              <w:t>5</w:t>
            </w:r>
            <w:r w:rsidRPr="00747EAA">
              <w:rPr>
                <w:rFonts w:cstheme="minorHAnsi"/>
                <w:lang w:val="es-ES" w:eastAsia="es-ES"/>
              </w:rPr>
              <w:t>/1</w:t>
            </w:r>
            <w:r w:rsidR="00747EAA" w:rsidRPr="00747EAA">
              <w:rPr>
                <w:rFonts w:cstheme="minorHAnsi"/>
                <w:lang w:val="es-ES" w:eastAsia="es-ES"/>
              </w:rPr>
              <w:t>1</w:t>
            </w:r>
            <w:r w:rsidRPr="00747EAA">
              <w:rPr>
                <w:rFonts w:cstheme="minorHAnsi"/>
                <w:lang w:val="es-ES" w:eastAsia="es-ES"/>
              </w:rPr>
              <w:t>/14.</w:t>
            </w:r>
          </w:p>
          <w:p w14:paraId="31AC1E1F" w14:textId="77777777" w:rsidR="00982A51" w:rsidRPr="00982A51" w:rsidRDefault="00982A51" w:rsidP="00982A51">
            <w:pPr>
              <w:rPr>
                <w:highlight w:val="green"/>
              </w:rPr>
            </w:pPr>
          </w:p>
          <w:p w14:paraId="330C5AB0" w14:textId="77777777" w:rsidR="00982A51" w:rsidRPr="00034BB0" w:rsidRDefault="00982A51" w:rsidP="00982A51">
            <w:pPr>
              <w:rPr>
                <w:b/>
                <w:u w:val="single"/>
              </w:rPr>
            </w:pPr>
            <w:r w:rsidRPr="00034BB0">
              <w:rPr>
                <w:rFonts w:eastAsia="Times New Roman"/>
                <w:b/>
                <w:bCs/>
                <w:color w:val="000000"/>
                <w:u w:val="single"/>
                <w:lang w:eastAsia="es-CL"/>
              </w:rPr>
              <w:t xml:space="preserve">Check List siembra Línea de Flujo pozo Konawentru </w:t>
            </w:r>
            <w:r w:rsidR="00D9680E" w:rsidRPr="00034BB0">
              <w:rPr>
                <w:rFonts w:eastAsia="Times New Roman"/>
                <w:b/>
                <w:bCs/>
                <w:color w:val="000000"/>
                <w:u w:val="single"/>
                <w:lang w:eastAsia="es-CL"/>
              </w:rPr>
              <w:t>7</w:t>
            </w:r>
            <w:r w:rsidRPr="00034BB0">
              <w:rPr>
                <w:rFonts w:eastAsia="Times New Roman"/>
                <w:b/>
                <w:bCs/>
                <w:color w:val="000000"/>
                <w:u w:val="single"/>
                <w:lang w:eastAsia="es-CL"/>
              </w:rPr>
              <w:t>:</w:t>
            </w:r>
          </w:p>
          <w:p w14:paraId="7BFFDA17" w14:textId="77777777" w:rsidR="00982A51" w:rsidRPr="00034BB0" w:rsidRDefault="00982A51" w:rsidP="003E200B">
            <w:pPr>
              <w:pStyle w:val="Prrafodelista"/>
              <w:numPr>
                <w:ilvl w:val="0"/>
                <w:numId w:val="6"/>
              </w:numPr>
              <w:ind w:left="284" w:hanging="284"/>
            </w:pPr>
            <w:r w:rsidRPr="00034BB0">
              <w:t xml:space="preserve">El titular remite copia de una Lista de Chequeo (Check List) con fotografías en la cual se describen las actividades de siembra desarrolladas el </w:t>
            </w:r>
            <w:r w:rsidR="00B975E1" w:rsidRPr="00034BB0">
              <w:t xml:space="preserve">día </w:t>
            </w:r>
            <w:r w:rsidRPr="00034BB0">
              <w:t>0</w:t>
            </w:r>
            <w:r w:rsidR="00B975E1" w:rsidRPr="00034BB0">
              <w:t>5</w:t>
            </w:r>
            <w:r w:rsidRPr="00034BB0">
              <w:t>/1</w:t>
            </w:r>
            <w:r w:rsidR="00B975E1" w:rsidRPr="00034BB0">
              <w:t>1</w:t>
            </w:r>
            <w:r w:rsidRPr="00034BB0">
              <w:t xml:space="preserve">/14 en el área que fue intervenida para la construcción de la línea de flujo </w:t>
            </w:r>
            <w:r w:rsidRPr="00034BB0">
              <w:rPr>
                <w:rFonts w:cstheme="minorHAnsi"/>
                <w:lang w:val="es-ES" w:eastAsia="es-ES"/>
              </w:rPr>
              <w:t xml:space="preserve">comprendida entre el pozo Konawentru </w:t>
            </w:r>
            <w:r w:rsidR="00B975E1" w:rsidRPr="00034BB0">
              <w:rPr>
                <w:rFonts w:cstheme="minorHAnsi"/>
                <w:lang w:val="es-ES" w:eastAsia="es-ES"/>
              </w:rPr>
              <w:t>7</w:t>
            </w:r>
            <w:r w:rsidRPr="00034BB0">
              <w:rPr>
                <w:rFonts w:cstheme="minorHAnsi"/>
                <w:lang w:val="es-ES" w:eastAsia="es-ES"/>
              </w:rPr>
              <w:t xml:space="preserve"> y el punto de empalme con la línea de flujo proveniente del pozo Konawentru A-4. </w:t>
            </w:r>
          </w:p>
          <w:p w14:paraId="215EA17D" w14:textId="77777777" w:rsidR="00982A51" w:rsidRPr="00865892" w:rsidRDefault="00982A51" w:rsidP="003E200B">
            <w:pPr>
              <w:pStyle w:val="Prrafodelista"/>
              <w:numPr>
                <w:ilvl w:val="0"/>
                <w:numId w:val="6"/>
              </w:numPr>
              <w:ind w:left="284" w:hanging="284"/>
            </w:pPr>
            <w:r w:rsidRPr="00034BB0">
              <w:rPr>
                <w:rFonts w:cstheme="minorHAnsi"/>
                <w:lang w:val="es-ES" w:eastAsia="es-ES"/>
              </w:rPr>
              <w:t>De acuerdo a los antecedentes presentados, se advierte que el titular subcontrató a una empresa externa (</w:t>
            </w:r>
            <w:r w:rsidR="00034BB0" w:rsidRPr="00034BB0">
              <w:rPr>
                <w:rFonts w:cstheme="minorHAnsi"/>
                <w:lang w:val="es-ES" w:eastAsia="es-ES"/>
              </w:rPr>
              <w:t>Isercont</w:t>
            </w:r>
            <w:r w:rsidRPr="00034BB0">
              <w:rPr>
                <w:rFonts w:cstheme="minorHAnsi"/>
                <w:lang w:val="es-ES" w:eastAsia="es-ES"/>
              </w:rPr>
              <w:t xml:space="preserve">), la cual efectuó labores de siembra de semillas </w:t>
            </w:r>
            <w:r w:rsidRPr="00865892">
              <w:rPr>
                <w:rFonts w:cstheme="minorHAnsi"/>
                <w:lang w:val="es-ES" w:eastAsia="es-ES"/>
              </w:rPr>
              <w:t xml:space="preserve">de </w:t>
            </w:r>
            <w:r w:rsidRPr="00865892">
              <w:rPr>
                <w:rFonts w:cstheme="minorHAnsi"/>
                <w:i/>
                <w:lang w:val="es-ES" w:eastAsia="es-ES"/>
              </w:rPr>
              <w:t>Poa pratensis</w:t>
            </w:r>
            <w:r w:rsidRPr="00865892">
              <w:rPr>
                <w:rFonts w:cstheme="minorHAnsi"/>
                <w:lang w:val="es-ES" w:eastAsia="es-ES"/>
              </w:rPr>
              <w:t xml:space="preserve"> en el área intervenida, considerando </w:t>
            </w:r>
            <w:r w:rsidR="00F06786" w:rsidRPr="00865892">
              <w:rPr>
                <w:rFonts w:cstheme="minorHAnsi"/>
                <w:lang w:val="es-ES" w:eastAsia="es-ES"/>
              </w:rPr>
              <w:t xml:space="preserve">sólo </w:t>
            </w:r>
            <w:r w:rsidRPr="00865892">
              <w:rPr>
                <w:rFonts w:cstheme="minorHAnsi"/>
                <w:lang w:val="es-ES" w:eastAsia="es-ES"/>
              </w:rPr>
              <w:t>su mezcla con fertilizan</w:t>
            </w:r>
            <w:r w:rsidR="00034BB0" w:rsidRPr="00865892">
              <w:rPr>
                <w:rFonts w:cstheme="minorHAnsi"/>
                <w:lang w:val="es-ES" w:eastAsia="es-ES"/>
              </w:rPr>
              <w:t>tes (Superfosfato Triple y Urea)</w:t>
            </w:r>
            <w:r w:rsidR="003E6556" w:rsidRPr="00865892">
              <w:rPr>
                <w:rFonts w:cstheme="minorHAnsi"/>
                <w:lang w:val="es-ES" w:eastAsia="es-ES"/>
              </w:rPr>
              <w:t>,</w:t>
            </w:r>
            <w:r w:rsidR="00F06786" w:rsidRPr="00865892">
              <w:rPr>
                <w:rFonts w:cstheme="minorHAnsi"/>
                <w:lang w:val="es-ES" w:eastAsia="es-ES"/>
              </w:rPr>
              <w:t xml:space="preserve"> sin incluir turba de </w:t>
            </w:r>
            <w:r w:rsidR="00F06786" w:rsidRPr="00865892">
              <w:rPr>
                <w:rFonts w:cstheme="minorHAnsi"/>
                <w:i/>
                <w:lang w:val="es-ES" w:eastAsia="es-ES"/>
              </w:rPr>
              <w:t>Sphagnum</w:t>
            </w:r>
            <w:r w:rsidRPr="00865892">
              <w:rPr>
                <w:rFonts w:cstheme="minorHAnsi"/>
                <w:lang w:val="es-ES" w:eastAsia="es-ES"/>
              </w:rPr>
              <w:t>.</w:t>
            </w:r>
          </w:p>
          <w:p w14:paraId="4665F913" w14:textId="77777777" w:rsidR="00982A51" w:rsidRPr="00865892" w:rsidRDefault="00982A51" w:rsidP="003E200B">
            <w:pPr>
              <w:pStyle w:val="Prrafodelista"/>
              <w:numPr>
                <w:ilvl w:val="0"/>
                <w:numId w:val="6"/>
              </w:numPr>
              <w:ind w:left="284" w:hanging="284"/>
            </w:pPr>
            <w:r w:rsidRPr="00865892">
              <w:t xml:space="preserve">Conforme a la información proporcionada, la aplicación de semillas </w:t>
            </w:r>
            <w:r w:rsidR="00DD6E7E" w:rsidRPr="00865892">
              <w:t xml:space="preserve">y fertilizantes </w:t>
            </w:r>
            <w:r w:rsidRPr="00865892">
              <w:t>en el área intervenida se efectuó en forma manual (</w:t>
            </w:r>
            <w:r w:rsidR="00DD6E7E" w:rsidRPr="00865892">
              <w:t>al voleo)</w:t>
            </w:r>
            <w:r w:rsidRPr="00865892">
              <w:t xml:space="preserve">, </w:t>
            </w:r>
            <w:r w:rsidR="00DD6E7E" w:rsidRPr="00865892">
              <w:t xml:space="preserve">previo retiro de las piedras de mayor tamaño, </w:t>
            </w:r>
            <w:r w:rsidR="00B717EA" w:rsidRPr="00865892">
              <w:t xml:space="preserve">efectuándose su </w:t>
            </w:r>
            <w:r w:rsidRPr="00865892">
              <w:t>distribu</w:t>
            </w:r>
            <w:r w:rsidR="00B717EA" w:rsidRPr="00865892">
              <w:t xml:space="preserve">ción </w:t>
            </w:r>
            <w:r w:rsidRPr="00865892">
              <w:t>e incorpora</w:t>
            </w:r>
            <w:r w:rsidR="00B717EA" w:rsidRPr="00865892">
              <w:t xml:space="preserve">ción al suelo utilizando una rastra </w:t>
            </w:r>
            <w:r w:rsidR="00136D56">
              <w:t xml:space="preserve">artesanal </w:t>
            </w:r>
            <w:r w:rsidR="00B717EA" w:rsidRPr="00865892">
              <w:t>consistente en neumáticos arrastrados por un vehículo</w:t>
            </w:r>
            <w:r w:rsidR="0093747E">
              <w:t xml:space="preserve">, la cual </w:t>
            </w:r>
            <w:r w:rsidR="0014617D">
              <w:t xml:space="preserve">permitiría </w:t>
            </w:r>
            <w:r w:rsidR="0093747E">
              <w:t>cumplir el mismo objetivo que una rastra de cadenas o clavos</w:t>
            </w:r>
            <w:r w:rsidR="00A14740">
              <w:t xml:space="preserve"> (eliminar terrones o piedras de la superficie del suelo que pudieran afectar la cama de semillas)</w:t>
            </w:r>
            <w:r w:rsidRPr="00865892">
              <w:t>.</w:t>
            </w:r>
          </w:p>
          <w:p w14:paraId="51111E60" w14:textId="77777777" w:rsidR="00982A51" w:rsidRPr="00EA06D4" w:rsidRDefault="00982A51" w:rsidP="003E200B">
            <w:pPr>
              <w:pStyle w:val="Prrafodelista"/>
              <w:numPr>
                <w:ilvl w:val="0"/>
                <w:numId w:val="6"/>
              </w:numPr>
              <w:ind w:left="284" w:hanging="284"/>
            </w:pPr>
            <w:r w:rsidRPr="0094242E">
              <w:t xml:space="preserve">Adicionalmente, de acuerdo a la información disponible, el titular </w:t>
            </w:r>
            <w:r w:rsidR="0077622D" w:rsidRPr="0094242E">
              <w:t xml:space="preserve">no acredita haber efectuado </w:t>
            </w:r>
            <w:r w:rsidRPr="0094242E">
              <w:t xml:space="preserve">la compactación del suelo en forma posterior a la siembra, </w:t>
            </w:r>
            <w:r w:rsidRPr="0094242E">
              <w:lastRenderedPageBreak/>
              <w:t xml:space="preserve">mediante </w:t>
            </w:r>
            <w:r w:rsidR="0077622D" w:rsidRPr="00EA06D4">
              <w:t xml:space="preserve">rodillo </w:t>
            </w:r>
            <w:r w:rsidR="004909FD" w:rsidRPr="00EA06D4">
              <w:t>corrugado o similar</w:t>
            </w:r>
            <w:r w:rsidR="000B2B76" w:rsidRPr="00EA06D4">
              <w:t>.</w:t>
            </w:r>
          </w:p>
          <w:p w14:paraId="18C725DD" w14:textId="342B2625" w:rsidR="00982A51" w:rsidRPr="00EA06D4" w:rsidRDefault="00903127" w:rsidP="003E200B">
            <w:pPr>
              <w:pStyle w:val="Prrafodelista"/>
              <w:numPr>
                <w:ilvl w:val="0"/>
                <w:numId w:val="6"/>
              </w:numPr>
              <w:ind w:left="284" w:hanging="284"/>
            </w:pPr>
            <w:r w:rsidRPr="00EA06D4">
              <w:t xml:space="preserve">Dado que </w:t>
            </w:r>
            <w:r w:rsidR="00982A51" w:rsidRPr="00EA06D4">
              <w:t xml:space="preserve">la construcción de la línea de flujo </w:t>
            </w:r>
            <w:r w:rsidRPr="00EA06D4">
              <w:t xml:space="preserve">se efectuó </w:t>
            </w:r>
            <w:r w:rsidR="00982A51" w:rsidRPr="00EA06D4">
              <w:t>en época de suelos saturados (</w:t>
            </w:r>
            <w:r w:rsidR="00F26827" w:rsidRPr="00EA06D4">
              <w:t>mayo</w:t>
            </w:r>
            <w:r w:rsidR="00982A51" w:rsidRPr="00EA06D4">
              <w:t xml:space="preserve">), el titular replanteó el Plan de Intervención de la Cubierta Vegetal (PICV) comprometido originalmente, en lo relativo a incrementar </w:t>
            </w:r>
            <w:r w:rsidRPr="00EA06D4">
              <w:t xml:space="preserve">las dosis de semilla y fertilizantes </w:t>
            </w:r>
            <w:r w:rsidR="00982A51" w:rsidRPr="00EA06D4">
              <w:t xml:space="preserve">a aplicar durante la primavera, </w:t>
            </w:r>
            <w:r w:rsidRPr="00EA06D4">
              <w:t xml:space="preserve">no obstante ello, </w:t>
            </w:r>
            <w:r w:rsidR="009D30D4" w:rsidRPr="00EA06D4">
              <w:t xml:space="preserve">éste </w:t>
            </w:r>
            <w:r w:rsidRPr="00EA06D4">
              <w:t>consideró un área a restituir inferior a la original</w:t>
            </w:r>
            <w:r w:rsidR="00BC6B48" w:rsidRPr="00EA06D4">
              <w:t xml:space="preserve"> y efectivamente intervenida</w:t>
            </w:r>
            <w:r w:rsidRPr="00EA06D4">
              <w:t xml:space="preserve">, lo cual </w:t>
            </w:r>
            <w:r w:rsidR="00622FBD" w:rsidRPr="00EA06D4">
              <w:t>incid</w:t>
            </w:r>
            <w:r w:rsidR="009D30D4" w:rsidRPr="00EA06D4">
              <w:t>ió</w:t>
            </w:r>
            <w:r w:rsidR="00622FBD" w:rsidRPr="00EA06D4">
              <w:t xml:space="preserve"> finalmente en que las cantidades (Kg) de fertilizantes utilizadas para la re</w:t>
            </w:r>
            <w:r w:rsidR="000143B4" w:rsidRPr="00EA06D4">
              <w:t xml:space="preserve">cuperación </w:t>
            </w:r>
            <w:r w:rsidR="00622FBD" w:rsidRPr="00EA06D4">
              <w:t>de las áreas intervenidas</w:t>
            </w:r>
            <w:r w:rsidR="00836D58" w:rsidRPr="00EA06D4">
              <w:t>,</w:t>
            </w:r>
            <w:r w:rsidR="00622FBD" w:rsidRPr="00EA06D4">
              <w:t xml:space="preserve"> </w:t>
            </w:r>
            <w:r w:rsidR="009D30D4" w:rsidRPr="00EA06D4">
              <w:t xml:space="preserve">fueron </w:t>
            </w:r>
            <w:r w:rsidR="00622FBD" w:rsidRPr="00EA06D4">
              <w:t xml:space="preserve">inferiores a las </w:t>
            </w:r>
            <w:r w:rsidR="009D30D4" w:rsidRPr="00EA06D4">
              <w:t xml:space="preserve">descritas </w:t>
            </w:r>
            <w:r w:rsidR="00622FBD" w:rsidRPr="00EA06D4">
              <w:t>en el proyecto aprobado ambientalmente.</w:t>
            </w:r>
            <w:r w:rsidR="00E4508F" w:rsidRPr="00EA06D4">
              <w:t xml:space="preserve"> </w:t>
            </w:r>
            <w:r w:rsidR="00982A51" w:rsidRPr="00EA06D4">
              <w:t xml:space="preserve">Al respecto, según se indicó en el proyecto aprobado ambientalmente, el titular contempló </w:t>
            </w:r>
            <w:r w:rsidR="000143B4" w:rsidRPr="00EA06D4">
              <w:t xml:space="preserve">originalmente </w:t>
            </w:r>
            <w:r w:rsidR="00982A51" w:rsidRPr="00EA06D4">
              <w:t>la recuperación de un área de 1.</w:t>
            </w:r>
            <w:r w:rsidR="00836D58" w:rsidRPr="00EA06D4">
              <w:t>326</w:t>
            </w:r>
            <w:r w:rsidR="00982A51" w:rsidRPr="00EA06D4">
              <w:t xml:space="preserve"> m</w:t>
            </w:r>
            <w:r w:rsidR="00982A51" w:rsidRPr="00EA06D4">
              <w:rPr>
                <w:vertAlign w:val="superscript"/>
              </w:rPr>
              <w:t>2</w:t>
            </w:r>
            <w:r w:rsidR="00982A51" w:rsidRPr="00EA06D4">
              <w:t xml:space="preserve"> (0,</w:t>
            </w:r>
            <w:r w:rsidR="00836D58" w:rsidRPr="00EA06D4">
              <w:t>1326</w:t>
            </w:r>
            <w:r w:rsidR="00982A51" w:rsidRPr="00EA06D4">
              <w:t xml:space="preserve"> Ha), calculada en base a una longitud de 2</w:t>
            </w:r>
            <w:r w:rsidR="00836D58" w:rsidRPr="00EA06D4">
              <w:t>21</w:t>
            </w:r>
            <w:r w:rsidR="00982A51" w:rsidRPr="00EA06D4">
              <w:t xml:space="preserve"> metros de ducto y un ancho de 6 metros de intervención, aplicando dosis de: </w:t>
            </w:r>
            <w:r w:rsidR="00982A51" w:rsidRPr="00EA06D4">
              <w:rPr>
                <w:rFonts w:cstheme="minorHAnsi"/>
                <w:lang w:val="es-ES" w:eastAsia="es-ES"/>
              </w:rPr>
              <w:t>30 Kg/Ha para semillas, 130 Kg/Ha de fertilizantes y 20:1 razón turba/semilla; en circunstancias que según el documento entregado por el titular, la aplicación de semillas</w:t>
            </w:r>
            <w:r w:rsidR="00836D58" w:rsidRPr="00EA06D4">
              <w:rPr>
                <w:rFonts w:cstheme="minorHAnsi"/>
                <w:lang w:val="es-ES" w:eastAsia="es-ES"/>
              </w:rPr>
              <w:t xml:space="preserve"> y</w:t>
            </w:r>
            <w:r w:rsidR="00982A51" w:rsidRPr="00EA06D4">
              <w:rPr>
                <w:rFonts w:cstheme="minorHAnsi"/>
                <w:lang w:val="es-ES" w:eastAsia="es-ES"/>
              </w:rPr>
              <w:t xml:space="preserve"> fertilizantes se efectu</w:t>
            </w:r>
            <w:r w:rsidR="000143B4" w:rsidRPr="00EA06D4">
              <w:rPr>
                <w:rFonts w:cstheme="minorHAnsi"/>
                <w:lang w:val="es-ES" w:eastAsia="es-ES"/>
              </w:rPr>
              <w:t>ó</w:t>
            </w:r>
            <w:r w:rsidR="00982A51" w:rsidRPr="00EA06D4">
              <w:rPr>
                <w:rFonts w:cstheme="minorHAnsi"/>
                <w:lang w:val="es-ES" w:eastAsia="es-ES"/>
              </w:rPr>
              <w:t xml:space="preserve"> finalmente considerando una superficie de sólo </w:t>
            </w:r>
            <w:r w:rsidR="00836D58" w:rsidRPr="00EA06D4">
              <w:rPr>
                <w:rFonts w:cstheme="minorHAnsi"/>
                <w:lang w:val="es-ES" w:eastAsia="es-ES"/>
              </w:rPr>
              <w:t>792</w:t>
            </w:r>
            <w:r w:rsidR="00982A51" w:rsidRPr="00EA06D4">
              <w:rPr>
                <w:rFonts w:cstheme="minorHAnsi"/>
                <w:lang w:val="es-ES" w:eastAsia="es-ES"/>
              </w:rPr>
              <w:t xml:space="preserve"> m</w:t>
            </w:r>
            <w:r w:rsidR="00982A51" w:rsidRPr="00EA06D4">
              <w:rPr>
                <w:rFonts w:cstheme="minorHAnsi"/>
                <w:vertAlign w:val="superscript"/>
                <w:lang w:val="es-ES" w:eastAsia="es-ES"/>
              </w:rPr>
              <w:t>2</w:t>
            </w:r>
            <w:r w:rsidR="00982A51" w:rsidRPr="00EA06D4">
              <w:rPr>
                <w:rFonts w:cstheme="minorHAnsi"/>
                <w:lang w:val="es-ES" w:eastAsia="es-ES"/>
              </w:rPr>
              <w:t xml:space="preserve"> (0,</w:t>
            </w:r>
            <w:r w:rsidR="00836D58" w:rsidRPr="00EA06D4">
              <w:rPr>
                <w:rFonts w:cstheme="minorHAnsi"/>
                <w:lang w:val="es-ES" w:eastAsia="es-ES"/>
              </w:rPr>
              <w:t>0792</w:t>
            </w:r>
            <w:r w:rsidR="00982A51" w:rsidRPr="00EA06D4">
              <w:rPr>
                <w:rFonts w:cstheme="minorHAnsi"/>
                <w:lang w:val="es-ES" w:eastAsia="es-ES"/>
              </w:rPr>
              <w:t xml:space="preserve"> Ha), calculada en base a </w:t>
            </w:r>
            <w:r w:rsidR="000143B4" w:rsidRPr="00EA06D4">
              <w:rPr>
                <w:rFonts w:cstheme="minorHAnsi"/>
                <w:lang w:val="es-ES" w:eastAsia="es-ES"/>
              </w:rPr>
              <w:t xml:space="preserve">la misma </w:t>
            </w:r>
            <w:r w:rsidR="00982A51" w:rsidRPr="00EA06D4">
              <w:rPr>
                <w:rFonts w:cstheme="minorHAnsi"/>
                <w:lang w:val="es-ES" w:eastAsia="es-ES"/>
              </w:rPr>
              <w:t>longitud de 2</w:t>
            </w:r>
            <w:r w:rsidR="00836D58" w:rsidRPr="00EA06D4">
              <w:rPr>
                <w:rFonts w:cstheme="minorHAnsi"/>
                <w:lang w:val="es-ES" w:eastAsia="es-ES"/>
              </w:rPr>
              <w:t>21</w:t>
            </w:r>
            <w:r w:rsidR="00982A51" w:rsidRPr="00EA06D4">
              <w:rPr>
                <w:rFonts w:cstheme="minorHAnsi"/>
                <w:lang w:val="es-ES" w:eastAsia="es-ES"/>
              </w:rPr>
              <w:t xml:space="preserve"> metros de ducto </w:t>
            </w:r>
            <w:r w:rsidR="000143B4" w:rsidRPr="00EA06D4">
              <w:rPr>
                <w:rFonts w:cstheme="minorHAnsi"/>
                <w:lang w:val="es-ES" w:eastAsia="es-ES"/>
              </w:rPr>
              <w:t xml:space="preserve">pero con un </w:t>
            </w:r>
            <w:r w:rsidR="00982A51" w:rsidRPr="00EA06D4">
              <w:rPr>
                <w:rFonts w:cstheme="minorHAnsi"/>
                <w:lang w:val="es-ES" w:eastAsia="es-ES"/>
              </w:rPr>
              <w:t xml:space="preserve">ancho de </w:t>
            </w:r>
            <w:r w:rsidR="00836D58" w:rsidRPr="00EA06D4">
              <w:rPr>
                <w:rFonts w:cstheme="minorHAnsi"/>
                <w:lang w:val="es-ES" w:eastAsia="es-ES"/>
              </w:rPr>
              <w:t>3,58</w:t>
            </w:r>
            <w:r w:rsidR="00982A51" w:rsidRPr="00EA06D4">
              <w:rPr>
                <w:rFonts w:cstheme="minorHAnsi"/>
                <w:lang w:val="es-ES" w:eastAsia="es-ES"/>
              </w:rPr>
              <w:t xml:space="preserve"> metros de intervención, contemplando </w:t>
            </w:r>
            <w:r w:rsidR="000A17BD" w:rsidRPr="00EA06D4">
              <w:rPr>
                <w:rFonts w:cstheme="minorHAnsi"/>
                <w:lang w:val="es-ES" w:eastAsia="es-ES"/>
              </w:rPr>
              <w:t xml:space="preserve">además </w:t>
            </w:r>
            <w:r w:rsidR="00982A51" w:rsidRPr="00EA06D4">
              <w:rPr>
                <w:rFonts w:cstheme="minorHAnsi"/>
                <w:lang w:val="es-ES" w:eastAsia="es-ES"/>
              </w:rPr>
              <w:t xml:space="preserve">dosis </w:t>
            </w:r>
            <w:r w:rsidR="00836D58" w:rsidRPr="00EA06D4">
              <w:rPr>
                <w:rFonts w:cstheme="minorHAnsi"/>
                <w:lang w:val="es-ES" w:eastAsia="es-ES"/>
              </w:rPr>
              <w:t>de 64 Kg/Ha para semillas y 190 Kg/Ha para fertilizantes, lo cual se tradu</w:t>
            </w:r>
            <w:r w:rsidR="000143B4" w:rsidRPr="00EA06D4">
              <w:rPr>
                <w:rFonts w:cstheme="minorHAnsi"/>
                <w:lang w:val="es-ES" w:eastAsia="es-ES"/>
              </w:rPr>
              <w:t>jo</w:t>
            </w:r>
            <w:r w:rsidR="00836D58" w:rsidRPr="00EA06D4">
              <w:rPr>
                <w:rFonts w:cstheme="minorHAnsi"/>
                <w:lang w:val="es-ES" w:eastAsia="es-ES"/>
              </w:rPr>
              <w:t xml:space="preserve"> </w:t>
            </w:r>
            <w:r w:rsidR="000A17BD" w:rsidRPr="00EA06D4">
              <w:rPr>
                <w:rFonts w:cstheme="minorHAnsi"/>
                <w:lang w:val="es-ES" w:eastAsia="es-ES"/>
              </w:rPr>
              <w:t xml:space="preserve">finalmente </w:t>
            </w:r>
            <w:r w:rsidR="00836D58" w:rsidRPr="00EA06D4">
              <w:rPr>
                <w:rFonts w:cstheme="minorHAnsi"/>
                <w:lang w:val="es-ES" w:eastAsia="es-ES"/>
              </w:rPr>
              <w:t xml:space="preserve">en la aplicación de </w:t>
            </w:r>
            <w:r w:rsidR="004E6FC6" w:rsidRPr="00EA06D4">
              <w:rPr>
                <w:rFonts w:cstheme="minorHAnsi"/>
                <w:lang w:val="es-ES" w:eastAsia="es-ES"/>
              </w:rPr>
              <w:t xml:space="preserve">1 Kg mas de semillas y </w:t>
            </w:r>
            <w:r w:rsidR="00836D58" w:rsidRPr="00EA06D4">
              <w:rPr>
                <w:rFonts w:cstheme="minorHAnsi"/>
                <w:lang w:val="es-ES" w:eastAsia="es-ES"/>
              </w:rPr>
              <w:t xml:space="preserve">4,4 Kg menos de fertilizantes (mezcla de Superfosfato Triple y Urea), respecto de lo proyectado originalmente </w:t>
            </w:r>
            <w:r w:rsidR="00982A51" w:rsidRPr="00EA06D4">
              <w:rPr>
                <w:rFonts w:cstheme="minorHAnsi"/>
                <w:lang w:val="es-ES" w:eastAsia="es-ES"/>
              </w:rPr>
              <w:t xml:space="preserve">(Ver Tabla </w:t>
            </w:r>
            <w:r w:rsidR="00AE6A87" w:rsidRPr="00EA06D4">
              <w:rPr>
                <w:rFonts w:cstheme="minorHAnsi"/>
                <w:lang w:val="es-ES" w:eastAsia="es-ES"/>
              </w:rPr>
              <w:t>2</w:t>
            </w:r>
            <w:r w:rsidR="00982A51" w:rsidRPr="00EA06D4">
              <w:rPr>
                <w:rFonts w:cstheme="minorHAnsi"/>
                <w:lang w:val="es-ES" w:eastAsia="es-ES"/>
              </w:rPr>
              <w:t>).</w:t>
            </w:r>
          </w:p>
          <w:p w14:paraId="2B0452B9" w14:textId="77777777" w:rsidR="00747F8E" w:rsidRDefault="00747F8E" w:rsidP="00982A51">
            <w:pPr>
              <w:pStyle w:val="Prrafodelista"/>
              <w:ind w:left="284"/>
            </w:pPr>
            <w:r>
              <w:t>Cabe señalar adicionalmente que las modificaciones efectuadas al PICV no fueron consultadas al Servicio de Evaluación Ambiental para evaluar su posible ingreso al SEIA.</w:t>
            </w:r>
          </w:p>
          <w:p w14:paraId="5FE648F7" w14:textId="77777777" w:rsidR="00747F8E" w:rsidRPr="00C15069" w:rsidRDefault="00747F8E" w:rsidP="00982A51">
            <w:pPr>
              <w:pStyle w:val="Prrafodelista"/>
              <w:ind w:left="284"/>
            </w:pPr>
          </w:p>
          <w:p w14:paraId="208A09B1" w14:textId="77777777" w:rsidR="00982A51" w:rsidRPr="00C15069" w:rsidRDefault="00982A51" w:rsidP="00982A51">
            <w:pPr>
              <w:rPr>
                <w:b/>
                <w:u w:val="single"/>
              </w:rPr>
            </w:pPr>
            <w:r w:rsidRPr="00C15069">
              <w:rPr>
                <w:rFonts w:eastAsia="Times New Roman"/>
                <w:b/>
                <w:bCs/>
                <w:color w:val="000000"/>
                <w:u w:val="single"/>
                <w:lang w:eastAsia="es-CL"/>
              </w:rPr>
              <w:t xml:space="preserve">Primer Monitoreo Línea de Flujo Pozo Konawentru </w:t>
            </w:r>
            <w:r w:rsidR="00D9680E" w:rsidRPr="00C15069">
              <w:rPr>
                <w:rFonts w:eastAsia="Times New Roman"/>
                <w:b/>
                <w:bCs/>
                <w:color w:val="000000"/>
                <w:u w:val="single"/>
                <w:lang w:eastAsia="es-CL"/>
              </w:rPr>
              <w:t>7</w:t>
            </w:r>
            <w:r w:rsidRPr="00C15069">
              <w:rPr>
                <w:rFonts w:eastAsia="Times New Roman"/>
                <w:b/>
                <w:bCs/>
                <w:color w:val="000000"/>
                <w:u w:val="single"/>
                <w:lang w:eastAsia="es-CL"/>
              </w:rPr>
              <w:t xml:space="preserve"> – Año 2015:</w:t>
            </w:r>
          </w:p>
          <w:p w14:paraId="6AA29C98" w14:textId="77777777" w:rsidR="00982A51" w:rsidRPr="00C46D86" w:rsidRDefault="00982A51" w:rsidP="003E200B">
            <w:pPr>
              <w:pStyle w:val="Prrafodelista"/>
              <w:numPr>
                <w:ilvl w:val="0"/>
                <w:numId w:val="6"/>
              </w:numPr>
              <w:ind w:left="284" w:hanging="284"/>
            </w:pPr>
            <w:r w:rsidRPr="00C15069">
              <w:rPr>
                <w:rFonts w:ascii="Calibri" w:eastAsia="Times New Roman" w:hAnsi="Calibri"/>
                <w:color w:val="000000"/>
                <w:lang w:eastAsia="es-CL"/>
              </w:rPr>
              <w:t xml:space="preserve">Como resultado del análisis de la información proporcionada por el titular, se constata que éste realizó un primer monitoreo de cobertura vegetacional (Informe parcial) en el área intervenida para la construcción de la línea de flujo comprendida entre el pozo </w:t>
            </w:r>
            <w:r w:rsidRPr="00C15069">
              <w:rPr>
                <w:rFonts w:cstheme="minorHAnsi"/>
                <w:lang w:val="es-ES" w:eastAsia="es-ES"/>
              </w:rPr>
              <w:t xml:space="preserve">Konawentru </w:t>
            </w:r>
            <w:r w:rsidR="003064CD" w:rsidRPr="00C15069">
              <w:rPr>
                <w:rFonts w:cstheme="minorHAnsi"/>
                <w:lang w:val="es-ES" w:eastAsia="es-ES"/>
              </w:rPr>
              <w:t>7</w:t>
            </w:r>
            <w:r w:rsidRPr="00C15069">
              <w:rPr>
                <w:rFonts w:cstheme="minorHAnsi"/>
                <w:lang w:val="es-ES" w:eastAsia="es-ES"/>
              </w:rPr>
              <w:t xml:space="preserve"> y el punto de empalme con la línea de flujo </w:t>
            </w:r>
            <w:r w:rsidRPr="00C46D86">
              <w:rPr>
                <w:rFonts w:cstheme="minorHAnsi"/>
                <w:lang w:val="es-ES" w:eastAsia="es-ES"/>
              </w:rPr>
              <w:t>proveniente del pozo Konawentru A-4.</w:t>
            </w:r>
          </w:p>
          <w:p w14:paraId="7B5E767D" w14:textId="77777777" w:rsidR="00982A51" w:rsidRPr="00C46D86" w:rsidRDefault="00982A51" w:rsidP="003E200B">
            <w:pPr>
              <w:pStyle w:val="Prrafodelista"/>
              <w:numPr>
                <w:ilvl w:val="0"/>
                <w:numId w:val="6"/>
              </w:numPr>
              <w:ind w:left="284" w:hanging="284"/>
            </w:pPr>
            <w:r w:rsidRPr="00C46D86">
              <w:t>Sin perjuicio de lo anterior, se advierte que el informe remitido no especifica la siguiente información:</w:t>
            </w:r>
          </w:p>
          <w:p w14:paraId="71F4A29A" w14:textId="77777777" w:rsidR="00982A51" w:rsidRPr="00C46D86" w:rsidRDefault="00982A51" w:rsidP="003E200B">
            <w:pPr>
              <w:pStyle w:val="Prrafodelista"/>
              <w:numPr>
                <w:ilvl w:val="0"/>
                <w:numId w:val="8"/>
              </w:numPr>
              <w:ind w:left="426" w:hanging="142"/>
            </w:pPr>
            <w:r w:rsidRPr="00C46D86">
              <w:t>Fechas de inicio y término de la construcción del ducto.</w:t>
            </w:r>
          </w:p>
          <w:p w14:paraId="510EDE43" w14:textId="77777777" w:rsidR="00982A51" w:rsidRPr="00C46D86" w:rsidRDefault="00982A51" w:rsidP="003E200B">
            <w:pPr>
              <w:pStyle w:val="Prrafodelista"/>
              <w:numPr>
                <w:ilvl w:val="0"/>
                <w:numId w:val="8"/>
              </w:numPr>
              <w:ind w:left="426" w:hanging="142"/>
            </w:pPr>
            <w:r w:rsidRPr="00C46D86">
              <w:t>Fecha específica de desarrollo de labores de siembra.</w:t>
            </w:r>
          </w:p>
          <w:p w14:paraId="427194F8" w14:textId="77777777" w:rsidR="00982A51" w:rsidRPr="00C46D86" w:rsidRDefault="00982A51" w:rsidP="003E200B">
            <w:pPr>
              <w:pStyle w:val="Prrafodelista"/>
              <w:numPr>
                <w:ilvl w:val="0"/>
                <w:numId w:val="8"/>
              </w:numPr>
              <w:ind w:left="426" w:hanging="142"/>
            </w:pPr>
            <w:r w:rsidRPr="00C46D86">
              <w:t>Fecha específica de realización del monitoreo.</w:t>
            </w:r>
          </w:p>
          <w:p w14:paraId="1A6CC5C3" w14:textId="77777777" w:rsidR="00982A51" w:rsidRPr="00C46D86" w:rsidRDefault="00982A51" w:rsidP="003E200B">
            <w:pPr>
              <w:pStyle w:val="Prrafodelista"/>
              <w:numPr>
                <w:ilvl w:val="0"/>
                <w:numId w:val="8"/>
              </w:numPr>
              <w:ind w:left="426" w:hanging="142"/>
            </w:pPr>
            <w:r w:rsidRPr="00C46D86">
              <w:t>Ubicación de cada una de las transectas utilizadas para efectuar las mediciones de campo de cobertura vegetal.</w:t>
            </w:r>
          </w:p>
          <w:p w14:paraId="59EB913F" w14:textId="77777777" w:rsidR="00982A51" w:rsidRPr="00C46D86" w:rsidRDefault="00982A51" w:rsidP="003E200B">
            <w:pPr>
              <w:pStyle w:val="Prrafodelista"/>
              <w:numPr>
                <w:ilvl w:val="0"/>
                <w:numId w:val="8"/>
              </w:numPr>
              <w:ind w:left="426" w:hanging="142"/>
            </w:pPr>
            <w:r w:rsidRPr="00C46D86">
              <w:t>Detalle del alcance efectivo del software Cobcal como apoyo a la actividad de campo.</w:t>
            </w:r>
          </w:p>
          <w:p w14:paraId="3D2FFBB3" w14:textId="77777777" w:rsidR="00982A51" w:rsidRPr="00C46D86" w:rsidRDefault="00982A51" w:rsidP="003E200B">
            <w:pPr>
              <w:pStyle w:val="Prrafodelista"/>
              <w:numPr>
                <w:ilvl w:val="0"/>
                <w:numId w:val="8"/>
              </w:numPr>
              <w:ind w:left="426" w:hanging="142"/>
            </w:pPr>
            <w:r w:rsidRPr="00C46D86">
              <w:t>Ubicación de punto(s) donde se efectuó medición de cobertura base.</w:t>
            </w:r>
          </w:p>
          <w:p w14:paraId="74D7C563" w14:textId="77777777" w:rsidR="00982A51" w:rsidRPr="00C46D86" w:rsidRDefault="00982A51" w:rsidP="003E200B">
            <w:pPr>
              <w:pStyle w:val="Prrafodelista"/>
              <w:numPr>
                <w:ilvl w:val="0"/>
                <w:numId w:val="8"/>
              </w:numPr>
              <w:ind w:left="426" w:hanging="142"/>
            </w:pPr>
            <w:r w:rsidRPr="00C46D86">
              <w:t>Resultados parciales de las mediciones de cobertura vegetal obtenidos en las transectas utilizadas.</w:t>
            </w:r>
          </w:p>
          <w:p w14:paraId="14BC4C1F" w14:textId="77777777" w:rsidR="00982A51" w:rsidRPr="00EB23A5" w:rsidRDefault="00982A51" w:rsidP="003E200B">
            <w:pPr>
              <w:pStyle w:val="Prrafodelista"/>
              <w:numPr>
                <w:ilvl w:val="0"/>
                <w:numId w:val="6"/>
              </w:numPr>
              <w:ind w:left="284" w:hanging="284"/>
              <w:rPr>
                <w:rFonts w:ascii="Calibri" w:eastAsia="Times New Roman" w:hAnsi="Calibri"/>
                <w:color w:val="000000"/>
                <w:lang w:eastAsia="es-CL"/>
              </w:rPr>
            </w:pPr>
            <w:r w:rsidRPr="00EB23A5">
              <w:rPr>
                <w:rFonts w:ascii="Calibri" w:eastAsia="Times New Roman" w:hAnsi="Calibri"/>
                <w:color w:val="000000"/>
                <w:lang w:eastAsia="es-CL"/>
              </w:rPr>
              <w:t xml:space="preserve">Se observa además que el porcentaje de cobertura vegetacional al momento de la realización del primer monitoreo para el tipo vegetacional del tramo intervenido, alcanzó un promedio de un </w:t>
            </w:r>
            <w:r w:rsidR="00EB23A5" w:rsidRPr="00EB23A5">
              <w:rPr>
                <w:rFonts w:ascii="Calibri" w:eastAsia="Times New Roman" w:hAnsi="Calibri"/>
                <w:color w:val="000000"/>
                <w:lang w:eastAsia="es-CL"/>
              </w:rPr>
              <w:t>3</w:t>
            </w:r>
            <w:r w:rsidRPr="00EB23A5">
              <w:rPr>
                <w:rFonts w:ascii="Calibri" w:eastAsia="Times New Roman" w:hAnsi="Calibri"/>
                <w:color w:val="000000"/>
                <w:lang w:eastAsia="es-CL"/>
              </w:rPr>
              <w:t>%, el cual se encuentra por debajo del 43,2% (correspondiente al 60% de la cobertura base) establecido como valor de cobertura mínimo para considerar el área como recuperada satisfactoriamente, siendo necesario por tanto realizar un segundo monitoreo (final), al término de la segunda temporada de crecimiento de los pastos.</w:t>
            </w:r>
          </w:p>
          <w:p w14:paraId="16C0FD22" w14:textId="77777777" w:rsidR="006C1793" w:rsidRPr="00BF12BB" w:rsidRDefault="00982A51" w:rsidP="0019522C">
            <w:pPr>
              <w:pStyle w:val="Prrafodelista"/>
              <w:numPr>
                <w:ilvl w:val="0"/>
                <w:numId w:val="6"/>
              </w:numPr>
              <w:ind w:left="284" w:hanging="284"/>
              <w:rPr>
                <w:rFonts w:ascii="Calibri" w:eastAsia="Times New Roman" w:hAnsi="Calibri"/>
                <w:color w:val="000000"/>
                <w:lang w:eastAsia="es-CL"/>
              </w:rPr>
            </w:pPr>
            <w:r w:rsidRPr="00EB23A5">
              <w:rPr>
                <w:rFonts w:ascii="Calibri" w:eastAsia="Times New Roman" w:hAnsi="Calibri"/>
                <w:color w:val="000000"/>
                <w:lang w:eastAsia="es-CL"/>
              </w:rPr>
              <w:t xml:space="preserve">Por otra parte, el titular no ha remitido a través del Sistema </w:t>
            </w:r>
            <w:r w:rsidR="0019522C">
              <w:rPr>
                <w:rFonts w:ascii="Calibri" w:eastAsia="Times New Roman" w:hAnsi="Calibri"/>
                <w:color w:val="000000"/>
                <w:lang w:eastAsia="es-CL"/>
              </w:rPr>
              <w:t xml:space="preserve">electrónico </w:t>
            </w:r>
            <w:r w:rsidRPr="00EB23A5">
              <w:rPr>
                <w:rFonts w:ascii="Calibri" w:eastAsia="Times New Roman" w:hAnsi="Calibri"/>
                <w:color w:val="000000"/>
                <w:lang w:eastAsia="es-CL"/>
              </w:rPr>
              <w:t xml:space="preserve">de </w:t>
            </w:r>
            <w:r w:rsidR="0019522C">
              <w:rPr>
                <w:rFonts w:ascii="Calibri" w:eastAsia="Times New Roman" w:hAnsi="Calibri"/>
                <w:color w:val="000000"/>
                <w:lang w:eastAsia="es-CL"/>
              </w:rPr>
              <w:t>s</w:t>
            </w:r>
            <w:r w:rsidRPr="00EB23A5">
              <w:rPr>
                <w:rFonts w:ascii="Calibri" w:eastAsia="Times New Roman" w:hAnsi="Calibri"/>
                <w:color w:val="000000"/>
                <w:lang w:eastAsia="es-CL"/>
              </w:rPr>
              <w:t xml:space="preserve">eguimiento </w:t>
            </w:r>
            <w:r w:rsidR="0019522C">
              <w:rPr>
                <w:rFonts w:ascii="Calibri" w:eastAsia="Times New Roman" w:hAnsi="Calibri"/>
                <w:color w:val="000000"/>
                <w:lang w:eastAsia="es-CL"/>
              </w:rPr>
              <w:t>a</w:t>
            </w:r>
            <w:r w:rsidRPr="00EB23A5">
              <w:rPr>
                <w:rFonts w:ascii="Calibri" w:eastAsia="Times New Roman" w:hAnsi="Calibri"/>
                <w:color w:val="000000"/>
                <w:lang w:eastAsia="es-CL"/>
              </w:rPr>
              <w:t xml:space="preserve">mbiental de la Superintendencia del Medio Ambiente los resultados del </w:t>
            </w:r>
            <w:r w:rsidRPr="00EB23A5">
              <w:rPr>
                <w:rFonts w:eastAsia="Times New Roman"/>
                <w:bCs/>
                <w:color w:val="000000"/>
                <w:lang w:eastAsia="es-CL"/>
              </w:rPr>
              <w:t xml:space="preserve">primer monitoreo de cobertura vegetacional realizado al trazado del ducto comprendido entre </w:t>
            </w:r>
            <w:r w:rsidRPr="00EB23A5">
              <w:rPr>
                <w:rFonts w:ascii="Calibri" w:eastAsia="Times New Roman" w:hAnsi="Calibri"/>
                <w:color w:val="000000"/>
                <w:lang w:eastAsia="es-CL"/>
              </w:rPr>
              <w:t xml:space="preserve">el pozo </w:t>
            </w:r>
            <w:r w:rsidRPr="00EB23A5">
              <w:rPr>
                <w:rFonts w:cstheme="minorHAnsi"/>
                <w:lang w:val="es-ES" w:eastAsia="es-ES"/>
              </w:rPr>
              <w:t xml:space="preserve">Konawentru </w:t>
            </w:r>
            <w:r w:rsidR="00EB23A5" w:rsidRPr="00EB23A5">
              <w:rPr>
                <w:rFonts w:cstheme="minorHAnsi"/>
                <w:lang w:val="es-ES" w:eastAsia="es-ES"/>
              </w:rPr>
              <w:t>7</w:t>
            </w:r>
            <w:r w:rsidRPr="00EB23A5">
              <w:rPr>
                <w:rFonts w:cstheme="minorHAnsi"/>
                <w:lang w:val="es-ES" w:eastAsia="es-ES"/>
              </w:rPr>
              <w:t xml:space="preserve"> y el punto de empalme con la línea de flujo proveniente del pozo Konawentru A-4</w:t>
            </w:r>
            <w:r w:rsidRPr="00EB23A5">
              <w:rPr>
                <w:rFonts w:eastAsia="Times New Roman"/>
                <w:bCs/>
                <w:color w:val="000000"/>
                <w:lang w:eastAsia="es-CL"/>
              </w:rPr>
              <w:t>;</w:t>
            </w:r>
            <w:r w:rsidRPr="00EB23A5">
              <w:rPr>
                <w:rFonts w:ascii="Calibri" w:eastAsia="Times New Roman" w:hAnsi="Calibri"/>
                <w:color w:val="000000"/>
                <w:lang w:eastAsia="es-CL"/>
              </w:rPr>
              <w:t xml:space="preserve"> </w:t>
            </w:r>
            <w:r w:rsidR="0019522C" w:rsidRPr="00B84E6D">
              <w:rPr>
                <w:rFonts w:ascii="Calibri" w:eastAsia="Times New Roman" w:hAnsi="Calibri"/>
                <w:color w:val="000000"/>
                <w:lang w:eastAsia="es-CL"/>
              </w:rPr>
              <w:t xml:space="preserve">conforme se instruyó mediante Resolución Exenta </w:t>
            </w:r>
            <w:r w:rsidR="0019522C">
              <w:rPr>
                <w:rFonts w:ascii="Calibri" w:eastAsia="Times New Roman" w:hAnsi="Calibri"/>
                <w:color w:val="000000"/>
                <w:lang w:eastAsia="es-CL"/>
              </w:rPr>
              <w:t>N°223 de fecha 26 de marzo de 2015</w:t>
            </w:r>
            <w:r w:rsidR="0019522C" w:rsidRPr="00B84E6D">
              <w:rPr>
                <w:rFonts w:ascii="Calibri" w:eastAsia="Times New Roman" w:hAnsi="Calibri"/>
                <w:color w:val="000000"/>
                <w:lang w:eastAsia="es-CL"/>
              </w:rPr>
              <w:t xml:space="preserve"> de la Superintendencia del Medio Ambiente</w:t>
            </w:r>
            <w:r w:rsidR="0019522C">
              <w:rPr>
                <w:rFonts w:ascii="Calibri" w:eastAsia="Times New Roman" w:hAnsi="Calibri"/>
                <w:color w:val="000000"/>
                <w:lang w:eastAsia="es-CL"/>
              </w:rPr>
              <w:t xml:space="preserve">, que dejó sin efecto la Resolución Exenta </w:t>
            </w:r>
            <w:r w:rsidR="0019522C" w:rsidRPr="00B84E6D">
              <w:rPr>
                <w:rFonts w:ascii="Calibri" w:eastAsia="Times New Roman" w:hAnsi="Calibri"/>
                <w:color w:val="000000"/>
                <w:lang w:eastAsia="es-CL"/>
              </w:rPr>
              <w:t>N°844 de fecha 14 de diciembre de 2012 de</w:t>
            </w:r>
            <w:r w:rsidR="0019522C">
              <w:rPr>
                <w:rFonts w:ascii="Calibri" w:eastAsia="Times New Roman" w:hAnsi="Calibri"/>
                <w:color w:val="000000"/>
                <w:lang w:eastAsia="es-CL"/>
              </w:rPr>
              <w:t>l mismo organismo</w:t>
            </w:r>
            <w:r w:rsidR="0019522C" w:rsidRPr="00B84E6D">
              <w:rPr>
                <w:rFonts w:ascii="Calibri" w:eastAsia="Times New Roman" w:hAnsi="Calibri"/>
                <w:color w:val="000000"/>
                <w:lang w:eastAsia="es-CL"/>
              </w:rPr>
              <w:t>.</w:t>
            </w:r>
          </w:p>
        </w:tc>
      </w:tr>
    </w:tbl>
    <w:p w14:paraId="30D59206" w14:textId="77777777" w:rsidR="005A1044" w:rsidRDefault="005A1044">
      <w:pPr>
        <w:jc w:val="left"/>
        <w:rPr>
          <w:rFonts w:cstheme="minorHAnsi"/>
          <w:b/>
          <w:szCs w:val="24"/>
        </w:rPr>
      </w:pPr>
    </w:p>
    <w:p w14:paraId="0C4FC201" w14:textId="77777777" w:rsidR="006C1793" w:rsidRDefault="006C1793">
      <w:pPr>
        <w:jc w:val="left"/>
        <w:rPr>
          <w:rFonts w:cstheme="minorHAnsi"/>
          <w:b/>
          <w:szCs w:val="24"/>
        </w:rPr>
      </w:pPr>
    </w:p>
    <w:p w14:paraId="6AD26153" w14:textId="77777777" w:rsidR="00B005BE" w:rsidRDefault="00B005BE">
      <w:pPr>
        <w:jc w:val="left"/>
        <w:rPr>
          <w:rFonts w:cstheme="minorHAnsi"/>
          <w:b/>
          <w:szCs w:val="24"/>
        </w:rPr>
      </w:pPr>
    </w:p>
    <w:p w14:paraId="23EC9980" w14:textId="77777777" w:rsidR="00B005BE" w:rsidRDefault="00B005BE">
      <w:pPr>
        <w:jc w:val="left"/>
        <w:rPr>
          <w:rFonts w:cstheme="minorHAnsi"/>
          <w:b/>
          <w:szCs w:val="24"/>
        </w:rPr>
      </w:pPr>
    </w:p>
    <w:p w14:paraId="46C99027" w14:textId="77777777" w:rsidR="00807465" w:rsidRDefault="00807465">
      <w:pPr>
        <w:jc w:val="left"/>
        <w:rPr>
          <w:rFonts w:cstheme="minorHAnsi"/>
          <w:b/>
          <w:szCs w:val="24"/>
        </w:rPr>
      </w:pPr>
    </w:p>
    <w:p w14:paraId="3DABFB0A" w14:textId="77777777" w:rsidR="00B005BE" w:rsidRDefault="00B005BE">
      <w:pPr>
        <w:jc w:val="left"/>
        <w:rPr>
          <w:rFonts w:cstheme="minorHAnsi"/>
          <w:b/>
          <w:szCs w:val="24"/>
        </w:rPr>
      </w:pPr>
    </w:p>
    <w:p w14:paraId="09CA846E" w14:textId="77777777" w:rsidR="00835AAC" w:rsidRDefault="00835AAC">
      <w:pPr>
        <w:jc w:val="left"/>
        <w:rPr>
          <w:rFonts w:cstheme="minorHAnsi"/>
          <w:b/>
          <w:szCs w:val="24"/>
        </w:rPr>
      </w:pPr>
    </w:p>
    <w:tbl>
      <w:tblPr>
        <w:tblStyle w:val="Tablaconcuadrcula"/>
        <w:tblW w:w="13687" w:type="dxa"/>
        <w:jc w:val="center"/>
        <w:tblLook w:val="04A0" w:firstRow="1" w:lastRow="0" w:firstColumn="1" w:lastColumn="0" w:noHBand="0" w:noVBand="1"/>
      </w:tblPr>
      <w:tblGrid>
        <w:gridCol w:w="3145"/>
        <w:gridCol w:w="1733"/>
        <w:gridCol w:w="1968"/>
        <w:gridCol w:w="3134"/>
        <w:gridCol w:w="1848"/>
        <w:gridCol w:w="1859"/>
      </w:tblGrid>
      <w:tr w:rsidR="00807465" w14:paraId="7907B2C7" w14:textId="77777777" w:rsidTr="00903127">
        <w:trPr>
          <w:trHeight w:val="313"/>
          <w:jc w:val="center"/>
        </w:trPr>
        <w:tc>
          <w:tcPr>
            <w:tcW w:w="5000" w:type="pct"/>
            <w:gridSpan w:val="6"/>
            <w:vAlign w:val="center"/>
          </w:tcPr>
          <w:p w14:paraId="3947229D" w14:textId="77777777" w:rsidR="00807465" w:rsidRDefault="00807465" w:rsidP="00903127">
            <w:pPr>
              <w:jc w:val="center"/>
              <w:rPr>
                <w:rFonts w:ascii="Calibri" w:eastAsia="Times New Roman" w:hAnsi="Calibri"/>
                <w:b/>
                <w:bCs/>
                <w:color w:val="000000"/>
                <w:lang w:eastAsia="es-CL"/>
              </w:rPr>
            </w:pPr>
            <w:r w:rsidRPr="005626CB">
              <w:rPr>
                <w:rFonts w:eastAsia="Times New Roman"/>
                <w:b/>
                <w:bCs/>
                <w:color w:val="000000"/>
                <w:lang w:eastAsia="es-CL"/>
              </w:rPr>
              <w:t>Registros</w:t>
            </w:r>
          </w:p>
        </w:tc>
      </w:tr>
      <w:tr w:rsidR="00807465" w14:paraId="606D33F9" w14:textId="77777777" w:rsidTr="00903127">
        <w:trPr>
          <w:trHeight w:val="3486"/>
          <w:jc w:val="center"/>
        </w:trPr>
        <w:tc>
          <w:tcPr>
            <w:tcW w:w="2501" w:type="pct"/>
            <w:gridSpan w:val="3"/>
            <w:vAlign w:val="center"/>
          </w:tcPr>
          <w:p w14:paraId="37628304" w14:textId="77777777" w:rsidR="00807465" w:rsidRDefault="00807465" w:rsidP="00903127">
            <w:pPr>
              <w:jc w:val="center"/>
              <w:rPr>
                <w:rFonts w:ascii="Calibri" w:eastAsia="Times New Roman" w:hAnsi="Calibri"/>
                <w:b/>
                <w:bCs/>
                <w:color w:val="000000"/>
                <w:lang w:eastAsia="es-CL"/>
              </w:rPr>
            </w:pPr>
          </w:p>
          <w:p w14:paraId="5948FAB5" w14:textId="77777777" w:rsidR="00807465" w:rsidRDefault="00807465" w:rsidP="00903127">
            <w:pPr>
              <w:jc w:val="center"/>
              <w:rPr>
                <w:rFonts w:ascii="Calibri" w:eastAsia="Times New Roman" w:hAnsi="Calibri"/>
                <w:b/>
                <w:bCs/>
                <w:color w:val="000000"/>
                <w:lang w:eastAsia="es-CL"/>
              </w:rPr>
            </w:pPr>
          </w:p>
          <w:p w14:paraId="5FC6CBD1" w14:textId="77777777" w:rsidR="00807465" w:rsidRDefault="000D471D" w:rsidP="00903127">
            <w:pPr>
              <w:jc w:val="center"/>
              <w:rPr>
                <w:rFonts w:ascii="Calibri" w:eastAsia="Times New Roman" w:hAnsi="Calibri"/>
                <w:b/>
                <w:bCs/>
                <w:color w:val="000000"/>
                <w:lang w:eastAsia="es-CL"/>
              </w:rPr>
            </w:pPr>
            <w:r w:rsidRPr="004148CC">
              <w:rPr>
                <w:rFonts w:ascii="Calibri" w:eastAsia="Times New Roman" w:hAnsi="Calibri"/>
                <w:b/>
                <w:bCs/>
                <w:noProof/>
                <w:color w:val="000000"/>
                <w:lang w:eastAsia="es-CL"/>
              </w:rPr>
              <mc:AlternateContent>
                <mc:Choice Requires="wps">
                  <w:drawing>
                    <wp:anchor distT="0" distB="0" distL="114300" distR="114300" simplePos="0" relativeHeight="252934144" behindDoc="0" locked="0" layoutInCell="1" allowOverlap="1" wp14:anchorId="60A55273" wp14:editId="4158FDE3">
                      <wp:simplePos x="0" y="0"/>
                      <wp:positionH relativeFrom="column">
                        <wp:posOffset>2393315</wp:posOffset>
                      </wp:positionH>
                      <wp:positionV relativeFrom="paragraph">
                        <wp:posOffset>495935</wp:posOffset>
                      </wp:positionV>
                      <wp:extent cx="584200" cy="1849755"/>
                      <wp:effectExtent l="76200" t="19050" r="25400" b="55245"/>
                      <wp:wrapNone/>
                      <wp:docPr id="292" name="292 Conector recto de flecha"/>
                      <wp:cNvGraphicFramePr/>
                      <a:graphic xmlns:a="http://schemas.openxmlformats.org/drawingml/2006/main">
                        <a:graphicData uri="http://schemas.microsoft.com/office/word/2010/wordprocessingShape">
                          <wps:wsp>
                            <wps:cNvCnPr/>
                            <wps:spPr>
                              <a:xfrm flipH="1">
                                <a:off x="0" y="0"/>
                                <a:ext cx="584200" cy="1849755"/>
                              </a:xfrm>
                              <a:prstGeom prst="straightConnector1">
                                <a:avLst/>
                              </a:prstGeom>
                              <a:ln w="38100">
                                <a:solidFill>
                                  <a:srgbClr val="FFFF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4D9307BE" id="292 Conector recto de flecha" o:spid="_x0000_s1026" type="#_x0000_t32" style="position:absolute;margin-left:188.45pt;margin-top:39.05pt;width:46pt;height:145.65pt;flip:x;z-index:25293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" strokecolor="yellow" strokeweight="3pt">
                      <v:stroke endarrow="open"/>
                    </v:shape>
                  </w:pict>
                </mc:Fallback>
              </mc:AlternateContent>
            </w:r>
            <w:r w:rsidR="00230E91" w:rsidRPr="004148CC">
              <w:rPr>
                <w:rFonts w:ascii="Calibri" w:eastAsia="Times New Roman" w:hAnsi="Calibri"/>
                <w:b/>
                <w:bCs/>
                <w:noProof/>
                <w:color w:val="000000"/>
                <w:highlight w:val="yellow"/>
                <w:lang w:eastAsia="es-CL"/>
              </w:rPr>
              <mc:AlternateContent>
                <mc:Choice Requires="wps">
                  <w:drawing>
                    <wp:anchor distT="0" distB="0" distL="114300" distR="114300" simplePos="0" relativeHeight="252935168" behindDoc="0" locked="0" layoutInCell="1" allowOverlap="1" wp14:anchorId="0E10CDD3" wp14:editId="35B4E1C2">
                      <wp:simplePos x="0" y="0"/>
                      <wp:positionH relativeFrom="column">
                        <wp:posOffset>2390775</wp:posOffset>
                      </wp:positionH>
                      <wp:positionV relativeFrom="paragraph">
                        <wp:posOffset>256540</wp:posOffset>
                      </wp:positionV>
                      <wp:extent cx="1424305" cy="446405"/>
                      <wp:effectExtent l="0" t="0" r="23495" b="10795"/>
                      <wp:wrapNone/>
                      <wp:docPr id="29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24305" cy="446405"/>
                              </a:xfrm>
                              <a:prstGeom prst="rect">
                                <a:avLst/>
                              </a:prstGeom>
                              <a:solidFill>
                                <a:srgbClr val="FFFF00"/>
                              </a:solidFill>
                              <a:ln w="9525">
                                <a:solidFill>
                                  <a:srgbClr val="000000"/>
                                </a:solidFill>
                                <a:miter lim="800000"/>
                                <a:headEnd/>
                                <a:tailEnd/>
                              </a:ln>
                            </wps:spPr>
                            <wps:txbx>
                              <w:txbxContent>
                                <w:p w14:paraId="29F047AE" w14:textId="77777777" w:rsidR="00EB40BC" w:rsidRDefault="00EB40BC" w:rsidP="00807465">
                                  <w:pPr>
                                    <w:jc w:val="center"/>
                                  </w:pPr>
                                  <w:r>
                                    <w:t>Asentamiento de terreno intervenido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63" type="#_x0000_t202" style="position:absolute;left:0;text-align:left;margin-left:188.25pt;margin-top:20.2pt;width:112.15pt;height:35.15pt;z-index:25293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" fillcolor="yellow">
                      <v:textbox>
                        <w:txbxContent>
                          <w:p w14:paraId="29F047AE" w14:textId="77777777" w:rsidR="00EB40BC" w:rsidRDefault="00EB40BC" w:rsidP="00807465">
                            <w:pPr>
                              <w:jc w:val="center"/>
                            </w:pPr>
                            <w:r>
                              <w:t>Asentamiento de terreno intervenido</w:t>
                            </w:r>
                          </w:p>
                        </w:txbxContent>
                      </v:textbox>
                    </v:shape>
                  </w:pict>
                </mc:Fallback>
              </mc:AlternateContent>
            </w:r>
            <w:r w:rsidR="00807465">
              <w:rPr>
                <w:rFonts w:ascii="Times New Roman" w:eastAsia="Times New Roman" w:hAnsi="Times New Roman"/>
                <w:snapToGrid w:val="0"/>
                <w:color w:val="000000"/>
                <w:w w:val="0"/>
                <w:sz w:val="0"/>
                <w:szCs w:val="0"/>
                <w:u w:color="000000"/>
                <w:bdr w:val="none" w:sz="0" w:space="0" w:color="000000"/>
                <w:shd w:val="clear" w:color="000000" w:fill="000000"/>
                <w:lang w:val="x-none" w:eastAsia="x-none" w:bidi="x-none"/>
              </w:rPr>
              <w:t xml:space="preserve"> </w:t>
            </w:r>
            <w:r w:rsidR="00142C79">
              <w:rPr>
                <w:rFonts w:ascii="Times New Roman" w:eastAsia="Times New Roman" w:hAnsi="Times New Roman"/>
                <w:noProof/>
                <w:color w:val="000000"/>
                <w:w w:val="0"/>
                <w:sz w:val="0"/>
                <w:szCs w:val="0"/>
                <w:u w:color="000000"/>
                <w:bdr w:val="none" w:sz="0" w:space="0" w:color="000000"/>
                <w:shd w:val="clear" w:color="000000" w:fill="000000"/>
                <w:lang w:eastAsia="es-CL"/>
              </w:rPr>
              <w:drawing>
                <wp:inline distT="0" distB="0" distL="0" distR="0" wp14:anchorId="77459B9A" wp14:editId="446F51C4">
                  <wp:extent cx="4089600" cy="3060000"/>
                  <wp:effectExtent l="0" t="0" r="6350" b="7620"/>
                  <wp:docPr id="8" name="Imagen 8" descr="C:\Users\andy.morrison\Documents\Andy\Inspecciones Ambientales\Programa 2015\DFZ-2015-174-XII-RCA-IA\Documentos remitidos por los servicios\SAG\Fotos inspección\Estación 4- Konawentru 7- empalme LF Konawentru A4\SMA_DSC01676.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descr="C:\Users\andy.morrison\Documents\Andy\Inspecciones Ambientales\Programa 2015\DFZ-2015-174-XII-RCA-IA\Documentos remitidos por los servicios\SAG\Fotos inspección\Estación 4- Konawentru 7- empalme LF Konawentru A4\SMA_DSC01676.jpg"/>
                          <pic:cNvPicPr>
                            <a:picLocks noChangeAspect="1" noChangeArrowheads="1"/>
                          </pic:cNvPicPr>
                        </pic:nvPicPr>
                        <pic:blipFill>
                          <a:blip r:embed="rId50">
                            <a:extLst>
                              <a:ext uri="{BEBA8EAE-BF5A-486C-A8C5-ECC9F3942E4B}">
                                <a14:imgProps xmlns:a14="http://schemas.microsoft.com/office/drawing/2010/main">
                                  <a14:imgLayer r:embed="rId51">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4089600" cy="3060000"/>
                          </a:xfrm>
                          <a:prstGeom prst="rect">
                            <a:avLst/>
                          </a:prstGeom>
                          <a:noFill/>
                          <a:ln>
                            <a:noFill/>
                          </a:ln>
                        </pic:spPr>
                      </pic:pic>
                    </a:graphicData>
                  </a:graphic>
                </wp:inline>
              </w:drawing>
            </w:r>
          </w:p>
          <w:p w14:paraId="6885F780" w14:textId="77777777" w:rsidR="00807465" w:rsidRDefault="00807465" w:rsidP="00903127">
            <w:pPr>
              <w:jc w:val="center"/>
              <w:rPr>
                <w:rFonts w:ascii="Calibri" w:eastAsia="Times New Roman" w:hAnsi="Calibri"/>
                <w:b/>
                <w:bCs/>
                <w:color w:val="000000"/>
                <w:lang w:eastAsia="es-CL"/>
              </w:rPr>
            </w:pPr>
          </w:p>
        </w:tc>
        <w:tc>
          <w:tcPr>
            <w:tcW w:w="2499" w:type="pct"/>
            <w:gridSpan w:val="3"/>
            <w:vAlign w:val="center"/>
          </w:tcPr>
          <w:p w14:paraId="7674DCE3" w14:textId="77777777" w:rsidR="00807465" w:rsidRDefault="00807465" w:rsidP="00903127">
            <w:pPr>
              <w:jc w:val="center"/>
              <w:rPr>
                <w:rFonts w:ascii="Calibri" w:eastAsia="Times New Roman" w:hAnsi="Calibri"/>
                <w:b/>
                <w:bCs/>
                <w:color w:val="000000"/>
                <w:lang w:eastAsia="es-CL"/>
              </w:rPr>
            </w:pPr>
          </w:p>
          <w:p w14:paraId="7C4AE62D" w14:textId="77777777" w:rsidR="00807465" w:rsidRDefault="00F96AE0" w:rsidP="00903127">
            <w:pPr>
              <w:jc w:val="center"/>
              <w:rPr>
                <w:rFonts w:ascii="Calibri" w:eastAsia="Times New Roman" w:hAnsi="Calibri"/>
                <w:b/>
                <w:bCs/>
                <w:color w:val="000000"/>
                <w:lang w:eastAsia="es-CL"/>
              </w:rPr>
            </w:pPr>
            <w:r w:rsidRPr="004148CC">
              <w:rPr>
                <w:rFonts w:ascii="Calibri" w:eastAsia="Times New Roman" w:hAnsi="Calibri"/>
                <w:b/>
                <w:bCs/>
                <w:noProof/>
                <w:color w:val="000000"/>
                <w:highlight w:val="yellow"/>
                <w:lang w:eastAsia="es-CL"/>
              </w:rPr>
              <mc:AlternateContent>
                <mc:Choice Requires="wps">
                  <w:drawing>
                    <wp:anchor distT="0" distB="0" distL="114300" distR="114300" simplePos="0" relativeHeight="252936192" behindDoc="0" locked="0" layoutInCell="1" allowOverlap="1" wp14:anchorId="7DA0988D" wp14:editId="15095CF3">
                      <wp:simplePos x="0" y="0"/>
                      <wp:positionH relativeFrom="column">
                        <wp:posOffset>149860</wp:posOffset>
                      </wp:positionH>
                      <wp:positionV relativeFrom="paragraph">
                        <wp:posOffset>687070</wp:posOffset>
                      </wp:positionV>
                      <wp:extent cx="2062480" cy="478155"/>
                      <wp:effectExtent l="0" t="0" r="13970" b="17145"/>
                      <wp:wrapNone/>
                      <wp:docPr id="28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62480" cy="478155"/>
                              </a:xfrm>
                              <a:prstGeom prst="rect">
                                <a:avLst/>
                              </a:prstGeom>
                              <a:solidFill>
                                <a:srgbClr val="FFFF00"/>
                              </a:solidFill>
                              <a:ln w="9525">
                                <a:solidFill>
                                  <a:srgbClr val="000000"/>
                                </a:solidFill>
                                <a:miter lim="800000"/>
                                <a:headEnd/>
                                <a:tailEnd/>
                              </a:ln>
                            </wps:spPr>
                            <wps:txbx>
                              <w:txbxContent>
                                <w:p w14:paraId="0993667C" w14:textId="77777777" w:rsidR="00EB40BC" w:rsidRDefault="00EB40BC" w:rsidP="00807465">
                                  <w:pPr>
                                    <w:jc w:val="center"/>
                                  </w:pPr>
                                  <w:r>
                                    <w:t>Establecimiento de especies vegetales en terreno intervenido</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 id="_x0000_s1064" type="#_x0000_t202" style="position:absolute;left:0;text-align:left;margin-left:11.8pt;margin-top:54.1pt;width:162.4pt;height:37.65pt;z-index:25293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" fillcolor="yellow">
                      <v:textbox>
                        <w:txbxContent>
                          <w:p w14:paraId="0993667C" w14:textId="77777777" w:rsidR="00EB40BC" w:rsidRDefault="00EB40BC" w:rsidP="00807465">
                            <w:pPr>
                              <w:jc w:val="center"/>
                            </w:pPr>
                            <w:r>
                              <w:t>Establecimiento de especies vegetales en terreno intervenido</w:t>
                            </w:r>
                          </w:p>
                        </w:txbxContent>
                      </v:textbox>
                    </v:shape>
                  </w:pict>
                </mc:Fallback>
              </mc:AlternateContent>
            </w:r>
            <w:r w:rsidR="00F84DEB">
              <w:rPr>
                <w:rFonts w:ascii="Calibri" w:eastAsia="Times New Roman" w:hAnsi="Calibri"/>
                <w:b/>
                <w:bCs/>
                <w:noProof/>
                <w:color w:val="000000"/>
                <w:lang w:eastAsia="es-CL"/>
              </w:rPr>
              <mc:AlternateContent>
                <mc:Choice Requires="wps">
                  <w:drawing>
                    <wp:anchor distT="0" distB="0" distL="114300" distR="114300" simplePos="0" relativeHeight="252932096" behindDoc="0" locked="0" layoutInCell="1" allowOverlap="1" wp14:anchorId="233F9658" wp14:editId="59776D0F">
                      <wp:simplePos x="0" y="0"/>
                      <wp:positionH relativeFrom="column">
                        <wp:posOffset>1658620</wp:posOffset>
                      </wp:positionH>
                      <wp:positionV relativeFrom="paragraph">
                        <wp:posOffset>13335</wp:posOffset>
                      </wp:positionV>
                      <wp:extent cx="1116330" cy="2997200"/>
                      <wp:effectExtent l="19050" t="19050" r="26670" b="12700"/>
                      <wp:wrapNone/>
                      <wp:docPr id="283" name="260 Rectángulo"/>
                      <wp:cNvGraphicFramePr/>
                      <a:graphic xmlns:a="http://schemas.openxmlformats.org/drawingml/2006/main">
                        <a:graphicData uri="http://schemas.microsoft.com/office/word/2010/wordprocessingShape">
                          <wps:wsp>
                            <wps:cNvSpPr/>
                            <wps:spPr>
                              <a:xfrm>
                                <a:off x="0" y="0"/>
                                <a:ext cx="1116330" cy="2997200"/>
                              </a:xfrm>
                              <a:custGeom>
                                <a:avLst/>
                                <a:gdLst>
                                  <a:gd name="connsiteX0" fmla="*/ 0 w 952500"/>
                                  <a:gd name="connsiteY0" fmla="*/ 0 h 1695450"/>
                                  <a:gd name="connsiteX1" fmla="*/ 952500 w 952500"/>
                                  <a:gd name="connsiteY1" fmla="*/ 0 h 1695450"/>
                                  <a:gd name="connsiteX2" fmla="*/ 952500 w 952500"/>
                                  <a:gd name="connsiteY2" fmla="*/ 1695450 h 1695450"/>
                                  <a:gd name="connsiteX3" fmla="*/ 0 w 952500"/>
                                  <a:gd name="connsiteY3" fmla="*/ 1695450 h 1695450"/>
                                  <a:gd name="connsiteX4" fmla="*/ 0 w 952500"/>
                                  <a:gd name="connsiteY4" fmla="*/ 0 h 1695450"/>
                                  <a:gd name="connsiteX0" fmla="*/ 0 w 952500"/>
                                  <a:gd name="connsiteY0" fmla="*/ 0 h 1695450"/>
                                  <a:gd name="connsiteX1" fmla="*/ 723900 w 952500"/>
                                  <a:gd name="connsiteY1" fmla="*/ 0 h 1695450"/>
                                  <a:gd name="connsiteX2" fmla="*/ 952500 w 952500"/>
                                  <a:gd name="connsiteY2" fmla="*/ 1695450 h 1695450"/>
                                  <a:gd name="connsiteX3" fmla="*/ 0 w 952500"/>
                                  <a:gd name="connsiteY3" fmla="*/ 1695450 h 1695450"/>
                                  <a:gd name="connsiteX4" fmla="*/ 0 w 952500"/>
                                  <a:gd name="connsiteY4" fmla="*/ 0 h 1695450"/>
                                  <a:gd name="connsiteX0" fmla="*/ 276225 w 952500"/>
                                  <a:gd name="connsiteY0" fmla="*/ 0 h 1695450"/>
                                  <a:gd name="connsiteX1" fmla="*/ 723900 w 952500"/>
                                  <a:gd name="connsiteY1" fmla="*/ 0 h 1695450"/>
                                  <a:gd name="connsiteX2" fmla="*/ 952500 w 952500"/>
                                  <a:gd name="connsiteY2" fmla="*/ 1695450 h 1695450"/>
                                  <a:gd name="connsiteX3" fmla="*/ 0 w 952500"/>
                                  <a:gd name="connsiteY3" fmla="*/ 1695450 h 1695450"/>
                                  <a:gd name="connsiteX4" fmla="*/ 276225 w 952500"/>
                                  <a:gd name="connsiteY4" fmla="*/ 0 h 1695450"/>
                                  <a:gd name="connsiteX0" fmla="*/ 276225 w 952500"/>
                                  <a:gd name="connsiteY0" fmla="*/ 0 h 1695450"/>
                                  <a:gd name="connsiteX1" fmla="*/ 685800 w 952500"/>
                                  <a:gd name="connsiteY1" fmla="*/ 0 h 1695450"/>
                                  <a:gd name="connsiteX2" fmla="*/ 952500 w 952500"/>
                                  <a:gd name="connsiteY2" fmla="*/ 1695450 h 1695450"/>
                                  <a:gd name="connsiteX3" fmla="*/ 0 w 952500"/>
                                  <a:gd name="connsiteY3" fmla="*/ 1695450 h 1695450"/>
                                  <a:gd name="connsiteX4" fmla="*/ 276225 w 952500"/>
                                  <a:gd name="connsiteY4" fmla="*/ 0 h 1695450"/>
                                  <a:gd name="connsiteX0" fmla="*/ 276225 w 1038225"/>
                                  <a:gd name="connsiteY0" fmla="*/ 0 h 1695450"/>
                                  <a:gd name="connsiteX1" fmla="*/ 685800 w 1038225"/>
                                  <a:gd name="connsiteY1" fmla="*/ 0 h 1695450"/>
                                  <a:gd name="connsiteX2" fmla="*/ 1038225 w 1038225"/>
                                  <a:gd name="connsiteY2" fmla="*/ 1695450 h 1695450"/>
                                  <a:gd name="connsiteX3" fmla="*/ 0 w 1038225"/>
                                  <a:gd name="connsiteY3" fmla="*/ 1695450 h 1695450"/>
                                  <a:gd name="connsiteX4" fmla="*/ 276225 w 1038225"/>
                                  <a:gd name="connsiteY4" fmla="*/ 0 h 1695450"/>
                                  <a:gd name="connsiteX0" fmla="*/ 381000 w 1143000"/>
                                  <a:gd name="connsiteY0" fmla="*/ 0 h 1695450"/>
                                  <a:gd name="connsiteX1" fmla="*/ 790575 w 1143000"/>
                                  <a:gd name="connsiteY1" fmla="*/ 0 h 1695450"/>
                                  <a:gd name="connsiteX2" fmla="*/ 1143000 w 1143000"/>
                                  <a:gd name="connsiteY2" fmla="*/ 1695450 h 1695450"/>
                                  <a:gd name="connsiteX3" fmla="*/ 0 w 1143000"/>
                                  <a:gd name="connsiteY3" fmla="*/ 1695450 h 1695450"/>
                                  <a:gd name="connsiteX4" fmla="*/ 381000 w 1143000"/>
                                  <a:gd name="connsiteY4" fmla="*/ 0 h 1695450"/>
                                  <a:gd name="connsiteX0" fmla="*/ 381000 w 1190625"/>
                                  <a:gd name="connsiteY0" fmla="*/ 0 h 1695450"/>
                                  <a:gd name="connsiteX1" fmla="*/ 790575 w 1190625"/>
                                  <a:gd name="connsiteY1" fmla="*/ 0 h 1695450"/>
                                  <a:gd name="connsiteX2" fmla="*/ 1190625 w 1190625"/>
                                  <a:gd name="connsiteY2" fmla="*/ 1695450 h 1695450"/>
                                  <a:gd name="connsiteX3" fmla="*/ 0 w 1190625"/>
                                  <a:gd name="connsiteY3" fmla="*/ 1695450 h 1695450"/>
                                  <a:gd name="connsiteX4" fmla="*/ 381000 w 1190625"/>
                                  <a:gd name="connsiteY4" fmla="*/ 0 h 1695450"/>
                                  <a:gd name="connsiteX0" fmla="*/ 381000 w 1190625"/>
                                  <a:gd name="connsiteY0" fmla="*/ 247722 h 1943172"/>
                                  <a:gd name="connsiteX1" fmla="*/ 590715 w 1190625"/>
                                  <a:gd name="connsiteY1" fmla="*/ 0 h 1943172"/>
                                  <a:gd name="connsiteX2" fmla="*/ 1190625 w 1190625"/>
                                  <a:gd name="connsiteY2" fmla="*/ 1943172 h 1943172"/>
                                  <a:gd name="connsiteX3" fmla="*/ 0 w 1190625"/>
                                  <a:gd name="connsiteY3" fmla="*/ 1943172 h 1943172"/>
                                  <a:gd name="connsiteX4" fmla="*/ 381000 w 1190625"/>
                                  <a:gd name="connsiteY4" fmla="*/ 247722 h 1943172"/>
                                  <a:gd name="connsiteX0" fmla="*/ 422638 w 1190625"/>
                                  <a:gd name="connsiteY0" fmla="*/ 0 h 1943172"/>
                                  <a:gd name="connsiteX1" fmla="*/ 590715 w 1190625"/>
                                  <a:gd name="connsiteY1" fmla="*/ 0 h 1943172"/>
                                  <a:gd name="connsiteX2" fmla="*/ 1190625 w 1190625"/>
                                  <a:gd name="connsiteY2" fmla="*/ 1943172 h 1943172"/>
                                  <a:gd name="connsiteX3" fmla="*/ 0 w 1190625"/>
                                  <a:gd name="connsiteY3" fmla="*/ 1943172 h 1943172"/>
                                  <a:gd name="connsiteX4" fmla="*/ 422638 w 1190625"/>
                                  <a:gd name="connsiteY4" fmla="*/ 0 h 1943172"/>
                                  <a:gd name="connsiteX0" fmla="*/ 422638 w 1190625"/>
                                  <a:gd name="connsiteY0" fmla="*/ 0 h 1943172"/>
                                  <a:gd name="connsiteX1" fmla="*/ 876296 w 1190625"/>
                                  <a:gd name="connsiteY1" fmla="*/ 72555 h 1943172"/>
                                  <a:gd name="connsiteX2" fmla="*/ 1190625 w 1190625"/>
                                  <a:gd name="connsiteY2" fmla="*/ 1943172 h 1943172"/>
                                  <a:gd name="connsiteX3" fmla="*/ 0 w 1190625"/>
                                  <a:gd name="connsiteY3" fmla="*/ 1943172 h 1943172"/>
                                  <a:gd name="connsiteX4" fmla="*/ 422638 w 1190625"/>
                                  <a:gd name="connsiteY4" fmla="*/ 0 h 1943172"/>
                                  <a:gd name="connsiteX0" fmla="*/ 572533 w 1190625"/>
                                  <a:gd name="connsiteY0" fmla="*/ 0 h 1870617"/>
                                  <a:gd name="connsiteX1" fmla="*/ 876296 w 1190625"/>
                                  <a:gd name="connsiteY1" fmla="*/ 0 h 1870617"/>
                                  <a:gd name="connsiteX2" fmla="*/ 1190625 w 1190625"/>
                                  <a:gd name="connsiteY2" fmla="*/ 1870617 h 1870617"/>
                                  <a:gd name="connsiteX3" fmla="*/ 0 w 1190625"/>
                                  <a:gd name="connsiteY3" fmla="*/ 1870617 h 1870617"/>
                                  <a:gd name="connsiteX4" fmla="*/ 572533 w 1190625"/>
                                  <a:gd name="connsiteY4" fmla="*/ 0 h 1870617"/>
                                  <a:gd name="connsiteX0" fmla="*/ 572533 w 1190625"/>
                                  <a:gd name="connsiteY0" fmla="*/ 0 h 1870617"/>
                                  <a:gd name="connsiteX1" fmla="*/ 909607 w 1190625"/>
                                  <a:gd name="connsiteY1" fmla="*/ 0 h 1870617"/>
                                  <a:gd name="connsiteX2" fmla="*/ 1190625 w 1190625"/>
                                  <a:gd name="connsiteY2" fmla="*/ 1870617 h 1870617"/>
                                  <a:gd name="connsiteX3" fmla="*/ 0 w 1190625"/>
                                  <a:gd name="connsiteY3" fmla="*/ 1870617 h 1870617"/>
                                  <a:gd name="connsiteX4" fmla="*/ 572533 w 1190625"/>
                                  <a:gd name="connsiteY4" fmla="*/ 0 h 1870617"/>
                                  <a:gd name="connsiteX0" fmla="*/ 572533 w 909607"/>
                                  <a:gd name="connsiteY0" fmla="*/ 0 h 1870617"/>
                                  <a:gd name="connsiteX1" fmla="*/ 909607 w 909607"/>
                                  <a:gd name="connsiteY1" fmla="*/ 0 h 1870617"/>
                                  <a:gd name="connsiteX2" fmla="*/ 851313 w 909607"/>
                                  <a:gd name="connsiteY2" fmla="*/ 1870617 h 1870617"/>
                                  <a:gd name="connsiteX3" fmla="*/ 0 w 909607"/>
                                  <a:gd name="connsiteY3" fmla="*/ 1870617 h 1870617"/>
                                  <a:gd name="connsiteX4" fmla="*/ 572533 w 909607"/>
                                  <a:gd name="connsiteY4" fmla="*/ 0 h 1870617"/>
                                  <a:gd name="connsiteX0" fmla="*/ 489214 w 826288"/>
                                  <a:gd name="connsiteY0" fmla="*/ 0 h 1870617"/>
                                  <a:gd name="connsiteX1" fmla="*/ 826288 w 826288"/>
                                  <a:gd name="connsiteY1" fmla="*/ 0 h 1870617"/>
                                  <a:gd name="connsiteX2" fmla="*/ 767994 w 826288"/>
                                  <a:gd name="connsiteY2" fmla="*/ 1870617 h 1870617"/>
                                  <a:gd name="connsiteX3" fmla="*/ 0 w 826288"/>
                                  <a:gd name="connsiteY3" fmla="*/ 1822243 h 1870617"/>
                                  <a:gd name="connsiteX4" fmla="*/ 489214 w 826288"/>
                                  <a:gd name="connsiteY4" fmla="*/ 0 h 1870617"/>
                                  <a:gd name="connsiteX0" fmla="*/ 489214 w 826288"/>
                                  <a:gd name="connsiteY0" fmla="*/ 16124 h 1886741"/>
                                  <a:gd name="connsiteX1" fmla="*/ 826288 w 826288"/>
                                  <a:gd name="connsiteY1" fmla="*/ 16124 h 1886741"/>
                                  <a:gd name="connsiteX2" fmla="*/ 825130 w 826288"/>
                                  <a:gd name="connsiteY2" fmla="*/ 0 h 1886741"/>
                                  <a:gd name="connsiteX3" fmla="*/ 767994 w 826288"/>
                                  <a:gd name="connsiteY3" fmla="*/ 1886741 h 1886741"/>
                                  <a:gd name="connsiteX4" fmla="*/ 0 w 826288"/>
                                  <a:gd name="connsiteY4" fmla="*/ 1838367 h 1886741"/>
                                  <a:gd name="connsiteX5" fmla="*/ 489214 w 826288"/>
                                  <a:gd name="connsiteY5" fmla="*/ 16124 h 1886741"/>
                                  <a:gd name="connsiteX0" fmla="*/ 489214 w 826288"/>
                                  <a:gd name="connsiteY0" fmla="*/ 443478 h 2314095"/>
                                  <a:gd name="connsiteX1" fmla="*/ 826288 w 826288"/>
                                  <a:gd name="connsiteY1" fmla="*/ 443478 h 2314095"/>
                                  <a:gd name="connsiteX2" fmla="*/ 566756 w 826288"/>
                                  <a:gd name="connsiteY2" fmla="*/ 0 h 2314095"/>
                                  <a:gd name="connsiteX3" fmla="*/ 767994 w 826288"/>
                                  <a:gd name="connsiteY3" fmla="*/ 2314095 h 2314095"/>
                                  <a:gd name="connsiteX4" fmla="*/ 0 w 826288"/>
                                  <a:gd name="connsiteY4" fmla="*/ 2265721 h 2314095"/>
                                  <a:gd name="connsiteX5" fmla="*/ 489214 w 826288"/>
                                  <a:gd name="connsiteY5" fmla="*/ 443478 h 2314095"/>
                                  <a:gd name="connsiteX0" fmla="*/ 489214 w 826288"/>
                                  <a:gd name="connsiteY0" fmla="*/ 0 h 1870617"/>
                                  <a:gd name="connsiteX1" fmla="*/ 826288 w 826288"/>
                                  <a:gd name="connsiteY1" fmla="*/ 0 h 1870617"/>
                                  <a:gd name="connsiteX2" fmla="*/ 826288 w 826288"/>
                                  <a:gd name="connsiteY2" fmla="*/ 161324 h 1870617"/>
                                  <a:gd name="connsiteX3" fmla="*/ 767994 w 826288"/>
                                  <a:gd name="connsiteY3" fmla="*/ 1870617 h 1870617"/>
                                  <a:gd name="connsiteX4" fmla="*/ 0 w 826288"/>
                                  <a:gd name="connsiteY4" fmla="*/ 1822243 h 1870617"/>
                                  <a:gd name="connsiteX5" fmla="*/ 489214 w 826288"/>
                                  <a:gd name="connsiteY5" fmla="*/ 0 h 1870617"/>
                                  <a:gd name="connsiteX0" fmla="*/ 489214 w 826288"/>
                                  <a:gd name="connsiteY0" fmla="*/ 209673 h 2080290"/>
                                  <a:gd name="connsiteX1" fmla="*/ 642926 w 826288"/>
                                  <a:gd name="connsiteY1" fmla="*/ 0 h 2080290"/>
                                  <a:gd name="connsiteX2" fmla="*/ 826288 w 826288"/>
                                  <a:gd name="connsiteY2" fmla="*/ 370997 h 2080290"/>
                                  <a:gd name="connsiteX3" fmla="*/ 767994 w 826288"/>
                                  <a:gd name="connsiteY3" fmla="*/ 2080290 h 2080290"/>
                                  <a:gd name="connsiteX4" fmla="*/ 0 w 826288"/>
                                  <a:gd name="connsiteY4" fmla="*/ 2031916 h 2080290"/>
                                  <a:gd name="connsiteX5" fmla="*/ 489214 w 826288"/>
                                  <a:gd name="connsiteY5" fmla="*/ 209673 h 2080290"/>
                                  <a:gd name="connsiteX0" fmla="*/ 489214 w 767994"/>
                                  <a:gd name="connsiteY0" fmla="*/ 209673 h 2080290"/>
                                  <a:gd name="connsiteX1" fmla="*/ 642926 w 767994"/>
                                  <a:gd name="connsiteY1" fmla="*/ 0 h 2080290"/>
                                  <a:gd name="connsiteX2" fmla="*/ 767945 w 767994"/>
                                  <a:gd name="connsiteY2" fmla="*/ 250022 h 2080290"/>
                                  <a:gd name="connsiteX3" fmla="*/ 767994 w 767994"/>
                                  <a:gd name="connsiteY3" fmla="*/ 2080290 h 2080290"/>
                                  <a:gd name="connsiteX4" fmla="*/ 0 w 767994"/>
                                  <a:gd name="connsiteY4" fmla="*/ 2031916 h 2080290"/>
                                  <a:gd name="connsiteX5" fmla="*/ 489214 w 767994"/>
                                  <a:gd name="connsiteY5" fmla="*/ 209673 h 2080290"/>
                                  <a:gd name="connsiteX0" fmla="*/ 464196 w 767994"/>
                                  <a:gd name="connsiteY0" fmla="*/ 193543 h 2080290"/>
                                  <a:gd name="connsiteX1" fmla="*/ 642926 w 767994"/>
                                  <a:gd name="connsiteY1" fmla="*/ 0 h 2080290"/>
                                  <a:gd name="connsiteX2" fmla="*/ 767945 w 767994"/>
                                  <a:gd name="connsiteY2" fmla="*/ 250022 h 2080290"/>
                                  <a:gd name="connsiteX3" fmla="*/ 767994 w 767994"/>
                                  <a:gd name="connsiteY3" fmla="*/ 2080290 h 2080290"/>
                                  <a:gd name="connsiteX4" fmla="*/ 0 w 767994"/>
                                  <a:gd name="connsiteY4" fmla="*/ 2031916 h 2080290"/>
                                  <a:gd name="connsiteX5" fmla="*/ 464196 w 767994"/>
                                  <a:gd name="connsiteY5" fmla="*/ 193543 h 2080290"/>
                                  <a:gd name="connsiteX0" fmla="*/ 464196 w 767994"/>
                                  <a:gd name="connsiteY0" fmla="*/ 193543 h 2080290"/>
                                  <a:gd name="connsiteX1" fmla="*/ 450330 w 767994"/>
                                  <a:gd name="connsiteY1" fmla="*/ 177430 h 2080290"/>
                                  <a:gd name="connsiteX2" fmla="*/ 642926 w 767994"/>
                                  <a:gd name="connsiteY2" fmla="*/ 0 h 2080290"/>
                                  <a:gd name="connsiteX3" fmla="*/ 767945 w 767994"/>
                                  <a:gd name="connsiteY3" fmla="*/ 250022 h 2080290"/>
                                  <a:gd name="connsiteX4" fmla="*/ 767994 w 767994"/>
                                  <a:gd name="connsiteY4" fmla="*/ 2080290 h 2080290"/>
                                  <a:gd name="connsiteX5" fmla="*/ 0 w 767994"/>
                                  <a:gd name="connsiteY5" fmla="*/ 2031916 h 2080290"/>
                                  <a:gd name="connsiteX6" fmla="*/ 464196 w 767994"/>
                                  <a:gd name="connsiteY6" fmla="*/ 193543 h 2080290"/>
                                  <a:gd name="connsiteX0" fmla="*/ 464196 w 767994"/>
                                  <a:gd name="connsiteY0" fmla="*/ 193543 h 2080290"/>
                                  <a:gd name="connsiteX1" fmla="*/ 416973 w 767994"/>
                                  <a:gd name="connsiteY1" fmla="*/ 0 h 2080290"/>
                                  <a:gd name="connsiteX2" fmla="*/ 642926 w 767994"/>
                                  <a:gd name="connsiteY2" fmla="*/ 0 h 2080290"/>
                                  <a:gd name="connsiteX3" fmla="*/ 767945 w 767994"/>
                                  <a:gd name="connsiteY3" fmla="*/ 250022 h 2080290"/>
                                  <a:gd name="connsiteX4" fmla="*/ 767994 w 767994"/>
                                  <a:gd name="connsiteY4" fmla="*/ 2080290 h 2080290"/>
                                  <a:gd name="connsiteX5" fmla="*/ 0 w 767994"/>
                                  <a:gd name="connsiteY5" fmla="*/ 2031916 h 2080290"/>
                                  <a:gd name="connsiteX6" fmla="*/ 464196 w 767994"/>
                                  <a:gd name="connsiteY6" fmla="*/ 193543 h 2080290"/>
                                  <a:gd name="connsiteX0" fmla="*/ 464196 w 767994"/>
                                  <a:gd name="connsiteY0" fmla="*/ 387103 h 2273850"/>
                                  <a:gd name="connsiteX1" fmla="*/ 408633 w 767994"/>
                                  <a:gd name="connsiteY1" fmla="*/ 0 h 2273850"/>
                                  <a:gd name="connsiteX2" fmla="*/ 642926 w 767994"/>
                                  <a:gd name="connsiteY2" fmla="*/ 193560 h 2273850"/>
                                  <a:gd name="connsiteX3" fmla="*/ 767945 w 767994"/>
                                  <a:gd name="connsiteY3" fmla="*/ 443582 h 2273850"/>
                                  <a:gd name="connsiteX4" fmla="*/ 767994 w 767994"/>
                                  <a:gd name="connsiteY4" fmla="*/ 2273850 h 2273850"/>
                                  <a:gd name="connsiteX5" fmla="*/ 0 w 767994"/>
                                  <a:gd name="connsiteY5" fmla="*/ 2225476 h 2273850"/>
                                  <a:gd name="connsiteX6" fmla="*/ 464196 w 767994"/>
                                  <a:gd name="connsiteY6" fmla="*/ 387103 h 2273850"/>
                                  <a:gd name="connsiteX0" fmla="*/ 464196 w 767994"/>
                                  <a:gd name="connsiteY0" fmla="*/ 387103 h 2273850"/>
                                  <a:gd name="connsiteX1" fmla="*/ 408633 w 767994"/>
                                  <a:gd name="connsiteY1" fmla="*/ 0 h 2273850"/>
                                  <a:gd name="connsiteX2" fmla="*/ 534513 w 767994"/>
                                  <a:gd name="connsiteY2" fmla="*/ 0 h 2273850"/>
                                  <a:gd name="connsiteX3" fmla="*/ 767945 w 767994"/>
                                  <a:gd name="connsiteY3" fmla="*/ 443582 h 2273850"/>
                                  <a:gd name="connsiteX4" fmla="*/ 767994 w 767994"/>
                                  <a:gd name="connsiteY4" fmla="*/ 2273850 h 2273850"/>
                                  <a:gd name="connsiteX5" fmla="*/ 0 w 767994"/>
                                  <a:gd name="connsiteY5" fmla="*/ 2225476 h 2273850"/>
                                  <a:gd name="connsiteX6" fmla="*/ 464196 w 767994"/>
                                  <a:gd name="connsiteY6" fmla="*/ 387103 h 2273850"/>
                                  <a:gd name="connsiteX0" fmla="*/ 464196 w 819403"/>
                                  <a:gd name="connsiteY0" fmla="*/ 387103 h 2273850"/>
                                  <a:gd name="connsiteX1" fmla="*/ 408633 w 819403"/>
                                  <a:gd name="connsiteY1" fmla="*/ 0 h 2273850"/>
                                  <a:gd name="connsiteX2" fmla="*/ 534513 w 819403"/>
                                  <a:gd name="connsiteY2" fmla="*/ 0 h 2273850"/>
                                  <a:gd name="connsiteX3" fmla="*/ 767945 w 819403"/>
                                  <a:gd name="connsiteY3" fmla="*/ 443582 h 2273850"/>
                                  <a:gd name="connsiteX4" fmla="*/ 750550 w 819403"/>
                                  <a:gd name="connsiteY4" fmla="*/ 443656 h 2273850"/>
                                  <a:gd name="connsiteX5" fmla="*/ 767994 w 819403"/>
                                  <a:gd name="connsiteY5" fmla="*/ 2273850 h 2273850"/>
                                  <a:gd name="connsiteX6" fmla="*/ 0 w 819403"/>
                                  <a:gd name="connsiteY6" fmla="*/ 2225476 h 2273850"/>
                                  <a:gd name="connsiteX7" fmla="*/ 464196 w 819403"/>
                                  <a:gd name="connsiteY7" fmla="*/ 387103 h 2273850"/>
                                  <a:gd name="connsiteX0" fmla="*/ 464196 w 815941"/>
                                  <a:gd name="connsiteY0" fmla="*/ 387103 h 2273850"/>
                                  <a:gd name="connsiteX1" fmla="*/ 408633 w 815941"/>
                                  <a:gd name="connsiteY1" fmla="*/ 0 h 2273850"/>
                                  <a:gd name="connsiteX2" fmla="*/ 534513 w 815941"/>
                                  <a:gd name="connsiteY2" fmla="*/ 0 h 2273850"/>
                                  <a:gd name="connsiteX3" fmla="*/ 767945 w 815941"/>
                                  <a:gd name="connsiteY3" fmla="*/ 443582 h 2273850"/>
                                  <a:gd name="connsiteX4" fmla="*/ 733869 w 815941"/>
                                  <a:gd name="connsiteY4" fmla="*/ 177462 h 2273850"/>
                                  <a:gd name="connsiteX5" fmla="*/ 767994 w 815941"/>
                                  <a:gd name="connsiteY5" fmla="*/ 2273850 h 2273850"/>
                                  <a:gd name="connsiteX6" fmla="*/ 0 w 815941"/>
                                  <a:gd name="connsiteY6" fmla="*/ 2225476 h 2273850"/>
                                  <a:gd name="connsiteX7" fmla="*/ 464196 w 815941"/>
                                  <a:gd name="connsiteY7" fmla="*/ 387103 h 2273850"/>
                                  <a:gd name="connsiteX0" fmla="*/ 464196 w 1137049"/>
                                  <a:gd name="connsiteY0" fmla="*/ 387103 h 2273850"/>
                                  <a:gd name="connsiteX1" fmla="*/ 408633 w 1137049"/>
                                  <a:gd name="connsiteY1" fmla="*/ 0 h 2273850"/>
                                  <a:gd name="connsiteX2" fmla="*/ 534513 w 1137049"/>
                                  <a:gd name="connsiteY2" fmla="*/ 0 h 2273850"/>
                                  <a:gd name="connsiteX3" fmla="*/ 1134941 w 1137049"/>
                                  <a:gd name="connsiteY3" fmla="*/ 733975 h 2273850"/>
                                  <a:gd name="connsiteX4" fmla="*/ 733869 w 1137049"/>
                                  <a:gd name="connsiteY4" fmla="*/ 177462 h 2273850"/>
                                  <a:gd name="connsiteX5" fmla="*/ 767994 w 1137049"/>
                                  <a:gd name="connsiteY5" fmla="*/ 2273850 h 2273850"/>
                                  <a:gd name="connsiteX6" fmla="*/ 0 w 1137049"/>
                                  <a:gd name="connsiteY6" fmla="*/ 2225476 h 2273850"/>
                                  <a:gd name="connsiteX7" fmla="*/ 464196 w 1137049"/>
                                  <a:gd name="connsiteY7" fmla="*/ 387103 h 2273850"/>
                                  <a:gd name="connsiteX0" fmla="*/ 464196 w 1137259"/>
                                  <a:gd name="connsiteY0" fmla="*/ 387103 h 2273850"/>
                                  <a:gd name="connsiteX1" fmla="*/ 408633 w 1137259"/>
                                  <a:gd name="connsiteY1" fmla="*/ 0 h 2273850"/>
                                  <a:gd name="connsiteX2" fmla="*/ 534513 w 1137259"/>
                                  <a:gd name="connsiteY2" fmla="*/ 0 h 2273850"/>
                                  <a:gd name="connsiteX3" fmla="*/ 1134941 w 1137259"/>
                                  <a:gd name="connsiteY3" fmla="*/ 733975 h 2273850"/>
                                  <a:gd name="connsiteX4" fmla="*/ 775585 w 1137259"/>
                                  <a:gd name="connsiteY4" fmla="*/ 742116 h 2273850"/>
                                  <a:gd name="connsiteX5" fmla="*/ 767994 w 1137259"/>
                                  <a:gd name="connsiteY5" fmla="*/ 2273850 h 2273850"/>
                                  <a:gd name="connsiteX6" fmla="*/ 0 w 1137259"/>
                                  <a:gd name="connsiteY6" fmla="*/ 2225476 h 2273850"/>
                                  <a:gd name="connsiteX7" fmla="*/ 464196 w 1137259"/>
                                  <a:gd name="connsiteY7" fmla="*/ 387103 h 2273850"/>
                                  <a:gd name="connsiteX0" fmla="*/ 464196 w 825630"/>
                                  <a:gd name="connsiteY0" fmla="*/ 387103 h 2273850"/>
                                  <a:gd name="connsiteX1" fmla="*/ 408633 w 825630"/>
                                  <a:gd name="connsiteY1" fmla="*/ 0 h 2273850"/>
                                  <a:gd name="connsiteX2" fmla="*/ 534513 w 825630"/>
                                  <a:gd name="connsiteY2" fmla="*/ 0 h 2273850"/>
                                  <a:gd name="connsiteX3" fmla="*/ 692676 w 825630"/>
                                  <a:gd name="connsiteY3" fmla="*/ 322584 h 2273850"/>
                                  <a:gd name="connsiteX4" fmla="*/ 775585 w 825630"/>
                                  <a:gd name="connsiteY4" fmla="*/ 742116 h 2273850"/>
                                  <a:gd name="connsiteX5" fmla="*/ 767994 w 825630"/>
                                  <a:gd name="connsiteY5" fmla="*/ 2273850 h 2273850"/>
                                  <a:gd name="connsiteX6" fmla="*/ 0 w 825630"/>
                                  <a:gd name="connsiteY6" fmla="*/ 2225476 h 2273850"/>
                                  <a:gd name="connsiteX7" fmla="*/ 464196 w 825630"/>
                                  <a:gd name="connsiteY7" fmla="*/ 387103 h 2273850"/>
                                  <a:gd name="connsiteX0" fmla="*/ 464196 w 819401"/>
                                  <a:gd name="connsiteY0" fmla="*/ 387103 h 2273850"/>
                                  <a:gd name="connsiteX1" fmla="*/ 408633 w 819401"/>
                                  <a:gd name="connsiteY1" fmla="*/ 0 h 2273850"/>
                                  <a:gd name="connsiteX2" fmla="*/ 534513 w 819401"/>
                                  <a:gd name="connsiteY2" fmla="*/ 0 h 2273850"/>
                                  <a:gd name="connsiteX3" fmla="*/ 692676 w 819401"/>
                                  <a:gd name="connsiteY3" fmla="*/ 322584 h 2273850"/>
                                  <a:gd name="connsiteX4" fmla="*/ 750540 w 819401"/>
                                  <a:gd name="connsiteY4" fmla="*/ 580787 h 2273850"/>
                                  <a:gd name="connsiteX5" fmla="*/ 767994 w 819401"/>
                                  <a:gd name="connsiteY5" fmla="*/ 2273850 h 2273850"/>
                                  <a:gd name="connsiteX6" fmla="*/ 0 w 819401"/>
                                  <a:gd name="connsiteY6" fmla="*/ 2225476 h 2273850"/>
                                  <a:gd name="connsiteX7" fmla="*/ 464196 w 819401"/>
                                  <a:gd name="connsiteY7" fmla="*/ 387103 h 2273850"/>
                                  <a:gd name="connsiteX0" fmla="*/ 464196 w 819401"/>
                                  <a:gd name="connsiteY0" fmla="*/ 387103 h 2273850"/>
                                  <a:gd name="connsiteX1" fmla="*/ 408633 w 819401"/>
                                  <a:gd name="connsiteY1" fmla="*/ 0 h 2273850"/>
                                  <a:gd name="connsiteX2" fmla="*/ 534513 w 819401"/>
                                  <a:gd name="connsiteY2" fmla="*/ 0 h 2273850"/>
                                  <a:gd name="connsiteX3" fmla="*/ 675974 w 819401"/>
                                  <a:gd name="connsiteY3" fmla="*/ 249287 h 2273850"/>
                                  <a:gd name="connsiteX4" fmla="*/ 750540 w 819401"/>
                                  <a:gd name="connsiteY4" fmla="*/ 580787 h 2273850"/>
                                  <a:gd name="connsiteX5" fmla="*/ 767994 w 819401"/>
                                  <a:gd name="connsiteY5" fmla="*/ 2273850 h 2273850"/>
                                  <a:gd name="connsiteX6" fmla="*/ 0 w 819401"/>
                                  <a:gd name="connsiteY6" fmla="*/ 2225476 h 2273850"/>
                                  <a:gd name="connsiteX7" fmla="*/ 464196 w 819401"/>
                                  <a:gd name="connsiteY7" fmla="*/ 387103 h 227385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Lst>
                                <a:rect l="l" t="t" r="r" b="b"/>
                                <a:pathLst>
                                  <a:path w="819401" h="2273850">
                                    <a:moveTo>
                                      <a:pt x="464196" y="387103"/>
                                    </a:moveTo>
                                    <a:lnTo>
                                      <a:pt x="408633" y="0"/>
                                    </a:lnTo>
                                    <a:lnTo>
                                      <a:pt x="534513" y="0"/>
                                    </a:lnTo>
                                    <a:lnTo>
                                      <a:pt x="675974" y="249287"/>
                                    </a:lnTo>
                                    <a:cubicBezTo>
                                      <a:pt x="711980" y="323230"/>
                                      <a:pt x="750532" y="275742"/>
                                      <a:pt x="750540" y="580787"/>
                                    </a:cubicBezTo>
                                    <a:cubicBezTo>
                                      <a:pt x="750548" y="885832"/>
                                      <a:pt x="893086" y="1976880"/>
                                      <a:pt x="767994" y="2273850"/>
                                    </a:cubicBezTo>
                                    <a:lnTo>
                                      <a:pt x="0" y="2225476"/>
                                    </a:lnTo>
                                    <a:lnTo>
                                      <a:pt x="464196" y="387103"/>
                                    </a:lnTo>
                                    <a:close/>
                                  </a:path>
                                </a:pathLst>
                              </a:custGeom>
                              <a:noFill/>
                              <a:ln w="38100">
                                <a:solidFill>
                                  <a:srgbClr val="FFFF00"/>
                                </a:solidFill>
                                <a:prstDash val="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29EC381B" id="260 Rectángulo" o:spid="_x0000_s1026" style="position:absolute;margin-left:130.6pt;margin-top:1.05pt;width:87.9pt;height:236pt;z-index:25293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819401,22738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" path="m464196,387103l408633,,534513,,675974,249287v36006,73943,74558,26455,74566,331500c750548,885832,893086,1976880,767994,2273850l,2225476,464196,387103xe" filled="f" strokecolor="yellow" strokeweight="3pt">
                      <v:stroke dashstyle="dash"/>
                      <v:path arrowok="t" o:connecttype="custom" o:connectlocs="632408,510247;556711,0;728206,0;920929,328589;1022516,765545;1046294,2997200;0,2933437;632408,510247" o:connectangles="0,0,0,0,0,0,0,0"/>
                    </v:shape>
                  </w:pict>
                </mc:Fallback>
              </mc:AlternateContent>
            </w:r>
            <w:r w:rsidR="00835AAC" w:rsidRPr="004148CC">
              <w:rPr>
                <w:rFonts w:ascii="Calibri" w:eastAsia="Times New Roman" w:hAnsi="Calibri"/>
                <w:b/>
                <w:bCs/>
                <w:noProof/>
                <w:color w:val="000000"/>
                <w:lang w:eastAsia="es-CL"/>
              </w:rPr>
              <mc:AlternateContent>
                <mc:Choice Requires="wps">
                  <w:drawing>
                    <wp:anchor distT="0" distB="0" distL="114300" distR="114300" simplePos="0" relativeHeight="252930048" behindDoc="0" locked="0" layoutInCell="1" allowOverlap="1" wp14:anchorId="559FB00A" wp14:editId="6A31566F">
                      <wp:simplePos x="0" y="0"/>
                      <wp:positionH relativeFrom="column">
                        <wp:posOffset>1054100</wp:posOffset>
                      </wp:positionH>
                      <wp:positionV relativeFrom="paragraph">
                        <wp:posOffset>697865</wp:posOffset>
                      </wp:positionV>
                      <wp:extent cx="1243965" cy="1222375"/>
                      <wp:effectExtent l="19050" t="19050" r="70485" b="53975"/>
                      <wp:wrapNone/>
                      <wp:docPr id="284" name="284 Conector recto de flecha"/>
                      <wp:cNvGraphicFramePr/>
                      <a:graphic xmlns:a="http://schemas.openxmlformats.org/drawingml/2006/main">
                        <a:graphicData uri="http://schemas.microsoft.com/office/word/2010/wordprocessingShape">
                          <wps:wsp>
                            <wps:cNvCnPr/>
                            <wps:spPr>
                              <a:xfrm>
                                <a:off x="0" y="0"/>
                                <a:ext cx="1243965" cy="1222375"/>
                              </a:xfrm>
                              <a:prstGeom prst="straightConnector1">
                                <a:avLst/>
                              </a:prstGeom>
                              <a:ln w="38100">
                                <a:solidFill>
                                  <a:srgbClr val="FFFF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5A81080E" id="284 Conector recto de flecha" o:spid="_x0000_s1026" type="#_x0000_t32" style="position:absolute;margin-left:83pt;margin-top:54.95pt;width:97.95pt;height:96.25pt;z-index:25293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" strokecolor="yellow" strokeweight="3pt">
                      <v:stroke endarrow="open"/>
                    </v:shape>
                  </w:pict>
                </mc:Fallback>
              </mc:AlternateContent>
            </w:r>
            <w:r w:rsidR="00142C79">
              <w:rPr>
                <w:rFonts w:ascii="Times New Roman" w:eastAsia="Times New Roman" w:hAnsi="Times New Roman"/>
                <w:snapToGrid w:val="0"/>
                <w:color w:val="000000"/>
                <w:w w:val="0"/>
                <w:sz w:val="0"/>
                <w:szCs w:val="0"/>
                <w:u w:color="000000"/>
                <w:bdr w:val="none" w:sz="0" w:space="0" w:color="000000"/>
                <w:shd w:val="clear" w:color="000000" w:fill="000000"/>
                <w:lang w:val="x-none" w:eastAsia="x-none" w:bidi="x-none"/>
              </w:rPr>
              <w:t xml:space="preserve"> </w:t>
            </w:r>
            <w:r w:rsidR="00142C79">
              <w:rPr>
                <w:rFonts w:ascii="Calibri" w:eastAsia="Times New Roman" w:hAnsi="Calibri"/>
                <w:b/>
                <w:bCs/>
                <w:noProof/>
                <w:color w:val="000000"/>
                <w:lang w:eastAsia="es-CL"/>
              </w:rPr>
              <w:drawing>
                <wp:inline distT="0" distB="0" distL="0" distR="0" wp14:anchorId="01CDC242" wp14:editId="4DA220F6">
                  <wp:extent cx="4089600" cy="3060000"/>
                  <wp:effectExtent l="0" t="0" r="6350" b="7620"/>
                  <wp:docPr id="11" name="Imagen 11" descr="C:\Users\andy.morrison\Documents\Andy\Inspecciones Ambientales\Programa 2015\DFZ-2015-174-XII-RCA-IA\Documentos remitidos por los servicios\SAG\Fotos inspección\Estación 4- Konawentru 7- empalme LF Konawentru A4\SMA_DSC01680.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descr="C:\Users\andy.morrison\Documents\Andy\Inspecciones Ambientales\Programa 2015\DFZ-2015-174-XII-RCA-IA\Documentos remitidos por los servicios\SAG\Fotos inspección\Estación 4- Konawentru 7- empalme LF Konawentru A4\SMA_DSC01680.jpg"/>
                          <pic:cNvPicPr>
                            <a:picLocks noChangeAspect="1" noChangeArrowheads="1"/>
                          </pic:cNvPicPr>
                        </pic:nvPicPr>
                        <pic:blipFill>
                          <a:blip r:embed="rId52">
                            <a:extLst>
                              <a:ext uri="{BEBA8EAE-BF5A-486C-A8C5-ECC9F3942E4B}">
                                <a14:imgProps xmlns:a14="http://schemas.microsoft.com/office/drawing/2010/main">
                                  <a14:imgLayer r:embed="rId53">
                                    <a14:imgEffect>
                                      <a14:sharpenSoften amount="25000"/>
                                    </a14:imgEffect>
                                  </a14:imgLayer>
                                </a14:imgProps>
                              </a:ext>
                              <a:ext uri="{28A0092B-C50C-407E-A947-70E740481C1C}">
                                <a14:useLocalDpi xmlns:a14="http://schemas.microsoft.com/office/drawing/2010/main" val="0"/>
                              </a:ext>
                            </a:extLst>
                          </a:blip>
                          <a:srcRect/>
                          <a:stretch>
                            <a:fillRect/>
                          </a:stretch>
                        </pic:blipFill>
                        <pic:spPr bwMode="auto">
                          <a:xfrm>
                            <a:off x="0" y="0"/>
                            <a:ext cx="4089600" cy="3060000"/>
                          </a:xfrm>
                          <a:prstGeom prst="rect">
                            <a:avLst/>
                          </a:prstGeom>
                          <a:noFill/>
                          <a:ln>
                            <a:noFill/>
                          </a:ln>
                        </pic:spPr>
                      </pic:pic>
                    </a:graphicData>
                  </a:graphic>
                </wp:inline>
              </w:drawing>
            </w:r>
          </w:p>
        </w:tc>
      </w:tr>
      <w:tr w:rsidR="00807465" w14:paraId="7F347D98" w14:textId="77777777" w:rsidTr="00903127">
        <w:trPr>
          <w:trHeight w:val="275"/>
          <w:jc w:val="center"/>
        </w:trPr>
        <w:tc>
          <w:tcPr>
            <w:tcW w:w="1149" w:type="pct"/>
            <w:vAlign w:val="center"/>
          </w:tcPr>
          <w:p w14:paraId="586FB963" w14:textId="77777777" w:rsidR="00807465" w:rsidRPr="00557733" w:rsidRDefault="00807465" w:rsidP="00903127">
            <w:pPr>
              <w:pStyle w:val="Epgrafe"/>
              <w:rPr>
                <w:rFonts w:eastAsia="Times New Roman"/>
                <w:color w:val="000000"/>
                <w:szCs w:val="18"/>
                <w:lang w:eastAsia="es-CL"/>
              </w:rPr>
            </w:pPr>
            <w:r w:rsidRPr="00557733">
              <w:t xml:space="preserve">Fotografía </w:t>
            </w:r>
            <w:r w:rsidRPr="00557733">
              <w:fldChar w:fldCharType="begin"/>
            </w:r>
            <w:r w:rsidRPr="00557733">
              <w:instrText xml:space="preserve"> SEQ Fotografía \* ARABIC </w:instrText>
            </w:r>
            <w:r w:rsidRPr="00557733">
              <w:fldChar w:fldCharType="separate"/>
            </w:r>
            <w:r>
              <w:rPr>
                <w:noProof/>
              </w:rPr>
              <w:t>10</w:t>
            </w:r>
            <w:r w:rsidRPr="00557733">
              <w:fldChar w:fldCharType="end"/>
            </w:r>
            <w:r w:rsidRPr="00557733">
              <w:t>.</w:t>
            </w:r>
          </w:p>
        </w:tc>
        <w:tc>
          <w:tcPr>
            <w:tcW w:w="1352" w:type="pct"/>
            <w:gridSpan w:val="2"/>
            <w:vAlign w:val="center"/>
          </w:tcPr>
          <w:p w14:paraId="5127F450" w14:textId="77777777" w:rsidR="00807465" w:rsidRPr="005B4E93" w:rsidRDefault="00807465" w:rsidP="00807465">
            <w:pPr>
              <w:jc w:val="left"/>
              <w:rPr>
                <w:rFonts w:eastAsia="Times New Roman"/>
                <w:b/>
                <w:color w:val="000000"/>
                <w:sz w:val="18"/>
                <w:szCs w:val="18"/>
                <w:lang w:eastAsia="es-CL"/>
              </w:rPr>
            </w:pPr>
            <w:r w:rsidRPr="005B4E93">
              <w:rPr>
                <w:rFonts w:eastAsia="Times New Roman"/>
                <w:b/>
                <w:color w:val="000000"/>
                <w:sz w:val="18"/>
                <w:szCs w:val="18"/>
                <w:lang w:eastAsia="es-CL"/>
              </w:rPr>
              <w:t>Fecha :</w:t>
            </w:r>
            <w:r w:rsidRPr="005B4E93">
              <w:rPr>
                <w:rFonts w:eastAsia="Times New Roman"/>
                <w:color w:val="000000"/>
                <w:sz w:val="18"/>
                <w:szCs w:val="18"/>
                <w:lang w:eastAsia="es-CL"/>
              </w:rPr>
              <w:t xml:space="preserve"> </w:t>
            </w:r>
            <w:r>
              <w:rPr>
                <w:rFonts w:eastAsia="Times New Roman"/>
                <w:color w:val="000000"/>
                <w:sz w:val="18"/>
                <w:szCs w:val="18"/>
                <w:lang w:eastAsia="es-CL"/>
              </w:rPr>
              <w:t>11-05-2</w:t>
            </w:r>
            <w:r w:rsidRPr="005B4E93">
              <w:rPr>
                <w:rFonts w:eastAsia="Times New Roman"/>
                <w:sz w:val="18"/>
                <w:szCs w:val="18"/>
                <w:lang w:eastAsia="es-CL"/>
              </w:rPr>
              <w:t>01</w:t>
            </w:r>
            <w:r>
              <w:rPr>
                <w:rFonts w:eastAsia="Times New Roman"/>
                <w:sz w:val="18"/>
                <w:szCs w:val="18"/>
                <w:lang w:eastAsia="es-CL"/>
              </w:rPr>
              <w:t>5</w:t>
            </w:r>
          </w:p>
        </w:tc>
        <w:tc>
          <w:tcPr>
            <w:tcW w:w="1145" w:type="pct"/>
            <w:vAlign w:val="center"/>
          </w:tcPr>
          <w:p w14:paraId="04D489BE" w14:textId="77777777" w:rsidR="00807465" w:rsidRPr="00557733" w:rsidRDefault="00807465" w:rsidP="00903127">
            <w:pPr>
              <w:pStyle w:val="Epgrafe"/>
              <w:rPr>
                <w:rFonts w:eastAsia="Times New Roman"/>
                <w:color w:val="000000"/>
                <w:szCs w:val="18"/>
                <w:lang w:eastAsia="es-CL"/>
              </w:rPr>
            </w:pPr>
            <w:r w:rsidRPr="00557733">
              <w:t xml:space="preserve">Fotografía </w:t>
            </w:r>
            <w:r w:rsidRPr="00557733">
              <w:fldChar w:fldCharType="begin"/>
            </w:r>
            <w:r w:rsidRPr="00557733">
              <w:instrText xml:space="preserve"> SEQ Fotografía \* ARABIC </w:instrText>
            </w:r>
            <w:r w:rsidRPr="00557733">
              <w:fldChar w:fldCharType="separate"/>
            </w:r>
            <w:r>
              <w:rPr>
                <w:noProof/>
              </w:rPr>
              <w:t>11</w:t>
            </w:r>
            <w:r w:rsidRPr="00557733">
              <w:fldChar w:fldCharType="end"/>
            </w:r>
            <w:r w:rsidRPr="00557733">
              <w:t>.</w:t>
            </w:r>
          </w:p>
        </w:tc>
        <w:tc>
          <w:tcPr>
            <w:tcW w:w="1354" w:type="pct"/>
            <w:gridSpan w:val="2"/>
            <w:vAlign w:val="center"/>
          </w:tcPr>
          <w:p w14:paraId="68B4E7FB" w14:textId="77777777" w:rsidR="00807465" w:rsidRPr="005B4E93" w:rsidRDefault="00807465" w:rsidP="00807465">
            <w:pPr>
              <w:jc w:val="left"/>
              <w:rPr>
                <w:rFonts w:eastAsia="Times New Roman"/>
                <w:b/>
                <w:color w:val="000000"/>
                <w:sz w:val="18"/>
                <w:szCs w:val="18"/>
                <w:lang w:eastAsia="es-CL"/>
              </w:rPr>
            </w:pPr>
            <w:r w:rsidRPr="005B4E93">
              <w:rPr>
                <w:rFonts w:eastAsia="Times New Roman"/>
                <w:b/>
                <w:color w:val="000000"/>
                <w:sz w:val="18"/>
                <w:szCs w:val="18"/>
                <w:lang w:eastAsia="es-CL"/>
              </w:rPr>
              <w:t>Fecha :</w:t>
            </w:r>
            <w:r w:rsidRPr="005B4E93">
              <w:rPr>
                <w:rFonts w:eastAsia="Times New Roman"/>
                <w:color w:val="000000"/>
                <w:sz w:val="18"/>
                <w:szCs w:val="18"/>
                <w:lang w:eastAsia="es-CL"/>
              </w:rPr>
              <w:t xml:space="preserve"> </w:t>
            </w:r>
            <w:r>
              <w:rPr>
                <w:rFonts w:eastAsia="Times New Roman"/>
                <w:color w:val="000000"/>
                <w:sz w:val="18"/>
                <w:szCs w:val="18"/>
                <w:lang w:eastAsia="es-CL"/>
              </w:rPr>
              <w:t>11-05-2</w:t>
            </w:r>
            <w:r w:rsidRPr="005B4E93">
              <w:rPr>
                <w:rFonts w:eastAsia="Times New Roman"/>
                <w:sz w:val="18"/>
                <w:szCs w:val="18"/>
                <w:lang w:eastAsia="es-CL"/>
              </w:rPr>
              <w:t>01</w:t>
            </w:r>
            <w:r>
              <w:rPr>
                <w:rFonts w:eastAsia="Times New Roman"/>
                <w:sz w:val="18"/>
                <w:szCs w:val="18"/>
                <w:lang w:eastAsia="es-CL"/>
              </w:rPr>
              <w:t>5</w:t>
            </w:r>
          </w:p>
        </w:tc>
      </w:tr>
      <w:tr w:rsidR="00807465" w:rsidRPr="00557733" w14:paraId="51978DEC" w14:textId="77777777" w:rsidTr="00903127">
        <w:trPr>
          <w:trHeight w:val="275"/>
          <w:jc w:val="center"/>
        </w:trPr>
        <w:tc>
          <w:tcPr>
            <w:tcW w:w="1149" w:type="pct"/>
            <w:vAlign w:val="center"/>
          </w:tcPr>
          <w:p w14:paraId="1BC32243" w14:textId="77777777" w:rsidR="00807465" w:rsidRPr="00557733" w:rsidRDefault="00807465" w:rsidP="00903127">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Pr>
                <w:rFonts w:eastAsia="Times New Roman"/>
                <w:b/>
                <w:color w:val="000000"/>
                <w:sz w:val="18"/>
                <w:szCs w:val="18"/>
                <w:lang w:eastAsia="es-CL"/>
              </w:rPr>
              <w:t>19</w:t>
            </w:r>
          </w:p>
        </w:tc>
        <w:tc>
          <w:tcPr>
            <w:tcW w:w="633" w:type="pct"/>
            <w:vAlign w:val="center"/>
          </w:tcPr>
          <w:p w14:paraId="28062980" w14:textId="77777777" w:rsidR="00807465" w:rsidRPr="00152822" w:rsidRDefault="00807465" w:rsidP="00903127">
            <w:pPr>
              <w:jc w:val="left"/>
              <w:rPr>
                <w:rFonts w:eastAsia="Times New Roman"/>
                <w:color w:val="000000"/>
                <w:sz w:val="18"/>
                <w:szCs w:val="18"/>
                <w:lang w:eastAsia="es-CL"/>
              </w:rPr>
            </w:pPr>
            <w:r w:rsidRPr="00152822">
              <w:rPr>
                <w:rFonts w:eastAsia="Times New Roman"/>
                <w:b/>
                <w:color w:val="000000"/>
                <w:sz w:val="18"/>
                <w:szCs w:val="18"/>
                <w:lang w:eastAsia="es-CL"/>
              </w:rPr>
              <w:t>Coordenada Norte:</w:t>
            </w:r>
            <w:r w:rsidRPr="00152822">
              <w:rPr>
                <w:rFonts w:eastAsia="Times New Roman"/>
                <w:color w:val="000000"/>
                <w:sz w:val="18"/>
                <w:szCs w:val="18"/>
                <w:lang w:eastAsia="es-CL"/>
              </w:rPr>
              <w:t xml:space="preserve"> </w:t>
            </w:r>
          </w:p>
          <w:p w14:paraId="0F72E014" w14:textId="77777777" w:rsidR="00807465" w:rsidRPr="00152822" w:rsidRDefault="00807465" w:rsidP="00807465">
            <w:pPr>
              <w:jc w:val="left"/>
              <w:rPr>
                <w:rFonts w:ascii="Calibri" w:eastAsia="Times New Roman" w:hAnsi="Calibri"/>
                <w:color w:val="000000"/>
                <w:sz w:val="18"/>
                <w:szCs w:val="18"/>
                <w:lang w:eastAsia="es-CL"/>
              </w:rPr>
            </w:pPr>
            <w:r w:rsidRPr="00152822">
              <w:rPr>
                <w:rFonts w:ascii="Calibri" w:eastAsia="Times New Roman" w:hAnsi="Calibri"/>
                <w:color w:val="000000"/>
                <w:sz w:val="18"/>
                <w:szCs w:val="18"/>
                <w:lang w:eastAsia="es-CL"/>
              </w:rPr>
              <w:t>4.20</w:t>
            </w:r>
            <w:r>
              <w:rPr>
                <w:rFonts w:ascii="Calibri" w:eastAsia="Times New Roman" w:hAnsi="Calibri"/>
                <w:color w:val="000000"/>
                <w:sz w:val="18"/>
                <w:szCs w:val="18"/>
                <w:lang w:eastAsia="es-CL"/>
              </w:rPr>
              <w:t>8</w:t>
            </w:r>
            <w:r w:rsidRPr="00152822">
              <w:rPr>
                <w:rFonts w:ascii="Calibri" w:eastAsia="Times New Roman" w:hAnsi="Calibri"/>
                <w:color w:val="000000"/>
                <w:sz w:val="18"/>
                <w:szCs w:val="18"/>
                <w:lang w:eastAsia="es-CL"/>
              </w:rPr>
              <w:t>.</w:t>
            </w:r>
            <w:r>
              <w:rPr>
                <w:rFonts w:ascii="Calibri" w:eastAsia="Times New Roman" w:hAnsi="Calibri"/>
                <w:color w:val="000000"/>
                <w:sz w:val="18"/>
                <w:szCs w:val="18"/>
                <w:lang w:eastAsia="es-CL"/>
              </w:rPr>
              <w:t>889</w:t>
            </w:r>
          </w:p>
        </w:tc>
        <w:tc>
          <w:tcPr>
            <w:tcW w:w="719" w:type="pct"/>
            <w:vAlign w:val="center"/>
          </w:tcPr>
          <w:p w14:paraId="450B2B2B" w14:textId="77777777" w:rsidR="00807465" w:rsidRPr="00152822" w:rsidRDefault="00807465" w:rsidP="00903127">
            <w:pPr>
              <w:jc w:val="left"/>
              <w:rPr>
                <w:rFonts w:eastAsia="Times New Roman"/>
                <w:color w:val="000000"/>
                <w:sz w:val="18"/>
                <w:szCs w:val="18"/>
                <w:lang w:eastAsia="es-CL"/>
              </w:rPr>
            </w:pPr>
            <w:r w:rsidRPr="00152822">
              <w:rPr>
                <w:rFonts w:eastAsia="Times New Roman"/>
                <w:b/>
                <w:color w:val="000000"/>
                <w:sz w:val="18"/>
                <w:szCs w:val="18"/>
                <w:lang w:eastAsia="es-CL"/>
              </w:rPr>
              <w:t>Coordenada Este:</w:t>
            </w:r>
            <w:r w:rsidRPr="00152822">
              <w:rPr>
                <w:rFonts w:eastAsia="Times New Roman"/>
                <w:color w:val="000000"/>
                <w:sz w:val="18"/>
                <w:szCs w:val="18"/>
                <w:lang w:eastAsia="es-CL"/>
              </w:rPr>
              <w:t xml:space="preserve"> </w:t>
            </w:r>
          </w:p>
          <w:p w14:paraId="5883EA89" w14:textId="77777777" w:rsidR="00807465" w:rsidRPr="00152822" w:rsidRDefault="00807465" w:rsidP="00807465">
            <w:pPr>
              <w:jc w:val="left"/>
              <w:rPr>
                <w:rFonts w:eastAsia="Times New Roman"/>
                <w:color w:val="000000"/>
                <w:sz w:val="18"/>
                <w:szCs w:val="18"/>
                <w:lang w:eastAsia="es-CL"/>
              </w:rPr>
            </w:pPr>
            <w:r w:rsidRPr="00152822">
              <w:rPr>
                <w:rFonts w:eastAsia="Times New Roman"/>
                <w:color w:val="000000"/>
                <w:sz w:val="18"/>
                <w:szCs w:val="18"/>
                <w:lang w:eastAsia="es-CL"/>
              </w:rPr>
              <w:t>44</w:t>
            </w:r>
            <w:r>
              <w:rPr>
                <w:rFonts w:eastAsia="Times New Roman"/>
                <w:color w:val="000000"/>
                <w:sz w:val="18"/>
                <w:szCs w:val="18"/>
                <w:lang w:eastAsia="es-CL"/>
              </w:rPr>
              <w:t>7</w:t>
            </w:r>
            <w:r w:rsidRPr="00152822">
              <w:rPr>
                <w:rFonts w:eastAsia="Times New Roman"/>
                <w:color w:val="000000"/>
                <w:sz w:val="18"/>
                <w:szCs w:val="18"/>
                <w:lang w:eastAsia="es-CL"/>
              </w:rPr>
              <w:t>.</w:t>
            </w:r>
            <w:r>
              <w:rPr>
                <w:rFonts w:eastAsia="Times New Roman"/>
                <w:color w:val="000000"/>
                <w:sz w:val="18"/>
                <w:szCs w:val="18"/>
                <w:lang w:eastAsia="es-CL"/>
              </w:rPr>
              <w:t>428</w:t>
            </w:r>
          </w:p>
        </w:tc>
        <w:tc>
          <w:tcPr>
            <w:tcW w:w="1145" w:type="pct"/>
            <w:vAlign w:val="center"/>
          </w:tcPr>
          <w:p w14:paraId="57C96269" w14:textId="77777777" w:rsidR="00807465" w:rsidRPr="0096273A" w:rsidRDefault="00807465" w:rsidP="00903127">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Pr>
                <w:rFonts w:eastAsia="Times New Roman"/>
                <w:b/>
                <w:color w:val="000000"/>
                <w:sz w:val="18"/>
                <w:szCs w:val="18"/>
                <w:lang w:eastAsia="es-CL"/>
              </w:rPr>
              <w:t>19</w:t>
            </w:r>
          </w:p>
        </w:tc>
        <w:tc>
          <w:tcPr>
            <w:tcW w:w="675" w:type="pct"/>
            <w:vAlign w:val="center"/>
          </w:tcPr>
          <w:p w14:paraId="63D12B69" w14:textId="77777777" w:rsidR="00807465" w:rsidRPr="00350081" w:rsidRDefault="00807465" w:rsidP="00903127">
            <w:pPr>
              <w:jc w:val="left"/>
              <w:rPr>
                <w:rFonts w:eastAsia="Times New Roman"/>
                <w:color w:val="000000"/>
                <w:sz w:val="18"/>
                <w:szCs w:val="18"/>
                <w:lang w:eastAsia="es-CL"/>
              </w:rPr>
            </w:pPr>
            <w:r w:rsidRPr="00350081">
              <w:rPr>
                <w:rFonts w:eastAsia="Times New Roman"/>
                <w:b/>
                <w:color w:val="000000"/>
                <w:sz w:val="18"/>
                <w:szCs w:val="18"/>
                <w:lang w:eastAsia="es-CL"/>
              </w:rPr>
              <w:t>Coordenada Norte:</w:t>
            </w:r>
            <w:r w:rsidRPr="00350081">
              <w:rPr>
                <w:rFonts w:eastAsia="Times New Roman"/>
                <w:color w:val="000000"/>
                <w:sz w:val="18"/>
                <w:szCs w:val="18"/>
                <w:lang w:eastAsia="es-CL"/>
              </w:rPr>
              <w:t xml:space="preserve"> </w:t>
            </w:r>
          </w:p>
          <w:p w14:paraId="6A7B501B" w14:textId="77777777" w:rsidR="00807465" w:rsidRPr="00350081" w:rsidRDefault="00807465" w:rsidP="00142C79">
            <w:pPr>
              <w:jc w:val="left"/>
              <w:rPr>
                <w:rFonts w:ascii="Calibri" w:eastAsia="Times New Roman" w:hAnsi="Calibri"/>
                <w:color w:val="000000"/>
                <w:sz w:val="18"/>
                <w:szCs w:val="18"/>
                <w:lang w:eastAsia="es-CL"/>
              </w:rPr>
            </w:pPr>
            <w:r w:rsidRPr="00350081">
              <w:rPr>
                <w:rFonts w:ascii="Calibri" w:eastAsia="Times New Roman" w:hAnsi="Calibri"/>
                <w:color w:val="000000"/>
                <w:sz w:val="18"/>
                <w:szCs w:val="18"/>
                <w:lang w:eastAsia="es-CL"/>
              </w:rPr>
              <w:t>4.20</w:t>
            </w:r>
            <w:r w:rsidR="00142C79">
              <w:rPr>
                <w:rFonts w:ascii="Calibri" w:eastAsia="Times New Roman" w:hAnsi="Calibri"/>
                <w:color w:val="000000"/>
                <w:sz w:val="18"/>
                <w:szCs w:val="18"/>
                <w:lang w:eastAsia="es-CL"/>
              </w:rPr>
              <w:t>8</w:t>
            </w:r>
            <w:r w:rsidRPr="00350081">
              <w:rPr>
                <w:rFonts w:ascii="Calibri" w:eastAsia="Times New Roman" w:hAnsi="Calibri"/>
                <w:color w:val="000000"/>
                <w:sz w:val="18"/>
                <w:szCs w:val="18"/>
                <w:lang w:eastAsia="es-CL"/>
              </w:rPr>
              <w:t>.</w:t>
            </w:r>
            <w:r w:rsidR="00142C79">
              <w:rPr>
                <w:rFonts w:ascii="Calibri" w:eastAsia="Times New Roman" w:hAnsi="Calibri"/>
                <w:color w:val="000000"/>
                <w:sz w:val="18"/>
                <w:szCs w:val="18"/>
                <w:lang w:eastAsia="es-CL"/>
              </w:rPr>
              <w:t>883</w:t>
            </w:r>
          </w:p>
        </w:tc>
        <w:tc>
          <w:tcPr>
            <w:tcW w:w="679" w:type="pct"/>
            <w:vAlign w:val="center"/>
          </w:tcPr>
          <w:p w14:paraId="17BD0A68" w14:textId="77777777" w:rsidR="00807465" w:rsidRPr="00350081" w:rsidRDefault="00807465" w:rsidP="00903127">
            <w:pPr>
              <w:jc w:val="left"/>
              <w:rPr>
                <w:rFonts w:eastAsia="Times New Roman"/>
                <w:color w:val="000000"/>
                <w:sz w:val="18"/>
                <w:szCs w:val="18"/>
                <w:lang w:eastAsia="es-CL"/>
              </w:rPr>
            </w:pPr>
            <w:r w:rsidRPr="00350081">
              <w:rPr>
                <w:rFonts w:eastAsia="Times New Roman"/>
                <w:b/>
                <w:color w:val="000000"/>
                <w:sz w:val="18"/>
                <w:szCs w:val="18"/>
                <w:lang w:eastAsia="es-CL"/>
              </w:rPr>
              <w:t>Coordenada Este:</w:t>
            </w:r>
            <w:r w:rsidRPr="00350081">
              <w:rPr>
                <w:rFonts w:eastAsia="Times New Roman"/>
                <w:color w:val="000000"/>
                <w:sz w:val="18"/>
                <w:szCs w:val="18"/>
                <w:lang w:eastAsia="es-CL"/>
              </w:rPr>
              <w:t xml:space="preserve"> </w:t>
            </w:r>
          </w:p>
          <w:p w14:paraId="4A44EF27" w14:textId="77777777" w:rsidR="00807465" w:rsidRPr="00350081" w:rsidRDefault="00807465" w:rsidP="00142C79">
            <w:pPr>
              <w:jc w:val="left"/>
              <w:rPr>
                <w:rFonts w:ascii="Calibri" w:eastAsia="Times New Roman" w:hAnsi="Calibri"/>
                <w:color w:val="000000"/>
                <w:sz w:val="18"/>
                <w:szCs w:val="18"/>
                <w:lang w:eastAsia="es-CL"/>
              </w:rPr>
            </w:pPr>
            <w:r w:rsidRPr="00350081">
              <w:rPr>
                <w:rFonts w:eastAsia="Times New Roman"/>
                <w:color w:val="000000"/>
                <w:sz w:val="18"/>
                <w:szCs w:val="18"/>
                <w:lang w:eastAsia="es-CL"/>
              </w:rPr>
              <w:t>44</w:t>
            </w:r>
            <w:r w:rsidR="00142C79">
              <w:rPr>
                <w:rFonts w:eastAsia="Times New Roman"/>
                <w:color w:val="000000"/>
                <w:sz w:val="18"/>
                <w:szCs w:val="18"/>
                <w:lang w:eastAsia="es-CL"/>
              </w:rPr>
              <w:t>7</w:t>
            </w:r>
            <w:r w:rsidRPr="00350081">
              <w:rPr>
                <w:rFonts w:eastAsia="Times New Roman"/>
                <w:color w:val="000000"/>
                <w:sz w:val="18"/>
                <w:szCs w:val="18"/>
                <w:lang w:eastAsia="es-CL"/>
              </w:rPr>
              <w:t>.</w:t>
            </w:r>
            <w:r w:rsidR="00142C79">
              <w:rPr>
                <w:rFonts w:eastAsia="Times New Roman"/>
                <w:color w:val="000000"/>
                <w:sz w:val="18"/>
                <w:szCs w:val="18"/>
                <w:lang w:eastAsia="es-CL"/>
              </w:rPr>
              <w:t>417</w:t>
            </w:r>
          </w:p>
        </w:tc>
      </w:tr>
      <w:tr w:rsidR="00807465" w14:paraId="0F2BACC6" w14:textId="77777777" w:rsidTr="00903127">
        <w:trPr>
          <w:trHeight w:val="501"/>
          <w:jc w:val="center"/>
        </w:trPr>
        <w:tc>
          <w:tcPr>
            <w:tcW w:w="2501" w:type="pct"/>
            <w:gridSpan w:val="3"/>
          </w:tcPr>
          <w:p w14:paraId="3E2C8002" w14:textId="77777777" w:rsidR="00807465" w:rsidRPr="000D471D" w:rsidRDefault="00807465" w:rsidP="000D471D">
            <w:pPr>
              <w:rPr>
                <w:rFonts w:eastAsia="Times New Roman"/>
                <w:b/>
                <w:color w:val="000000"/>
                <w:sz w:val="18"/>
                <w:szCs w:val="18"/>
                <w:lang w:eastAsia="es-CL"/>
              </w:rPr>
            </w:pPr>
            <w:r w:rsidRPr="000D471D">
              <w:rPr>
                <w:rFonts w:eastAsia="Times New Roman"/>
                <w:b/>
                <w:color w:val="000000"/>
                <w:sz w:val="18"/>
                <w:szCs w:val="18"/>
                <w:lang w:eastAsia="es-CL"/>
              </w:rPr>
              <w:t xml:space="preserve">Descripción Medio de Prueba: </w:t>
            </w:r>
            <w:r w:rsidRPr="000D471D">
              <w:rPr>
                <w:rFonts w:eastAsia="Times New Roman"/>
                <w:color w:val="000000"/>
                <w:sz w:val="18"/>
                <w:szCs w:val="18"/>
                <w:lang w:eastAsia="es-CL"/>
              </w:rPr>
              <w:t xml:space="preserve">Vista </w:t>
            </w:r>
            <w:r w:rsidR="000D471D" w:rsidRPr="000D471D">
              <w:rPr>
                <w:rFonts w:eastAsia="Times New Roman"/>
                <w:color w:val="000000"/>
                <w:sz w:val="18"/>
                <w:szCs w:val="18"/>
                <w:lang w:eastAsia="es-CL"/>
              </w:rPr>
              <w:t>general de área intervenida para la construcción de la línea de flujo del pozo Konawentru 7. Se observa restitución de horizonte orgánico en superficie y leve depresión (asentamiento) del terreno en el sector de emplazamiento del ducto</w:t>
            </w:r>
            <w:r w:rsidRPr="000D471D">
              <w:rPr>
                <w:rFonts w:eastAsia="Times New Roman"/>
                <w:color w:val="000000"/>
                <w:sz w:val="18"/>
                <w:szCs w:val="18"/>
                <w:lang w:eastAsia="es-CL"/>
              </w:rPr>
              <w:t>.</w:t>
            </w:r>
          </w:p>
        </w:tc>
        <w:tc>
          <w:tcPr>
            <w:tcW w:w="2499" w:type="pct"/>
            <w:gridSpan w:val="3"/>
          </w:tcPr>
          <w:p w14:paraId="4C37AE6F" w14:textId="77777777" w:rsidR="00807465" w:rsidRPr="00F96AE0" w:rsidRDefault="00807465" w:rsidP="00F96AE0">
            <w:pPr>
              <w:rPr>
                <w:rFonts w:eastAsia="Times New Roman"/>
                <w:b/>
                <w:color w:val="000000"/>
                <w:sz w:val="18"/>
                <w:szCs w:val="18"/>
                <w:lang w:eastAsia="es-CL"/>
              </w:rPr>
            </w:pPr>
            <w:r w:rsidRPr="00F96AE0">
              <w:rPr>
                <w:rFonts w:eastAsia="Times New Roman"/>
                <w:b/>
                <w:color w:val="000000"/>
                <w:sz w:val="18"/>
                <w:szCs w:val="18"/>
                <w:lang w:eastAsia="es-CL"/>
              </w:rPr>
              <w:t xml:space="preserve">Descripción Medio de Prueba: </w:t>
            </w:r>
            <w:r w:rsidRPr="00F96AE0">
              <w:rPr>
                <w:rFonts w:eastAsia="Times New Roman"/>
                <w:color w:val="000000"/>
                <w:sz w:val="18"/>
                <w:szCs w:val="18"/>
                <w:lang w:eastAsia="es-CL"/>
              </w:rPr>
              <w:t xml:space="preserve">Vista en detalle de zona </w:t>
            </w:r>
            <w:r w:rsidR="00364F0E" w:rsidRPr="00F96AE0">
              <w:rPr>
                <w:rFonts w:eastAsia="Times New Roman"/>
                <w:color w:val="000000"/>
                <w:sz w:val="18"/>
                <w:szCs w:val="18"/>
                <w:lang w:eastAsia="es-CL"/>
              </w:rPr>
              <w:t xml:space="preserve">donde se observó </w:t>
            </w:r>
            <w:r w:rsidR="00F96AE0" w:rsidRPr="00F96AE0">
              <w:rPr>
                <w:rFonts w:eastAsia="Times New Roman"/>
                <w:color w:val="000000"/>
                <w:sz w:val="18"/>
                <w:szCs w:val="18"/>
                <w:lang w:eastAsia="es-CL"/>
              </w:rPr>
              <w:t xml:space="preserve">leve </w:t>
            </w:r>
            <w:r w:rsidR="00364F0E" w:rsidRPr="00F96AE0">
              <w:rPr>
                <w:rFonts w:eastAsia="Times New Roman"/>
                <w:color w:val="000000"/>
                <w:sz w:val="18"/>
                <w:szCs w:val="18"/>
                <w:lang w:eastAsia="es-CL"/>
              </w:rPr>
              <w:t xml:space="preserve">asentamiento del terreno intervenido </w:t>
            </w:r>
            <w:r w:rsidR="00F96AE0" w:rsidRPr="00F96AE0">
              <w:rPr>
                <w:rFonts w:eastAsia="Times New Roman"/>
                <w:color w:val="000000"/>
                <w:sz w:val="18"/>
                <w:szCs w:val="18"/>
                <w:lang w:eastAsia="es-CL"/>
              </w:rPr>
              <w:t xml:space="preserve">producto de </w:t>
            </w:r>
            <w:r w:rsidR="00364F0E" w:rsidRPr="00F96AE0">
              <w:rPr>
                <w:rFonts w:eastAsia="Times New Roman"/>
                <w:color w:val="000000"/>
                <w:sz w:val="18"/>
                <w:szCs w:val="18"/>
                <w:lang w:eastAsia="es-CL"/>
              </w:rPr>
              <w:t>la construcción de la línea de flujo del pozo Konawentru 7</w:t>
            </w:r>
            <w:r w:rsidRPr="00F96AE0">
              <w:rPr>
                <w:rFonts w:eastAsia="Times New Roman"/>
                <w:color w:val="000000"/>
                <w:sz w:val="18"/>
                <w:szCs w:val="18"/>
                <w:lang w:eastAsia="es-CL"/>
              </w:rPr>
              <w:t>.</w:t>
            </w:r>
            <w:r w:rsidR="00364F0E" w:rsidRPr="00F96AE0">
              <w:rPr>
                <w:rFonts w:eastAsia="Times New Roman"/>
                <w:color w:val="000000"/>
                <w:sz w:val="18"/>
                <w:szCs w:val="18"/>
                <w:lang w:eastAsia="es-CL"/>
              </w:rPr>
              <w:t xml:space="preserve"> Se observa </w:t>
            </w:r>
            <w:r w:rsidR="00F96AE0" w:rsidRPr="00F96AE0">
              <w:rPr>
                <w:rFonts w:eastAsia="Times New Roman"/>
                <w:color w:val="000000"/>
                <w:sz w:val="18"/>
                <w:szCs w:val="18"/>
                <w:lang w:eastAsia="es-CL"/>
              </w:rPr>
              <w:t xml:space="preserve">incipiente </w:t>
            </w:r>
            <w:r w:rsidR="00364F0E" w:rsidRPr="00F96AE0">
              <w:rPr>
                <w:rFonts w:eastAsia="Times New Roman"/>
                <w:color w:val="000000"/>
                <w:sz w:val="18"/>
                <w:szCs w:val="18"/>
                <w:lang w:eastAsia="es-CL"/>
              </w:rPr>
              <w:t xml:space="preserve">establecimiento de especies vegetales </w:t>
            </w:r>
            <w:r w:rsidR="00F96AE0" w:rsidRPr="00F96AE0">
              <w:rPr>
                <w:rFonts w:eastAsia="Times New Roman"/>
                <w:color w:val="000000"/>
                <w:sz w:val="18"/>
                <w:szCs w:val="18"/>
                <w:lang w:eastAsia="es-CL"/>
              </w:rPr>
              <w:t xml:space="preserve">en </w:t>
            </w:r>
            <w:r w:rsidR="00364F0E" w:rsidRPr="00F96AE0">
              <w:rPr>
                <w:rFonts w:eastAsia="Times New Roman"/>
                <w:color w:val="000000"/>
                <w:sz w:val="18"/>
                <w:szCs w:val="18"/>
                <w:lang w:eastAsia="es-CL"/>
              </w:rPr>
              <w:t>el área intervenida</w:t>
            </w:r>
            <w:r w:rsidR="00F96AE0" w:rsidRPr="00F96AE0">
              <w:rPr>
                <w:rFonts w:eastAsia="Times New Roman"/>
                <w:color w:val="000000"/>
                <w:sz w:val="18"/>
                <w:szCs w:val="18"/>
                <w:lang w:eastAsia="es-CL"/>
              </w:rPr>
              <w:t>, específicamente en el sector de la depresión</w:t>
            </w:r>
            <w:r w:rsidR="00364F0E" w:rsidRPr="00F96AE0">
              <w:rPr>
                <w:rFonts w:eastAsia="Times New Roman"/>
                <w:color w:val="000000"/>
                <w:sz w:val="18"/>
                <w:szCs w:val="18"/>
                <w:lang w:eastAsia="es-CL"/>
              </w:rPr>
              <w:t>.</w:t>
            </w:r>
          </w:p>
        </w:tc>
      </w:tr>
    </w:tbl>
    <w:p w14:paraId="198FD03E" w14:textId="77777777" w:rsidR="006C1793" w:rsidRDefault="006C1793">
      <w:pPr>
        <w:jc w:val="left"/>
        <w:rPr>
          <w:rFonts w:cstheme="minorHAnsi"/>
          <w:b/>
          <w:szCs w:val="24"/>
        </w:rPr>
      </w:pPr>
    </w:p>
    <w:p w14:paraId="3D34A9B9" w14:textId="77777777" w:rsidR="006C1793" w:rsidRDefault="006C1793">
      <w:pPr>
        <w:jc w:val="left"/>
        <w:rPr>
          <w:rFonts w:cstheme="minorHAnsi"/>
          <w:b/>
          <w:szCs w:val="24"/>
        </w:rPr>
      </w:pPr>
    </w:p>
    <w:p w14:paraId="285FF7D3" w14:textId="77777777" w:rsidR="00F170CF" w:rsidRDefault="00F170CF">
      <w:pPr>
        <w:jc w:val="left"/>
        <w:rPr>
          <w:rFonts w:cstheme="minorHAnsi"/>
          <w:b/>
          <w:szCs w:val="24"/>
        </w:rPr>
      </w:pPr>
    </w:p>
    <w:p w14:paraId="04B3166C" w14:textId="77777777" w:rsidR="00F170CF" w:rsidRDefault="00F170CF">
      <w:pPr>
        <w:jc w:val="left"/>
        <w:rPr>
          <w:rFonts w:cstheme="minorHAnsi"/>
          <w:b/>
          <w:szCs w:val="24"/>
        </w:rPr>
      </w:pPr>
    </w:p>
    <w:p w14:paraId="656FEC9F" w14:textId="77777777" w:rsidR="006C1793" w:rsidRDefault="006C1793">
      <w:pPr>
        <w:jc w:val="left"/>
        <w:rPr>
          <w:rFonts w:cstheme="minorHAnsi"/>
          <w:b/>
          <w:szCs w:val="24"/>
        </w:rPr>
      </w:pPr>
    </w:p>
    <w:tbl>
      <w:tblPr>
        <w:tblW w:w="13687" w:type="dxa"/>
        <w:jc w:val="center"/>
        <w:tblCellMar>
          <w:left w:w="70" w:type="dxa"/>
          <w:right w:w="70" w:type="dxa"/>
        </w:tblCellMar>
        <w:tblLook w:val="04A0" w:firstRow="1" w:lastRow="0" w:firstColumn="1" w:lastColumn="0" w:noHBand="0" w:noVBand="1"/>
      </w:tblPr>
      <w:tblGrid>
        <w:gridCol w:w="6085"/>
        <w:gridCol w:w="7602"/>
      </w:tblGrid>
      <w:tr w:rsidR="00D2525A" w:rsidRPr="007477BA" w14:paraId="47181E63" w14:textId="77777777" w:rsidTr="00903127">
        <w:trPr>
          <w:trHeight w:val="255"/>
          <w:jc w:val="center"/>
        </w:trPr>
        <w:tc>
          <w:tcPr>
            <w:tcW w:w="5000" w:type="pct"/>
            <w:gridSpan w:val="2"/>
            <w:tcBorders>
              <w:top w:val="single" w:sz="8" w:space="0" w:color="auto"/>
              <w:left w:val="single" w:sz="4" w:space="0" w:color="auto"/>
              <w:right w:val="single" w:sz="4" w:space="0" w:color="auto"/>
            </w:tcBorders>
            <w:shd w:val="clear" w:color="auto" w:fill="auto"/>
            <w:noWrap/>
            <w:vAlign w:val="center"/>
          </w:tcPr>
          <w:p w14:paraId="11D5833B" w14:textId="77777777" w:rsidR="00D2525A" w:rsidRPr="007477BA" w:rsidRDefault="00D2525A" w:rsidP="00903127">
            <w:pPr>
              <w:jc w:val="center"/>
              <w:rPr>
                <w:rFonts w:eastAsia="Times New Roman"/>
                <w:b/>
                <w:bCs/>
                <w:color w:val="000000"/>
                <w:sz w:val="20"/>
                <w:szCs w:val="20"/>
                <w:lang w:eastAsia="es-CL"/>
              </w:rPr>
            </w:pPr>
            <w:r w:rsidRPr="007477BA">
              <w:rPr>
                <w:rFonts w:eastAsia="Times New Roman"/>
                <w:b/>
                <w:bCs/>
                <w:color w:val="000000"/>
                <w:sz w:val="20"/>
                <w:szCs w:val="20"/>
                <w:lang w:eastAsia="es-CL"/>
              </w:rPr>
              <w:t>Registros</w:t>
            </w:r>
          </w:p>
        </w:tc>
      </w:tr>
      <w:tr w:rsidR="00D2525A" w:rsidRPr="007477BA" w14:paraId="55786F6D" w14:textId="77777777" w:rsidTr="00903127">
        <w:trPr>
          <w:trHeight w:val="1822"/>
          <w:jc w:val="center"/>
        </w:trPr>
        <w:tc>
          <w:tcPr>
            <w:tcW w:w="5000" w:type="pct"/>
            <w:gridSpan w:val="2"/>
            <w:tcBorders>
              <w:top w:val="single" w:sz="8" w:space="0" w:color="auto"/>
              <w:left w:val="single" w:sz="4" w:space="0" w:color="auto"/>
              <w:right w:val="single" w:sz="4" w:space="0" w:color="auto"/>
            </w:tcBorders>
            <w:shd w:val="clear" w:color="auto" w:fill="auto"/>
            <w:noWrap/>
            <w:vAlign w:val="center"/>
            <w:hideMark/>
          </w:tcPr>
          <w:p w14:paraId="03529F66" w14:textId="77777777" w:rsidR="00D2525A" w:rsidRPr="007477BA" w:rsidRDefault="00D2525A" w:rsidP="00903127">
            <w:pPr>
              <w:ind w:left="142"/>
              <w:jc w:val="left"/>
              <w:rPr>
                <w:rFonts w:ascii="Calibri" w:eastAsia="Times New Roman" w:hAnsi="Calibri"/>
                <w:color w:val="000000"/>
                <w:sz w:val="20"/>
                <w:szCs w:val="20"/>
                <w:lang w:eastAsia="es-CL"/>
              </w:rPr>
            </w:pPr>
          </w:p>
          <w:p w14:paraId="13B9C0F5" w14:textId="77777777" w:rsidR="00D2525A" w:rsidRDefault="00D2525A" w:rsidP="00903127">
            <w:pPr>
              <w:ind w:left="142"/>
              <w:jc w:val="left"/>
              <w:rPr>
                <w:rFonts w:ascii="Calibri" w:eastAsia="Times New Roman" w:hAnsi="Calibri"/>
                <w:color w:val="000000"/>
                <w:sz w:val="20"/>
                <w:szCs w:val="20"/>
                <w:lang w:eastAsia="es-CL"/>
              </w:rPr>
            </w:pPr>
          </w:p>
          <w:p w14:paraId="582C339F" w14:textId="77777777" w:rsidR="00D2525A" w:rsidRDefault="00D2525A" w:rsidP="00903127">
            <w:pPr>
              <w:ind w:left="142"/>
              <w:jc w:val="left"/>
              <w:rPr>
                <w:rFonts w:ascii="Calibri" w:eastAsia="Times New Roman" w:hAnsi="Calibri"/>
                <w:color w:val="000000"/>
                <w:sz w:val="20"/>
                <w:szCs w:val="20"/>
                <w:lang w:eastAsia="es-CL"/>
              </w:rPr>
            </w:pPr>
          </w:p>
          <w:p w14:paraId="32C54995" w14:textId="77777777" w:rsidR="00D2525A" w:rsidRDefault="00D2525A" w:rsidP="00903127">
            <w:pPr>
              <w:ind w:left="142"/>
              <w:jc w:val="left"/>
              <w:rPr>
                <w:rFonts w:ascii="Calibri" w:eastAsia="Times New Roman" w:hAnsi="Calibri"/>
                <w:color w:val="000000"/>
                <w:sz w:val="20"/>
                <w:szCs w:val="20"/>
                <w:lang w:eastAsia="es-CL"/>
              </w:rPr>
            </w:pPr>
          </w:p>
          <w:p w14:paraId="55A4A568" w14:textId="77777777" w:rsidR="00D2525A" w:rsidRPr="007477BA" w:rsidRDefault="00D2525A" w:rsidP="00903127">
            <w:pPr>
              <w:ind w:left="142"/>
              <w:jc w:val="left"/>
              <w:rPr>
                <w:rFonts w:ascii="Calibri" w:eastAsia="Times New Roman" w:hAnsi="Calibri"/>
                <w:color w:val="000000"/>
                <w:sz w:val="20"/>
                <w:szCs w:val="20"/>
                <w:lang w:eastAsia="es-CL"/>
              </w:rPr>
            </w:pPr>
          </w:p>
          <w:p w14:paraId="286A5D2D" w14:textId="77777777" w:rsidR="00D2525A" w:rsidRPr="007477BA" w:rsidRDefault="00D2525A" w:rsidP="00903127">
            <w:pPr>
              <w:ind w:left="142"/>
              <w:jc w:val="left"/>
              <w:rPr>
                <w:rFonts w:ascii="Calibri" w:eastAsia="Times New Roman" w:hAnsi="Calibri"/>
                <w:color w:val="000000"/>
                <w:sz w:val="20"/>
                <w:szCs w:val="20"/>
                <w:lang w:eastAsia="es-CL"/>
              </w:rPr>
            </w:pPr>
          </w:p>
          <w:tbl>
            <w:tblPr>
              <w:tblW w:w="11540" w:type="dxa"/>
              <w:jc w:val="center"/>
              <w:tblCellMar>
                <w:left w:w="70" w:type="dxa"/>
                <w:right w:w="70" w:type="dxa"/>
              </w:tblCellMar>
              <w:tblLook w:val="04A0" w:firstRow="1" w:lastRow="0" w:firstColumn="1" w:lastColumn="0" w:noHBand="0" w:noVBand="1"/>
            </w:tblPr>
            <w:tblGrid>
              <w:gridCol w:w="4900"/>
              <w:gridCol w:w="2625"/>
              <w:gridCol w:w="2534"/>
              <w:gridCol w:w="1481"/>
            </w:tblGrid>
            <w:tr w:rsidR="00D2525A" w:rsidRPr="007477BA" w14:paraId="6F83E63F" w14:textId="77777777" w:rsidTr="00903127">
              <w:trPr>
                <w:trHeight w:val="318"/>
                <w:jc w:val="center"/>
              </w:trPr>
              <w:tc>
                <w:tcPr>
                  <w:tcW w:w="4900" w:type="dxa"/>
                  <w:tcBorders>
                    <w:bottom w:val="single" w:sz="8" w:space="0" w:color="auto"/>
                    <w:right w:val="single" w:sz="8" w:space="0" w:color="auto"/>
                  </w:tcBorders>
                  <w:shd w:val="clear" w:color="000000" w:fill="auto"/>
                  <w:vAlign w:val="center"/>
                </w:tcPr>
                <w:p w14:paraId="13854B63" w14:textId="77777777" w:rsidR="00D2525A" w:rsidRPr="007477BA" w:rsidRDefault="00D2525A" w:rsidP="00903127">
                  <w:pPr>
                    <w:jc w:val="center"/>
                    <w:rPr>
                      <w:rFonts w:eastAsia="Times New Roman"/>
                      <w:b/>
                      <w:bCs/>
                      <w:color w:val="000000"/>
                      <w:sz w:val="20"/>
                      <w:szCs w:val="20"/>
                      <w:lang w:eastAsia="es-CL"/>
                    </w:rPr>
                  </w:pPr>
                </w:p>
              </w:tc>
              <w:tc>
                <w:tcPr>
                  <w:tcW w:w="2625"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7BA9C5BD" w14:textId="77777777" w:rsidR="00D2525A" w:rsidRPr="007477BA" w:rsidRDefault="00D2525A" w:rsidP="00903127">
                  <w:pPr>
                    <w:jc w:val="center"/>
                    <w:rPr>
                      <w:rFonts w:eastAsia="Times New Roman"/>
                      <w:b/>
                      <w:bCs/>
                      <w:color w:val="000000"/>
                      <w:sz w:val="20"/>
                      <w:szCs w:val="20"/>
                      <w:lang w:eastAsia="es-CL"/>
                    </w:rPr>
                  </w:pPr>
                  <w:r>
                    <w:rPr>
                      <w:rFonts w:eastAsia="Times New Roman"/>
                      <w:b/>
                      <w:bCs/>
                      <w:color w:val="000000"/>
                      <w:sz w:val="20"/>
                      <w:szCs w:val="20"/>
                      <w:lang w:eastAsia="es-CL"/>
                    </w:rPr>
                    <w:t>Proyecto original (Evaluado ambientalmente)</w:t>
                  </w:r>
                </w:p>
              </w:tc>
              <w:tc>
                <w:tcPr>
                  <w:tcW w:w="2534"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3B13ED61" w14:textId="77777777" w:rsidR="00D2525A" w:rsidRPr="007477BA" w:rsidRDefault="00D2525A" w:rsidP="00903127">
                  <w:pPr>
                    <w:jc w:val="center"/>
                    <w:rPr>
                      <w:rFonts w:eastAsia="Times New Roman"/>
                      <w:b/>
                      <w:bCs/>
                      <w:color w:val="000000"/>
                      <w:sz w:val="20"/>
                      <w:szCs w:val="20"/>
                      <w:lang w:eastAsia="es-CL"/>
                    </w:rPr>
                  </w:pPr>
                  <w:r>
                    <w:rPr>
                      <w:rFonts w:eastAsia="Times New Roman"/>
                      <w:b/>
                      <w:bCs/>
                      <w:color w:val="000000"/>
                      <w:sz w:val="20"/>
                      <w:szCs w:val="20"/>
                      <w:lang w:eastAsia="es-CL"/>
                    </w:rPr>
                    <w:t>Proyecto efectivamente ejecutado</w:t>
                  </w:r>
                </w:p>
              </w:tc>
              <w:tc>
                <w:tcPr>
                  <w:tcW w:w="1481"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068676B0" w14:textId="77777777" w:rsidR="00D2525A" w:rsidRDefault="00D2525A" w:rsidP="00903127">
                  <w:pPr>
                    <w:jc w:val="center"/>
                    <w:rPr>
                      <w:rFonts w:eastAsia="Times New Roman"/>
                      <w:b/>
                      <w:bCs/>
                      <w:color w:val="000000"/>
                      <w:sz w:val="20"/>
                      <w:szCs w:val="20"/>
                      <w:lang w:eastAsia="es-CL"/>
                    </w:rPr>
                  </w:pPr>
                  <w:r>
                    <w:rPr>
                      <w:rFonts w:eastAsia="Times New Roman"/>
                      <w:b/>
                      <w:bCs/>
                      <w:color w:val="000000"/>
                      <w:sz w:val="20"/>
                      <w:szCs w:val="20"/>
                      <w:lang w:eastAsia="es-CL"/>
                    </w:rPr>
                    <w:t>Diferencia</w:t>
                  </w:r>
                </w:p>
              </w:tc>
            </w:tr>
            <w:tr w:rsidR="00D2525A" w:rsidRPr="007477BA" w14:paraId="5F9FAB47" w14:textId="77777777" w:rsidTr="00903127">
              <w:trPr>
                <w:trHeight w:val="318"/>
                <w:jc w:val="center"/>
              </w:trPr>
              <w:tc>
                <w:tcPr>
                  <w:tcW w:w="4900" w:type="dxa"/>
                  <w:tcBorders>
                    <w:top w:val="single" w:sz="8" w:space="0" w:color="auto"/>
                    <w:left w:val="single" w:sz="8" w:space="0" w:color="auto"/>
                    <w:bottom w:val="single" w:sz="8" w:space="0" w:color="auto"/>
                    <w:right w:val="single" w:sz="8" w:space="0" w:color="auto"/>
                  </w:tcBorders>
                  <w:shd w:val="clear" w:color="auto" w:fill="auto"/>
                  <w:vAlign w:val="center"/>
                </w:tcPr>
                <w:p w14:paraId="3224F473" w14:textId="77777777" w:rsidR="00D2525A" w:rsidRPr="007477BA" w:rsidRDefault="00D2525A" w:rsidP="00903127">
                  <w:pPr>
                    <w:jc w:val="left"/>
                    <w:rPr>
                      <w:rFonts w:eastAsia="Times New Roman"/>
                      <w:bCs/>
                      <w:color w:val="000000"/>
                      <w:sz w:val="20"/>
                      <w:szCs w:val="20"/>
                      <w:lang w:eastAsia="es-CL"/>
                    </w:rPr>
                  </w:pPr>
                  <w:r>
                    <w:rPr>
                      <w:rFonts w:eastAsia="Times New Roman"/>
                      <w:bCs/>
                      <w:color w:val="000000"/>
                      <w:sz w:val="20"/>
                      <w:szCs w:val="20"/>
                      <w:lang w:eastAsia="es-CL"/>
                    </w:rPr>
                    <w:t>Longitud de ducto (m)</w:t>
                  </w:r>
                </w:p>
              </w:tc>
              <w:tc>
                <w:tcPr>
                  <w:tcW w:w="2625" w:type="dxa"/>
                  <w:tcBorders>
                    <w:top w:val="single" w:sz="8" w:space="0" w:color="auto"/>
                    <w:left w:val="single" w:sz="8" w:space="0" w:color="auto"/>
                    <w:bottom w:val="single" w:sz="4" w:space="0" w:color="auto"/>
                    <w:right w:val="single" w:sz="8" w:space="0" w:color="auto"/>
                  </w:tcBorders>
                  <w:shd w:val="clear" w:color="auto" w:fill="auto"/>
                  <w:vAlign w:val="center"/>
                </w:tcPr>
                <w:p w14:paraId="4EC2B977" w14:textId="77777777" w:rsidR="00D2525A" w:rsidRPr="007477BA" w:rsidRDefault="00D2525A" w:rsidP="00A45CB9">
                  <w:pPr>
                    <w:jc w:val="center"/>
                    <w:rPr>
                      <w:rFonts w:eastAsia="Times New Roman"/>
                      <w:bCs/>
                      <w:color w:val="000000"/>
                      <w:sz w:val="20"/>
                      <w:szCs w:val="20"/>
                      <w:lang w:eastAsia="es-CL"/>
                    </w:rPr>
                  </w:pPr>
                  <w:r>
                    <w:rPr>
                      <w:rFonts w:eastAsia="Times New Roman"/>
                      <w:bCs/>
                      <w:color w:val="000000"/>
                      <w:sz w:val="20"/>
                      <w:szCs w:val="20"/>
                      <w:lang w:eastAsia="es-CL"/>
                    </w:rPr>
                    <w:t>2</w:t>
                  </w:r>
                  <w:r w:rsidR="00A45CB9">
                    <w:rPr>
                      <w:rFonts w:eastAsia="Times New Roman"/>
                      <w:bCs/>
                      <w:color w:val="000000"/>
                      <w:sz w:val="20"/>
                      <w:szCs w:val="20"/>
                      <w:lang w:eastAsia="es-CL"/>
                    </w:rPr>
                    <w:t>21</w:t>
                  </w:r>
                </w:p>
              </w:tc>
              <w:tc>
                <w:tcPr>
                  <w:tcW w:w="2534" w:type="dxa"/>
                  <w:tcBorders>
                    <w:top w:val="single" w:sz="8" w:space="0" w:color="auto"/>
                    <w:left w:val="single" w:sz="8" w:space="0" w:color="auto"/>
                    <w:bottom w:val="single" w:sz="4" w:space="0" w:color="auto"/>
                    <w:right w:val="single" w:sz="8" w:space="0" w:color="auto"/>
                  </w:tcBorders>
                  <w:vAlign w:val="center"/>
                </w:tcPr>
                <w:p w14:paraId="1F51F455" w14:textId="77777777" w:rsidR="00D2525A" w:rsidRPr="007477BA" w:rsidRDefault="00D2525A" w:rsidP="00A45CB9">
                  <w:pPr>
                    <w:jc w:val="center"/>
                    <w:rPr>
                      <w:rFonts w:eastAsia="Times New Roman"/>
                      <w:bCs/>
                      <w:color w:val="000000"/>
                      <w:sz w:val="20"/>
                      <w:szCs w:val="20"/>
                      <w:lang w:eastAsia="es-CL"/>
                    </w:rPr>
                  </w:pPr>
                  <w:r>
                    <w:rPr>
                      <w:rFonts w:eastAsia="Times New Roman"/>
                      <w:bCs/>
                      <w:color w:val="000000"/>
                      <w:sz w:val="20"/>
                      <w:szCs w:val="20"/>
                      <w:lang w:eastAsia="es-CL"/>
                    </w:rPr>
                    <w:t>2</w:t>
                  </w:r>
                  <w:r w:rsidR="00A45CB9">
                    <w:rPr>
                      <w:rFonts w:eastAsia="Times New Roman"/>
                      <w:bCs/>
                      <w:color w:val="000000"/>
                      <w:sz w:val="20"/>
                      <w:szCs w:val="20"/>
                      <w:lang w:eastAsia="es-CL"/>
                    </w:rPr>
                    <w:t>21</w:t>
                  </w:r>
                </w:p>
              </w:tc>
              <w:tc>
                <w:tcPr>
                  <w:tcW w:w="1481" w:type="dxa"/>
                  <w:tcBorders>
                    <w:top w:val="single" w:sz="8" w:space="0" w:color="auto"/>
                    <w:left w:val="single" w:sz="8" w:space="0" w:color="auto"/>
                    <w:bottom w:val="single" w:sz="4" w:space="0" w:color="auto"/>
                    <w:right w:val="single" w:sz="8" w:space="0" w:color="auto"/>
                  </w:tcBorders>
                  <w:vAlign w:val="center"/>
                </w:tcPr>
                <w:p w14:paraId="26171C26" w14:textId="77777777" w:rsidR="00D2525A" w:rsidRPr="000B5CEA" w:rsidRDefault="006B25D8" w:rsidP="006B25D8">
                  <w:pPr>
                    <w:jc w:val="center"/>
                    <w:rPr>
                      <w:rFonts w:eastAsia="Times New Roman"/>
                      <w:bCs/>
                      <w:color w:val="000000"/>
                      <w:sz w:val="20"/>
                      <w:szCs w:val="20"/>
                      <w:lang w:eastAsia="es-CL"/>
                    </w:rPr>
                  </w:pPr>
                  <w:r w:rsidRPr="000B5CEA">
                    <w:rPr>
                      <w:rFonts w:eastAsia="Times New Roman"/>
                      <w:bCs/>
                      <w:color w:val="000000"/>
                      <w:sz w:val="20"/>
                      <w:szCs w:val="20"/>
                      <w:lang w:eastAsia="es-CL"/>
                    </w:rPr>
                    <w:t>0</w:t>
                  </w:r>
                </w:p>
              </w:tc>
            </w:tr>
            <w:tr w:rsidR="00D2525A" w:rsidRPr="007477BA" w14:paraId="3C55E524" w14:textId="77777777" w:rsidTr="00903127">
              <w:trPr>
                <w:trHeight w:val="318"/>
                <w:jc w:val="center"/>
              </w:trPr>
              <w:tc>
                <w:tcPr>
                  <w:tcW w:w="4900" w:type="dxa"/>
                  <w:tcBorders>
                    <w:top w:val="single" w:sz="8" w:space="0" w:color="auto"/>
                    <w:left w:val="single" w:sz="8" w:space="0" w:color="auto"/>
                    <w:bottom w:val="single" w:sz="8" w:space="0" w:color="auto"/>
                    <w:right w:val="single" w:sz="8" w:space="0" w:color="auto"/>
                  </w:tcBorders>
                  <w:shd w:val="clear" w:color="auto" w:fill="auto"/>
                  <w:vAlign w:val="center"/>
                </w:tcPr>
                <w:p w14:paraId="0B7ABBF5" w14:textId="77777777" w:rsidR="00D2525A" w:rsidRPr="007477BA" w:rsidRDefault="00D2525A" w:rsidP="00903127">
                  <w:pPr>
                    <w:jc w:val="left"/>
                    <w:rPr>
                      <w:rFonts w:eastAsia="Times New Roman"/>
                      <w:bCs/>
                      <w:color w:val="000000"/>
                      <w:sz w:val="20"/>
                      <w:szCs w:val="20"/>
                      <w:lang w:eastAsia="es-CL"/>
                    </w:rPr>
                  </w:pPr>
                  <w:r>
                    <w:rPr>
                      <w:rFonts w:eastAsia="Times New Roman"/>
                      <w:bCs/>
                      <w:color w:val="000000"/>
                      <w:sz w:val="20"/>
                      <w:szCs w:val="20"/>
                      <w:lang w:eastAsia="es-CL"/>
                    </w:rPr>
                    <w:t>Ancho considerado de intervención (m)</w:t>
                  </w:r>
                </w:p>
              </w:tc>
              <w:tc>
                <w:tcPr>
                  <w:tcW w:w="2625" w:type="dxa"/>
                  <w:tcBorders>
                    <w:top w:val="single" w:sz="4" w:space="0" w:color="auto"/>
                    <w:left w:val="single" w:sz="8" w:space="0" w:color="auto"/>
                    <w:bottom w:val="single" w:sz="8" w:space="0" w:color="auto"/>
                    <w:right w:val="single" w:sz="8" w:space="0" w:color="auto"/>
                  </w:tcBorders>
                  <w:shd w:val="clear" w:color="auto" w:fill="auto"/>
                  <w:vAlign w:val="center"/>
                </w:tcPr>
                <w:p w14:paraId="7E894E76" w14:textId="77777777" w:rsidR="00D2525A" w:rsidRPr="007477BA" w:rsidRDefault="00D2525A" w:rsidP="00903127">
                  <w:pPr>
                    <w:jc w:val="center"/>
                    <w:rPr>
                      <w:rFonts w:eastAsia="Times New Roman"/>
                      <w:bCs/>
                      <w:color w:val="000000"/>
                      <w:sz w:val="20"/>
                      <w:szCs w:val="20"/>
                      <w:lang w:eastAsia="es-CL"/>
                    </w:rPr>
                  </w:pPr>
                  <w:r>
                    <w:rPr>
                      <w:rFonts w:eastAsia="Times New Roman"/>
                      <w:bCs/>
                      <w:color w:val="000000"/>
                      <w:sz w:val="20"/>
                      <w:szCs w:val="20"/>
                      <w:lang w:eastAsia="es-CL"/>
                    </w:rPr>
                    <w:t>6</w:t>
                  </w:r>
                </w:p>
              </w:tc>
              <w:tc>
                <w:tcPr>
                  <w:tcW w:w="2534" w:type="dxa"/>
                  <w:tcBorders>
                    <w:top w:val="single" w:sz="4" w:space="0" w:color="auto"/>
                    <w:left w:val="single" w:sz="8" w:space="0" w:color="auto"/>
                    <w:bottom w:val="single" w:sz="8" w:space="0" w:color="auto"/>
                    <w:right w:val="single" w:sz="8" w:space="0" w:color="auto"/>
                  </w:tcBorders>
                  <w:shd w:val="clear" w:color="auto" w:fill="auto"/>
                  <w:vAlign w:val="center"/>
                </w:tcPr>
                <w:p w14:paraId="7494085D" w14:textId="77777777" w:rsidR="00D2525A" w:rsidRPr="003E6274" w:rsidRDefault="00E5575F" w:rsidP="00E5575F">
                  <w:pPr>
                    <w:jc w:val="center"/>
                    <w:rPr>
                      <w:rFonts w:eastAsia="Times New Roman"/>
                      <w:bCs/>
                      <w:color w:val="000000"/>
                      <w:sz w:val="20"/>
                      <w:szCs w:val="20"/>
                      <w:lang w:eastAsia="es-CL"/>
                    </w:rPr>
                  </w:pPr>
                  <w:r>
                    <w:rPr>
                      <w:rFonts w:eastAsia="Times New Roman"/>
                      <w:bCs/>
                      <w:color w:val="000000"/>
                      <w:sz w:val="20"/>
                      <w:szCs w:val="20"/>
                      <w:lang w:eastAsia="es-CL"/>
                    </w:rPr>
                    <w:t>3,58</w:t>
                  </w:r>
                </w:p>
              </w:tc>
              <w:tc>
                <w:tcPr>
                  <w:tcW w:w="1481" w:type="dxa"/>
                  <w:tcBorders>
                    <w:top w:val="single" w:sz="4" w:space="0" w:color="auto"/>
                    <w:left w:val="single" w:sz="8" w:space="0" w:color="auto"/>
                    <w:bottom w:val="single" w:sz="8" w:space="0" w:color="auto"/>
                    <w:right w:val="single" w:sz="8" w:space="0" w:color="auto"/>
                  </w:tcBorders>
                  <w:vAlign w:val="center"/>
                </w:tcPr>
                <w:p w14:paraId="6E11CF98" w14:textId="77777777" w:rsidR="00D2525A" w:rsidRPr="000B5CEA" w:rsidRDefault="00D2525A" w:rsidP="00903127">
                  <w:pPr>
                    <w:jc w:val="center"/>
                    <w:rPr>
                      <w:rFonts w:eastAsia="Times New Roman"/>
                      <w:bCs/>
                      <w:color w:val="000000"/>
                      <w:sz w:val="20"/>
                      <w:szCs w:val="20"/>
                      <w:lang w:eastAsia="es-CL"/>
                    </w:rPr>
                  </w:pPr>
                  <w:r w:rsidRPr="000B5CEA">
                    <w:rPr>
                      <w:rFonts w:eastAsia="Times New Roman"/>
                      <w:bCs/>
                      <w:color w:val="000000"/>
                      <w:sz w:val="20"/>
                      <w:szCs w:val="20"/>
                      <w:lang w:eastAsia="es-CL"/>
                    </w:rPr>
                    <w:t>-</w:t>
                  </w:r>
                  <w:r w:rsidR="002800E4" w:rsidRPr="000B5CEA">
                    <w:rPr>
                      <w:rFonts w:eastAsia="Times New Roman"/>
                      <w:bCs/>
                      <w:color w:val="000000"/>
                      <w:sz w:val="20"/>
                      <w:szCs w:val="20"/>
                      <w:lang w:eastAsia="es-CL"/>
                    </w:rPr>
                    <w:t>2,42</w:t>
                  </w:r>
                </w:p>
              </w:tc>
            </w:tr>
            <w:tr w:rsidR="00D2525A" w:rsidRPr="007477BA" w14:paraId="3372B8EE" w14:textId="77777777" w:rsidTr="00903127">
              <w:trPr>
                <w:trHeight w:val="318"/>
                <w:jc w:val="center"/>
              </w:trPr>
              <w:tc>
                <w:tcPr>
                  <w:tcW w:w="4900" w:type="dxa"/>
                  <w:tcBorders>
                    <w:top w:val="single" w:sz="8" w:space="0" w:color="auto"/>
                    <w:left w:val="single" w:sz="8" w:space="0" w:color="auto"/>
                    <w:bottom w:val="single" w:sz="8" w:space="0" w:color="auto"/>
                    <w:right w:val="single" w:sz="8" w:space="0" w:color="auto"/>
                  </w:tcBorders>
                  <w:shd w:val="clear" w:color="auto" w:fill="auto"/>
                  <w:vAlign w:val="center"/>
                </w:tcPr>
                <w:p w14:paraId="464477B6" w14:textId="77777777" w:rsidR="00D2525A" w:rsidRPr="0071490A" w:rsidRDefault="00D2525A" w:rsidP="00903127">
                  <w:pPr>
                    <w:jc w:val="left"/>
                    <w:rPr>
                      <w:rFonts w:eastAsia="Times New Roman"/>
                      <w:bCs/>
                      <w:color w:val="000000"/>
                      <w:sz w:val="20"/>
                      <w:szCs w:val="20"/>
                      <w:lang w:eastAsia="es-CL"/>
                    </w:rPr>
                  </w:pPr>
                  <w:r>
                    <w:rPr>
                      <w:rFonts w:eastAsia="Times New Roman"/>
                      <w:bCs/>
                      <w:color w:val="000000"/>
                      <w:sz w:val="20"/>
                      <w:szCs w:val="20"/>
                      <w:lang w:eastAsia="es-CL"/>
                    </w:rPr>
                    <w:t>Área a considerada a restituir (m</w:t>
                  </w:r>
                  <w:r>
                    <w:rPr>
                      <w:rFonts w:eastAsia="Times New Roman"/>
                      <w:bCs/>
                      <w:color w:val="000000"/>
                      <w:sz w:val="20"/>
                      <w:szCs w:val="20"/>
                      <w:vertAlign w:val="superscript"/>
                      <w:lang w:eastAsia="es-CL"/>
                    </w:rPr>
                    <w:t>2</w:t>
                  </w:r>
                  <w:r>
                    <w:rPr>
                      <w:rFonts w:eastAsia="Times New Roman"/>
                      <w:bCs/>
                      <w:color w:val="000000"/>
                      <w:sz w:val="20"/>
                      <w:szCs w:val="20"/>
                      <w:lang w:eastAsia="es-CL"/>
                    </w:rPr>
                    <w:t>)</w:t>
                  </w:r>
                </w:p>
              </w:tc>
              <w:tc>
                <w:tcPr>
                  <w:tcW w:w="2625" w:type="dxa"/>
                  <w:tcBorders>
                    <w:top w:val="single" w:sz="8" w:space="0" w:color="auto"/>
                    <w:left w:val="single" w:sz="8" w:space="0" w:color="auto"/>
                    <w:bottom w:val="single" w:sz="8" w:space="0" w:color="auto"/>
                    <w:right w:val="single" w:sz="8" w:space="0" w:color="auto"/>
                  </w:tcBorders>
                  <w:shd w:val="clear" w:color="auto" w:fill="auto"/>
                  <w:vAlign w:val="center"/>
                </w:tcPr>
                <w:p w14:paraId="4BB14E98" w14:textId="77777777" w:rsidR="00D2525A" w:rsidRPr="007477BA" w:rsidRDefault="00D2525A" w:rsidP="00A45CB9">
                  <w:pPr>
                    <w:jc w:val="center"/>
                    <w:rPr>
                      <w:rFonts w:eastAsia="Times New Roman"/>
                      <w:bCs/>
                      <w:color w:val="000000"/>
                      <w:sz w:val="20"/>
                      <w:szCs w:val="20"/>
                      <w:lang w:eastAsia="es-CL"/>
                    </w:rPr>
                  </w:pPr>
                  <w:r>
                    <w:rPr>
                      <w:rFonts w:eastAsia="Times New Roman"/>
                      <w:bCs/>
                      <w:color w:val="000000"/>
                      <w:sz w:val="20"/>
                      <w:szCs w:val="20"/>
                      <w:lang w:eastAsia="es-CL"/>
                    </w:rPr>
                    <w:t>1.</w:t>
                  </w:r>
                  <w:r w:rsidR="00A45CB9">
                    <w:rPr>
                      <w:rFonts w:eastAsia="Times New Roman"/>
                      <w:bCs/>
                      <w:color w:val="000000"/>
                      <w:sz w:val="20"/>
                      <w:szCs w:val="20"/>
                      <w:lang w:eastAsia="es-CL"/>
                    </w:rPr>
                    <w:t>326</w:t>
                  </w:r>
                </w:p>
              </w:tc>
              <w:tc>
                <w:tcPr>
                  <w:tcW w:w="2534" w:type="dxa"/>
                  <w:tcBorders>
                    <w:top w:val="single" w:sz="8" w:space="0" w:color="auto"/>
                    <w:left w:val="single" w:sz="8" w:space="0" w:color="auto"/>
                    <w:bottom w:val="single" w:sz="8" w:space="0" w:color="auto"/>
                    <w:right w:val="single" w:sz="8" w:space="0" w:color="auto"/>
                  </w:tcBorders>
                  <w:shd w:val="clear" w:color="auto" w:fill="auto"/>
                  <w:vAlign w:val="center"/>
                </w:tcPr>
                <w:p w14:paraId="6C20F003" w14:textId="77777777" w:rsidR="00D2525A" w:rsidRPr="003E6274" w:rsidRDefault="00A45CB9" w:rsidP="00A45CB9">
                  <w:pPr>
                    <w:jc w:val="center"/>
                    <w:rPr>
                      <w:rFonts w:eastAsia="Times New Roman"/>
                      <w:bCs/>
                      <w:color w:val="000000"/>
                      <w:sz w:val="20"/>
                      <w:szCs w:val="20"/>
                      <w:lang w:eastAsia="es-CL"/>
                    </w:rPr>
                  </w:pPr>
                  <w:r>
                    <w:rPr>
                      <w:rFonts w:eastAsia="Times New Roman"/>
                      <w:bCs/>
                      <w:color w:val="000000"/>
                      <w:sz w:val="20"/>
                      <w:szCs w:val="20"/>
                      <w:lang w:eastAsia="es-CL"/>
                    </w:rPr>
                    <w:t>792</w:t>
                  </w:r>
                </w:p>
              </w:tc>
              <w:tc>
                <w:tcPr>
                  <w:tcW w:w="1481" w:type="dxa"/>
                  <w:tcBorders>
                    <w:top w:val="single" w:sz="8" w:space="0" w:color="auto"/>
                    <w:left w:val="single" w:sz="8" w:space="0" w:color="auto"/>
                    <w:bottom w:val="single" w:sz="8" w:space="0" w:color="auto"/>
                    <w:right w:val="single" w:sz="8" w:space="0" w:color="auto"/>
                  </w:tcBorders>
                  <w:vAlign w:val="center"/>
                </w:tcPr>
                <w:p w14:paraId="46A49847" w14:textId="77777777" w:rsidR="00D2525A" w:rsidRPr="000B5CEA" w:rsidRDefault="006B25D8" w:rsidP="006B25D8">
                  <w:pPr>
                    <w:jc w:val="center"/>
                    <w:rPr>
                      <w:rFonts w:eastAsia="Times New Roman"/>
                      <w:bCs/>
                      <w:color w:val="000000"/>
                      <w:sz w:val="20"/>
                      <w:szCs w:val="20"/>
                      <w:lang w:eastAsia="es-CL"/>
                    </w:rPr>
                  </w:pPr>
                  <w:r w:rsidRPr="000B5CEA">
                    <w:rPr>
                      <w:rFonts w:eastAsia="Times New Roman"/>
                      <w:bCs/>
                      <w:color w:val="000000"/>
                      <w:sz w:val="20"/>
                      <w:szCs w:val="20"/>
                      <w:lang w:eastAsia="es-CL"/>
                    </w:rPr>
                    <w:t>-534</w:t>
                  </w:r>
                </w:p>
              </w:tc>
            </w:tr>
            <w:tr w:rsidR="00D2525A" w:rsidRPr="007477BA" w14:paraId="43A093DD" w14:textId="77777777" w:rsidTr="00903127">
              <w:trPr>
                <w:trHeight w:val="318"/>
                <w:jc w:val="center"/>
              </w:trPr>
              <w:tc>
                <w:tcPr>
                  <w:tcW w:w="4900" w:type="dxa"/>
                  <w:tcBorders>
                    <w:top w:val="single" w:sz="8" w:space="0" w:color="auto"/>
                    <w:left w:val="single" w:sz="8" w:space="0" w:color="auto"/>
                    <w:bottom w:val="single" w:sz="8" w:space="0" w:color="auto"/>
                    <w:right w:val="single" w:sz="8" w:space="0" w:color="auto"/>
                  </w:tcBorders>
                  <w:shd w:val="clear" w:color="auto" w:fill="auto"/>
                  <w:vAlign w:val="center"/>
                </w:tcPr>
                <w:p w14:paraId="532D53D5" w14:textId="77777777" w:rsidR="00D2525A" w:rsidRPr="0071490A" w:rsidRDefault="00D2525A" w:rsidP="00903127">
                  <w:pPr>
                    <w:jc w:val="left"/>
                    <w:rPr>
                      <w:rFonts w:eastAsia="Times New Roman"/>
                      <w:bCs/>
                      <w:color w:val="000000"/>
                      <w:sz w:val="20"/>
                      <w:szCs w:val="20"/>
                      <w:lang w:eastAsia="es-CL"/>
                    </w:rPr>
                  </w:pPr>
                  <w:r>
                    <w:rPr>
                      <w:rFonts w:eastAsia="Times New Roman"/>
                      <w:bCs/>
                      <w:color w:val="000000"/>
                      <w:sz w:val="20"/>
                      <w:szCs w:val="20"/>
                      <w:lang w:eastAsia="es-CL"/>
                    </w:rPr>
                    <w:t>Área a considerada a restituir (Ha)</w:t>
                  </w:r>
                </w:p>
              </w:tc>
              <w:tc>
                <w:tcPr>
                  <w:tcW w:w="2625" w:type="dxa"/>
                  <w:tcBorders>
                    <w:top w:val="single" w:sz="8" w:space="0" w:color="auto"/>
                    <w:left w:val="single" w:sz="8" w:space="0" w:color="auto"/>
                    <w:bottom w:val="single" w:sz="8" w:space="0" w:color="auto"/>
                    <w:right w:val="single" w:sz="8" w:space="0" w:color="auto"/>
                  </w:tcBorders>
                  <w:shd w:val="clear" w:color="auto" w:fill="auto"/>
                  <w:vAlign w:val="center"/>
                </w:tcPr>
                <w:p w14:paraId="0CF5F643" w14:textId="77777777" w:rsidR="00D2525A" w:rsidRDefault="00D2525A" w:rsidP="00A45CB9">
                  <w:pPr>
                    <w:jc w:val="center"/>
                    <w:rPr>
                      <w:rFonts w:eastAsia="Times New Roman"/>
                      <w:bCs/>
                      <w:color w:val="000000"/>
                      <w:sz w:val="20"/>
                      <w:szCs w:val="20"/>
                      <w:lang w:eastAsia="es-CL"/>
                    </w:rPr>
                  </w:pPr>
                  <w:r>
                    <w:rPr>
                      <w:rFonts w:eastAsia="Times New Roman"/>
                      <w:bCs/>
                      <w:color w:val="000000"/>
                      <w:sz w:val="20"/>
                      <w:szCs w:val="20"/>
                      <w:lang w:eastAsia="es-CL"/>
                    </w:rPr>
                    <w:t>0,</w:t>
                  </w:r>
                  <w:r w:rsidR="00A45CB9">
                    <w:rPr>
                      <w:rFonts w:eastAsia="Times New Roman"/>
                      <w:bCs/>
                      <w:color w:val="000000"/>
                      <w:sz w:val="20"/>
                      <w:szCs w:val="20"/>
                      <w:lang w:eastAsia="es-CL"/>
                    </w:rPr>
                    <w:t>1326</w:t>
                  </w:r>
                </w:p>
              </w:tc>
              <w:tc>
                <w:tcPr>
                  <w:tcW w:w="2534" w:type="dxa"/>
                  <w:tcBorders>
                    <w:top w:val="single" w:sz="8" w:space="0" w:color="auto"/>
                    <w:left w:val="single" w:sz="8" w:space="0" w:color="auto"/>
                    <w:bottom w:val="single" w:sz="8" w:space="0" w:color="auto"/>
                    <w:right w:val="single" w:sz="8" w:space="0" w:color="auto"/>
                  </w:tcBorders>
                  <w:shd w:val="clear" w:color="auto" w:fill="auto"/>
                  <w:vAlign w:val="center"/>
                </w:tcPr>
                <w:p w14:paraId="52F520AF" w14:textId="77777777" w:rsidR="00D2525A" w:rsidRDefault="00D2525A" w:rsidP="00A45CB9">
                  <w:pPr>
                    <w:jc w:val="center"/>
                    <w:rPr>
                      <w:rFonts w:eastAsia="Times New Roman"/>
                      <w:bCs/>
                      <w:color w:val="000000"/>
                      <w:sz w:val="20"/>
                      <w:szCs w:val="20"/>
                      <w:lang w:eastAsia="es-CL"/>
                    </w:rPr>
                  </w:pPr>
                  <w:r>
                    <w:rPr>
                      <w:rFonts w:eastAsia="Times New Roman"/>
                      <w:bCs/>
                      <w:color w:val="000000"/>
                      <w:sz w:val="20"/>
                      <w:szCs w:val="20"/>
                      <w:lang w:eastAsia="es-CL"/>
                    </w:rPr>
                    <w:t>0,</w:t>
                  </w:r>
                  <w:r w:rsidR="00A45CB9">
                    <w:rPr>
                      <w:rFonts w:eastAsia="Times New Roman"/>
                      <w:bCs/>
                      <w:color w:val="000000"/>
                      <w:sz w:val="20"/>
                      <w:szCs w:val="20"/>
                      <w:lang w:eastAsia="es-CL"/>
                    </w:rPr>
                    <w:t>0792</w:t>
                  </w:r>
                </w:p>
              </w:tc>
              <w:tc>
                <w:tcPr>
                  <w:tcW w:w="1481" w:type="dxa"/>
                  <w:tcBorders>
                    <w:top w:val="single" w:sz="8" w:space="0" w:color="auto"/>
                    <w:left w:val="single" w:sz="8" w:space="0" w:color="auto"/>
                    <w:bottom w:val="single" w:sz="8" w:space="0" w:color="auto"/>
                    <w:right w:val="single" w:sz="8" w:space="0" w:color="auto"/>
                  </w:tcBorders>
                  <w:vAlign w:val="center"/>
                </w:tcPr>
                <w:p w14:paraId="20F3CA32" w14:textId="77777777" w:rsidR="00D2525A" w:rsidRPr="000B5CEA" w:rsidRDefault="006B25D8" w:rsidP="006B25D8">
                  <w:pPr>
                    <w:jc w:val="center"/>
                    <w:rPr>
                      <w:rFonts w:eastAsia="Times New Roman"/>
                      <w:bCs/>
                      <w:color w:val="000000"/>
                      <w:sz w:val="20"/>
                      <w:szCs w:val="20"/>
                      <w:lang w:eastAsia="es-CL"/>
                    </w:rPr>
                  </w:pPr>
                  <w:r w:rsidRPr="000B5CEA">
                    <w:rPr>
                      <w:rFonts w:eastAsia="Times New Roman"/>
                      <w:bCs/>
                      <w:color w:val="000000"/>
                      <w:sz w:val="20"/>
                      <w:szCs w:val="20"/>
                      <w:lang w:eastAsia="es-CL"/>
                    </w:rPr>
                    <w:t>-</w:t>
                  </w:r>
                  <w:r w:rsidR="00D2525A" w:rsidRPr="000B5CEA">
                    <w:rPr>
                      <w:rFonts w:eastAsia="Times New Roman"/>
                      <w:bCs/>
                      <w:color w:val="000000"/>
                      <w:sz w:val="20"/>
                      <w:szCs w:val="20"/>
                      <w:lang w:eastAsia="es-CL"/>
                    </w:rPr>
                    <w:t>0,0</w:t>
                  </w:r>
                  <w:r w:rsidRPr="000B5CEA">
                    <w:rPr>
                      <w:rFonts w:eastAsia="Times New Roman"/>
                      <w:bCs/>
                      <w:color w:val="000000"/>
                      <w:sz w:val="20"/>
                      <w:szCs w:val="20"/>
                      <w:lang w:eastAsia="es-CL"/>
                    </w:rPr>
                    <w:t>534</w:t>
                  </w:r>
                </w:p>
              </w:tc>
            </w:tr>
            <w:tr w:rsidR="00D2525A" w:rsidRPr="007477BA" w14:paraId="3F8E54D9" w14:textId="77777777" w:rsidTr="00903127">
              <w:trPr>
                <w:trHeight w:val="318"/>
                <w:jc w:val="center"/>
              </w:trPr>
              <w:tc>
                <w:tcPr>
                  <w:tcW w:w="4900" w:type="dxa"/>
                  <w:tcBorders>
                    <w:top w:val="single" w:sz="8" w:space="0" w:color="auto"/>
                    <w:left w:val="single" w:sz="8" w:space="0" w:color="auto"/>
                    <w:bottom w:val="single" w:sz="8" w:space="0" w:color="auto"/>
                    <w:right w:val="single" w:sz="8" w:space="0" w:color="auto"/>
                  </w:tcBorders>
                  <w:shd w:val="clear" w:color="auto" w:fill="auto"/>
                  <w:vAlign w:val="center"/>
                </w:tcPr>
                <w:p w14:paraId="02556BDE" w14:textId="77777777" w:rsidR="00D2525A" w:rsidRPr="007477BA" w:rsidRDefault="00D2525A" w:rsidP="00903127">
                  <w:pPr>
                    <w:jc w:val="left"/>
                    <w:rPr>
                      <w:rFonts w:eastAsia="Times New Roman"/>
                      <w:bCs/>
                      <w:color w:val="000000"/>
                      <w:sz w:val="20"/>
                      <w:szCs w:val="20"/>
                      <w:lang w:eastAsia="es-CL"/>
                    </w:rPr>
                  </w:pPr>
                  <w:r>
                    <w:rPr>
                      <w:rFonts w:eastAsia="Times New Roman"/>
                      <w:bCs/>
                      <w:color w:val="000000"/>
                      <w:sz w:val="20"/>
                      <w:szCs w:val="20"/>
                      <w:lang w:eastAsia="es-CL"/>
                    </w:rPr>
                    <w:t>Dosis a aplicar semilla (Kg/Ha)</w:t>
                  </w:r>
                </w:p>
              </w:tc>
              <w:tc>
                <w:tcPr>
                  <w:tcW w:w="2625" w:type="dxa"/>
                  <w:tcBorders>
                    <w:top w:val="single" w:sz="8" w:space="0" w:color="auto"/>
                    <w:left w:val="single" w:sz="8" w:space="0" w:color="auto"/>
                    <w:bottom w:val="single" w:sz="8" w:space="0" w:color="auto"/>
                    <w:right w:val="single" w:sz="8" w:space="0" w:color="auto"/>
                  </w:tcBorders>
                  <w:shd w:val="clear" w:color="auto" w:fill="auto"/>
                  <w:vAlign w:val="center"/>
                </w:tcPr>
                <w:p w14:paraId="2217CA50" w14:textId="77777777" w:rsidR="00D2525A" w:rsidRPr="007477BA" w:rsidRDefault="00D2525A" w:rsidP="00903127">
                  <w:pPr>
                    <w:jc w:val="center"/>
                    <w:rPr>
                      <w:rFonts w:eastAsia="Times New Roman"/>
                      <w:bCs/>
                      <w:color w:val="000000"/>
                      <w:sz w:val="20"/>
                      <w:szCs w:val="20"/>
                      <w:lang w:eastAsia="es-CL"/>
                    </w:rPr>
                  </w:pPr>
                  <w:r>
                    <w:rPr>
                      <w:rFonts w:eastAsia="Times New Roman"/>
                      <w:bCs/>
                      <w:color w:val="000000"/>
                      <w:sz w:val="20"/>
                      <w:szCs w:val="20"/>
                      <w:lang w:eastAsia="es-CL"/>
                    </w:rPr>
                    <w:t>30</w:t>
                  </w:r>
                </w:p>
              </w:tc>
              <w:tc>
                <w:tcPr>
                  <w:tcW w:w="2534" w:type="dxa"/>
                  <w:tcBorders>
                    <w:top w:val="single" w:sz="8" w:space="0" w:color="auto"/>
                    <w:left w:val="single" w:sz="8" w:space="0" w:color="auto"/>
                    <w:bottom w:val="single" w:sz="8" w:space="0" w:color="auto"/>
                    <w:right w:val="single" w:sz="8" w:space="0" w:color="auto"/>
                  </w:tcBorders>
                  <w:shd w:val="clear" w:color="auto" w:fill="auto"/>
                  <w:vAlign w:val="center"/>
                </w:tcPr>
                <w:p w14:paraId="05B92E6B" w14:textId="77777777" w:rsidR="00D2525A" w:rsidRPr="00E75F8A" w:rsidRDefault="000245CF" w:rsidP="000245CF">
                  <w:pPr>
                    <w:jc w:val="center"/>
                    <w:rPr>
                      <w:rFonts w:eastAsia="Times New Roman"/>
                      <w:bCs/>
                      <w:color w:val="000000"/>
                      <w:sz w:val="20"/>
                      <w:szCs w:val="20"/>
                      <w:highlight w:val="yellow"/>
                      <w:lang w:eastAsia="es-CL"/>
                    </w:rPr>
                  </w:pPr>
                  <w:r w:rsidRPr="000245CF">
                    <w:rPr>
                      <w:rFonts w:eastAsia="Times New Roman"/>
                      <w:bCs/>
                      <w:color w:val="000000"/>
                      <w:sz w:val="20"/>
                      <w:szCs w:val="20"/>
                      <w:lang w:eastAsia="es-CL"/>
                    </w:rPr>
                    <w:t>64</w:t>
                  </w:r>
                </w:p>
              </w:tc>
              <w:tc>
                <w:tcPr>
                  <w:tcW w:w="1481" w:type="dxa"/>
                  <w:tcBorders>
                    <w:top w:val="single" w:sz="8" w:space="0" w:color="auto"/>
                    <w:left w:val="single" w:sz="8" w:space="0" w:color="auto"/>
                    <w:bottom w:val="single" w:sz="8" w:space="0" w:color="auto"/>
                    <w:right w:val="single" w:sz="8" w:space="0" w:color="auto"/>
                  </w:tcBorders>
                  <w:vAlign w:val="center"/>
                </w:tcPr>
                <w:p w14:paraId="2C3670B3" w14:textId="77777777" w:rsidR="00D2525A" w:rsidRPr="000B5CEA" w:rsidRDefault="000B5CEA" w:rsidP="00903127">
                  <w:pPr>
                    <w:jc w:val="center"/>
                    <w:rPr>
                      <w:rFonts w:eastAsia="Times New Roman"/>
                      <w:bCs/>
                      <w:color w:val="000000"/>
                      <w:sz w:val="20"/>
                      <w:szCs w:val="20"/>
                      <w:lang w:eastAsia="es-CL"/>
                    </w:rPr>
                  </w:pPr>
                  <w:r w:rsidRPr="000B5CEA">
                    <w:rPr>
                      <w:rFonts w:eastAsia="Times New Roman"/>
                      <w:bCs/>
                      <w:color w:val="000000"/>
                      <w:sz w:val="20"/>
                      <w:szCs w:val="20"/>
                      <w:lang w:eastAsia="es-CL"/>
                    </w:rPr>
                    <w:t>+34</w:t>
                  </w:r>
                </w:p>
              </w:tc>
            </w:tr>
            <w:tr w:rsidR="00D2525A" w:rsidRPr="007477BA" w14:paraId="7A80FF89" w14:textId="77777777" w:rsidTr="00903127">
              <w:trPr>
                <w:trHeight w:val="318"/>
                <w:jc w:val="center"/>
              </w:trPr>
              <w:tc>
                <w:tcPr>
                  <w:tcW w:w="4900" w:type="dxa"/>
                  <w:tcBorders>
                    <w:top w:val="single" w:sz="8" w:space="0" w:color="auto"/>
                    <w:left w:val="single" w:sz="8" w:space="0" w:color="auto"/>
                    <w:bottom w:val="single" w:sz="8" w:space="0" w:color="auto"/>
                    <w:right w:val="single" w:sz="8" w:space="0" w:color="auto"/>
                  </w:tcBorders>
                  <w:shd w:val="clear" w:color="auto" w:fill="auto"/>
                  <w:vAlign w:val="center"/>
                </w:tcPr>
                <w:p w14:paraId="5259F028" w14:textId="77777777" w:rsidR="00D2525A" w:rsidRPr="007477BA" w:rsidRDefault="00D2525A" w:rsidP="00903127">
                  <w:pPr>
                    <w:jc w:val="left"/>
                    <w:rPr>
                      <w:rFonts w:eastAsia="Times New Roman"/>
                      <w:bCs/>
                      <w:color w:val="000000"/>
                      <w:sz w:val="20"/>
                      <w:szCs w:val="20"/>
                      <w:lang w:eastAsia="es-CL"/>
                    </w:rPr>
                  </w:pPr>
                  <w:r>
                    <w:rPr>
                      <w:rFonts w:eastAsia="Times New Roman"/>
                      <w:bCs/>
                      <w:color w:val="000000"/>
                      <w:sz w:val="20"/>
                      <w:szCs w:val="20"/>
                      <w:lang w:eastAsia="es-CL"/>
                    </w:rPr>
                    <w:t>Dosis a aplicar fertilizantes (Kg/Ha)</w:t>
                  </w:r>
                </w:p>
              </w:tc>
              <w:tc>
                <w:tcPr>
                  <w:tcW w:w="2625" w:type="dxa"/>
                  <w:tcBorders>
                    <w:top w:val="single" w:sz="8" w:space="0" w:color="auto"/>
                    <w:left w:val="single" w:sz="8" w:space="0" w:color="auto"/>
                    <w:bottom w:val="single" w:sz="8" w:space="0" w:color="auto"/>
                    <w:right w:val="single" w:sz="8" w:space="0" w:color="auto"/>
                  </w:tcBorders>
                  <w:shd w:val="clear" w:color="auto" w:fill="auto"/>
                  <w:vAlign w:val="center"/>
                </w:tcPr>
                <w:p w14:paraId="5F5F1AE0" w14:textId="77777777" w:rsidR="00D2525A" w:rsidRPr="007477BA" w:rsidRDefault="00D2525A" w:rsidP="00903127">
                  <w:pPr>
                    <w:jc w:val="center"/>
                    <w:rPr>
                      <w:rFonts w:eastAsia="Times New Roman"/>
                      <w:bCs/>
                      <w:color w:val="000000"/>
                      <w:sz w:val="20"/>
                      <w:szCs w:val="20"/>
                      <w:lang w:eastAsia="es-CL"/>
                    </w:rPr>
                  </w:pPr>
                  <w:r>
                    <w:rPr>
                      <w:rFonts w:eastAsia="Times New Roman"/>
                      <w:bCs/>
                      <w:color w:val="000000"/>
                      <w:sz w:val="20"/>
                      <w:szCs w:val="20"/>
                      <w:lang w:eastAsia="es-CL"/>
                    </w:rPr>
                    <w:t>130</w:t>
                  </w:r>
                </w:p>
              </w:tc>
              <w:tc>
                <w:tcPr>
                  <w:tcW w:w="2534" w:type="dxa"/>
                  <w:tcBorders>
                    <w:top w:val="single" w:sz="8" w:space="0" w:color="auto"/>
                    <w:left w:val="single" w:sz="8" w:space="0" w:color="auto"/>
                    <w:bottom w:val="single" w:sz="8" w:space="0" w:color="auto"/>
                    <w:right w:val="single" w:sz="8" w:space="0" w:color="auto"/>
                  </w:tcBorders>
                  <w:shd w:val="clear" w:color="auto" w:fill="auto"/>
                  <w:vAlign w:val="center"/>
                </w:tcPr>
                <w:p w14:paraId="5E96F63D" w14:textId="77777777" w:rsidR="00D2525A" w:rsidRPr="00E75F8A" w:rsidRDefault="00D2525A" w:rsidP="000245CF">
                  <w:pPr>
                    <w:jc w:val="center"/>
                    <w:rPr>
                      <w:rFonts w:eastAsia="Times New Roman"/>
                      <w:bCs/>
                      <w:color w:val="000000"/>
                      <w:sz w:val="20"/>
                      <w:szCs w:val="20"/>
                      <w:highlight w:val="yellow"/>
                      <w:lang w:eastAsia="es-CL"/>
                    </w:rPr>
                  </w:pPr>
                  <w:r w:rsidRPr="000245CF">
                    <w:rPr>
                      <w:rFonts w:eastAsia="Times New Roman"/>
                      <w:bCs/>
                      <w:color w:val="000000"/>
                      <w:sz w:val="20"/>
                      <w:szCs w:val="20"/>
                      <w:lang w:eastAsia="es-CL"/>
                    </w:rPr>
                    <w:t>1</w:t>
                  </w:r>
                  <w:r w:rsidR="000245CF" w:rsidRPr="000245CF">
                    <w:rPr>
                      <w:rFonts w:eastAsia="Times New Roman"/>
                      <w:bCs/>
                      <w:color w:val="000000"/>
                      <w:sz w:val="20"/>
                      <w:szCs w:val="20"/>
                      <w:lang w:eastAsia="es-CL"/>
                    </w:rPr>
                    <w:t>90</w:t>
                  </w:r>
                </w:p>
              </w:tc>
              <w:tc>
                <w:tcPr>
                  <w:tcW w:w="1481" w:type="dxa"/>
                  <w:tcBorders>
                    <w:top w:val="single" w:sz="8" w:space="0" w:color="auto"/>
                    <w:left w:val="single" w:sz="8" w:space="0" w:color="auto"/>
                    <w:bottom w:val="single" w:sz="8" w:space="0" w:color="auto"/>
                    <w:right w:val="single" w:sz="8" w:space="0" w:color="auto"/>
                  </w:tcBorders>
                  <w:vAlign w:val="center"/>
                </w:tcPr>
                <w:p w14:paraId="60716D75" w14:textId="77777777" w:rsidR="00D2525A" w:rsidRPr="000B5CEA" w:rsidRDefault="000B5CEA" w:rsidP="000B5CEA">
                  <w:pPr>
                    <w:jc w:val="center"/>
                    <w:rPr>
                      <w:rFonts w:eastAsia="Times New Roman"/>
                      <w:bCs/>
                      <w:color w:val="000000"/>
                      <w:sz w:val="20"/>
                      <w:szCs w:val="20"/>
                      <w:lang w:eastAsia="es-CL"/>
                    </w:rPr>
                  </w:pPr>
                  <w:r w:rsidRPr="000B5CEA">
                    <w:rPr>
                      <w:rFonts w:eastAsia="Times New Roman"/>
                      <w:bCs/>
                      <w:color w:val="000000"/>
                      <w:sz w:val="20"/>
                      <w:szCs w:val="20"/>
                      <w:lang w:eastAsia="es-CL"/>
                    </w:rPr>
                    <w:t>+60</w:t>
                  </w:r>
                </w:p>
              </w:tc>
            </w:tr>
            <w:tr w:rsidR="00D2525A" w:rsidRPr="007477BA" w14:paraId="0A2088A5" w14:textId="77777777" w:rsidTr="00903127">
              <w:trPr>
                <w:trHeight w:val="318"/>
                <w:jc w:val="center"/>
              </w:trPr>
              <w:tc>
                <w:tcPr>
                  <w:tcW w:w="4900" w:type="dxa"/>
                  <w:tcBorders>
                    <w:top w:val="single" w:sz="8" w:space="0" w:color="auto"/>
                    <w:left w:val="single" w:sz="8" w:space="0" w:color="auto"/>
                    <w:bottom w:val="single" w:sz="8" w:space="0" w:color="auto"/>
                    <w:right w:val="single" w:sz="8" w:space="0" w:color="auto"/>
                  </w:tcBorders>
                  <w:shd w:val="clear" w:color="auto" w:fill="auto"/>
                  <w:vAlign w:val="center"/>
                </w:tcPr>
                <w:p w14:paraId="41D82966" w14:textId="77777777" w:rsidR="00D2525A" w:rsidRPr="007477BA" w:rsidRDefault="00D2525A" w:rsidP="00903127">
                  <w:pPr>
                    <w:jc w:val="left"/>
                    <w:rPr>
                      <w:rFonts w:eastAsia="Times New Roman"/>
                      <w:bCs/>
                      <w:color w:val="000000"/>
                      <w:sz w:val="20"/>
                      <w:szCs w:val="20"/>
                      <w:lang w:eastAsia="es-CL"/>
                    </w:rPr>
                  </w:pPr>
                  <w:r>
                    <w:rPr>
                      <w:rFonts w:eastAsia="Times New Roman"/>
                      <w:bCs/>
                      <w:color w:val="000000"/>
                      <w:sz w:val="20"/>
                      <w:szCs w:val="20"/>
                      <w:lang w:eastAsia="es-CL"/>
                    </w:rPr>
                    <w:t>Razón Turba/semilla a aplicar</w:t>
                  </w:r>
                </w:p>
              </w:tc>
              <w:tc>
                <w:tcPr>
                  <w:tcW w:w="2625" w:type="dxa"/>
                  <w:tcBorders>
                    <w:top w:val="single" w:sz="8" w:space="0" w:color="auto"/>
                    <w:left w:val="single" w:sz="8" w:space="0" w:color="auto"/>
                    <w:bottom w:val="single" w:sz="8" w:space="0" w:color="auto"/>
                    <w:right w:val="single" w:sz="8" w:space="0" w:color="auto"/>
                  </w:tcBorders>
                  <w:shd w:val="clear" w:color="auto" w:fill="auto"/>
                  <w:vAlign w:val="center"/>
                </w:tcPr>
                <w:p w14:paraId="1CB906FF" w14:textId="77777777" w:rsidR="00D2525A" w:rsidRPr="007477BA" w:rsidRDefault="00D2525A" w:rsidP="00903127">
                  <w:pPr>
                    <w:jc w:val="center"/>
                    <w:rPr>
                      <w:rFonts w:eastAsia="Times New Roman"/>
                      <w:bCs/>
                      <w:color w:val="000000"/>
                      <w:sz w:val="20"/>
                      <w:szCs w:val="20"/>
                      <w:lang w:eastAsia="es-CL"/>
                    </w:rPr>
                  </w:pPr>
                  <w:r>
                    <w:rPr>
                      <w:rFonts w:eastAsia="Times New Roman"/>
                      <w:bCs/>
                      <w:color w:val="000000"/>
                      <w:sz w:val="20"/>
                      <w:szCs w:val="20"/>
                      <w:lang w:eastAsia="es-CL"/>
                    </w:rPr>
                    <w:t>20:1</w:t>
                  </w:r>
                </w:p>
              </w:tc>
              <w:tc>
                <w:tcPr>
                  <w:tcW w:w="2534" w:type="dxa"/>
                  <w:tcBorders>
                    <w:top w:val="single" w:sz="8" w:space="0" w:color="auto"/>
                    <w:left w:val="single" w:sz="8" w:space="0" w:color="auto"/>
                    <w:bottom w:val="single" w:sz="8" w:space="0" w:color="auto"/>
                    <w:right w:val="single" w:sz="8" w:space="0" w:color="auto"/>
                  </w:tcBorders>
                  <w:shd w:val="clear" w:color="auto" w:fill="auto"/>
                  <w:vAlign w:val="center"/>
                </w:tcPr>
                <w:p w14:paraId="014E2F6B" w14:textId="77777777" w:rsidR="00D2525A" w:rsidRPr="003E6274" w:rsidRDefault="00E5575F" w:rsidP="00903127">
                  <w:pPr>
                    <w:jc w:val="center"/>
                    <w:rPr>
                      <w:rFonts w:eastAsia="Times New Roman"/>
                      <w:bCs/>
                      <w:color w:val="000000"/>
                      <w:sz w:val="20"/>
                      <w:szCs w:val="20"/>
                      <w:lang w:eastAsia="es-CL"/>
                    </w:rPr>
                  </w:pPr>
                  <w:r>
                    <w:rPr>
                      <w:rFonts w:eastAsia="Times New Roman"/>
                      <w:bCs/>
                      <w:color w:val="000000"/>
                      <w:sz w:val="20"/>
                      <w:szCs w:val="20"/>
                      <w:lang w:eastAsia="es-CL"/>
                    </w:rPr>
                    <w:t>-</w:t>
                  </w:r>
                </w:p>
              </w:tc>
              <w:tc>
                <w:tcPr>
                  <w:tcW w:w="1481" w:type="dxa"/>
                  <w:tcBorders>
                    <w:top w:val="single" w:sz="8" w:space="0" w:color="auto"/>
                    <w:left w:val="single" w:sz="8" w:space="0" w:color="auto"/>
                    <w:bottom w:val="single" w:sz="8" w:space="0" w:color="auto"/>
                    <w:right w:val="single" w:sz="8" w:space="0" w:color="auto"/>
                  </w:tcBorders>
                  <w:vAlign w:val="center"/>
                </w:tcPr>
                <w:p w14:paraId="2F7DD9FD" w14:textId="77777777" w:rsidR="00D2525A" w:rsidRPr="000B5CEA" w:rsidRDefault="00D2525A" w:rsidP="00903127">
                  <w:pPr>
                    <w:jc w:val="center"/>
                    <w:rPr>
                      <w:rFonts w:eastAsia="Times New Roman"/>
                      <w:bCs/>
                      <w:color w:val="000000"/>
                      <w:sz w:val="20"/>
                      <w:szCs w:val="20"/>
                      <w:lang w:eastAsia="es-CL"/>
                    </w:rPr>
                  </w:pPr>
                  <w:r w:rsidRPr="000B5CEA">
                    <w:rPr>
                      <w:rFonts w:eastAsia="Times New Roman"/>
                      <w:bCs/>
                      <w:color w:val="000000"/>
                      <w:sz w:val="20"/>
                      <w:szCs w:val="20"/>
                      <w:lang w:eastAsia="es-CL"/>
                    </w:rPr>
                    <w:t>-</w:t>
                  </w:r>
                </w:p>
              </w:tc>
            </w:tr>
            <w:tr w:rsidR="00D2525A" w:rsidRPr="007477BA" w14:paraId="6BC9A0D0" w14:textId="77777777" w:rsidTr="00903127">
              <w:trPr>
                <w:trHeight w:val="318"/>
                <w:jc w:val="center"/>
              </w:trPr>
              <w:tc>
                <w:tcPr>
                  <w:tcW w:w="4900" w:type="dxa"/>
                  <w:tcBorders>
                    <w:top w:val="single" w:sz="8" w:space="0" w:color="auto"/>
                    <w:left w:val="single" w:sz="8" w:space="0" w:color="auto"/>
                    <w:bottom w:val="single" w:sz="8" w:space="0" w:color="auto"/>
                    <w:right w:val="single" w:sz="8" w:space="0" w:color="auto"/>
                  </w:tcBorders>
                  <w:shd w:val="clear" w:color="auto" w:fill="auto"/>
                  <w:vAlign w:val="center"/>
                </w:tcPr>
                <w:p w14:paraId="1D26D6BB" w14:textId="77777777" w:rsidR="00D2525A" w:rsidRPr="007477BA" w:rsidRDefault="00D2525A" w:rsidP="00903127">
                  <w:pPr>
                    <w:jc w:val="left"/>
                    <w:rPr>
                      <w:rFonts w:eastAsia="Times New Roman"/>
                      <w:bCs/>
                      <w:color w:val="000000"/>
                      <w:sz w:val="20"/>
                      <w:szCs w:val="20"/>
                      <w:lang w:eastAsia="es-CL"/>
                    </w:rPr>
                  </w:pPr>
                  <w:r>
                    <w:rPr>
                      <w:rFonts w:eastAsia="Times New Roman"/>
                      <w:bCs/>
                      <w:color w:val="000000"/>
                      <w:sz w:val="20"/>
                      <w:szCs w:val="20"/>
                      <w:lang w:eastAsia="es-CL"/>
                    </w:rPr>
                    <w:t xml:space="preserve">Cantidad de semilla (Kg) a aplicar, </w:t>
                  </w:r>
                  <w:r w:rsidRPr="0071490A">
                    <w:rPr>
                      <w:rFonts w:eastAsia="Times New Roman"/>
                      <w:bCs/>
                      <w:i/>
                      <w:color w:val="000000"/>
                      <w:sz w:val="20"/>
                      <w:szCs w:val="20"/>
                      <w:lang w:eastAsia="es-CL"/>
                    </w:rPr>
                    <w:t>Poa pratensis</w:t>
                  </w:r>
                </w:p>
              </w:tc>
              <w:tc>
                <w:tcPr>
                  <w:tcW w:w="2625" w:type="dxa"/>
                  <w:tcBorders>
                    <w:top w:val="single" w:sz="8" w:space="0" w:color="auto"/>
                    <w:left w:val="single" w:sz="8" w:space="0" w:color="auto"/>
                    <w:bottom w:val="single" w:sz="8" w:space="0" w:color="auto"/>
                    <w:right w:val="single" w:sz="8" w:space="0" w:color="auto"/>
                  </w:tcBorders>
                  <w:shd w:val="clear" w:color="auto" w:fill="auto"/>
                  <w:vAlign w:val="center"/>
                </w:tcPr>
                <w:p w14:paraId="76088947" w14:textId="77777777" w:rsidR="00D2525A" w:rsidRPr="007477BA" w:rsidRDefault="00A45CB9" w:rsidP="00A45CB9">
                  <w:pPr>
                    <w:jc w:val="center"/>
                    <w:rPr>
                      <w:rFonts w:eastAsia="Times New Roman"/>
                      <w:bCs/>
                      <w:color w:val="000000"/>
                      <w:sz w:val="20"/>
                      <w:szCs w:val="20"/>
                      <w:lang w:eastAsia="es-CL"/>
                    </w:rPr>
                  </w:pPr>
                  <w:r>
                    <w:rPr>
                      <w:rFonts w:eastAsia="Times New Roman"/>
                      <w:bCs/>
                      <w:color w:val="000000"/>
                      <w:sz w:val="20"/>
                      <w:szCs w:val="20"/>
                      <w:lang w:eastAsia="es-CL"/>
                    </w:rPr>
                    <w:t>4</w:t>
                  </w:r>
                  <w:r w:rsidR="00D2525A">
                    <w:rPr>
                      <w:rFonts w:eastAsia="Times New Roman"/>
                      <w:bCs/>
                      <w:color w:val="000000"/>
                      <w:sz w:val="20"/>
                      <w:szCs w:val="20"/>
                      <w:lang w:eastAsia="es-CL"/>
                    </w:rPr>
                    <w:t>,</w:t>
                  </w:r>
                  <w:r>
                    <w:rPr>
                      <w:rFonts w:eastAsia="Times New Roman"/>
                      <w:bCs/>
                      <w:color w:val="000000"/>
                      <w:sz w:val="20"/>
                      <w:szCs w:val="20"/>
                      <w:lang w:eastAsia="es-CL"/>
                    </w:rPr>
                    <w:t>0</w:t>
                  </w:r>
                </w:p>
              </w:tc>
              <w:tc>
                <w:tcPr>
                  <w:tcW w:w="2534" w:type="dxa"/>
                  <w:tcBorders>
                    <w:top w:val="single" w:sz="8" w:space="0" w:color="auto"/>
                    <w:left w:val="single" w:sz="8" w:space="0" w:color="auto"/>
                    <w:bottom w:val="single" w:sz="8" w:space="0" w:color="auto"/>
                    <w:right w:val="single" w:sz="8" w:space="0" w:color="auto"/>
                  </w:tcBorders>
                  <w:shd w:val="clear" w:color="auto" w:fill="auto"/>
                  <w:vAlign w:val="center"/>
                </w:tcPr>
                <w:p w14:paraId="408759F9" w14:textId="77777777" w:rsidR="00D2525A" w:rsidRPr="003E6274" w:rsidRDefault="00E5575F" w:rsidP="00E5575F">
                  <w:pPr>
                    <w:jc w:val="center"/>
                    <w:rPr>
                      <w:rFonts w:eastAsia="Times New Roman"/>
                      <w:bCs/>
                      <w:color w:val="000000"/>
                      <w:sz w:val="20"/>
                      <w:szCs w:val="20"/>
                      <w:lang w:eastAsia="es-CL"/>
                    </w:rPr>
                  </w:pPr>
                  <w:r>
                    <w:rPr>
                      <w:rFonts w:eastAsia="Times New Roman"/>
                      <w:bCs/>
                      <w:color w:val="000000"/>
                      <w:sz w:val="20"/>
                      <w:szCs w:val="20"/>
                      <w:lang w:eastAsia="es-CL"/>
                    </w:rPr>
                    <w:t>5</w:t>
                  </w:r>
                  <w:r w:rsidR="00D2525A">
                    <w:rPr>
                      <w:rFonts w:eastAsia="Times New Roman"/>
                      <w:bCs/>
                      <w:color w:val="000000"/>
                      <w:sz w:val="20"/>
                      <w:szCs w:val="20"/>
                      <w:lang w:eastAsia="es-CL"/>
                    </w:rPr>
                    <w:t>,</w:t>
                  </w:r>
                  <w:r>
                    <w:rPr>
                      <w:rFonts w:eastAsia="Times New Roman"/>
                      <w:bCs/>
                      <w:color w:val="000000"/>
                      <w:sz w:val="20"/>
                      <w:szCs w:val="20"/>
                      <w:lang w:eastAsia="es-CL"/>
                    </w:rPr>
                    <w:t>0</w:t>
                  </w:r>
                </w:p>
              </w:tc>
              <w:tc>
                <w:tcPr>
                  <w:tcW w:w="1481" w:type="dxa"/>
                  <w:tcBorders>
                    <w:top w:val="single" w:sz="8" w:space="0" w:color="auto"/>
                    <w:left w:val="single" w:sz="8" w:space="0" w:color="auto"/>
                    <w:bottom w:val="single" w:sz="8" w:space="0" w:color="auto"/>
                    <w:right w:val="single" w:sz="8" w:space="0" w:color="auto"/>
                  </w:tcBorders>
                  <w:vAlign w:val="center"/>
                </w:tcPr>
                <w:p w14:paraId="23937A5A" w14:textId="77777777" w:rsidR="00D2525A" w:rsidRPr="000B5CEA" w:rsidRDefault="006B25D8" w:rsidP="006B25D8">
                  <w:pPr>
                    <w:jc w:val="center"/>
                    <w:rPr>
                      <w:rFonts w:eastAsia="Times New Roman"/>
                      <w:bCs/>
                      <w:color w:val="000000"/>
                      <w:sz w:val="20"/>
                      <w:szCs w:val="20"/>
                      <w:lang w:eastAsia="es-CL"/>
                    </w:rPr>
                  </w:pPr>
                  <w:r w:rsidRPr="000B5CEA">
                    <w:rPr>
                      <w:rFonts w:eastAsia="Times New Roman"/>
                      <w:bCs/>
                      <w:color w:val="000000"/>
                      <w:sz w:val="20"/>
                      <w:szCs w:val="20"/>
                      <w:lang w:eastAsia="es-CL"/>
                    </w:rPr>
                    <w:t>+1</w:t>
                  </w:r>
                  <w:r w:rsidR="00D2525A" w:rsidRPr="000B5CEA">
                    <w:rPr>
                      <w:rFonts w:eastAsia="Times New Roman"/>
                      <w:bCs/>
                      <w:color w:val="000000"/>
                      <w:sz w:val="20"/>
                      <w:szCs w:val="20"/>
                      <w:lang w:eastAsia="es-CL"/>
                    </w:rPr>
                    <w:t>,</w:t>
                  </w:r>
                  <w:r w:rsidRPr="000B5CEA">
                    <w:rPr>
                      <w:rFonts w:eastAsia="Times New Roman"/>
                      <w:bCs/>
                      <w:color w:val="000000"/>
                      <w:sz w:val="20"/>
                      <w:szCs w:val="20"/>
                      <w:lang w:eastAsia="es-CL"/>
                    </w:rPr>
                    <w:t>0</w:t>
                  </w:r>
                </w:p>
              </w:tc>
            </w:tr>
            <w:tr w:rsidR="00D2525A" w:rsidRPr="007477BA" w14:paraId="7716FCBF" w14:textId="77777777" w:rsidTr="00903127">
              <w:trPr>
                <w:trHeight w:val="318"/>
                <w:jc w:val="center"/>
              </w:trPr>
              <w:tc>
                <w:tcPr>
                  <w:tcW w:w="4900" w:type="dxa"/>
                  <w:tcBorders>
                    <w:top w:val="single" w:sz="8" w:space="0" w:color="auto"/>
                    <w:left w:val="single" w:sz="8" w:space="0" w:color="auto"/>
                    <w:bottom w:val="single" w:sz="8" w:space="0" w:color="auto"/>
                    <w:right w:val="single" w:sz="8" w:space="0" w:color="auto"/>
                  </w:tcBorders>
                  <w:shd w:val="clear" w:color="auto" w:fill="auto"/>
                  <w:vAlign w:val="center"/>
                </w:tcPr>
                <w:p w14:paraId="312B4EC3" w14:textId="77777777" w:rsidR="00D2525A" w:rsidRPr="007477BA" w:rsidRDefault="00D2525A" w:rsidP="00903127">
                  <w:pPr>
                    <w:jc w:val="left"/>
                    <w:rPr>
                      <w:rFonts w:eastAsia="Times New Roman"/>
                      <w:bCs/>
                      <w:color w:val="000000"/>
                      <w:sz w:val="20"/>
                      <w:szCs w:val="20"/>
                      <w:lang w:eastAsia="es-CL"/>
                    </w:rPr>
                  </w:pPr>
                  <w:r>
                    <w:rPr>
                      <w:rFonts w:eastAsia="Times New Roman"/>
                      <w:bCs/>
                      <w:color w:val="000000"/>
                      <w:sz w:val="20"/>
                      <w:szCs w:val="20"/>
                      <w:lang w:eastAsia="es-CL"/>
                    </w:rPr>
                    <w:t>Cantidad de fertilizante (Kg) a aplicar, Superfosfato Triple</w:t>
                  </w:r>
                </w:p>
              </w:tc>
              <w:tc>
                <w:tcPr>
                  <w:tcW w:w="2625" w:type="dxa"/>
                  <w:tcBorders>
                    <w:top w:val="single" w:sz="8" w:space="0" w:color="auto"/>
                    <w:left w:val="single" w:sz="8" w:space="0" w:color="auto"/>
                    <w:bottom w:val="single" w:sz="8" w:space="0" w:color="auto"/>
                    <w:right w:val="single" w:sz="8" w:space="0" w:color="auto"/>
                  </w:tcBorders>
                  <w:shd w:val="clear" w:color="auto" w:fill="auto"/>
                  <w:vAlign w:val="center"/>
                </w:tcPr>
                <w:p w14:paraId="65796AC6" w14:textId="77777777" w:rsidR="00D2525A" w:rsidRPr="007477BA" w:rsidRDefault="00A45CB9" w:rsidP="00A45CB9">
                  <w:pPr>
                    <w:jc w:val="center"/>
                    <w:rPr>
                      <w:rFonts w:eastAsia="Times New Roman"/>
                      <w:bCs/>
                      <w:color w:val="000000"/>
                      <w:sz w:val="20"/>
                      <w:szCs w:val="20"/>
                      <w:lang w:eastAsia="es-CL"/>
                    </w:rPr>
                  </w:pPr>
                  <w:r>
                    <w:rPr>
                      <w:rFonts w:eastAsia="Times New Roman"/>
                      <w:bCs/>
                      <w:color w:val="000000"/>
                      <w:sz w:val="20"/>
                      <w:szCs w:val="20"/>
                      <w:lang w:eastAsia="es-CL"/>
                    </w:rPr>
                    <w:t>17,2</w:t>
                  </w:r>
                </w:p>
              </w:tc>
              <w:tc>
                <w:tcPr>
                  <w:tcW w:w="2534" w:type="dxa"/>
                  <w:tcBorders>
                    <w:top w:val="single" w:sz="8" w:space="0" w:color="auto"/>
                    <w:left w:val="single" w:sz="8" w:space="0" w:color="auto"/>
                    <w:bottom w:val="single" w:sz="8" w:space="0" w:color="auto"/>
                    <w:right w:val="single" w:sz="8" w:space="0" w:color="auto"/>
                  </w:tcBorders>
                  <w:vAlign w:val="center"/>
                </w:tcPr>
                <w:p w14:paraId="7E022942" w14:textId="77777777" w:rsidR="00D2525A" w:rsidRPr="007477BA" w:rsidRDefault="00E5575F" w:rsidP="00E5575F">
                  <w:pPr>
                    <w:jc w:val="center"/>
                    <w:rPr>
                      <w:rFonts w:eastAsia="Times New Roman"/>
                      <w:bCs/>
                      <w:color w:val="000000"/>
                      <w:sz w:val="20"/>
                      <w:szCs w:val="20"/>
                      <w:lang w:eastAsia="es-CL"/>
                    </w:rPr>
                  </w:pPr>
                  <w:r>
                    <w:rPr>
                      <w:rFonts w:eastAsia="Times New Roman"/>
                      <w:bCs/>
                      <w:color w:val="000000"/>
                      <w:sz w:val="20"/>
                      <w:szCs w:val="20"/>
                      <w:lang w:eastAsia="es-CL"/>
                    </w:rPr>
                    <w:t>15</w:t>
                  </w:r>
                  <w:r w:rsidR="00D2525A">
                    <w:rPr>
                      <w:rFonts w:eastAsia="Times New Roman"/>
                      <w:bCs/>
                      <w:color w:val="000000"/>
                      <w:sz w:val="20"/>
                      <w:szCs w:val="20"/>
                      <w:lang w:eastAsia="es-CL"/>
                    </w:rPr>
                    <w:t>,</w:t>
                  </w:r>
                  <w:r>
                    <w:rPr>
                      <w:rFonts w:eastAsia="Times New Roman"/>
                      <w:bCs/>
                      <w:color w:val="000000"/>
                      <w:sz w:val="20"/>
                      <w:szCs w:val="20"/>
                      <w:lang w:eastAsia="es-CL"/>
                    </w:rPr>
                    <w:t>0</w:t>
                  </w:r>
                </w:p>
              </w:tc>
              <w:tc>
                <w:tcPr>
                  <w:tcW w:w="1481" w:type="dxa"/>
                  <w:tcBorders>
                    <w:top w:val="single" w:sz="8" w:space="0" w:color="auto"/>
                    <w:left w:val="single" w:sz="8" w:space="0" w:color="auto"/>
                    <w:bottom w:val="single" w:sz="8" w:space="0" w:color="auto"/>
                    <w:right w:val="single" w:sz="8" w:space="0" w:color="auto"/>
                  </w:tcBorders>
                  <w:vAlign w:val="center"/>
                </w:tcPr>
                <w:p w14:paraId="33F5C86E" w14:textId="77777777" w:rsidR="00D2525A" w:rsidRPr="000B5CEA" w:rsidRDefault="006B25D8" w:rsidP="006B25D8">
                  <w:pPr>
                    <w:jc w:val="center"/>
                    <w:rPr>
                      <w:rFonts w:eastAsia="Times New Roman"/>
                      <w:bCs/>
                      <w:color w:val="000000"/>
                      <w:sz w:val="20"/>
                      <w:szCs w:val="20"/>
                      <w:lang w:eastAsia="es-CL"/>
                    </w:rPr>
                  </w:pPr>
                  <w:r w:rsidRPr="000B5CEA">
                    <w:rPr>
                      <w:rFonts w:eastAsia="Times New Roman"/>
                      <w:bCs/>
                      <w:color w:val="000000"/>
                      <w:sz w:val="20"/>
                      <w:szCs w:val="20"/>
                      <w:lang w:eastAsia="es-CL"/>
                    </w:rPr>
                    <w:t>-</w:t>
                  </w:r>
                  <w:r w:rsidR="00D2525A" w:rsidRPr="000B5CEA">
                    <w:rPr>
                      <w:rFonts w:eastAsia="Times New Roman"/>
                      <w:bCs/>
                      <w:color w:val="000000"/>
                      <w:sz w:val="20"/>
                      <w:szCs w:val="20"/>
                      <w:lang w:eastAsia="es-CL"/>
                    </w:rPr>
                    <w:t>2,</w:t>
                  </w:r>
                  <w:r w:rsidRPr="000B5CEA">
                    <w:rPr>
                      <w:rFonts w:eastAsia="Times New Roman"/>
                      <w:bCs/>
                      <w:color w:val="000000"/>
                      <w:sz w:val="20"/>
                      <w:szCs w:val="20"/>
                      <w:lang w:eastAsia="es-CL"/>
                    </w:rPr>
                    <w:t>2</w:t>
                  </w:r>
                </w:p>
              </w:tc>
            </w:tr>
            <w:tr w:rsidR="00D2525A" w:rsidRPr="007477BA" w14:paraId="18C5CF1A" w14:textId="77777777" w:rsidTr="00903127">
              <w:trPr>
                <w:trHeight w:val="318"/>
                <w:jc w:val="center"/>
              </w:trPr>
              <w:tc>
                <w:tcPr>
                  <w:tcW w:w="4900" w:type="dxa"/>
                  <w:tcBorders>
                    <w:top w:val="single" w:sz="8" w:space="0" w:color="auto"/>
                    <w:left w:val="single" w:sz="8" w:space="0" w:color="auto"/>
                    <w:bottom w:val="single" w:sz="8" w:space="0" w:color="auto"/>
                    <w:right w:val="single" w:sz="8" w:space="0" w:color="auto"/>
                  </w:tcBorders>
                  <w:shd w:val="clear" w:color="auto" w:fill="auto"/>
                  <w:vAlign w:val="center"/>
                </w:tcPr>
                <w:p w14:paraId="47EB34F4" w14:textId="77777777" w:rsidR="00D2525A" w:rsidRPr="007477BA" w:rsidRDefault="00D2525A" w:rsidP="00903127">
                  <w:pPr>
                    <w:jc w:val="left"/>
                    <w:rPr>
                      <w:rFonts w:eastAsia="Times New Roman"/>
                      <w:bCs/>
                      <w:color w:val="000000"/>
                      <w:sz w:val="20"/>
                      <w:szCs w:val="20"/>
                      <w:lang w:eastAsia="es-CL"/>
                    </w:rPr>
                  </w:pPr>
                  <w:r>
                    <w:rPr>
                      <w:rFonts w:eastAsia="Times New Roman"/>
                      <w:bCs/>
                      <w:color w:val="000000"/>
                      <w:sz w:val="20"/>
                      <w:szCs w:val="20"/>
                      <w:lang w:eastAsia="es-CL"/>
                    </w:rPr>
                    <w:t>Cantidad de fertilizante (Kg) a aplicar, Urea</w:t>
                  </w:r>
                </w:p>
              </w:tc>
              <w:tc>
                <w:tcPr>
                  <w:tcW w:w="2625" w:type="dxa"/>
                  <w:tcBorders>
                    <w:top w:val="single" w:sz="8" w:space="0" w:color="auto"/>
                    <w:left w:val="single" w:sz="8" w:space="0" w:color="auto"/>
                    <w:bottom w:val="single" w:sz="8" w:space="0" w:color="auto"/>
                    <w:right w:val="single" w:sz="8" w:space="0" w:color="auto"/>
                  </w:tcBorders>
                  <w:shd w:val="clear" w:color="auto" w:fill="auto"/>
                  <w:vAlign w:val="center"/>
                </w:tcPr>
                <w:p w14:paraId="255B615D" w14:textId="77777777" w:rsidR="00D2525A" w:rsidRPr="007477BA" w:rsidRDefault="00A45CB9" w:rsidP="00A45CB9">
                  <w:pPr>
                    <w:jc w:val="center"/>
                    <w:rPr>
                      <w:rFonts w:eastAsia="Times New Roman"/>
                      <w:bCs/>
                      <w:color w:val="000000"/>
                      <w:sz w:val="20"/>
                      <w:szCs w:val="20"/>
                      <w:lang w:eastAsia="es-CL"/>
                    </w:rPr>
                  </w:pPr>
                  <w:r>
                    <w:rPr>
                      <w:rFonts w:eastAsia="Times New Roman"/>
                      <w:bCs/>
                      <w:color w:val="000000"/>
                      <w:sz w:val="20"/>
                      <w:szCs w:val="20"/>
                      <w:lang w:eastAsia="es-CL"/>
                    </w:rPr>
                    <w:t>17</w:t>
                  </w:r>
                  <w:r w:rsidR="00D2525A">
                    <w:rPr>
                      <w:rFonts w:eastAsia="Times New Roman"/>
                      <w:bCs/>
                      <w:color w:val="000000"/>
                      <w:sz w:val="20"/>
                      <w:szCs w:val="20"/>
                      <w:lang w:eastAsia="es-CL"/>
                    </w:rPr>
                    <w:t>,</w:t>
                  </w:r>
                  <w:r>
                    <w:rPr>
                      <w:rFonts w:eastAsia="Times New Roman"/>
                      <w:bCs/>
                      <w:color w:val="000000"/>
                      <w:sz w:val="20"/>
                      <w:szCs w:val="20"/>
                      <w:lang w:eastAsia="es-CL"/>
                    </w:rPr>
                    <w:t>2</w:t>
                  </w:r>
                </w:p>
              </w:tc>
              <w:tc>
                <w:tcPr>
                  <w:tcW w:w="2534" w:type="dxa"/>
                  <w:tcBorders>
                    <w:top w:val="single" w:sz="8" w:space="0" w:color="auto"/>
                    <w:left w:val="single" w:sz="8" w:space="0" w:color="auto"/>
                    <w:bottom w:val="single" w:sz="8" w:space="0" w:color="auto"/>
                    <w:right w:val="single" w:sz="8" w:space="0" w:color="auto"/>
                  </w:tcBorders>
                  <w:vAlign w:val="center"/>
                </w:tcPr>
                <w:p w14:paraId="3DB2F5C4" w14:textId="77777777" w:rsidR="00D2525A" w:rsidRPr="007477BA" w:rsidRDefault="00E5575F" w:rsidP="00E5575F">
                  <w:pPr>
                    <w:jc w:val="center"/>
                    <w:rPr>
                      <w:rFonts w:eastAsia="Times New Roman"/>
                      <w:bCs/>
                      <w:color w:val="000000"/>
                      <w:sz w:val="20"/>
                      <w:szCs w:val="20"/>
                      <w:lang w:eastAsia="es-CL"/>
                    </w:rPr>
                  </w:pPr>
                  <w:r>
                    <w:rPr>
                      <w:rFonts w:eastAsia="Times New Roman"/>
                      <w:bCs/>
                      <w:color w:val="000000"/>
                      <w:sz w:val="20"/>
                      <w:szCs w:val="20"/>
                      <w:lang w:eastAsia="es-CL"/>
                    </w:rPr>
                    <w:t>15,0</w:t>
                  </w:r>
                </w:p>
              </w:tc>
              <w:tc>
                <w:tcPr>
                  <w:tcW w:w="1481" w:type="dxa"/>
                  <w:tcBorders>
                    <w:top w:val="single" w:sz="8" w:space="0" w:color="auto"/>
                    <w:left w:val="single" w:sz="8" w:space="0" w:color="auto"/>
                    <w:bottom w:val="single" w:sz="8" w:space="0" w:color="auto"/>
                    <w:right w:val="single" w:sz="8" w:space="0" w:color="auto"/>
                  </w:tcBorders>
                  <w:vAlign w:val="center"/>
                </w:tcPr>
                <w:p w14:paraId="158B36E6" w14:textId="77777777" w:rsidR="00D2525A" w:rsidRPr="000B5CEA" w:rsidRDefault="006B25D8" w:rsidP="006B25D8">
                  <w:pPr>
                    <w:jc w:val="center"/>
                    <w:rPr>
                      <w:rFonts w:eastAsia="Times New Roman"/>
                      <w:bCs/>
                      <w:color w:val="000000"/>
                      <w:sz w:val="20"/>
                      <w:szCs w:val="20"/>
                      <w:lang w:eastAsia="es-CL"/>
                    </w:rPr>
                  </w:pPr>
                  <w:r w:rsidRPr="000B5CEA">
                    <w:rPr>
                      <w:rFonts w:eastAsia="Times New Roman"/>
                      <w:bCs/>
                      <w:color w:val="000000"/>
                      <w:sz w:val="20"/>
                      <w:szCs w:val="20"/>
                      <w:lang w:eastAsia="es-CL"/>
                    </w:rPr>
                    <w:t>-</w:t>
                  </w:r>
                  <w:r w:rsidR="00D2525A" w:rsidRPr="000B5CEA">
                    <w:rPr>
                      <w:rFonts w:eastAsia="Times New Roman"/>
                      <w:bCs/>
                      <w:color w:val="000000"/>
                      <w:sz w:val="20"/>
                      <w:szCs w:val="20"/>
                      <w:lang w:eastAsia="es-CL"/>
                    </w:rPr>
                    <w:t>2,</w:t>
                  </w:r>
                  <w:r w:rsidRPr="000B5CEA">
                    <w:rPr>
                      <w:rFonts w:eastAsia="Times New Roman"/>
                      <w:bCs/>
                      <w:color w:val="000000"/>
                      <w:sz w:val="20"/>
                      <w:szCs w:val="20"/>
                      <w:lang w:eastAsia="es-CL"/>
                    </w:rPr>
                    <w:t>2</w:t>
                  </w:r>
                </w:p>
              </w:tc>
            </w:tr>
            <w:tr w:rsidR="00D2525A" w:rsidRPr="007477BA" w14:paraId="7C70F0C3" w14:textId="77777777" w:rsidTr="00903127">
              <w:trPr>
                <w:trHeight w:val="318"/>
                <w:jc w:val="center"/>
              </w:trPr>
              <w:tc>
                <w:tcPr>
                  <w:tcW w:w="4900" w:type="dxa"/>
                  <w:tcBorders>
                    <w:top w:val="single" w:sz="8" w:space="0" w:color="auto"/>
                    <w:left w:val="single" w:sz="8" w:space="0" w:color="auto"/>
                    <w:bottom w:val="single" w:sz="8" w:space="0" w:color="auto"/>
                    <w:right w:val="single" w:sz="8" w:space="0" w:color="auto"/>
                  </w:tcBorders>
                  <w:shd w:val="clear" w:color="auto" w:fill="auto"/>
                  <w:vAlign w:val="center"/>
                </w:tcPr>
                <w:p w14:paraId="77A6DF1A" w14:textId="77777777" w:rsidR="00D2525A" w:rsidRPr="007477BA" w:rsidRDefault="00D2525A" w:rsidP="00903127">
                  <w:pPr>
                    <w:jc w:val="left"/>
                    <w:rPr>
                      <w:rFonts w:eastAsia="Times New Roman"/>
                      <w:bCs/>
                      <w:color w:val="000000"/>
                      <w:sz w:val="20"/>
                      <w:szCs w:val="20"/>
                      <w:lang w:eastAsia="es-CL"/>
                    </w:rPr>
                  </w:pPr>
                  <w:r>
                    <w:rPr>
                      <w:rFonts w:eastAsia="Times New Roman"/>
                      <w:bCs/>
                      <w:color w:val="000000"/>
                      <w:sz w:val="20"/>
                      <w:szCs w:val="20"/>
                      <w:lang w:eastAsia="es-CL"/>
                    </w:rPr>
                    <w:t>Cantidad de Turba (Kg) a aplicar</w:t>
                  </w:r>
                </w:p>
              </w:tc>
              <w:tc>
                <w:tcPr>
                  <w:tcW w:w="2625" w:type="dxa"/>
                  <w:tcBorders>
                    <w:top w:val="single" w:sz="8" w:space="0" w:color="auto"/>
                    <w:left w:val="single" w:sz="8" w:space="0" w:color="auto"/>
                    <w:bottom w:val="single" w:sz="8" w:space="0" w:color="auto"/>
                    <w:right w:val="single" w:sz="8" w:space="0" w:color="auto"/>
                  </w:tcBorders>
                  <w:shd w:val="clear" w:color="auto" w:fill="auto"/>
                  <w:vAlign w:val="center"/>
                </w:tcPr>
                <w:p w14:paraId="57C9CD4C" w14:textId="77777777" w:rsidR="00D2525A" w:rsidRPr="007477BA" w:rsidRDefault="00A45CB9" w:rsidP="00A45CB9">
                  <w:pPr>
                    <w:jc w:val="center"/>
                    <w:rPr>
                      <w:rFonts w:eastAsia="Times New Roman"/>
                      <w:bCs/>
                      <w:color w:val="000000"/>
                      <w:sz w:val="20"/>
                      <w:szCs w:val="20"/>
                      <w:lang w:eastAsia="es-CL"/>
                    </w:rPr>
                  </w:pPr>
                  <w:r>
                    <w:rPr>
                      <w:rFonts w:eastAsia="Times New Roman"/>
                      <w:bCs/>
                      <w:color w:val="000000"/>
                      <w:sz w:val="20"/>
                      <w:szCs w:val="20"/>
                      <w:lang w:eastAsia="es-CL"/>
                    </w:rPr>
                    <w:t>80</w:t>
                  </w:r>
                </w:p>
              </w:tc>
              <w:tc>
                <w:tcPr>
                  <w:tcW w:w="2534" w:type="dxa"/>
                  <w:tcBorders>
                    <w:top w:val="single" w:sz="8" w:space="0" w:color="auto"/>
                    <w:left w:val="single" w:sz="8" w:space="0" w:color="auto"/>
                    <w:bottom w:val="single" w:sz="8" w:space="0" w:color="auto"/>
                    <w:right w:val="single" w:sz="8" w:space="0" w:color="auto"/>
                  </w:tcBorders>
                  <w:vAlign w:val="center"/>
                </w:tcPr>
                <w:p w14:paraId="73D5C954" w14:textId="77777777" w:rsidR="00D2525A" w:rsidRPr="007477BA" w:rsidRDefault="00E5575F" w:rsidP="00E5575F">
                  <w:pPr>
                    <w:jc w:val="center"/>
                    <w:rPr>
                      <w:rFonts w:eastAsia="Times New Roman"/>
                      <w:bCs/>
                      <w:color w:val="000000"/>
                      <w:sz w:val="20"/>
                      <w:szCs w:val="20"/>
                      <w:lang w:eastAsia="es-CL"/>
                    </w:rPr>
                  </w:pPr>
                  <w:r>
                    <w:rPr>
                      <w:rFonts w:eastAsia="Times New Roman"/>
                      <w:bCs/>
                      <w:color w:val="000000"/>
                      <w:sz w:val="20"/>
                      <w:szCs w:val="20"/>
                      <w:lang w:eastAsia="es-CL"/>
                    </w:rPr>
                    <w:t>0</w:t>
                  </w:r>
                </w:p>
              </w:tc>
              <w:tc>
                <w:tcPr>
                  <w:tcW w:w="1481" w:type="dxa"/>
                  <w:tcBorders>
                    <w:top w:val="single" w:sz="8" w:space="0" w:color="auto"/>
                    <w:left w:val="single" w:sz="8" w:space="0" w:color="auto"/>
                    <w:bottom w:val="single" w:sz="8" w:space="0" w:color="auto"/>
                    <w:right w:val="single" w:sz="8" w:space="0" w:color="auto"/>
                  </w:tcBorders>
                  <w:vAlign w:val="center"/>
                </w:tcPr>
                <w:p w14:paraId="6B998ADB" w14:textId="77777777" w:rsidR="00D2525A" w:rsidRPr="000B5CEA" w:rsidRDefault="006B25D8" w:rsidP="006B25D8">
                  <w:pPr>
                    <w:jc w:val="center"/>
                    <w:rPr>
                      <w:rFonts w:eastAsia="Times New Roman"/>
                      <w:bCs/>
                      <w:color w:val="000000"/>
                      <w:sz w:val="20"/>
                      <w:szCs w:val="20"/>
                      <w:lang w:eastAsia="es-CL"/>
                    </w:rPr>
                  </w:pPr>
                  <w:r w:rsidRPr="000B5CEA">
                    <w:rPr>
                      <w:rFonts w:eastAsia="Times New Roman"/>
                      <w:bCs/>
                      <w:color w:val="000000"/>
                      <w:sz w:val="20"/>
                      <w:szCs w:val="20"/>
                      <w:lang w:eastAsia="es-CL"/>
                    </w:rPr>
                    <w:t>-80</w:t>
                  </w:r>
                </w:p>
              </w:tc>
            </w:tr>
          </w:tbl>
          <w:p w14:paraId="13D156C3" w14:textId="77777777" w:rsidR="00D2525A" w:rsidRPr="007477BA" w:rsidRDefault="00D2525A" w:rsidP="00903127">
            <w:pPr>
              <w:ind w:left="2450" w:right="2430" w:firstLine="2"/>
              <w:jc w:val="left"/>
              <w:rPr>
                <w:rFonts w:ascii="Calibri" w:eastAsia="Times New Roman" w:hAnsi="Calibri"/>
                <w:color w:val="000000"/>
                <w:sz w:val="20"/>
                <w:szCs w:val="20"/>
                <w:lang w:eastAsia="es-CL"/>
              </w:rPr>
            </w:pPr>
          </w:p>
          <w:p w14:paraId="60FA3C4C" w14:textId="77777777" w:rsidR="00D2525A" w:rsidRPr="007477BA" w:rsidRDefault="00D2525A" w:rsidP="00903127">
            <w:pPr>
              <w:ind w:left="981" w:right="2430" w:firstLine="2"/>
              <w:jc w:val="left"/>
              <w:rPr>
                <w:rFonts w:ascii="Calibri" w:eastAsia="Times New Roman" w:hAnsi="Calibri"/>
                <w:color w:val="000000"/>
                <w:sz w:val="20"/>
                <w:szCs w:val="20"/>
                <w:lang w:eastAsia="es-CL"/>
              </w:rPr>
            </w:pPr>
            <w:r w:rsidRPr="007477BA">
              <w:rPr>
                <w:rFonts w:ascii="Calibri" w:eastAsia="Times New Roman" w:hAnsi="Calibri"/>
                <w:color w:val="000000"/>
                <w:sz w:val="20"/>
                <w:szCs w:val="20"/>
                <w:lang w:eastAsia="es-CL"/>
              </w:rPr>
              <w:t>Fuente: Elaboración Propia en base a información remitida por el titular.</w:t>
            </w:r>
          </w:p>
          <w:p w14:paraId="7AE8180E" w14:textId="77777777" w:rsidR="00D2525A" w:rsidRDefault="00D2525A" w:rsidP="00903127">
            <w:pPr>
              <w:ind w:left="272" w:firstLine="425"/>
              <w:jc w:val="left"/>
              <w:rPr>
                <w:rFonts w:ascii="Calibri" w:eastAsia="Times New Roman" w:hAnsi="Calibri"/>
                <w:color w:val="000000"/>
                <w:sz w:val="20"/>
                <w:szCs w:val="20"/>
                <w:lang w:eastAsia="es-CL"/>
              </w:rPr>
            </w:pPr>
          </w:p>
          <w:p w14:paraId="34EFD93B" w14:textId="77777777" w:rsidR="00D2525A" w:rsidRDefault="00D2525A" w:rsidP="00903127">
            <w:pPr>
              <w:ind w:left="272" w:firstLine="425"/>
              <w:jc w:val="left"/>
              <w:rPr>
                <w:rFonts w:ascii="Calibri" w:eastAsia="Times New Roman" w:hAnsi="Calibri"/>
                <w:color w:val="000000"/>
                <w:sz w:val="20"/>
                <w:szCs w:val="20"/>
                <w:lang w:eastAsia="es-CL"/>
              </w:rPr>
            </w:pPr>
          </w:p>
          <w:p w14:paraId="706D87EB" w14:textId="77777777" w:rsidR="00D2525A" w:rsidRDefault="00D2525A" w:rsidP="00903127">
            <w:pPr>
              <w:ind w:left="272" w:firstLine="425"/>
              <w:jc w:val="left"/>
              <w:rPr>
                <w:rFonts w:ascii="Calibri" w:eastAsia="Times New Roman" w:hAnsi="Calibri"/>
                <w:color w:val="000000"/>
                <w:sz w:val="20"/>
                <w:szCs w:val="20"/>
                <w:lang w:eastAsia="es-CL"/>
              </w:rPr>
            </w:pPr>
          </w:p>
          <w:p w14:paraId="35043A42" w14:textId="77777777" w:rsidR="00D2525A" w:rsidRPr="007477BA" w:rsidRDefault="00D2525A" w:rsidP="00903127">
            <w:pPr>
              <w:ind w:left="272" w:firstLine="425"/>
              <w:jc w:val="left"/>
              <w:rPr>
                <w:rFonts w:ascii="Calibri" w:eastAsia="Times New Roman" w:hAnsi="Calibri"/>
                <w:color w:val="000000"/>
                <w:sz w:val="20"/>
                <w:szCs w:val="20"/>
                <w:lang w:eastAsia="es-CL"/>
              </w:rPr>
            </w:pPr>
          </w:p>
          <w:p w14:paraId="7E3BC16D" w14:textId="77777777" w:rsidR="00D2525A" w:rsidRPr="007477BA" w:rsidRDefault="00D2525A" w:rsidP="00903127">
            <w:pPr>
              <w:ind w:left="272" w:firstLine="425"/>
              <w:jc w:val="left"/>
              <w:rPr>
                <w:rFonts w:ascii="Calibri" w:eastAsia="Times New Roman" w:hAnsi="Calibri"/>
                <w:color w:val="000000"/>
                <w:sz w:val="20"/>
                <w:szCs w:val="20"/>
                <w:lang w:eastAsia="es-CL"/>
              </w:rPr>
            </w:pPr>
          </w:p>
        </w:tc>
      </w:tr>
      <w:tr w:rsidR="00D2525A" w:rsidRPr="007477BA" w14:paraId="1E515C43" w14:textId="77777777" w:rsidTr="00903127">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08579A1E" w14:textId="77777777" w:rsidR="00D2525A" w:rsidRPr="007477BA" w:rsidRDefault="00D2525A" w:rsidP="00903127">
            <w:pPr>
              <w:pStyle w:val="Epgrafe"/>
              <w:rPr>
                <w:rFonts w:eastAsia="Times New Roman"/>
                <w:color w:val="000000"/>
                <w:szCs w:val="18"/>
                <w:lang w:eastAsia="es-CL"/>
              </w:rPr>
            </w:pPr>
            <w:bookmarkStart w:id="149" w:name="_Toc436324455"/>
            <w:r w:rsidRPr="007477BA">
              <w:t xml:space="preserve">Tabla </w:t>
            </w:r>
            <w:r w:rsidRPr="007477BA">
              <w:fldChar w:fldCharType="begin"/>
            </w:r>
            <w:r w:rsidRPr="007477BA">
              <w:instrText xml:space="preserve"> SEQ Tabla \* ARABIC </w:instrText>
            </w:r>
            <w:r w:rsidRPr="007477BA">
              <w:fldChar w:fldCharType="separate"/>
            </w:r>
            <w:r>
              <w:rPr>
                <w:noProof/>
              </w:rPr>
              <w:t>2</w:t>
            </w:r>
            <w:r w:rsidRPr="007477BA">
              <w:fldChar w:fldCharType="end"/>
            </w:r>
            <w:r w:rsidRPr="007477BA">
              <w:t>.</w:t>
            </w:r>
            <w:bookmarkEnd w:id="149"/>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23C02B7F" w14:textId="77777777" w:rsidR="00D2525A" w:rsidRPr="007477BA" w:rsidRDefault="00D2525A" w:rsidP="00903127">
            <w:pPr>
              <w:rPr>
                <w:rFonts w:ascii="Calibri" w:eastAsia="Times New Roman" w:hAnsi="Calibri"/>
                <w:b/>
                <w:color w:val="000000"/>
                <w:sz w:val="18"/>
                <w:szCs w:val="18"/>
                <w:lang w:eastAsia="es-CL"/>
              </w:rPr>
            </w:pPr>
            <w:r w:rsidRPr="007477BA">
              <w:rPr>
                <w:rFonts w:ascii="Calibri" w:eastAsia="Times New Roman" w:hAnsi="Calibri"/>
                <w:b/>
                <w:color w:val="000000"/>
                <w:sz w:val="18"/>
                <w:szCs w:val="18"/>
                <w:lang w:eastAsia="es-CL"/>
              </w:rPr>
              <w:t xml:space="preserve">Fecha : </w:t>
            </w:r>
            <w:r w:rsidRPr="007477BA">
              <w:rPr>
                <w:rFonts w:ascii="Calibri" w:eastAsia="Times New Roman" w:hAnsi="Calibri"/>
                <w:color w:val="000000"/>
                <w:sz w:val="18"/>
                <w:szCs w:val="18"/>
                <w:lang w:eastAsia="es-CL"/>
              </w:rPr>
              <w:t>30-10-2015 (Fecha de elaboración)</w:t>
            </w:r>
          </w:p>
        </w:tc>
      </w:tr>
      <w:tr w:rsidR="00D2525A" w:rsidRPr="00A83D8B" w14:paraId="59CAB4BD" w14:textId="77777777" w:rsidTr="00903127">
        <w:trPr>
          <w:trHeight w:val="453"/>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324D47DD" w14:textId="77777777" w:rsidR="00D2525A" w:rsidRPr="00DD46AF" w:rsidRDefault="00D2525A" w:rsidP="00D2525A">
            <w:pPr>
              <w:rPr>
                <w:rFonts w:ascii="Calibri" w:eastAsia="Times New Roman" w:hAnsi="Calibri"/>
                <w:color w:val="000000"/>
                <w:sz w:val="18"/>
                <w:szCs w:val="18"/>
                <w:lang w:eastAsia="es-CL"/>
              </w:rPr>
            </w:pPr>
            <w:r w:rsidRPr="00DD46AF">
              <w:rPr>
                <w:rFonts w:ascii="Calibri" w:eastAsia="Times New Roman" w:hAnsi="Calibri"/>
                <w:b/>
                <w:color w:val="000000"/>
                <w:sz w:val="18"/>
                <w:szCs w:val="18"/>
                <w:lang w:eastAsia="es-CL"/>
              </w:rPr>
              <w:t>Descripción de Medio de Prueba:</w:t>
            </w:r>
            <w:r w:rsidRPr="00DD46AF">
              <w:rPr>
                <w:rFonts w:ascii="Calibri" w:eastAsia="Times New Roman" w:hAnsi="Calibri"/>
                <w:color w:val="000000"/>
                <w:sz w:val="18"/>
                <w:szCs w:val="18"/>
                <w:lang w:eastAsia="es-CL"/>
              </w:rPr>
              <w:t xml:space="preserve"> Detalle de las áreas intervenidas, dosis y cantidades de semillas, fertilizantes y turba a aplicar, consideradas tanto para el proyecto original de construcción de la línea de flujo proveniente del pozo Konawentru </w:t>
            </w:r>
            <w:r>
              <w:rPr>
                <w:rFonts w:ascii="Calibri" w:eastAsia="Times New Roman" w:hAnsi="Calibri"/>
                <w:color w:val="000000"/>
                <w:sz w:val="18"/>
                <w:szCs w:val="18"/>
                <w:lang w:eastAsia="es-CL"/>
              </w:rPr>
              <w:t>7</w:t>
            </w:r>
            <w:r w:rsidRPr="00DD46AF">
              <w:rPr>
                <w:rFonts w:ascii="Calibri" w:eastAsia="Times New Roman" w:hAnsi="Calibri"/>
                <w:color w:val="000000"/>
                <w:sz w:val="18"/>
                <w:szCs w:val="18"/>
                <w:lang w:eastAsia="es-CL"/>
              </w:rPr>
              <w:t xml:space="preserve"> evaluado ambientalmente, como para el proyecto efectivamente ejecutado.</w:t>
            </w:r>
          </w:p>
        </w:tc>
      </w:tr>
      <w:tr w:rsidR="00D2525A" w:rsidRPr="00F551C3" w14:paraId="0826F5FF" w14:textId="77777777" w:rsidTr="00903127">
        <w:trPr>
          <w:trHeight w:val="295"/>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50848D20" w14:textId="77777777" w:rsidR="00D2525A" w:rsidRPr="00F551C3" w:rsidRDefault="00D2525A" w:rsidP="00903127">
            <w:pPr>
              <w:jc w:val="left"/>
              <w:rPr>
                <w:rFonts w:ascii="Calibri" w:eastAsia="Times New Roman" w:hAnsi="Calibri"/>
                <w:color w:val="000000"/>
                <w:lang w:eastAsia="es-CL"/>
              </w:rPr>
            </w:pPr>
          </w:p>
        </w:tc>
      </w:tr>
    </w:tbl>
    <w:p w14:paraId="59B7E44B" w14:textId="77777777" w:rsidR="006C1793" w:rsidRDefault="006C1793">
      <w:pPr>
        <w:jc w:val="left"/>
        <w:rPr>
          <w:rFonts w:cstheme="minorHAnsi"/>
          <w:b/>
          <w:szCs w:val="24"/>
        </w:rPr>
      </w:pPr>
    </w:p>
    <w:p w14:paraId="7EBDF4F9" w14:textId="77777777" w:rsidR="00582073" w:rsidRDefault="00582073">
      <w:pPr>
        <w:jc w:val="left"/>
        <w:rPr>
          <w:rFonts w:cstheme="minorHAnsi"/>
          <w:b/>
          <w:szCs w:val="24"/>
        </w:rPr>
      </w:pPr>
    </w:p>
    <w:tbl>
      <w:tblPr>
        <w:tblStyle w:val="Tablaconcuadrcula"/>
        <w:tblW w:w="5000" w:type="pct"/>
        <w:tblLook w:val="04A0" w:firstRow="1" w:lastRow="0" w:firstColumn="1" w:lastColumn="0" w:noHBand="0" w:noVBand="1"/>
      </w:tblPr>
      <w:tblGrid>
        <w:gridCol w:w="3830"/>
        <w:gridCol w:w="9958"/>
      </w:tblGrid>
      <w:tr w:rsidR="004A2175" w:rsidRPr="00552D45" w14:paraId="2E0D1D8A" w14:textId="77777777" w:rsidTr="00762D56">
        <w:trPr>
          <w:trHeight w:val="142"/>
        </w:trPr>
        <w:tc>
          <w:tcPr>
            <w:tcW w:w="1389" w:type="pct"/>
          </w:tcPr>
          <w:p w14:paraId="586BEB98" w14:textId="77777777" w:rsidR="004A2175" w:rsidRPr="008A7164" w:rsidRDefault="004A2175" w:rsidP="00612D2F">
            <w:r w:rsidRPr="008A7164">
              <w:rPr>
                <w:rFonts w:eastAsia="Times New Roman"/>
                <w:b/>
                <w:bCs/>
                <w:color w:val="000000"/>
                <w:lang w:eastAsia="es-CL"/>
              </w:rPr>
              <w:t>Número de hecho constatado</w:t>
            </w:r>
            <w:r w:rsidRPr="008A7164">
              <w:rPr>
                <w:rFonts w:eastAsia="Times New Roman"/>
                <w:color w:val="000000"/>
                <w:lang w:eastAsia="es-CL"/>
              </w:rPr>
              <w:t xml:space="preserve">: </w:t>
            </w:r>
            <w:r w:rsidR="00612D2F">
              <w:rPr>
                <w:b/>
              </w:rPr>
              <w:t>4</w:t>
            </w:r>
          </w:p>
        </w:tc>
        <w:tc>
          <w:tcPr>
            <w:tcW w:w="3611" w:type="pct"/>
          </w:tcPr>
          <w:p w14:paraId="3F39F8DD" w14:textId="77777777" w:rsidR="004A2175" w:rsidRPr="00B90199" w:rsidRDefault="004A2175" w:rsidP="00B90199">
            <w:r w:rsidRPr="00B90199">
              <w:rPr>
                <w:rFonts w:eastAsia="Times New Roman"/>
                <w:b/>
                <w:bCs/>
                <w:color w:val="000000"/>
                <w:lang w:eastAsia="es-CL"/>
              </w:rPr>
              <w:t>Estación N°</w:t>
            </w:r>
            <w:r w:rsidRPr="00B90199">
              <w:rPr>
                <w:rFonts w:eastAsia="Times New Roman"/>
                <w:color w:val="000000"/>
                <w:lang w:eastAsia="es-CL"/>
              </w:rPr>
              <w:t xml:space="preserve">: </w:t>
            </w:r>
            <w:r w:rsidR="00B90199" w:rsidRPr="00B90199">
              <w:rPr>
                <w:rFonts w:eastAsia="Times New Roman"/>
                <w:color w:val="000000"/>
                <w:lang w:eastAsia="es-CL"/>
              </w:rPr>
              <w:t>8</w:t>
            </w:r>
          </w:p>
        </w:tc>
      </w:tr>
      <w:tr w:rsidR="004A2175" w:rsidRPr="00552D45" w14:paraId="3A939FEA" w14:textId="77777777" w:rsidTr="00762D56">
        <w:trPr>
          <w:trHeight w:val="319"/>
        </w:trPr>
        <w:tc>
          <w:tcPr>
            <w:tcW w:w="5000" w:type="pct"/>
            <w:gridSpan w:val="2"/>
            <w:tcBorders>
              <w:bottom w:val="single" w:sz="4" w:space="0" w:color="auto"/>
            </w:tcBorders>
          </w:tcPr>
          <w:p w14:paraId="4832F626" w14:textId="77777777" w:rsidR="004A2175" w:rsidRPr="00527A32" w:rsidRDefault="004A2175" w:rsidP="00762D56">
            <w:pPr>
              <w:rPr>
                <w:color w:val="FF0000"/>
              </w:rPr>
            </w:pPr>
            <w:r w:rsidRPr="00527A32">
              <w:rPr>
                <w:b/>
              </w:rPr>
              <w:t>Exigencia (s):</w:t>
            </w:r>
          </w:p>
          <w:p w14:paraId="6619E06D" w14:textId="77777777" w:rsidR="00244AD1" w:rsidRPr="00527A32" w:rsidRDefault="00244AD1" w:rsidP="00244AD1">
            <w:pPr>
              <w:rPr>
                <w:b/>
              </w:rPr>
            </w:pPr>
            <w:r w:rsidRPr="00527A32">
              <w:rPr>
                <w:b/>
              </w:rPr>
              <w:t>Considerando 3 RCA N°29/2011</w:t>
            </w:r>
          </w:p>
          <w:p w14:paraId="09C3A086" w14:textId="77777777" w:rsidR="00244AD1" w:rsidRDefault="00244AD1" w:rsidP="00244AD1">
            <w:pPr>
              <w:rPr>
                <w:b/>
              </w:rPr>
            </w:pPr>
            <w:r w:rsidRPr="00527A32">
              <w:t xml:space="preserve">[...] </w:t>
            </w:r>
            <w:r>
              <w:t>Finalmente, el proyecto contempla construir 2318 m de línea de flujo.</w:t>
            </w:r>
          </w:p>
          <w:p w14:paraId="30F1EFE0" w14:textId="77777777" w:rsidR="00244AD1" w:rsidRDefault="00244AD1" w:rsidP="00860CF0">
            <w:pPr>
              <w:rPr>
                <w:b/>
              </w:rPr>
            </w:pPr>
          </w:p>
          <w:p w14:paraId="4C8C2AE2" w14:textId="77777777" w:rsidR="00860CF0" w:rsidRPr="00527A32" w:rsidRDefault="00860CF0" w:rsidP="00860CF0">
            <w:pPr>
              <w:rPr>
                <w:b/>
              </w:rPr>
            </w:pPr>
            <w:r w:rsidRPr="00527A32">
              <w:rPr>
                <w:b/>
              </w:rPr>
              <w:t>Considerando 3.</w:t>
            </w:r>
            <w:r w:rsidR="00841DD4" w:rsidRPr="00527A32">
              <w:rPr>
                <w:b/>
              </w:rPr>
              <w:t>11</w:t>
            </w:r>
            <w:r w:rsidRPr="00527A32">
              <w:rPr>
                <w:b/>
              </w:rPr>
              <w:t>.2 RCA N°</w:t>
            </w:r>
            <w:r w:rsidR="00841DD4" w:rsidRPr="00527A32">
              <w:rPr>
                <w:b/>
              </w:rPr>
              <w:t>29</w:t>
            </w:r>
            <w:r w:rsidRPr="00527A32">
              <w:rPr>
                <w:b/>
              </w:rPr>
              <w:t>/201</w:t>
            </w:r>
            <w:r w:rsidR="00841DD4" w:rsidRPr="00527A32">
              <w:rPr>
                <w:b/>
              </w:rPr>
              <w:t>1</w:t>
            </w:r>
          </w:p>
          <w:p w14:paraId="3855F705" w14:textId="77777777" w:rsidR="00841DD4" w:rsidRPr="00527A32" w:rsidRDefault="00841DD4" w:rsidP="00860CF0">
            <w:r w:rsidRPr="00527A32">
              <w:t>Apertura y Cierre de Zanja</w:t>
            </w:r>
          </w:p>
          <w:p w14:paraId="54F24944" w14:textId="77777777" w:rsidR="00841DD4" w:rsidRPr="003D18CD" w:rsidRDefault="00841DD4" w:rsidP="00841DD4">
            <w:r w:rsidRPr="003D18CD">
              <w:t>Para la apertura y cierre de la zanja se deberá seguir el siguiente procedimiento:</w:t>
            </w:r>
          </w:p>
          <w:p w14:paraId="6DF1965C" w14:textId="77777777" w:rsidR="00860CF0" w:rsidRPr="00527A32" w:rsidRDefault="00860CF0" w:rsidP="00860CF0">
            <w:r w:rsidRPr="00527A32">
              <w:t>[...] - Una vez que el ducto es soldado y puesto en la zanja, ést</w:t>
            </w:r>
            <w:r w:rsidR="00527A32" w:rsidRPr="00527A32">
              <w:t>e</w:t>
            </w:r>
            <w:r w:rsidRPr="00527A32">
              <w:t xml:space="preserve"> debe taparse, restituyendo el suelo inicialmente excavado siguiendo el mismo orden en que se encontraban las capas del mismo antes de la excavación. Por tanto, deberá ponerse primero el material del horizonte más profundo, para luego agregar aquel suelo que fue retirado inicialmente, del sector más superficial. [...]</w:t>
            </w:r>
          </w:p>
          <w:p w14:paraId="68222D66" w14:textId="77777777" w:rsidR="004A2175" w:rsidRDefault="00860CF0" w:rsidP="00527A32">
            <w:r w:rsidRPr="00527A32">
              <w:t>- Por ningún motivo deben mezclarse los horizontes de suelo (el superficial con el profundo), pues sólo el horizonte superficial es fértil y capaz de sostener en forma eficaz la vida vegetal.</w:t>
            </w:r>
          </w:p>
          <w:p w14:paraId="02348424" w14:textId="77777777" w:rsidR="00BC6EDD" w:rsidRDefault="00BC6EDD" w:rsidP="00527A32"/>
          <w:p w14:paraId="33BE03A3" w14:textId="77777777" w:rsidR="000A615D" w:rsidRPr="00527A32" w:rsidRDefault="000A615D" w:rsidP="000A615D">
            <w:pPr>
              <w:rPr>
                <w:b/>
              </w:rPr>
            </w:pPr>
            <w:r w:rsidRPr="00527A32">
              <w:rPr>
                <w:b/>
              </w:rPr>
              <w:t>Considerando 3.11.</w:t>
            </w:r>
            <w:r>
              <w:rPr>
                <w:b/>
              </w:rPr>
              <w:t>3</w:t>
            </w:r>
            <w:r w:rsidRPr="00527A32">
              <w:rPr>
                <w:b/>
              </w:rPr>
              <w:t xml:space="preserve"> RCA N°29/2011</w:t>
            </w:r>
          </w:p>
          <w:p w14:paraId="1B9E64A7" w14:textId="77777777" w:rsidR="000A615D" w:rsidRPr="000A615D" w:rsidRDefault="000A615D" w:rsidP="000A615D">
            <w:r w:rsidRPr="000A615D">
              <w:t>Adición de Semillas y Fertilizantes</w:t>
            </w:r>
          </w:p>
          <w:p w14:paraId="26881C62" w14:textId="77777777" w:rsidR="000A615D" w:rsidRPr="000A615D" w:rsidRDefault="000A615D" w:rsidP="000A615D">
            <w:r>
              <w:t xml:space="preserve">[…] </w:t>
            </w:r>
            <w:r w:rsidRPr="000A615D">
              <w:t>Para obtener una buena respuesta, es necesario que la adición de semillas se haga al momento de restituir el perfil de suelo, cuando se esparce la tierra de superficie, para lo cual debe existir un adecuado nivel de humedad y temperatura (la cual se consigue con intervenciones en primavera o a fines de verano, entre los meses de octubre a diciembre o en el mes de marzo), y el suelo es compactado después de cerrada la zanja.</w:t>
            </w:r>
          </w:p>
          <w:p w14:paraId="4EB59A8A" w14:textId="77777777" w:rsidR="000A615D" w:rsidRPr="000A615D" w:rsidRDefault="000A615D" w:rsidP="000A615D">
            <w:r w:rsidRPr="000A615D">
              <w:t>Si bien el tipo de pastos a aplicar puede variar conforme a su disponibilidad en los mercados regional o nacional, es recomendable el uso de Poas (de preferencia Poa pratensis, u otra) pues éstas no son excesivamente palatables como otras especies forrajeras, y más competitivas frente a diferentes especies consideradas malezas; la dosis media recomendada para el presente proyecto es de 40 Kg/Ha, aplicada sólo al área en la cual se ha movido el suelo (zona de zanjado). Bajo estas condiciones, la aplicación se realizará al voleo (esparcidas sobre el suelo), distribuidas e incorporadas mediante rastra de cadenas o clavos, y posterior compactación con rodillo corrugado o similar. Este trabajo de incorporación de semillas deberá realizarse al final de la fase de relleno de la</w:t>
            </w:r>
            <w:r>
              <w:t xml:space="preserve"> </w:t>
            </w:r>
            <w:r w:rsidRPr="000A615D">
              <w:t>zanja y una vez que ésta sea correctamente alisada (restauración del microrrelieve).</w:t>
            </w:r>
          </w:p>
          <w:p w14:paraId="27F69027" w14:textId="77777777" w:rsidR="000A615D" w:rsidRPr="000A615D" w:rsidRDefault="000A615D" w:rsidP="000A615D">
            <w:r w:rsidRPr="000A615D">
              <w:t>Debido al pequeño tamaño de las semillas y a su escasa proporción por unidad base de superficie (4,0 g/m2), su distribución relativamente homogénea se dificulta en forma importante, por lo que se recomienda mezclar las mismas con turba de Sphagnum disgregada y húmeda en proporción 20:1, sustrato - semilla. Dado que la longitud total del ducto será de 2.318 metros y el ancho de zanjado de aproximadamente 1,0 metros, más una zona buffer de 1,0 metros por cada lado de la zanja (3,0 metros de ancho total) la cantidad total de semillas a aplicar será de 27,8 Kg, y la de turba, de 556 Kg. Junto con la semilla, se aplicará una mezcla de fertilizantes de uso agrícola, consistente en 90 Kg de Súper Fosfato Triple y 90 Kg de Urea. Finalmente se compacta la superficie mediante rodillo agrícola o rodillo manual</w:t>
            </w:r>
            <w:r>
              <w:t xml:space="preserve"> […].</w:t>
            </w:r>
          </w:p>
          <w:p w14:paraId="3904F0D9" w14:textId="77777777" w:rsidR="000A615D" w:rsidRPr="000A615D" w:rsidRDefault="000A615D" w:rsidP="000A615D">
            <w:r w:rsidRPr="000A615D">
              <w:t>Debe tenerse en cuenta que la aplicación de semillas comerciales tiene como finalidad proteger temporalmente el suelo de procesos erosivos, permitiendo que las áreas intervenidas paulatinamente retomen la vegetación natural del sitio, asegurando así la continuidad del proceso de sucesión vegetacional secundario.</w:t>
            </w:r>
          </w:p>
          <w:p w14:paraId="0D989604" w14:textId="77777777" w:rsidR="00CD6357" w:rsidRDefault="000A615D" w:rsidP="00527A32">
            <w:r w:rsidRPr="000A615D">
              <w:t>En otras épocas de construcción distintas a las óptimas (entre los meses de septiembre y octubre), no obstante podrá emplearse el mismo Plan de Intervención de Cubierta Vegetal, los resultados podrán variar; sin embargo, dado que siempre se considera la adición de semillas de pastos y una correcta restitución del perfil de suelo, los resultados serán siempre mejores que la opción de restauración espontánea del sitio.</w:t>
            </w:r>
          </w:p>
          <w:p w14:paraId="31BFE17C" w14:textId="77777777" w:rsidR="00CD6357" w:rsidRDefault="00CD6357" w:rsidP="00527A32"/>
          <w:p w14:paraId="293A1735" w14:textId="77777777" w:rsidR="00CD6357" w:rsidRPr="00241596" w:rsidRDefault="00CD6357" w:rsidP="00CD6357">
            <w:pPr>
              <w:rPr>
                <w:b/>
              </w:rPr>
            </w:pPr>
            <w:r w:rsidRPr="00241596">
              <w:rPr>
                <w:b/>
              </w:rPr>
              <w:t xml:space="preserve">Considerando </w:t>
            </w:r>
            <w:r>
              <w:rPr>
                <w:b/>
              </w:rPr>
              <w:t>3.11.4</w:t>
            </w:r>
            <w:r w:rsidRPr="00241596">
              <w:rPr>
                <w:b/>
              </w:rPr>
              <w:t xml:space="preserve"> RCA N°29/2011</w:t>
            </w:r>
          </w:p>
          <w:p w14:paraId="349918D5" w14:textId="77777777" w:rsidR="00CD6357" w:rsidRPr="00CD6357" w:rsidRDefault="00CD6357" w:rsidP="00CD6357">
            <w:r w:rsidRPr="00CD6357">
              <w:lastRenderedPageBreak/>
              <w:t>Intervención con Suelo Saturado o Congelado</w:t>
            </w:r>
          </w:p>
          <w:p w14:paraId="705A6F47" w14:textId="77777777" w:rsidR="00CD6357" w:rsidRPr="00CD6357" w:rsidRDefault="00CD6357" w:rsidP="00CD6357">
            <w:r w:rsidRPr="00CD6357">
              <w:t>Si la intervención del suelo debe realizarse con suelos saturados (usualmente entre los meses de abril a junio y entre la segunda quincena de agosto y finales de septiembre), será esperable que el tránsito de maquinaria y vehículos generen gran daño a la cubierta vegetal, por lo que dicha época será la menos recomendable para realizar trabajos constructivos. Si se define construir de todas formas en la época señalada, deberá evaluarse el nivel de daño global infringido a la pista de tránsito y a la propia franja de construcción, procediendo a replantear el presente Plan de Intervención de Cubierta Vegetal, especialmente en lo relativo a la superficie total a restituir y las dosis de semillas de pastos y fertilizantes agrícolas conjuntamente, durante la primavera (similar a una siembra convencional de pastos).</w:t>
            </w:r>
          </w:p>
          <w:p w14:paraId="586BF712" w14:textId="77777777" w:rsidR="00CD6357" w:rsidRPr="00CD6357" w:rsidRDefault="00CD6357" w:rsidP="00CD6357">
            <w:r w:rsidRPr="00CD6357">
              <w:t>Si la intervención debe realizarse con el suelo congelado (usualmente entre los meses de julio a primera quincena de agosto), el hielo sobre la pista de tránsito opera casi como un pavimento, por lo que debería esperarse un mínimo daño, mientras la franja de construcción del ducto podrá restituirse de igual forma que para suelos estivales (la semilla permanecerá en latencia para germinar en primavera).</w:t>
            </w:r>
          </w:p>
          <w:p w14:paraId="40F2462E" w14:textId="77777777" w:rsidR="00133952" w:rsidRDefault="00133952" w:rsidP="00527A32"/>
          <w:p w14:paraId="297B27FB" w14:textId="77777777" w:rsidR="00133952" w:rsidRPr="00241596" w:rsidRDefault="00133952" w:rsidP="00133952">
            <w:pPr>
              <w:rPr>
                <w:b/>
              </w:rPr>
            </w:pPr>
            <w:r w:rsidRPr="00241596">
              <w:rPr>
                <w:b/>
              </w:rPr>
              <w:t xml:space="preserve">Considerando </w:t>
            </w:r>
            <w:r>
              <w:rPr>
                <w:b/>
              </w:rPr>
              <w:t>3.11.5</w:t>
            </w:r>
            <w:r w:rsidRPr="00241596">
              <w:rPr>
                <w:b/>
              </w:rPr>
              <w:t xml:space="preserve"> RCA N°29/2011</w:t>
            </w:r>
          </w:p>
          <w:p w14:paraId="74B996C8" w14:textId="77777777" w:rsidR="00133952" w:rsidRPr="00133952" w:rsidRDefault="00133952" w:rsidP="00133952">
            <w:r w:rsidRPr="00133952">
              <w:t>Monitoreo y Seguimiento</w:t>
            </w:r>
          </w:p>
          <w:p w14:paraId="0EDA6541" w14:textId="77777777" w:rsidR="00133952" w:rsidRPr="00133952" w:rsidRDefault="00133952" w:rsidP="00133952">
            <w:r w:rsidRPr="00133952">
              <w:t>Con el objeto de verificar la correcta recuperación de la cubierta vegetal del sector de construcción del ducto, se contempla evaluar su desarrollo a través de dos monitoreos estivales: el primero, al finalizar la primera temporada de crecimiento y luego de un año, al menos, de establecidos los pastos; el segundo, al finalizar la segunda temporada de crecimiento de los pastos.</w:t>
            </w:r>
          </w:p>
          <w:p w14:paraId="6B6B25FC" w14:textId="77777777" w:rsidR="00133952" w:rsidRPr="00133952" w:rsidRDefault="00133952" w:rsidP="00133952">
            <w:r w:rsidRPr="00133952">
              <w:t>En cada monitoreo se evaluará la cobertura vegetacional general alcanzada (%). Los resultados de los monitoreos se entregarán en dos informes: uno parcial (primera temporada) y uno final.</w:t>
            </w:r>
          </w:p>
          <w:p w14:paraId="089D174E" w14:textId="77777777" w:rsidR="00133952" w:rsidRPr="00133952" w:rsidRDefault="00133952" w:rsidP="00133952">
            <w:r w:rsidRPr="00133952">
              <w:t>Si bien se espera que luego de transcurridas dos temporadas de crecimiento (18 a 24 meses aproximadamente) podrá lograrse un porcentaje de cobertura igual o superior al 75%, respecto de aquel determinado en la etapa antes de la intervención (medición de cobertura zona de línea base), se estima posible abandonar el proceso de seguimiento monitoreo, cuando el sitio presente una cobertura igual o superior al 60% de su cobertura base, es decir, para el presente proyecto en particular, dicho porcentaje será igual a 27%. Si al cabo de dicho periodo (24 meses) el porcentaje de cobertura vegetacional fuese inferior al esperado, se aplicarán técnicas agronómicas adicionales, tendientes a generar la recuperación efectiva del sitio, lo cual significará regenerar el área en forma manual o mecanizada.</w:t>
            </w:r>
          </w:p>
          <w:p w14:paraId="0D93CE66" w14:textId="77777777" w:rsidR="00241596" w:rsidRDefault="00241596" w:rsidP="00527A32"/>
          <w:p w14:paraId="7A61E855" w14:textId="77777777" w:rsidR="00BC6EDD" w:rsidRPr="00241596" w:rsidRDefault="00BC6EDD" w:rsidP="00BC6EDD">
            <w:pPr>
              <w:rPr>
                <w:b/>
              </w:rPr>
            </w:pPr>
            <w:r w:rsidRPr="00241596">
              <w:rPr>
                <w:b/>
              </w:rPr>
              <w:t>Considerando 8.1 RCA N°29/2011</w:t>
            </w:r>
          </w:p>
          <w:p w14:paraId="191AF772" w14:textId="77777777" w:rsidR="00BC6EDD" w:rsidRPr="00BC6EDD" w:rsidRDefault="00BC6EDD" w:rsidP="00527A32">
            <w:pPr>
              <w:rPr>
                <w:highlight w:val="yellow"/>
              </w:rPr>
            </w:pPr>
            <w:r w:rsidRPr="00241596">
              <w:t>GeoPark se compromete a supervisar los procedimientos para la apertura y cierre de zanja, con el fin de realizar una correcta intervención de la cubierta vegetal y además realizar el monitoreo de la cubierta vegetal establecido en el Plan de Intervención de la Cubierta Vegetal.</w:t>
            </w:r>
          </w:p>
        </w:tc>
      </w:tr>
      <w:tr w:rsidR="00E51852" w:rsidRPr="00552D45" w14:paraId="4D611F68" w14:textId="77777777" w:rsidTr="00762D56">
        <w:trPr>
          <w:trHeight w:val="142"/>
        </w:trPr>
        <w:tc>
          <w:tcPr>
            <w:tcW w:w="5000" w:type="pct"/>
            <w:gridSpan w:val="2"/>
            <w:tcBorders>
              <w:bottom w:val="single" w:sz="4" w:space="0" w:color="auto"/>
            </w:tcBorders>
          </w:tcPr>
          <w:p w14:paraId="4C6AA322" w14:textId="77777777" w:rsidR="00E51852" w:rsidRPr="00882B9A" w:rsidRDefault="00E51852" w:rsidP="00762D56">
            <w:pPr>
              <w:rPr>
                <w:rFonts w:eastAsia="Times New Roman"/>
                <w:b/>
                <w:bCs/>
                <w:color w:val="000000"/>
                <w:lang w:eastAsia="es-CL"/>
              </w:rPr>
            </w:pPr>
            <w:r w:rsidRPr="00882B9A">
              <w:rPr>
                <w:rFonts w:eastAsia="Times New Roman"/>
                <w:b/>
                <w:bCs/>
                <w:color w:val="000000"/>
                <w:lang w:eastAsia="es-CL"/>
              </w:rPr>
              <w:lastRenderedPageBreak/>
              <w:t>Documentación entregada:</w:t>
            </w:r>
          </w:p>
          <w:p w14:paraId="32012200" w14:textId="77777777" w:rsidR="00430647" w:rsidRPr="00F2198D" w:rsidRDefault="00430647" w:rsidP="00762D56">
            <w:pPr>
              <w:pStyle w:val="Prrafodelista"/>
              <w:numPr>
                <w:ilvl w:val="0"/>
                <w:numId w:val="4"/>
              </w:numPr>
              <w:ind w:left="142" w:hanging="142"/>
              <w:rPr>
                <w:rFonts w:eastAsia="Times New Roman"/>
                <w:b/>
                <w:bCs/>
                <w:color w:val="000000"/>
                <w:lang w:eastAsia="es-CL"/>
              </w:rPr>
            </w:pPr>
            <w:r w:rsidRPr="00E40F64">
              <w:rPr>
                <w:rFonts w:eastAsia="Times New Roman"/>
                <w:bCs/>
                <w:color w:val="000000"/>
                <w:lang w:eastAsia="es-CL"/>
              </w:rPr>
              <w:t xml:space="preserve">Documento “Respuesta al punto 9, Actividades o documentos pendientes, del Acta de inspección ambiental de fecha 11/05/2015” (Ver Anexo </w:t>
            </w:r>
            <w:r w:rsidR="00A038E7">
              <w:rPr>
                <w:rFonts w:eastAsia="Times New Roman"/>
                <w:bCs/>
                <w:color w:val="000000"/>
                <w:lang w:eastAsia="es-CL"/>
              </w:rPr>
              <w:t>3</w:t>
            </w:r>
            <w:r w:rsidRPr="00E40F64">
              <w:rPr>
                <w:rFonts w:eastAsia="Times New Roman"/>
                <w:bCs/>
                <w:color w:val="000000"/>
                <w:lang w:eastAsia="es-CL"/>
              </w:rPr>
              <w:t>).</w:t>
            </w:r>
          </w:p>
          <w:p w14:paraId="70821AE3" w14:textId="77777777" w:rsidR="000A3BC5" w:rsidRPr="00F2198D" w:rsidRDefault="000A3BC5" w:rsidP="00762D56">
            <w:pPr>
              <w:pStyle w:val="Prrafodelista"/>
              <w:numPr>
                <w:ilvl w:val="0"/>
                <w:numId w:val="4"/>
              </w:numPr>
              <w:ind w:left="142" w:hanging="142"/>
              <w:rPr>
                <w:rFonts w:eastAsia="Times New Roman"/>
                <w:b/>
                <w:bCs/>
                <w:color w:val="000000"/>
                <w:lang w:eastAsia="es-CL"/>
              </w:rPr>
            </w:pPr>
            <w:r w:rsidRPr="00F2198D">
              <w:rPr>
                <w:rFonts w:eastAsia="Times New Roman"/>
                <w:bCs/>
                <w:color w:val="000000"/>
                <w:lang w:eastAsia="es-CL"/>
              </w:rPr>
              <w:t xml:space="preserve">Plan de Medidas Agronómicas para la recuperación vegetacional </w:t>
            </w:r>
            <w:r w:rsidR="00B25D72">
              <w:rPr>
                <w:rFonts w:eastAsia="Times New Roman"/>
                <w:bCs/>
                <w:color w:val="000000"/>
                <w:lang w:eastAsia="es-CL"/>
              </w:rPr>
              <w:t>t</w:t>
            </w:r>
            <w:r w:rsidRPr="00F2198D">
              <w:rPr>
                <w:rFonts w:eastAsia="Times New Roman"/>
                <w:bCs/>
                <w:color w:val="000000"/>
                <w:lang w:eastAsia="es-CL"/>
              </w:rPr>
              <w:t xml:space="preserve">razado </w:t>
            </w:r>
            <w:r w:rsidR="00B25D72">
              <w:rPr>
                <w:rFonts w:eastAsia="Times New Roman"/>
                <w:bCs/>
                <w:color w:val="000000"/>
                <w:lang w:eastAsia="es-CL"/>
              </w:rPr>
              <w:t>d</w:t>
            </w:r>
            <w:r w:rsidRPr="00F2198D">
              <w:rPr>
                <w:rFonts w:eastAsia="Times New Roman"/>
                <w:bCs/>
                <w:color w:val="000000"/>
                <w:lang w:eastAsia="es-CL"/>
              </w:rPr>
              <w:t xml:space="preserve">ucto Konawentru X-1 (Ver Anexo </w:t>
            </w:r>
            <w:r w:rsidR="00A038E7">
              <w:rPr>
                <w:rFonts w:eastAsia="Times New Roman"/>
                <w:bCs/>
                <w:color w:val="000000"/>
                <w:lang w:eastAsia="es-CL"/>
              </w:rPr>
              <w:t>3</w:t>
            </w:r>
            <w:r w:rsidRPr="00F2198D">
              <w:rPr>
                <w:rFonts w:eastAsia="Times New Roman"/>
                <w:bCs/>
                <w:color w:val="000000"/>
                <w:lang w:eastAsia="es-CL"/>
              </w:rPr>
              <w:t>).</w:t>
            </w:r>
          </w:p>
          <w:p w14:paraId="4A4E5BD8" w14:textId="77777777" w:rsidR="00E51852" w:rsidRPr="00F2198D" w:rsidRDefault="00E51852" w:rsidP="00F2198D">
            <w:pPr>
              <w:pStyle w:val="Prrafodelista"/>
              <w:numPr>
                <w:ilvl w:val="0"/>
                <w:numId w:val="4"/>
              </w:numPr>
              <w:ind w:left="142" w:hanging="142"/>
              <w:rPr>
                <w:rFonts w:eastAsia="Times New Roman"/>
                <w:b/>
                <w:bCs/>
                <w:color w:val="000000"/>
                <w:lang w:eastAsia="es-CL"/>
              </w:rPr>
            </w:pPr>
            <w:r w:rsidRPr="00F2198D">
              <w:rPr>
                <w:rFonts w:eastAsia="Times New Roman"/>
                <w:bCs/>
                <w:color w:val="000000"/>
                <w:lang w:eastAsia="es-CL"/>
              </w:rPr>
              <w:t xml:space="preserve">Primer Monitoreo Línea de Flujo Pozo Konawentru </w:t>
            </w:r>
            <w:r w:rsidR="00F2198D" w:rsidRPr="00F2198D">
              <w:rPr>
                <w:rFonts w:eastAsia="Times New Roman"/>
                <w:bCs/>
                <w:color w:val="000000"/>
                <w:lang w:eastAsia="es-CL"/>
              </w:rPr>
              <w:t>X-1</w:t>
            </w:r>
            <w:r w:rsidRPr="00F2198D">
              <w:rPr>
                <w:rFonts w:eastAsia="Times New Roman"/>
                <w:bCs/>
                <w:color w:val="000000"/>
                <w:lang w:eastAsia="es-CL"/>
              </w:rPr>
              <w:t xml:space="preserve"> </w:t>
            </w:r>
            <w:r w:rsidR="00F2198D" w:rsidRPr="00F2198D">
              <w:rPr>
                <w:rFonts w:eastAsia="Times New Roman"/>
                <w:bCs/>
                <w:color w:val="000000"/>
                <w:lang w:eastAsia="es-CL"/>
              </w:rPr>
              <w:t xml:space="preserve">a Batería Pampa Larga </w:t>
            </w:r>
            <w:r w:rsidRPr="00F2198D">
              <w:rPr>
                <w:rFonts w:eastAsia="Times New Roman"/>
                <w:bCs/>
                <w:color w:val="000000"/>
                <w:lang w:eastAsia="es-CL"/>
              </w:rPr>
              <w:t>– Año 201</w:t>
            </w:r>
            <w:r w:rsidR="00F2198D" w:rsidRPr="00F2198D">
              <w:rPr>
                <w:rFonts w:eastAsia="Times New Roman"/>
                <w:bCs/>
                <w:color w:val="000000"/>
                <w:lang w:eastAsia="es-CL"/>
              </w:rPr>
              <w:t>2</w:t>
            </w:r>
            <w:r w:rsidRPr="00F2198D">
              <w:rPr>
                <w:rFonts w:eastAsia="Times New Roman"/>
                <w:bCs/>
                <w:color w:val="000000"/>
                <w:lang w:eastAsia="es-CL"/>
              </w:rPr>
              <w:t xml:space="preserve"> (Ver Anexo </w:t>
            </w:r>
            <w:r w:rsidR="00A038E7">
              <w:rPr>
                <w:rFonts w:eastAsia="Times New Roman"/>
                <w:bCs/>
                <w:color w:val="000000"/>
                <w:lang w:eastAsia="es-CL"/>
              </w:rPr>
              <w:t>3</w:t>
            </w:r>
            <w:r w:rsidRPr="00F2198D">
              <w:rPr>
                <w:rFonts w:eastAsia="Times New Roman"/>
                <w:bCs/>
                <w:color w:val="000000"/>
                <w:lang w:eastAsia="es-CL"/>
              </w:rPr>
              <w:t>).</w:t>
            </w:r>
          </w:p>
          <w:p w14:paraId="3B263E2B" w14:textId="77777777" w:rsidR="00F2198D" w:rsidRPr="00F2198D" w:rsidRDefault="00F2198D" w:rsidP="00F2198D">
            <w:pPr>
              <w:pStyle w:val="Prrafodelista"/>
              <w:numPr>
                <w:ilvl w:val="0"/>
                <w:numId w:val="4"/>
              </w:numPr>
              <w:ind w:left="142" w:hanging="142"/>
              <w:rPr>
                <w:rFonts w:eastAsia="Times New Roman"/>
                <w:b/>
                <w:bCs/>
                <w:color w:val="000000"/>
                <w:lang w:eastAsia="es-CL"/>
              </w:rPr>
            </w:pPr>
            <w:r w:rsidRPr="00F2198D">
              <w:rPr>
                <w:rFonts w:eastAsia="Times New Roman"/>
                <w:bCs/>
                <w:color w:val="000000"/>
                <w:lang w:eastAsia="es-CL"/>
              </w:rPr>
              <w:t xml:space="preserve">Segundo Monitoreo Línea de Flujo Pozo Konawentru X-1 a Batería Pampa Larga – Año 2013 (Ver Anexo </w:t>
            </w:r>
            <w:r w:rsidR="00A038E7">
              <w:rPr>
                <w:rFonts w:eastAsia="Times New Roman"/>
                <w:bCs/>
                <w:color w:val="000000"/>
                <w:lang w:eastAsia="es-CL"/>
              </w:rPr>
              <w:t>3</w:t>
            </w:r>
            <w:r w:rsidRPr="00F2198D">
              <w:rPr>
                <w:rFonts w:eastAsia="Times New Roman"/>
                <w:bCs/>
                <w:color w:val="000000"/>
                <w:lang w:eastAsia="es-CL"/>
              </w:rPr>
              <w:t>).</w:t>
            </w:r>
          </w:p>
          <w:p w14:paraId="452BC326" w14:textId="77777777" w:rsidR="00F2198D" w:rsidRPr="00F2198D" w:rsidRDefault="00F2198D" w:rsidP="00F2198D">
            <w:pPr>
              <w:pStyle w:val="Prrafodelista"/>
              <w:numPr>
                <w:ilvl w:val="0"/>
                <w:numId w:val="4"/>
              </w:numPr>
              <w:ind w:left="142" w:hanging="142"/>
              <w:rPr>
                <w:rFonts w:eastAsia="Times New Roman"/>
                <w:b/>
                <w:bCs/>
                <w:color w:val="000000"/>
                <w:lang w:eastAsia="es-CL"/>
              </w:rPr>
            </w:pPr>
            <w:r w:rsidRPr="00F2198D">
              <w:rPr>
                <w:rFonts w:eastAsia="Times New Roman"/>
                <w:bCs/>
                <w:color w:val="000000"/>
                <w:lang w:eastAsia="es-CL"/>
              </w:rPr>
              <w:t xml:space="preserve">Tercer Monitoreo Línea de Flujo Pozo Konawentru X-1 a Batería Pampa Larga – Año 2014 (Ver Anexo </w:t>
            </w:r>
            <w:r w:rsidR="00A038E7">
              <w:rPr>
                <w:rFonts w:eastAsia="Times New Roman"/>
                <w:bCs/>
                <w:color w:val="000000"/>
                <w:lang w:eastAsia="es-CL"/>
              </w:rPr>
              <w:t>3</w:t>
            </w:r>
            <w:r w:rsidRPr="00F2198D">
              <w:rPr>
                <w:rFonts w:eastAsia="Times New Roman"/>
                <w:bCs/>
                <w:color w:val="000000"/>
                <w:lang w:eastAsia="es-CL"/>
              </w:rPr>
              <w:t>).</w:t>
            </w:r>
          </w:p>
          <w:p w14:paraId="3AEA663E" w14:textId="77777777" w:rsidR="00F2198D" w:rsidRPr="00882B9A" w:rsidRDefault="00F2198D" w:rsidP="00A038E7">
            <w:pPr>
              <w:pStyle w:val="Prrafodelista"/>
              <w:numPr>
                <w:ilvl w:val="0"/>
                <w:numId w:val="4"/>
              </w:numPr>
              <w:ind w:left="142" w:hanging="142"/>
              <w:rPr>
                <w:rFonts w:eastAsia="Times New Roman"/>
                <w:b/>
                <w:bCs/>
                <w:color w:val="000000"/>
                <w:lang w:eastAsia="es-CL"/>
              </w:rPr>
            </w:pPr>
            <w:r w:rsidRPr="00F2198D">
              <w:rPr>
                <w:rFonts w:eastAsia="Times New Roman"/>
                <w:bCs/>
                <w:color w:val="000000"/>
                <w:lang w:eastAsia="es-CL"/>
              </w:rPr>
              <w:t xml:space="preserve">Cuarto Monitoreo Línea de Flujo Pozo Konawentru X-1 a Batería Pampa Larga – Año 2015 (Ver Anexo </w:t>
            </w:r>
            <w:r w:rsidR="00A038E7">
              <w:rPr>
                <w:rFonts w:eastAsia="Times New Roman"/>
                <w:bCs/>
                <w:color w:val="000000"/>
                <w:lang w:eastAsia="es-CL"/>
              </w:rPr>
              <w:t>3</w:t>
            </w:r>
            <w:r w:rsidRPr="00F2198D">
              <w:rPr>
                <w:rFonts w:eastAsia="Times New Roman"/>
                <w:bCs/>
                <w:color w:val="000000"/>
                <w:lang w:eastAsia="es-CL"/>
              </w:rPr>
              <w:t>).</w:t>
            </w:r>
          </w:p>
        </w:tc>
      </w:tr>
      <w:tr w:rsidR="00860CF0" w:rsidRPr="0025129B" w14:paraId="74D53309" w14:textId="77777777" w:rsidTr="00762D56">
        <w:trPr>
          <w:trHeight w:val="77"/>
        </w:trPr>
        <w:tc>
          <w:tcPr>
            <w:tcW w:w="5000" w:type="pct"/>
            <w:gridSpan w:val="2"/>
          </w:tcPr>
          <w:p w14:paraId="21FEAC2E" w14:textId="77777777" w:rsidR="00860CF0" w:rsidRPr="00AA4539" w:rsidRDefault="00860CF0" w:rsidP="00762D56">
            <w:pPr>
              <w:jc w:val="left"/>
              <w:rPr>
                <w:color w:val="FF0000"/>
              </w:rPr>
            </w:pPr>
            <w:r w:rsidRPr="00AA4539">
              <w:rPr>
                <w:b/>
              </w:rPr>
              <w:t>Hecho (s):</w:t>
            </w:r>
          </w:p>
          <w:p w14:paraId="42201A8E" w14:textId="77777777" w:rsidR="007C699A" w:rsidRPr="00734D2D" w:rsidRDefault="007C699A" w:rsidP="003E200B">
            <w:pPr>
              <w:pStyle w:val="Prrafodelista"/>
              <w:numPr>
                <w:ilvl w:val="0"/>
                <w:numId w:val="18"/>
              </w:numPr>
              <w:ind w:left="284" w:hanging="284"/>
              <w:rPr>
                <w:rFonts w:ascii="Calibri" w:eastAsia="Times New Roman" w:hAnsi="Calibri"/>
                <w:color w:val="000000"/>
                <w:lang w:eastAsia="es-CL"/>
              </w:rPr>
            </w:pPr>
            <w:r w:rsidRPr="00AA4539">
              <w:rPr>
                <w:rFonts w:cstheme="minorHAnsi"/>
                <w:lang w:val="es-ES" w:eastAsia="es-ES"/>
              </w:rPr>
              <w:t xml:space="preserve">Durante la actividad de inspección ambiental realizada el día 11 de mayo de 2015 se constató que la línea de flujo comprendida entre el pozo Konawentru </w:t>
            </w:r>
            <w:r w:rsidR="00AA4539" w:rsidRPr="00AA4539">
              <w:rPr>
                <w:rFonts w:cstheme="minorHAnsi"/>
                <w:lang w:val="es-ES" w:eastAsia="es-ES"/>
              </w:rPr>
              <w:t>X-1</w:t>
            </w:r>
            <w:r w:rsidRPr="00AA4539">
              <w:rPr>
                <w:rFonts w:cstheme="minorHAnsi"/>
                <w:lang w:val="es-ES" w:eastAsia="es-ES"/>
              </w:rPr>
              <w:t xml:space="preserve"> y </w:t>
            </w:r>
            <w:r w:rsidR="00AA4539" w:rsidRPr="00AA4539">
              <w:rPr>
                <w:rFonts w:cstheme="minorHAnsi"/>
                <w:lang w:val="es-ES" w:eastAsia="es-ES"/>
              </w:rPr>
              <w:t xml:space="preserve">la Batería </w:t>
            </w:r>
            <w:r w:rsidR="00AA4539" w:rsidRPr="00734D2D">
              <w:rPr>
                <w:rFonts w:cstheme="minorHAnsi"/>
                <w:lang w:val="es-ES" w:eastAsia="es-ES"/>
              </w:rPr>
              <w:t xml:space="preserve">Pampa Larga </w:t>
            </w:r>
            <w:r w:rsidRPr="00734D2D">
              <w:rPr>
                <w:rFonts w:cstheme="minorHAnsi"/>
                <w:lang w:val="es-ES" w:eastAsia="es-ES"/>
              </w:rPr>
              <w:t>se encontraba construida, observándose además que estaba soterrada a lo largo de todo su trazado.</w:t>
            </w:r>
          </w:p>
          <w:p w14:paraId="64A79C1D" w14:textId="77777777" w:rsidR="007C699A" w:rsidRPr="00747F1C" w:rsidRDefault="007C699A" w:rsidP="003E200B">
            <w:pPr>
              <w:pStyle w:val="Prrafodelista"/>
              <w:numPr>
                <w:ilvl w:val="0"/>
                <w:numId w:val="18"/>
              </w:numPr>
              <w:ind w:left="284" w:hanging="284"/>
              <w:rPr>
                <w:rFonts w:ascii="Calibri" w:eastAsia="Times New Roman" w:hAnsi="Calibri"/>
                <w:color w:val="000000"/>
                <w:lang w:eastAsia="es-CL"/>
              </w:rPr>
            </w:pPr>
            <w:r w:rsidRPr="00734D2D">
              <w:rPr>
                <w:rFonts w:ascii="Calibri" w:eastAsia="Times New Roman" w:hAnsi="Calibri"/>
                <w:color w:val="000000"/>
                <w:lang w:eastAsia="es-CL"/>
              </w:rPr>
              <w:t xml:space="preserve">Al consultar respecto de la fecha en que se dio término a la etapa de construcción y cierre de la zanja de la línea de flujo, Doña Macarena Avendaño Ampuero, </w:t>
            </w:r>
            <w:r w:rsidRPr="00734D2D">
              <w:rPr>
                <w:rFonts w:ascii="Calibri" w:eastAsia="Times New Roman" w:hAnsi="Calibri"/>
                <w:color w:val="000000"/>
                <w:lang w:eastAsia="es-CL"/>
              </w:rPr>
              <w:lastRenderedPageBreak/>
              <w:t xml:space="preserve">Coordinadora de Medio Ambiente y Don Gabriel Tapia Durán, Jefe de Yacimiento, ambos de la empresa Geopark Fell SpA, señalaron que desconocían la fecha </w:t>
            </w:r>
            <w:r w:rsidRPr="00747F1C">
              <w:rPr>
                <w:rFonts w:ascii="Calibri" w:eastAsia="Times New Roman" w:hAnsi="Calibri"/>
                <w:color w:val="000000"/>
                <w:lang w:eastAsia="es-CL"/>
              </w:rPr>
              <w:t>exacta de ello.</w:t>
            </w:r>
          </w:p>
          <w:p w14:paraId="0D1CFF45" w14:textId="77777777" w:rsidR="007C699A" w:rsidRPr="00CC6DAE" w:rsidRDefault="007C699A" w:rsidP="003E200B">
            <w:pPr>
              <w:pStyle w:val="Prrafodelista"/>
              <w:numPr>
                <w:ilvl w:val="0"/>
                <w:numId w:val="18"/>
              </w:numPr>
              <w:ind w:left="284" w:hanging="284"/>
              <w:rPr>
                <w:rFonts w:ascii="Calibri" w:eastAsia="Times New Roman" w:hAnsi="Calibri"/>
                <w:color w:val="000000"/>
                <w:lang w:eastAsia="es-CL"/>
              </w:rPr>
            </w:pPr>
            <w:r w:rsidRPr="00747F1C">
              <w:rPr>
                <w:rFonts w:ascii="Calibri" w:eastAsia="Times New Roman" w:hAnsi="Calibri"/>
                <w:color w:val="000000"/>
                <w:lang w:eastAsia="es-CL"/>
              </w:rPr>
              <w:t xml:space="preserve">Conforme a recorrido efectuado a lo largo de toda la línea de flujo, se registró mediante GPS que la longitud total de la misma era de </w:t>
            </w:r>
            <w:r w:rsidR="00747F1C" w:rsidRPr="00747F1C">
              <w:rPr>
                <w:rFonts w:ascii="Calibri" w:eastAsia="Times New Roman" w:hAnsi="Calibri"/>
                <w:color w:val="000000"/>
                <w:lang w:eastAsia="es-CL"/>
              </w:rPr>
              <w:t>2.307</w:t>
            </w:r>
            <w:r w:rsidRPr="00747F1C">
              <w:rPr>
                <w:rFonts w:ascii="Calibri" w:eastAsia="Times New Roman" w:hAnsi="Calibri"/>
                <w:color w:val="000000"/>
                <w:lang w:eastAsia="es-CL"/>
              </w:rPr>
              <w:t xml:space="preserve"> metros, siendo ésta por </w:t>
            </w:r>
            <w:r w:rsidRPr="00CE4AFF">
              <w:rPr>
                <w:rFonts w:ascii="Calibri" w:eastAsia="Times New Roman" w:hAnsi="Calibri"/>
                <w:color w:val="000000"/>
                <w:lang w:eastAsia="es-CL"/>
              </w:rPr>
              <w:t xml:space="preserve">tanto levemente inferior a </w:t>
            </w:r>
            <w:r w:rsidRPr="00CC6DAE">
              <w:rPr>
                <w:rFonts w:ascii="Calibri" w:eastAsia="Times New Roman" w:hAnsi="Calibri"/>
                <w:color w:val="000000"/>
                <w:lang w:eastAsia="es-CL"/>
              </w:rPr>
              <w:t>la longitud considerada en la evaluación ambiental (</w:t>
            </w:r>
            <w:r w:rsidR="00747F1C" w:rsidRPr="00CC6DAE">
              <w:rPr>
                <w:rFonts w:ascii="Calibri" w:eastAsia="Times New Roman" w:hAnsi="Calibri"/>
                <w:color w:val="000000"/>
                <w:lang w:eastAsia="es-CL"/>
              </w:rPr>
              <w:t>2.318</w:t>
            </w:r>
            <w:r w:rsidRPr="00CC6DAE">
              <w:rPr>
                <w:rFonts w:ascii="Calibri" w:eastAsia="Times New Roman" w:hAnsi="Calibri"/>
                <w:color w:val="000000"/>
                <w:lang w:eastAsia="es-CL"/>
              </w:rPr>
              <w:t xml:space="preserve"> metros). </w:t>
            </w:r>
          </w:p>
          <w:p w14:paraId="2C79C1C6" w14:textId="77777777" w:rsidR="007C699A" w:rsidRPr="00CC6DAE" w:rsidRDefault="007C699A" w:rsidP="003E200B">
            <w:pPr>
              <w:pStyle w:val="Prrafodelista"/>
              <w:numPr>
                <w:ilvl w:val="0"/>
                <w:numId w:val="18"/>
              </w:numPr>
              <w:ind w:left="284" w:hanging="284"/>
              <w:rPr>
                <w:rFonts w:ascii="Calibri" w:eastAsia="Times New Roman" w:hAnsi="Calibri"/>
                <w:color w:val="000000"/>
                <w:lang w:eastAsia="es-CL"/>
              </w:rPr>
            </w:pPr>
            <w:r w:rsidRPr="00CC6DAE">
              <w:rPr>
                <w:rFonts w:ascii="Calibri" w:eastAsia="Times New Roman" w:hAnsi="Calibri"/>
                <w:color w:val="000000"/>
                <w:lang w:eastAsia="es-CL"/>
              </w:rPr>
              <w:t>Se constató a lo largo del trazado de la línea de flujo</w:t>
            </w:r>
            <w:r w:rsidR="00CE4AFF" w:rsidRPr="00CC6DAE">
              <w:rPr>
                <w:rFonts w:ascii="Calibri" w:eastAsia="Times New Roman" w:hAnsi="Calibri"/>
                <w:color w:val="000000"/>
                <w:lang w:eastAsia="es-CL"/>
              </w:rPr>
              <w:t>,</w:t>
            </w:r>
            <w:r w:rsidRPr="00CC6DAE">
              <w:rPr>
                <w:rFonts w:ascii="Calibri" w:eastAsia="Times New Roman" w:hAnsi="Calibri"/>
                <w:color w:val="000000"/>
                <w:lang w:eastAsia="es-CL"/>
              </w:rPr>
              <w:t xml:space="preserve"> </w:t>
            </w:r>
            <w:r w:rsidR="007A0C8D" w:rsidRPr="00CC6DAE">
              <w:rPr>
                <w:rFonts w:ascii="Calibri" w:eastAsia="Times New Roman" w:hAnsi="Calibri"/>
                <w:color w:val="000000"/>
                <w:lang w:eastAsia="es-CL"/>
              </w:rPr>
              <w:t xml:space="preserve">la presencia de </w:t>
            </w:r>
            <w:r w:rsidR="0000125E" w:rsidRPr="00CC6DAE">
              <w:rPr>
                <w:rFonts w:ascii="Calibri" w:eastAsia="Times New Roman" w:hAnsi="Calibri"/>
                <w:color w:val="000000"/>
                <w:lang w:eastAsia="es-CL"/>
              </w:rPr>
              <w:t xml:space="preserve">sectores </w:t>
            </w:r>
            <w:r w:rsidR="00231710" w:rsidRPr="00CC6DAE">
              <w:rPr>
                <w:rFonts w:ascii="Calibri" w:eastAsia="Times New Roman" w:hAnsi="Calibri"/>
                <w:color w:val="000000"/>
                <w:lang w:eastAsia="es-CL"/>
              </w:rPr>
              <w:t xml:space="preserve">en los cuales </w:t>
            </w:r>
            <w:r w:rsidR="007A0C8D" w:rsidRPr="00CC6DAE">
              <w:rPr>
                <w:rFonts w:ascii="Calibri" w:eastAsia="Times New Roman" w:hAnsi="Calibri"/>
                <w:color w:val="000000"/>
                <w:lang w:eastAsia="es-CL"/>
              </w:rPr>
              <w:t xml:space="preserve">existía </w:t>
            </w:r>
            <w:r w:rsidR="00231710" w:rsidRPr="00CC6DAE">
              <w:rPr>
                <w:rFonts w:ascii="Calibri" w:eastAsia="Times New Roman" w:hAnsi="Calibri"/>
                <w:color w:val="000000"/>
                <w:lang w:eastAsia="es-CL"/>
              </w:rPr>
              <w:t xml:space="preserve">la presencia de horizonte mineral en </w:t>
            </w:r>
            <w:r w:rsidRPr="00CC6DAE">
              <w:rPr>
                <w:rFonts w:ascii="Calibri" w:eastAsia="Times New Roman" w:hAnsi="Calibri"/>
                <w:color w:val="000000"/>
                <w:lang w:eastAsia="es-CL"/>
              </w:rPr>
              <w:t xml:space="preserve">superficie, lo cual permite </w:t>
            </w:r>
            <w:r w:rsidR="00CB6384" w:rsidRPr="00CC6DAE">
              <w:rPr>
                <w:rFonts w:ascii="Calibri" w:eastAsia="Times New Roman" w:hAnsi="Calibri"/>
                <w:color w:val="000000"/>
                <w:lang w:eastAsia="es-CL"/>
              </w:rPr>
              <w:t xml:space="preserve">inferir </w:t>
            </w:r>
            <w:r w:rsidR="00CE4AFF" w:rsidRPr="00CC6DAE">
              <w:rPr>
                <w:rFonts w:ascii="Calibri" w:eastAsia="Times New Roman" w:hAnsi="Calibri"/>
                <w:color w:val="000000"/>
                <w:lang w:eastAsia="es-CL"/>
              </w:rPr>
              <w:t xml:space="preserve">que se efectuó </w:t>
            </w:r>
            <w:r w:rsidRPr="00CC6DAE">
              <w:rPr>
                <w:rFonts w:ascii="Calibri" w:eastAsia="Times New Roman" w:hAnsi="Calibri"/>
                <w:color w:val="000000"/>
                <w:lang w:eastAsia="es-CL"/>
              </w:rPr>
              <w:t xml:space="preserve">una </w:t>
            </w:r>
            <w:r w:rsidR="00CE4AFF" w:rsidRPr="00CC6DAE">
              <w:rPr>
                <w:rFonts w:ascii="Calibri" w:eastAsia="Times New Roman" w:hAnsi="Calibri"/>
                <w:color w:val="000000"/>
                <w:lang w:eastAsia="es-CL"/>
              </w:rPr>
              <w:t>in</w:t>
            </w:r>
            <w:r w:rsidRPr="00CC6DAE">
              <w:rPr>
                <w:rFonts w:ascii="Calibri" w:eastAsia="Times New Roman" w:hAnsi="Calibri"/>
                <w:color w:val="000000"/>
                <w:lang w:eastAsia="es-CL"/>
              </w:rPr>
              <w:t xml:space="preserve">adecuada restitución de los horizontes de suelo removidos </w:t>
            </w:r>
            <w:r w:rsidR="00CC6DAE" w:rsidRPr="00CC6DAE">
              <w:rPr>
                <w:rFonts w:ascii="Calibri" w:eastAsia="Times New Roman" w:hAnsi="Calibri"/>
                <w:color w:val="000000"/>
                <w:lang w:eastAsia="es-CL"/>
              </w:rPr>
              <w:t xml:space="preserve">luego de </w:t>
            </w:r>
            <w:r w:rsidR="00CE4AFF" w:rsidRPr="00CC6DAE">
              <w:rPr>
                <w:rFonts w:ascii="Calibri" w:eastAsia="Times New Roman" w:hAnsi="Calibri"/>
                <w:color w:val="000000"/>
                <w:lang w:eastAsia="es-CL"/>
              </w:rPr>
              <w:t xml:space="preserve">la </w:t>
            </w:r>
            <w:r w:rsidRPr="00CC6DAE">
              <w:rPr>
                <w:rFonts w:ascii="Calibri" w:eastAsia="Times New Roman" w:hAnsi="Calibri"/>
                <w:color w:val="000000"/>
                <w:lang w:eastAsia="es-CL"/>
              </w:rPr>
              <w:t xml:space="preserve">instalación del ducto, conforme a su configuración original (Ver </w:t>
            </w:r>
            <w:r w:rsidR="00150659" w:rsidRPr="00CC6DAE">
              <w:rPr>
                <w:rFonts w:ascii="Calibri" w:eastAsia="Times New Roman" w:hAnsi="Calibri"/>
                <w:color w:val="000000"/>
                <w:lang w:eastAsia="es-CL"/>
              </w:rPr>
              <w:t xml:space="preserve">Tabla 3, Figura 4 y </w:t>
            </w:r>
            <w:r w:rsidRPr="00CC6DAE">
              <w:rPr>
                <w:rFonts w:ascii="Calibri" w:eastAsia="Times New Roman" w:hAnsi="Calibri"/>
                <w:color w:val="000000"/>
                <w:lang w:eastAsia="es-CL"/>
              </w:rPr>
              <w:t>Fotografía 1</w:t>
            </w:r>
            <w:r w:rsidR="00150659" w:rsidRPr="00CC6DAE">
              <w:rPr>
                <w:rFonts w:ascii="Calibri" w:eastAsia="Times New Roman" w:hAnsi="Calibri"/>
                <w:color w:val="000000"/>
                <w:lang w:eastAsia="es-CL"/>
              </w:rPr>
              <w:t>2</w:t>
            </w:r>
            <w:r w:rsidRPr="00CC6DAE">
              <w:rPr>
                <w:rFonts w:ascii="Calibri" w:eastAsia="Times New Roman" w:hAnsi="Calibri"/>
                <w:color w:val="000000"/>
                <w:lang w:eastAsia="es-CL"/>
              </w:rPr>
              <w:t>).</w:t>
            </w:r>
          </w:p>
          <w:p w14:paraId="560B9C40" w14:textId="77777777" w:rsidR="007C699A" w:rsidRPr="007C699A" w:rsidRDefault="007C699A" w:rsidP="007C699A">
            <w:pPr>
              <w:rPr>
                <w:rFonts w:ascii="Calibri" w:eastAsia="Times New Roman" w:hAnsi="Calibri"/>
                <w:color w:val="000000"/>
                <w:highlight w:val="green"/>
                <w:lang w:eastAsia="es-CL"/>
              </w:rPr>
            </w:pPr>
          </w:p>
          <w:p w14:paraId="16761C7E" w14:textId="77777777" w:rsidR="007C699A" w:rsidRPr="007C699A" w:rsidRDefault="007C699A" w:rsidP="007C699A">
            <w:pPr>
              <w:rPr>
                <w:rFonts w:ascii="Calibri" w:eastAsia="Times New Roman" w:hAnsi="Calibri"/>
                <w:color w:val="000000"/>
                <w:highlight w:val="green"/>
                <w:lang w:eastAsia="es-CL"/>
              </w:rPr>
            </w:pPr>
          </w:p>
          <w:p w14:paraId="4C2FCE10" w14:textId="77777777" w:rsidR="007C699A" w:rsidRPr="00003D7D" w:rsidRDefault="007C699A" w:rsidP="007C699A">
            <w:pPr>
              <w:jc w:val="left"/>
              <w:rPr>
                <w:b/>
              </w:rPr>
            </w:pPr>
            <w:r w:rsidRPr="00003D7D">
              <w:rPr>
                <w:b/>
              </w:rPr>
              <w:t>Resultado</w:t>
            </w:r>
            <w:r w:rsidR="008955FA">
              <w:rPr>
                <w:b/>
              </w:rPr>
              <w:t xml:space="preserve"> </w:t>
            </w:r>
            <w:r w:rsidRPr="00003D7D">
              <w:rPr>
                <w:b/>
              </w:rPr>
              <w:t>(s) examen de Información:</w:t>
            </w:r>
          </w:p>
          <w:p w14:paraId="61010FCE" w14:textId="77777777" w:rsidR="007C699A" w:rsidRPr="00003D7D" w:rsidRDefault="007C699A" w:rsidP="007C699A"/>
          <w:p w14:paraId="00C8436E" w14:textId="77777777" w:rsidR="007C699A" w:rsidRPr="00003D7D" w:rsidRDefault="007C699A" w:rsidP="007C699A">
            <w:pPr>
              <w:rPr>
                <w:b/>
                <w:u w:val="single"/>
              </w:rPr>
            </w:pPr>
            <w:r w:rsidRPr="00003D7D">
              <w:rPr>
                <w:rFonts w:eastAsia="Times New Roman"/>
                <w:b/>
                <w:bCs/>
                <w:color w:val="000000"/>
                <w:u w:val="single"/>
                <w:lang w:eastAsia="es-CL"/>
              </w:rPr>
              <w:t>Documento “Respuesta al numeral 9, Actividades o documentos pendientes, del Acta de inspección ambiental de fecha 11/05/2015”:</w:t>
            </w:r>
          </w:p>
          <w:p w14:paraId="1DCF9487" w14:textId="77777777" w:rsidR="007C699A" w:rsidRPr="00DC5C96" w:rsidRDefault="007C699A" w:rsidP="003E200B">
            <w:pPr>
              <w:pStyle w:val="Prrafodelista"/>
              <w:numPr>
                <w:ilvl w:val="0"/>
                <w:numId w:val="18"/>
              </w:numPr>
              <w:ind w:left="284" w:hanging="284"/>
            </w:pPr>
            <w:r w:rsidRPr="00003D7D">
              <w:t>De acuerdo a lo informado por el titular a través del documento “</w:t>
            </w:r>
            <w:r w:rsidRPr="00003D7D">
              <w:rPr>
                <w:rFonts w:eastAsia="Times New Roman"/>
                <w:bCs/>
                <w:color w:val="000000"/>
                <w:lang w:eastAsia="es-CL"/>
              </w:rPr>
              <w:t>Respuesta al numeral 9, Actividades o documentos pendientes, del Acta de inspección ambiental de fecha 11/05/2015</w:t>
            </w:r>
            <w:r w:rsidRPr="00003D7D">
              <w:t xml:space="preserve">”, el cierre de la zanja utilizada para la instalación de la línea de flujo </w:t>
            </w:r>
            <w:r w:rsidRPr="00003D7D">
              <w:rPr>
                <w:rFonts w:cstheme="minorHAnsi"/>
                <w:lang w:val="es-ES" w:eastAsia="es-ES"/>
              </w:rPr>
              <w:t xml:space="preserve">comprendida entre el pozo Konawentru </w:t>
            </w:r>
            <w:r w:rsidR="00003D7D" w:rsidRPr="00003D7D">
              <w:rPr>
                <w:rFonts w:cstheme="minorHAnsi"/>
                <w:lang w:val="es-ES" w:eastAsia="es-ES"/>
              </w:rPr>
              <w:t>X-1</w:t>
            </w:r>
            <w:r w:rsidRPr="00003D7D">
              <w:rPr>
                <w:rFonts w:cstheme="minorHAnsi"/>
                <w:lang w:val="es-ES" w:eastAsia="es-ES"/>
              </w:rPr>
              <w:t xml:space="preserve"> y </w:t>
            </w:r>
            <w:r w:rsidR="00003D7D" w:rsidRPr="00003D7D">
              <w:rPr>
                <w:rFonts w:cstheme="minorHAnsi"/>
                <w:lang w:val="es-ES" w:eastAsia="es-ES"/>
              </w:rPr>
              <w:t>la Batería Pampa Larga</w:t>
            </w:r>
            <w:r w:rsidRPr="00003D7D">
              <w:rPr>
                <w:rFonts w:cstheme="minorHAnsi"/>
                <w:lang w:val="es-ES" w:eastAsia="es-ES"/>
              </w:rPr>
              <w:t xml:space="preserve"> fue efectuado con fecha </w:t>
            </w:r>
            <w:r w:rsidR="00003D7D" w:rsidRPr="00003D7D">
              <w:rPr>
                <w:rFonts w:cstheme="minorHAnsi"/>
                <w:lang w:val="es-ES" w:eastAsia="es-ES"/>
              </w:rPr>
              <w:t>20</w:t>
            </w:r>
            <w:r w:rsidRPr="00003D7D">
              <w:rPr>
                <w:rFonts w:cstheme="minorHAnsi"/>
                <w:lang w:val="es-ES" w:eastAsia="es-ES"/>
              </w:rPr>
              <w:t>/0</w:t>
            </w:r>
            <w:r w:rsidR="00003D7D" w:rsidRPr="00003D7D">
              <w:rPr>
                <w:rFonts w:cstheme="minorHAnsi"/>
                <w:lang w:val="es-ES" w:eastAsia="es-ES"/>
              </w:rPr>
              <w:t>7</w:t>
            </w:r>
            <w:r w:rsidRPr="00003D7D">
              <w:rPr>
                <w:rFonts w:cstheme="minorHAnsi"/>
                <w:lang w:val="es-ES" w:eastAsia="es-ES"/>
              </w:rPr>
              <w:t>/1</w:t>
            </w:r>
            <w:r w:rsidR="00003D7D" w:rsidRPr="00003D7D">
              <w:rPr>
                <w:rFonts w:cstheme="minorHAnsi"/>
                <w:lang w:val="es-ES" w:eastAsia="es-ES"/>
              </w:rPr>
              <w:t>1</w:t>
            </w:r>
            <w:r w:rsidRPr="00003D7D">
              <w:rPr>
                <w:rFonts w:cstheme="minorHAnsi"/>
                <w:lang w:val="es-ES" w:eastAsia="es-ES"/>
              </w:rPr>
              <w:t xml:space="preserve">, en tanto que las labores de siembra </w:t>
            </w:r>
            <w:r w:rsidR="00DC5C96">
              <w:rPr>
                <w:rFonts w:cstheme="minorHAnsi"/>
                <w:lang w:val="es-ES" w:eastAsia="es-ES"/>
              </w:rPr>
              <w:t xml:space="preserve">habrían sido </w:t>
            </w:r>
            <w:r w:rsidRPr="00003D7D">
              <w:rPr>
                <w:rFonts w:cstheme="minorHAnsi"/>
                <w:lang w:val="es-ES" w:eastAsia="es-ES"/>
              </w:rPr>
              <w:t>realizadas con posterioridad en el área intervenida</w:t>
            </w:r>
            <w:r w:rsidR="00DC5C96">
              <w:rPr>
                <w:rFonts w:cstheme="minorHAnsi"/>
                <w:lang w:val="es-ES" w:eastAsia="es-ES"/>
              </w:rPr>
              <w:t>,</w:t>
            </w:r>
            <w:r w:rsidRPr="00003D7D">
              <w:rPr>
                <w:rFonts w:cstheme="minorHAnsi"/>
                <w:lang w:val="es-ES" w:eastAsia="es-ES"/>
              </w:rPr>
              <w:t xml:space="preserve"> </w:t>
            </w:r>
            <w:r w:rsidR="00003D7D" w:rsidRPr="00003D7D">
              <w:rPr>
                <w:rFonts w:cstheme="minorHAnsi"/>
                <w:lang w:val="es-ES" w:eastAsia="es-ES"/>
              </w:rPr>
              <w:t>entre los meses de octubre y noviembre de 2011</w:t>
            </w:r>
            <w:r w:rsidRPr="00003D7D">
              <w:rPr>
                <w:rFonts w:cstheme="minorHAnsi"/>
                <w:lang w:val="es-ES" w:eastAsia="es-ES"/>
              </w:rPr>
              <w:t>.</w:t>
            </w:r>
          </w:p>
          <w:p w14:paraId="3F81B00C" w14:textId="77777777" w:rsidR="00DC5C96" w:rsidRPr="00003D7D" w:rsidRDefault="00DC5C96" w:rsidP="003E200B">
            <w:pPr>
              <w:pStyle w:val="Prrafodelista"/>
              <w:numPr>
                <w:ilvl w:val="0"/>
                <w:numId w:val="18"/>
              </w:numPr>
              <w:ind w:left="284" w:hanging="284"/>
            </w:pPr>
            <w:r>
              <w:rPr>
                <w:rFonts w:cstheme="minorHAnsi"/>
                <w:lang w:val="es-ES" w:eastAsia="es-ES"/>
              </w:rPr>
              <w:t xml:space="preserve">Sin perjuicio de lo anterior, el titular informa a través del mismo documento antes indicado, que no cuenta con un informe específico relativo a las labores </w:t>
            </w:r>
            <w:r w:rsidR="002B34AA">
              <w:rPr>
                <w:rFonts w:cstheme="minorHAnsi"/>
                <w:lang w:val="es-ES" w:eastAsia="es-ES"/>
              </w:rPr>
              <w:t xml:space="preserve">agronómicas </w:t>
            </w:r>
            <w:r>
              <w:rPr>
                <w:rFonts w:cstheme="minorHAnsi"/>
                <w:lang w:val="es-ES" w:eastAsia="es-ES"/>
              </w:rPr>
              <w:t>realizadas para la recuperación de la cobertura vegetal en el área intervenida para la construcción de la línea de flujo comprendida entre el pozo Konawentru X-1 y la Batería Pampa Larga.</w:t>
            </w:r>
          </w:p>
          <w:p w14:paraId="6D4B99C1" w14:textId="77777777" w:rsidR="00E23C17" w:rsidRDefault="00E23C17" w:rsidP="00E02342">
            <w:pPr>
              <w:rPr>
                <w:rFonts w:ascii="Calibri" w:eastAsia="Times New Roman" w:hAnsi="Calibri"/>
                <w:color w:val="000000"/>
                <w:highlight w:val="yellow"/>
                <w:lang w:eastAsia="es-CL"/>
              </w:rPr>
            </w:pPr>
          </w:p>
          <w:p w14:paraId="08567E19" w14:textId="77777777" w:rsidR="00B25D72" w:rsidRPr="00896295" w:rsidRDefault="00B25D72" w:rsidP="00E02342">
            <w:pPr>
              <w:rPr>
                <w:rFonts w:ascii="Calibri" w:eastAsia="Times New Roman" w:hAnsi="Calibri"/>
                <w:b/>
                <w:color w:val="000000"/>
                <w:u w:val="single"/>
                <w:lang w:eastAsia="es-CL"/>
              </w:rPr>
            </w:pPr>
            <w:r w:rsidRPr="00B25D72">
              <w:rPr>
                <w:rFonts w:ascii="Calibri" w:eastAsia="Times New Roman" w:hAnsi="Calibri"/>
                <w:b/>
                <w:color w:val="000000"/>
                <w:u w:val="single"/>
                <w:lang w:eastAsia="es-CL"/>
              </w:rPr>
              <w:t xml:space="preserve">Plan de </w:t>
            </w:r>
            <w:r>
              <w:rPr>
                <w:rFonts w:ascii="Calibri" w:eastAsia="Times New Roman" w:hAnsi="Calibri"/>
                <w:b/>
                <w:color w:val="000000"/>
                <w:u w:val="single"/>
                <w:lang w:eastAsia="es-CL"/>
              </w:rPr>
              <w:t>M</w:t>
            </w:r>
            <w:r w:rsidRPr="00B25D72">
              <w:rPr>
                <w:rFonts w:ascii="Calibri" w:eastAsia="Times New Roman" w:hAnsi="Calibri"/>
                <w:b/>
                <w:color w:val="000000"/>
                <w:u w:val="single"/>
                <w:lang w:eastAsia="es-CL"/>
              </w:rPr>
              <w:t xml:space="preserve">edidas </w:t>
            </w:r>
            <w:r>
              <w:rPr>
                <w:rFonts w:ascii="Calibri" w:eastAsia="Times New Roman" w:hAnsi="Calibri"/>
                <w:b/>
                <w:color w:val="000000"/>
                <w:u w:val="single"/>
                <w:lang w:eastAsia="es-CL"/>
              </w:rPr>
              <w:t>A</w:t>
            </w:r>
            <w:r w:rsidRPr="00B25D72">
              <w:rPr>
                <w:rFonts w:ascii="Calibri" w:eastAsia="Times New Roman" w:hAnsi="Calibri"/>
                <w:b/>
                <w:color w:val="000000"/>
                <w:u w:val="single"/>
                <w:lang w:eastAsia="es-CL"/>
              </w:rPr>
              <w:t xml:space="preserve">gronómicas para la </w:t>
            </w:r>
            <w:r w:rsidRPr="00896295">
              <w:rPr>
                <w:rFonts w:ascii="Calibri" w:eastAsia="Times New Roman" w:hAnsi="Calibri"/>
                <w:b/>
                <w:color w:val="000000"/>
                <w:u w:val="single"/>
                <w:lang w:eastAsia="es-CL"/>
              </w:rPr>
              <w:t>recuperación vegetacional trazado ducto Konawentru X-1:</w:t>
            </w:r>
          </w:p>
          <w:p w14:paraId="793037A8" w14:textId="77777777" w:rsidR="009C0F9B" w:rsidRPr="00896295" w:rsidRDefault="009C0F9B" w:rsidP="003E200B">
            <w:pPr>
              <w:pStyle w:val="Prrafodelista"/>
              <w:numPr>
                <w:ilvl w:val="0"/>
                <w:numId w:val="18"/>
              </w:numPr>
              <w:ind w:left="284" w:hanging="284"/>
              <w:rPr>
                <w:rFonts w:ascii="Calibri" w:eastAsia="Times New Roman" w:hAnsi="Calibri"/>
                <w:color w:val="000000"/>
                <w:lang w:eastAsia="es-CL"/>
              </w:rPr>
            </w:pPr>
            <w:r w:rsidRPr="00896295">
              <w:t>Como resultado de la información proporcionada por el titular se constata que</w:t>
            </w:r>
            <w:r w:rsidR="004E3B43" w:rsidRPr="00896295">
              <w:t>,</w:t>
            </w:r>
            <w:r w:rsidRPr="00896295">
              <w:t xml:space="preserve"> </w:t>
            </w:r>
            <w:r w:rsidR="004E3B43" w:rsidRPr="00896295">
              <w:t xml:space="preserve">habiendo </w:t>
            </w:r>
            <w:r w:rsidR="004E3B43" w:rsidRPr="00896295">
              <w:rPr>
                <w:rFonts w:ascii="Calibri" w:eastAsia="Times New Roman" w:hAnsi="Calibri"/>
                <w:color w:val="000000"/>
                <w:lang w:eastAsia="es-CL"/>
              </w:rPr>
              <w:t xml:space="preserve">transcurrido dos temporadas de crecimiento de los pastos (24 meses) sin obtenerse los porcentajes de cobertura vegetacional esperados, </w:t>
            </w:r>
            <w:r w:rsidR="0039153E" w:rsidRPr="00896295">
              <w:rPr>
                <w:rFonts w:ascii="Calibri" w:eastAsia="Times New Roman" w:hAnsi="Calibri"/>
                <w:color w:val="000000"/>
                <w:lang w:eastAsia="es-CL"/>
              </w:rPr>
              <w:t xml:space="preserve">éste </w:t>
            </w:r>
            <w:r w:rsidRPr="00896295">
              <w:t xml:space="preserve">elaboró un </w:t>
            </w:r>
            <w:r w:rsidR="008C4AEB" w:rsidRPr="00896295">
              <w:rPr>
                <w:rFonts w:ascii="Calibri" w:eastAsia="Times New Roman" w:hAnsi="Calibri"/>
                <w:color w:val="000000"/>
                <w:lang w:eastAsia="es-CL"/>
              </w:rPr>
              <w:t xml:space="preserve">Plan de Medidas Agronómicas adicionales </w:t>
            </w:r>
            <w:r w:rsidR="004E3B43" w:rsidRPr="00896295">
              <w:rPr>
                <w:rFonts w:ascii="Calibri" w:eastAsia="Times New Roman" w:hAnsi="Calibri"/>
                <w:color w:val="000000"/>
                <w:lang w:eastAsia="es-CL"/>
              </w:rPr>
              <w:t xml:space="preserve">destinado a </w:t>
            </w:r>
            <w:r w:rsidR="008C4AEB" w:rsidRPr="00896295">
              <w:rPr>
                <w:rFonts w:ascii="Calibri" w:eastAsia="Times New Roman" w:hAnsi="Calibri"/>
                <w:color w:val="000000"/>
                <w:lang w:eastAsia="es-CL"/>
              </w:rPr>
              <w:t>la recuperación vegetacional de las áreas intervenidas</w:t>
            </w:r>
            <w:r w:rsidRPr="00896295">
              <w:rPr>
                <w:rFonts w:ascii="Calibri" w:eastAsia="Times New Roman" w:hAnsi="Calibri"/>
                <w:color w:val="000000"/>
                <w:lang w:eastAsia="es-CL"/>
              </w:rPr>
              <w:t xml:space="preserve"> durante la construcción de la línea de flujo comprendida entre el pozo Konawentru X-1 y la Batería Pampa Larga</w:t>
            </w:r>
            <w:r w:rsidR="0039153E" w:rsidRPr="00896295">
              <w:rPr>
                <w:rFonts w:ascii="Calibri" w:eastAsia="Times New Roman" w:hAnsi="Calibri"/>
                <w:color w:val="000000"/>
                <w:lang w:eastAsia="es-CL"/>
              </w:rPr>
              <w:t>.</w:t>
            </w:r>
            <w:r w:rsidR="008C4AEB" w:rsidRPr="00896295">
              <w:rPr>
                <w:rFonts w:ascii="Calibri" w:eastAsia="Times New Roman" w:hAnsi="Calibri"/>
                <w:color w:val="000000"/>
                <w:lang w:eastAsia="es-CL"/>
              </w:rPr>
              <w:t xml:space="preserve"> </w:t>
            </w:r>
            <w:r w:rsidRPr="00896295">
              <w:rPr>
                <w:rFonts w:ascii="Calibri" w:eastAsia="Times New Roman" w:hAnsi="Calibri"/>
                <w:color w:val="000000"/>
                <w:lang w:eastAsia="es-CL"/>
              </w:rPr>
              <w:t xml:space="preserve">Al respecto, el documento indicado considera </w:t>
            </w:r>
            <w:r w:rsidR="008C4AEB" w:rsidRPr="00896295">
              <w:rPr>
                <w:rFonts w:ascii="Calibri" w:eastAsia="Times New Roman" w:hAnsi="Calibri"/>
                <w:color w:val="000000"/>
                <w:lang w:eastAsia="es-CL"/>
              </w:rPr>
              <w:t>fertilización de apoyo en cobertera mediante la aplicación de Súper Fosfato Triple, Úrea, Sulfato de Potasio y opcionalmente mezclas especiales para aporte de Azufre, Calcio y Magnesio</w:t>
            </w:r>
            <w:r w:rsidRPr="00896295">
              <w:rPr>
                <w:rFonts w:ascii="Calibri" w:eastAsia="Times New Roman" w:hAnsi="Calibri"/>
                <w:color w:val="000000"/>
                <w:lang w:eastAsia="es-CL"/>
              </w:rPr>
              <w:t>,</w:t>
            </w:r>
            <w:r w:rsidR="008C4AEB" w:rsidRPr="00896295">
              <w:rPr>
                <w:rFonts w:ascii="Calibri" w:eastAsia="Times New Roman" w:hAnsi="Calibri"/>
                <w:color w:val="000000"/>
                <w:lang w:eastAsia="es-CL"/>
              </w:rPr>
              <w:t xml:space="preserve"> </w:t>
            </w:r>
            <w:r w:rsidR="00080A02" w:rsidRPr="00896295">
              <w:rPr>
                <w:rFonts w:ascii="Calibri" w:eastAsia="Times New Roman" w:hAnsi="Calibri"/>
                <w:color w:val="000000"/>
                <w:lang w:eastAsia="es-CL"/>
              </w:rPr>
              <w:t xml:space="preserve">lo cual debería efectuarse preferentemente en otoño o al término del invierno (entre agosto y octubre), o alternativamente a fines de verano, considerando además el monitoreo anual del área hasta conseguir la recuperación proyectada, debiéndose reiterar la aplicación de fertilizantes </w:t>
            </w:r>
            <w:r w:rsidR="00896295" w:rsidRPr="00896295">
              <w:rPr>
                <w:rFonts w:ascii="Calibri" w:eastAsia="Times New Roman" w:hAnsi="Calibri"/>
                <w:color w:val="000000"/>
                <w:lang w:eastAsia="es-CL"/>
              </w:rPr>
              <w:t xml:space="preserve">anualmente </w:t>
            </w:r>
            <w:r w:rsidR="004570B0" w:rsidRPr="00896295">
              <w:rPr>
                <w:rFonts w:ascii="Calibri" w:eastAsia="Times New Roman" w:hAnsi="Calibri"/>
                <w:color w:val="000000"/>
                <w:lang w:eastAsia="es-CL"/>
              </w:rPr>
              <w:t xml:space="preserve">en caso de </w:t>
            </w:r>
            <w:r w:rsidR="00080A02" w:rsidRPr="00896295">
              <w:rPr>
                <w:rFonts w:ascii="Calibri" w:eastAsia="Times New Roman" w:hAnsi="Calibri"/>
                <w:color w:val="000000"/>
                <w:lang w:eastAsia="es-CL"/>
              </w:rPr>
              <w:t>ser pertinente</w:t>
            </w:r>
            <w:r w:rsidRPr="00896295">
              <w:rPr>
                <w:rFonts w:ascii="Calibri" w:eastAsia="Times New Roman" w:hAnsi="Calibri"/>
                <w:color w:val="000000"/>
                <w:lang w:eastAsia="es-CL"/>
              </w:rPr>
              <w:t>.</w:t>
            </w:r>
          </w:p>
          <w:p w14:paraId="49D4192C" w14:textId="77777777" w:rsidR="00B25D72" w:rsidRDefault="00B25D72" w:rsidP="00E02342">
            <w:pPr>
              <w:rPr>
                <w:rFonts w:ascii="Calibri" w:eastAsia="Times New Roman" w:hAnsi="Calibri"/>
                <w:color w:val="000000"/>
                <w:highlight w:val="yellow"/>
                <w:lang w:eastAsia="es-CL"/>
              </w:rPr>
            </w:pPr>
          </w:p>
          <w:p w14:paraId="68D6919C" w14:textId="77777777" w:rsidR="008A4851" w:rsidRDefault="008A4851" w:rsidP="00E02342">
            <w:pPr>
              <w:rPr>
                <w:rFonts w:eastAsia="Times New Roman"/>
                <w:b/>
                <w:bCs/>
                <w:color w:val="000000"/>
                <w:u w:val="single"/>
                <w:lang w:eastAsia="es-CL"/>
              </w:rPr>
            </w:pPr>
            <w:r w:rsidRPr="00C15069">
              <w:rPr>
                <w:rFonts w:eastAsia="Times New Roman"/>
                <w:b/>
                <w:bCs/>
                <w:color w:val="000000"/>
                <w:u w:val="single"/>
                <w:lang w:eastAsia="es-CL"/>
              </w:rPr>
              <w:t>Monitoreo</w:t>
            </w:r>
            <w:r>
              <w:rPr>
                <w:rFonts w:eastAsia="Times New Roman"/>
                <w:b/>
                <w:bCs/>
                <w:color w:val="000000"/>
                <w:u w:val="single"/>
                <w:lang w:eastAsia="es-CL"/>
              </w:rPr>
              <w:t>s</w:t>
            </w:r>
            <w:r w:rsidRPr="00C15069">
              <w:rPr>
                <w:rFonts w:eastAsia="Times New Roman"/>
                <w:b/>
                <w:bCs/>
                <w:color w:val="000000"/>
                <w:u w:val="single"/>
                <w:lang w:eastAsia="es-CL"/>
              </w:rPr>
              <w:t xml:space="preserve"> Línea de Flujo Pozo Konawentru </w:t>
            </w:r>
            <w:r>
              <w:rPr>
                <w:rFonts w:eastAsia="Times New Roman"/>
                <w:b/>
                <w:bCs/>
                <w:color w:val="000000"/>
                <w:u w:val="single"/>
                <w:lang w:eastAsia="es-CL"/>
              </w:rPr>
              <w:t>X-1</w:t>
            </w:r>
            <w:r w:rsidRPr="00C15069">
              <w:rPr>
                <w:rFonts w:eastAsia="Times New Roman"/>
                <w:b/>
                <w:bCs/>
                <w:color w:val="000000"/>
                <w:u w:val="single"/>
                <w:lang w:eastAsia="es-CL"/>
              </w:rPr>
              <w:t xml:space="preserve"> </w:t>
            </w:r>
            <w:r>
              <w:rPr>
                <w:rFonts w:eastAsia="Times New Roman"/>
                <w:b/>
                <w:bCs/>
                <w:color w:val="000000"/>
                <w:u w:val="single"/>
                <w:lang w:eastAsia="es-CL"/>
              </w:rPr>
              <w:t xml:space="preserve">a Batería Pampa Larga </w:t>
            </w:r>
            <w:r w:rsidRPr="00C15069">
              <w:rPr>
                <w:rFonts w:eastAsia="Times New Roman"/>
                <w:b/>
                <w:bCs/>
                <w:color w:val="000000"/>
                <w:u w:val="single"/>
                <w:lang w:eastAsia="es-CL"/>
              </w:rPr>
              <w:t xml:space="preserve">– </w:t>
            </w:r>
            <w:r>
              <w:rPr>
                <w:rFonts w:eastAsia="Times New Roman"/>
                <w:b/>
                <w:bCs/>
                <w:color w:val="000000"/>
                <w:u w:val="single"/>
                <w:lang w:eastAsia="es-CL"/>
              </w:rPr>
              <w:t xml:space="preserve">Período 2012 a </w:t>
            </w:r>
            <w:r w:rsidRPr="00C15069">
              <w:rPr>
                <w:rFonts w:eastAsia="Times New Roman"/>
                <w:b/>
                <w:bCs/>
                <w:color w:val="000000"/>
                <w:u w:val="single"/>
                <w:lang w:eastAsia="es-CL"/>
              </w:rPr>
              <w:t>2015</w:t>
            </w:r>
            <w:r>
              <w:rPr>
                <w:rFonts w:eastAsia="Times New Roman"/>
                <w:b/>
                <w:bCs/>
                <w:color w:val="000000"/>
                <w:u w:val="single"/>
                <w:lang w:eastAsia="es-CL"/>
              </w:rPr>
              <w:t>:</w:t>
            </w:r>
          </w:p>
          <w:p w14:paraId="0A9D0BB4" w14:textId="77777777" w:rsidR="005C786A" w:rsidRPr="00976F37" w:rsidRDefault="00322A13" w:rsidP="003E200B">
            <w:pPr>
              <w:pStyle w:val="Prrafodelista"/>
              <w:numPr>
                <w:ilvl w:val="0"/>
                <w:numId w:val="18"/>
              </w:numPr>
              <w:ind w:left="284" w:hanging="284"/>
            </w:pPr>
            <w:r w:rsidRPr="00976F37">
              <w:rPr>
                <w:rFonts w:ascii="Calibri" w:eastAsia="Times New Roman" w:hAnsi="Calibri"/>
                <w:color w:val="000000"/>
                <w:lang w:eastAsia="es-CL"/>
              </w:rPr>
              <w:t xml:space="preserve">Como resultado del análisis de la información proporcionada por el titular, se constata que éste realizó </w:t>
            </w:r>
            <w:r w:rsidR="003C10F1" w:rsidRPr="00976F37">
              <w:rPr>
                <w:rFonts w:ascii="Calibri" w:eastAsia="Times New Roman" w:hAnsi="Calibri"/>
                <w:color w:val="000000"/>
                <w:lang w:eastAsia="es-CL"/>
              </w:rPr>
              <w:t xml:space="preserve">durante los años 2012 y 2013 </w:t>
            </w:r>
            <w:r w:rsidRPr="00976F37">
              <w:rPr>
                <w:rFonts w:ascii="Calibri" w:eastAsia="Times New Roman" w:hAnsi="Calibri"/>
                <w:color w:val="000000"/>
                <w:lang w:eastAsia="es-CL"/>
              </w:rPr>
              <w:t xml:space="preserve">un primer </w:t>
            </w:r>
            <w:r w:rsidR="00A328EB" w:rsidRPr="00976F37">
              <w:rPr>
                <w:rFonts w:ascii="Calibri" w:eastAsia="Times New Roman" w:hAnsi="Calibri"/>
                <w:color w:val="000000"/>
                <w:lang w:eastAsia="es-CL"/>
              </w:rPr>
              <w:t xml:space="preserve">y segundo </w:t>
            </w:r>
            <w:r w:rsidRPr="00976F37">
              <w:rPr>
                <w:rFonts w:ascii="Calibri" w:eastAsia="Times New Roman" w:hAnsi="Calibri"/>
                <w:color w:val="000000"/>
                <w:lang w:eastAsia="es-CL"/>
              </w:rPr>
              <w:t>monitoreo de cobertura vegetacional</w:t>
            </w:r>
            <w:r w:rsidR="003C10F1" w:rsidRPr="00976F37">
              <w:rPr>
                <w:rFonts w:ascii="Calibri" w:eastAsia="Times New Roman" w:hAnsi="Calibri"/>
                <w:color w:val="000000"/>
                <w:lang w:eastAsia="es-CL"/>
              </w:rPr>
              <w:t>, respectivamente</w:t>
            </w:r>
            <w:r w:rsidRPr="00976F37">
              <w:rPr>
                <w:rFonts w:ascii="Calibri" w:eastAsia="Times New Roman" w:hAnsi="Calibri"/>
                <w:color w:val="000000"/>
                <w:lang w:eastAsia="es-CL"/>
              </w:rPr>
              <w:t xml:space="preserve"> (Informe</w:t>
            </w:r>
            <w:r w:rsidR="00A328EB" w:rsidRPr="00976F37">
              <w:rPr>
                <w:rFonts w:ascii="Calibri" w:eastAsia="Times New Roman" w:hAnsi="Calibri"/>
                <w:color w:val="000000"/>
                <w:lang w:eastAsia="es-CL"/>
              </w:rPr>
              <w:t>s</w:t>
            </w:r>
            <w:r w:rsidRPr="00976F37">
              <w:rPr>
                <w:rFonts w:ascii="Calibri" w:eastAsia="Times New Roman" w:hAnsi="Calibri"/>
                <w:color w:val="000000"/>
                <w:lang w:eastAsia="es-CL"/>
              </w:rPr>
              <w:t xml:space="preserve"> parcial</w:t>
            </w:r>
            <w:r w:rsidR="00A328EB" w:rsidRPr="00976F37">
              <w:rPr>
                <w:rFonts w:ascii="Calibri" w:eastAsia="Times New Roman" w:hAnsi="Calibri"/>
                <w:color w:val="000000"/>
                <w:lang w:eastAsia="es-CL"/>
              </w:rPr>
              <w:t xml:space="preserve"> y final</w:t>
            </w:r>
            <w:r w:rsidR="003C10F1" w:rsidRPr="00976F37">
              <w:rPr>
                <w:rFonts w:ascii="Calibri" w:eastAsia="Times New Roman" w:hAnsi="Calibri"/>
                <w:color w:val="000000"/>
                <w:lang w:eastAsia="es-CL"/>
              </w:rPr>
              <w:t>),</w:t>
            </w:r>
            <w:r w:rsidRPr="00976F37">
              <w:rPr>
                <w:rFonts w:ascii="Calibri" w:eastAsia="Times New Roman" w:hAnsi="Calibri"/>
                <w:color w:val="000000"/>
                <w:lang w:eastAsia="es-CL"/>
              </w:rPr>
              <w:t xml:space="preserve"> en el área intervenida para la construcción de la línea de flujo comprendida entre el pozo </w:t>
            </w:r>
            <w:r w:rsidRPr="00976F37">
              <w:rPr>
                <w:rFonts w:cstheme="minorHAnsi"/>
                <w:lang w:val="es-ES" w:eastAsia="es-ES"/>
              </w:rPr>
              <w:t xml:space="preserve">Konawentru </w:t>
            </w:r>
            <w:r w:rsidR="00A328EB" w:rsidRPr="00976F37">
              <w:rPr>
                <w:rFonts w:cstheme="minorHAnsi"/>
                <w:lang w:val="es-ES" w:eastAsia="es-ES"/>
              </w:rPr>
              <w:t xml:space="preserve">X-1 </w:t>
            </w:r>
            <w:r w:rsidRPr="00976F37">
              <w:rPr>
                <w:rFonts w:cstheme="minorHAnsi"/>
                <w:lang w:val="es-ES" w:eastAsia="es-ES"/>
              </w:rPr>
              <w:t xml:space="preserve">y </w:t>
            </w:r>
            <w:r w:rsidR="00A328EB" w:rsidRPr="00976F37">
              <w:rPr>
                <w:rFonts w:cstheme="minorHAnsi"/>
                <w:lang w:val="es-ES" w:eastAsia="es-ES"/>
              </w:rPr>
              <w:t>la Batería Pampa Larga</w:t>
            </w:r>
            <w:r w:rsidRPr="00976F37">
              <w:rPr>
                <w:rFonts w:cstheme="minorHAnsi"/>
                <w:lang w:val="es-ES" w:eastAsia="es-ES"/>
              </w:rPr>
              <w:t>.</w:t>
            </w:r>
            <w:r w:rsidR="00A328EB" w:rsidRPr="00976F37">
              <w:rPr>
                <w:rFonts w:cstheme="minorHAnsi"/>
                <w:lang w:val="es-ES" w:eastAsia="es-ES"/>
              </w:rPr>
              <w:t xml:space="preserve"> </w:t>
            </w:r>
          </w:p>
          <w:p w14:paraId="45D6BFCC" w14:textId="77777777" w:rsidR="006E5FF4" w:rsidRPr="002D6726" w:rsidRDefault="00976F37" w:rsidP="003E200B">
            <w:pPr>
              <w:pStyle w:val="Prrafodelista"/>
              <w:numPr>
                <w:ilvl w:val="0"/>
                <w:numId w:val="18"/>
              </w:numPr>
              <w:ind w:left="284" w:hanging="284"/>
            </w:pPr>
            <w:r w:rsidRPr="00976F37">
              <w:rPr>
                <w:rFonts w:cstheme="minorHAnsi"/>
                <w:lang w:val="es-ES" w:eastAsia="es-ES"/>
              </w:rPr>
              <w:t xml:space="preserve">Por otra parte, </w:t>
            </w:r>
            <w:r w:rsidR="006E5FF4" w:rsidRPr="00976F37">
              <w:rPr>
                <w:rFonts w:cstheme="minorHAnsi"/>
                <w:lang w:val="es-ES" w:eastAsia="es-ES"/>
              </w:rPr>
              <w:t>dado que los resultados obtenidos en el segundo monitoreo de cobertura vegetal denotaron un porcentaje de cobertura vegetacional inferior al esperado</w:t>
            </w:r>
            <w:r w:rsidR="006E5FF4" w:rsidRPr="002D6726">
              <w:rPr>
                <w:rFonts w:cstheme="minorHAnsi"/>
                <w:lang w:val="es-ES" w:eastAsia="es-ES"/>
              </w:rPr>
              <w:t xml:space="preserve">, </w:t>
            </w:r>
            <w:r w:rsidRPr="002D6726">
              <w:rPr>
                <w:rFonts w:cstheme="minorHAnsi"/>
                <w:lang w:val="es-ES" w:eastAsia="es-ES"/>
              </w:rPr>
              <w:t xml:space="preserve">se constata que </w:t>
            </w:r>
            <w:r w:rsidR="006E5FF4" w:rsidRPr="002D6726">
              <w:rPr>
                <w:rFonts w:cstheme="minorHAnsi"/>
                <w:lang w:val="es-ES" w:eastAsia="es-ES"/>
              </w:rPr>
              <w:t>el titular desarrolló adicionalmente dos monitoreos complementarios durante los años 2014 y 2015.</w:t>
            </w:r>
          </w:p>
          <w:p w14:paraId="5A88D2EB" w14:textId="77777777" w:rsidR="00322A13" w:rsidRPr="002D6726" w:rsidRDefault="002D6726" w:rsidP="003E200B">
            <w:pPr>
              <w:pStyle w:val="Prrafodelista"/>
              <w:numPr>
                <w:ilvl w:val="0"/>
                <w:numId w:val="18"/>
              </w:numPr>
              <w:ind w:left="284" w:hanging="284"/>
            </w:pPr>
            <w:r w:rsidRPr="002D6726">
              <w:t>S</w:t>
            </w:r>
            <w:r w:rsidR="00322A13" w:rsidRPr="002D6726">
              <w:t xml:space="preserve">e advierte que </w:t>
            </w:r>
            <w:r w:rsidR="00756DA7" w:rsidRPr="002D6726">
              <w:t xml:space="preserve">la totalidad de </w:t>
            </w:r>
            <w:r w:rsidR="00A328EB" w:rsidRPr="002D6726">
              <w:t xml:space="preserve">los </w:t>
            </w:r>
            <w:r w:rsidR="00322A13" w:rsidRPr="002D6726">
              <w:t>informe</w:t>
            </w:r>
            <w:r w:rsidR="00A328EB" w:rsidRPr="002D6726">
              <w:t>s</w:t>
            </w:r>
            <w:r w:rsidR="00322A13" w:rsidRPr="002D6726">
              <w:t xml:space="preserve"> remitido</w:t>
            </w:r>
            <w:r w:rsidR="00A328EB" w:rsidRPr="002D6726">
              <w:t>s</w:t>
            </w:r>
            <w:r w:rsidR="00322A13" w:rsidRPr="002D6726">
              <w:t xml:space="preserve"> no especifica</w:t>
            </w:r>
            <w:r w:rsidR="00A328EB" w:rsidRPr="002D6726">
              <w:t>n</w:t>
            </w:r>
            <w:r w:rsidR="00322A13" w:rsidRPr="002D6726">
              <w:t xml:space="preserve"> la siguiente información:</w:t>
            </w:r>
          </w:p>
          <w:p w14:paraId="4E106B18" w14:textId="77777777" w:rsidR="00322A13" w:rsidRPr="002D6726" w:rsidRDefault="00322A13" w:rsidP="003E200B">
            <w:pPr>
              <w:pStyle w:val="Prrafodelista"/>
              <w:numPr>
                <w:ilvl w:val="0"/>
                <w:numId w:val="8"/>
              </w:numPr>
              <w:ind w:left="426" w:hanging="142"/>
            </w:pPr>
            <w:r w:rsidRPr="002D6726">
              <w:t>Fechas de inicio y término de la construcción del ducto.</w:t>
            </w:r>
          </w:p>
          <w:p w14:paraId="66E95CDF" w14:textId="77777777" w:rsidR="00322A13" w:rsidRPr="002D6726" w:rsidRDefault="00322A13" w:rsidP="003E200B">
            <w:pPr>
              <w:pStyle w:val="Prrafodelista"/>
              <w:numPr>
                <w:ilvl w:val="0"/>
                <w:numId w:val="8"/>
              </w:numPr>
              <w:ind w:left="426" w:hanging="142"/>
            </w:pPr>
            <w:r w:rsidRPr="002D6726">
              <w:t>Fecha específica de desarrollo de labores de siembra.</w:t>
            </w:r>
          </w:p>
          <w:p w14:paraId="219CB918" w14:textId="77777777" w:rsidR="00322A13" w:rsidRPr="002D6726" w:rsidRDefault="00322A13" w:rsidP="003E200B">
            <w:pPr>
              <w:pStyle w:val="Prrafodelista"/>
              <w:numPr>
                <w:ilvl w:val="0"/>
                <w:numId w:val="8"/>
              </w:numPr>
              <w:ind w:left="426" w:hanging="142"/>
            </w:pPr>
            <w:r w:rsidRPr="002D6726">
              <w:lastRenderedPageBreak/>
              <w:t>Fecha</w:t>
            </w:r>
            <w:r w:rsidR="00A328EB" w:rsidRPr="002D6726">
              <w:t>s</w:t>
            </w:r>
            <w:r w:rsidRPr="002D6726">
              <w:t xml:space="preserve"> específica</w:t>
            </w:r>
            <w:r w:rsidR="00A328EB" w:rsidRPr="002D6726">
              <w:t>s</w:t>
            </w:r>
            <w:r w:rsidRPr="002D6726">
              <w:t xml:space="preserve"> de realización de</w:t>
            </w:r>
            <w:r w:rsidR="00A328EB" w:rsidRPr="002D6726">
              <w:t xml:space="preserve"> </w:t>
            </w:r>
            <w:r w:rsidRPr="002D6726">
              <w:t>l</w:t>
            </w:r>
            <w:r w:rsidR="00A328EB" w:rsidRPr="002D6726">
              <w:t>os</w:t>
            </w:r>
            <w:r w:rsidRPr="002D6726">
              <w:t xml:space="preserve"> monitoreo</w:t>
            </w:r>
            <w:r w:rsidR="00A328EB" w:rsidRPr="002D6726">
              <w:t>s</w:t>
            </w:r>
            <w:r w:rsidRPr="002D6726">
              <w:t>.</w:t>
            </w:r>
          </w:p>
          <w:p w14:paraId="14759EA5" w14:textId="77777777" w:rsidR="00322A13" w:rsidRPr="002D6726" w:rsidRDefault="00322A13" w:rsidP="003E200B">
            <w:pPr>
              <w:pStyle w:val="Prrafodelista"/>
              <w:numPr>
                <w:ilvl w:val="0"/>
                <w:numId w:val="8"/>
              </w:numPr>
              <w:ind w:left="426" w:hanging="142"/>
            </w:pPr>
            <w:r w:rsidRPr="002D6726">
              <w:t>Ubicación de cada una de las transectas utilizadas para efectuar las mediciones de campo de cobertura vegetal</w:t>
            </w:r>
            <w:r w:rsidR="00A328EB" w:rsidRPr="002D6726">
              <w:t xml:space="preserve"> en los monitoreos realizados</w:t>
            </w:r>
            <w:r w:rsidRPr="002D6726">
              <w:t>.</w:t>
            </w:r>
          </w:p>
          <w:p w14:paraId="7F53DA02" w14:textId="77777777" w:rsidR="00322A13" w:rsidRPr="002D6726" w:rsidRDefault="00322A13" w:rsidP="003E200B">
            <w:pPr>
              <w:pStyle w:val="Prrafodelista"/>
              <w:numPr>
                <w:ilvl w:val="0"/>
                <w:numId w:val="8"/>
              </w:numPr>
              <w:ind w:left="426" w:hanging="142"/>
            </w:pPr>
            <w:r w:rsidRPr="002D6726">
              <w:t>Detalle del alcance efectivo del software Cobcal como apoyo a la</w:t>
            </w:r>
            <w:r w:rsidR="00A328EB" w:rsidRPr="002D6726">
              <w:t>s</w:t>
            </w:r>
            <w:r w:rsidRPr="002D6726">
              <w:t xml:space="preserve"> actividad</w:t>
            </w:r>
            <w:r w:rsidR="00A328EB" w:rsidRPr="002D6726">
              <w:t>es</w:t>
            </w:r>
            <w:r w:rsidRPr="002D6726">
              <w:t xml:space="preserve"> de campo.</w:t>
            </w:r>
          </w:p>
          <w:p w14:paraId="4EDF7629" w14:textId="77777777" w:rsidR="00322A13" w:rsidRPr="002D6726" w:rsidRDefault="00322A13" w:rsidP="003E200B">
            <w:pPr>
              <w:pStyle w:val="Prrafodelista"/>
              <w:numPr>
                <w:ilvl w:val="0"/>
                <w:numId w:val="8"/>
              </w:numPr>
              <w:ind w:left="426" w:hanging="142"/>
            </w:pPr>
            <w:r w:rsidRPr="002D6726">
              <w:t>Ubicación de punto(s) donde se efectuó medición de cobertura base.</w:t>
            </w:r>
          </w:p>
          <w:p w14:paraId="6DC4F169" w14:textId="77777777" w:rsidR="00322A13" w:rsidRPr="002F3A6F" w:rsidRDefault="00322A13" w:rsidP="003E200B">
            <w:pPr>
              <w:pStyle w:val="Prrafodelista"/>
              <w:numPr>
                <w:ilvl w:val="0"/>
                <w:numId w:val="8"/>
              </w:numPr>
              <w:ind w:left="426" w:hanging="142"/>
            </w:pPr>
            <w:r w:rsidRPr="002D6726">
              <w:t xml:space="preserve">Resultados parciales de las mediciones de cobertura </w:t>
            </w:r>
            <w:r w:rsidRPr="002F3A6F">
              <w:t>vegetal obtenidos en las transectas utilizadas</w:t>
            </w:r>
            <w:r w:rsidR="00A328EB" w:rsidRPr="002F3A6F">
              <w:t xml:space="preserve"> en cada uno de los monitoreos realizados</w:t>
            </w:r>
            <w:r w:rsidRPr="002F3A6F">
              <w:t>.</w:t>
            </w:r>
          </w:p>
          <w:p w14:paraId="376E4647" w14:textId="77777777" w:rsidR="005C786A" w:rsidRPr="00657A46" w:rsidRDefault="00B311E3" w:rsidP="003E200B">
            <w:pPr>
              <w:pStyle w:val="Prrafodelista"/>
              <w:numPr>
                <w:ilvl w:val="0"/>
                <w:numId w:val="18"/>
              </w:numPr>
              <w:ind w:left="284" w:hanging="284"/>
              <w:rPr>
                <w:rFonts w:ascii="Calibri" w:eastAsia="Times New Roman" w:hAnsi="Calibri"/>
                <w:color w:val="000000"/>
                <w:lang w:eastAsia="es-CL"/>
              </w:rPr>
            </w:pPr>
            <w:r w:rsidRPr="002F3A6F">
              <w:rPr>
                <w:rFonts w:ascii="Calibri" w:eastAsia="Times New Roman" w:hAnsi="Calibri"/>
                <w:color w:val="000000"/>
                <w:lang w:eastAsia="es-CL"/>
              </w:rPr>
              <w:t>Adicionalmente s</w:t>
            </w:r>
            <w:r w:rsidR="006F1812" w:rsidRPr="002F3A6F">
              <w:rPr>
                <w:rFonts w:ascii="Calibri" w:eastAsia="Times New Roman" w:hAnsi="Calibri"/>
                <w:color w:val="000000"/>
                <w:lang w:eastAsia="es-CL"/>
              </w:rPr>
              <w:t xml:space="preserve">e observa que los monitoreos de cobertura vegetacional efectuados por el titular sólo </w:t>
            </w:r>
            <w:r w:rsidR="003B5CFF" w:rsidRPr="002F3A6F">
              <w:rPr>
                <w:rFonts w:ascii="Calibri" w:eastAsia="Times New Roman" w:hAnsi="Calibri"/>
                <w:color w:val="000000"/>
                <w:lang w:eastAsia="es-CL"/>
              </w:rPr>
              <w:t xml:space="preserve">consideraron </w:t>
            </w:r>
            <w:r w:rsidR="006F1812" w:rsidRPr="002F3A6F">
              <w:rPr>
                <w:rFonts w:ascii="Calibri" w:eastAsia="Times New Roman" w:hAnsi="Calibri"/>
                <w:color w:val="000000"/>
                <w:lang w:eastAsia="es-CL"/>
              </w:rPr>
              <w:t xml:space="preserve">una longitud aproximada de 1.895 metros, </w:t>
            </w:r>
            <w:r w:rsidR="003B5CFF" w:rsidRPr="002F3A6F">
              <w:rPr>
                <w:rFonts w:ascii="Calibri" w:eastAsia="Times New Roman" w:hAnsi="Calibri"/>
                <w:color w:val="000000"/>
                <w:lang w:eastAsia="es-CL"/>
              </w:rPr>
              <w:t xml:space="preserve">abarcando el tramo del ducto </w:t>
            </w:r>
            <w:r w:rsidR="006F1812" w:rsidRPr="002F3A6F">
              <w:rPr>
                <w:rFonts w:ascii="Calibri" w:eastAsia="Times New Roman" w:hAnsi="Calibri"/>
                <w:color w:val="000000"/>
                <w:lang w:eastAsia="es-CL"/>
              </w:rPr>
              <w:t xml:space="preserve">comprendido </w:t>
            </w:r>
            <w:r w:rsidR="004A59E5" w:rsidRPr="002F3A6F">
              <w:rPr>
                <w:rFonts w:ascii="Calibri" w:eastAsia="Times New Roman" w:hAnsi="Calibri"/>
                <w:color w:val="000000"/>
                <w:lang w:eastAsia="es-CL"/>
              </w:rPr>
              <w:t xml:space="preserve">desde </w:t>
            </w:r>
            <w:r w:rsidR="006F1812" w:rsidRPr="002F3A6F">
              <w:rPr>
                <w:rFonts w:ascii="Calibri" w:eastAsia="Times New Roman" w:hAnsi="Calibri"/>
                <w:color w:val="000000"/>
                <w:lang w:eastAsia="es-CL"/>
              </w:rPr>
              <w:t xml:space="preserve">el pozo Konawentru X-1 </w:t>
            </w:r>
            <w:r w:rsidR="004A59E5" w:rsidRPr="002F3A6F">
              <w:rPr>
                <w:rFonts w:ascii="Calibri" w:eastAsia="Times New Roman" w:hAnsi="Calibri"/>
                <w:color w:val="000000"/>
                <w:lang w:eastAsia="es-CL"/>
              </w:rPr>
              <w:t xml:space="preserve">hasta el </w:t>
            </w:r>
            <w:r w:rsidR="006F1812" w:rsidRPr="002F3A6F">
              <w:rPr>
                <w:rFonts w:ascii="Calibri" w:eastAsia="Times New Roman" w:hAnsi="Calibri"/>
                <w:color w:val="000000"/>
                <w:lang w:eastAsia="es-CL"/>
              </w:rPr>
              <w:t>cruce de la Ruta Y-40</w:t>
            </w:r>
            <w:r w:rsidR="004A59E5" w:rsidRPr="002F3A6F">
              <w:rPr>
                <w:rFonts w:ascii="Calibri" w:eastAsia="Times New Roman" w:hAnsi="Calibri"/>
                <w:color w:val="000000"/>
                <w:lang w:eastAsia="es-CL"/>
              </w:rPr>
              <w:t>5</w:t>
            </w:r>
            <w:r w:rsidR="003B5CFF" w:rsidRPr="002F3A6F">
              <w:rPr>
                <w:rFonts w:ascii="Calibri" w:eastAsia="Times New Roman" w:hAnsi="Calibri"/>
                <w:color w:val="000000"/>
                <w:lang w:eastAsia="es-CL"/>
              </w:rPr>
              <w:t>, sin incluir por tanto el tramo comprendido entre el cruce de la Ruta Y-40</w:t>
            </w:r>
            <w:r w:rsidR="004A59E5" w:rsidRPr="002F3A6F">
              <w:rPr>
                <w:rFonts w:ascii="Calibri" w:eastAsia="Times New Roman" w:hAnsi="Calibri"/>
                <w:color w:val="000000"/>
                <w:lang w:eastAsia="es-CL"/>
              </w:rPr>
              <w:t>5</w:t>
            </w:r>
            <w:r w:rsidR="003B5CFF" w:rsidRPr="002F3A6F">
              <w:rPr>
                <w:rFonts w:ascii="Calibri" w:eastAsia="Times New Roman" w:hAnsi="Calibri"/>
                <w:color w:val="000000"/>
                <w:lang w:eastAsia="es-CL"/>
              </w:rPr>
              <w:t xml:space="preserve"> y la </w:t>
            </w:r>
            <w:r w:rsidR="003B5CFF" w:rsidRPr="00657A46">
              <w:rPr>
                <w:rFonts w:ascii="Calibri" w:eastAsia="Times New Roman" w:hAnsi="Calibri"/>
                <w:color w:val="000000"/>
                <w:lang w:eastAsia="es-CL"/>
              </w:rPr>
              <w:t xml:space="preserve">Batería Pampa Larga </w:t>
            </w:r>
            <w:r w:rsidR="00194D34" w:rsidRPr="00657A46">
              <w:rPr>
                <w:rFonts w:ascii="Calibri" w:eastAsia="Times New Roman" w:hAnsi="Calibri"/>
                <w:color w:val="000000"/>
                <w:lang w:eastAsia="es-CL"/>
              </w:rPr>
              <w:t>(aproximadamente 515 metros)</w:t>
            </w:r>
            <w:r w:rsidR="006F1812" w:rsidRPr="00657A46">
              <w:rPr>
                <w:rFonts w:ascii="Calibri" w:eastAsia="Times New Roman" w:hAnsi="Calibri"/>
                <w:color w:val="000000"/>
                <w:lang w:eastAsia="es-CL"/>
              </w:rPr>
              <w:t>.</w:t>
            </w:r>
            <w:r w:rsidR="00A87FF1" w:rsidRPr="00657A46">
              <w:rPr>
                <w:rFonts w:ascii="Calibri" w:eastAsia="Times New Roman" w:hAnsi="Calibri"/>
                <w:color w:val="000000"/>
                <w:lang w:eastAsia="es-CL"/>
              </w:rPr>
              <w:t xml:space="preserve"> (Ver </w:t>
            </w:r>
            <w:r w:rsidR="006B0248" w:rsidRPr="00657A46">
              <w:rPr>
                <w:rFonts w:ascii="Calibri" w:eastAsia="Times New Roman" w:hAnsi="Calibri"/>
                <w:color w:val="000000"/>
                <w:lang w:eastAsia="es-CL"/>
              </w:rPr>
              <w:t xml:space="preserve">Figuras </w:t>
            </w:r>
            <w:r w:rsidR="00A87FF1" w:rsidRPr="00657A46">
              <w:rPr>
                <w:rFonts w:ascii="Calibri" w:eastAsia="Times New Roman" w:hAnsi="Calibri"/>
                <w:color w:val="000000"/>
                <w:lang w:eastAsia="es-CL"/>
              </w:rPr>
              <w:t>5 y 6)</w:t>
            </w:r>
          </w:p>
          <w:p w14:paraId="1C8AD275" w14:textId="77777777" w:rsidR="00322A13" w:rsidRPr="00657A46" w:rsidRDefault="00322A13" w:rsidP="003E200B">
            <w:pPr>
              <w:pStyle w:val="Prrafodelista"/>
              <w:numPr>
                <w:ilvl w:val="0"/>
                <w:numId w:val="18"/>
              </w:numPr>
              <w:ind w:left="284" w:hanging="284"/>
              <w:rPr>
                <w:rFonts w:ascii="Calibri" w:eastAsia="Times New Roman" w:hAnsi="Calibri"/>
                <w:color w:val="000000"/>
                <w:lang w:eastAsia="es-CL"/>
              </w:rPr>
            </w:pPr>
            <w:r w:rsidRPr="00657A46">
              <w:rPr>
                <w:rFonts w:ascii="Calibri" w:eastAsia="Times New Roman" w:hAnsi="Calibri"/>
                <w:color w:val="000000"/>
                <w:lang w:eastAsia="es-CL"/>
              </w:rPr>
              <w:t xml:space="preserve">Se observa que el porcentaje de cobertura vegetacional </w:t>
            </w:r>
            <w:r w:rsidR="00914A97" w:rsidRPr="00657A46">
              <w:rPr>
                <w:rFonts w:ascii="Calibri" w:eastAsia="Times New Roman" w:hAnsi="Calibri"/>
                <w:color w:val="000000"/>
                <w:lang w:eastAsia="es-CL"/>
              </w:rPr>
              <w:t xml:space="preserve">registrado por el titular </w:t>
            </w:r>
            <w:r w:rsidRPr="00657A46">
              <w:rPr>
                <w:rFonts w:ascii="Calibri" w:eastAsia="Times New Roman" w:hAnsi="Calibri"/>
                <w:color w:val="000000"/>
                <w:lang w:eastAsia="es-CL"/>
              </w:rPr>
              <w:t xml:space="preserve">al momento de la realización del </w:t>
            </w:r>
            <w:r w:rsidR="0058510C" w:rsidRPr="00657A46">
              <w:rPr>
                <w:rFonts w:ascii="Calibri" w:eastAsia="Times New Roman" w:hAnsi="Calibri"/>
                <w:color w:val="000000"/>
                <w:lang w:eastAsia="es-CL"/>
              </w:rPr>
              <w:t>cuarto</w:t>
            </w:r>
            <w:r w:rsidRPr="00657A46">
              <w:rPr>
                <w:rFonts w:ascii="Calibri" w:eastAsia="Times New Roman" w:hAnsi="Calibri"/>
                <w:color w:val="000000"/>
                <w:lang w:eastAsia="es-CL"/>
              </w:rPr>
              <w:t xml:space="preserve"> monitoreo </w:t>
            </w:r>
            <w:r w:rsidR="00914A97" w:rsidRPr="00657A46">
              <w:rPr>
                <w:rFonts w:ascii="Calibri" w:eastAsia="Times New Roman" w:hAnsi="Calibri"/>
                <w:color w:val="000000"/>
                <w:lang w:eastAsia="es-CL"/>
              </w:rPr>
              <w:t xml:space="preserve">en </w:t>
            </w:r>
            <w:r w:rsidRPr="00657A46">
              <w:rPr>
                <w:rFonts w:ascii="Calibri" w:eastAsia="Times New Roman" w:hAnsi="Calibri"/>
                <w:color w:val="000000"/>
                <w:lang w:eastAsia="es-CL"/>
              </w:rPr>
              <w:t xml:space="preserve">el tramo intervenido alcanzó un promedio de un </w:t>
            </w:r>
            <w:r w:rsidR="0058510C" w:rsidRPr="00657A46">
              <w:rPr>
                <w:rFonts w:ascii="Calibri" w:eastAsia="Times New Roman" w:hAnsi="Calibri"/>
                <w:color w:val="000000"/>
                <w:lang w:eastAsia="es-CL"/>
              </w:rPr>
              <w:t>4</w:t>
            </w:r>
            <w:r w:rsidRPr="00657A46">
              <w:rPr>
                <w:rFonts w:ascii="Calibri" w:eastAsia="Times New Roman" w:hAnsi="Calibri"/>
                <w:color w:val="000000"/>
                <w:lang w:eastAsia="es-CL"/>
              </w:rPr>
              <w:t xml:space="preserve">3%, </w:t>
            </w:r>
            <w:r w:rsidR="00ED6EE1" w:rsidRPr="00657A46">
              <w:rPr>
                <w:rFonts w:ascii="Calibri" w:eastAsia="Times New Roman" w:hAnsi="Calibri"/>
                <w:color w:val="000000"/>
                <w:lang w:eastAsia="es-CL"/>
              </w:rPr>
              <w:t xml:space="preserve">encontrándose por tanto </w:t>
            </w:r>
            <w:r w:rsidR="0058510C" w:rsidRPr="00657A46">
              <w:rPr>
                <w:rFonts w:ascii="Calibri" w:eastAsia="Times New Roman" w:hAnsi="Calibri"/>
                <w:color w:val="000000"/>
                <w:lang w:eastAsia="es-CL"/>
              </w:rPr>
              <w:t xml:space="preserve">sobre </w:t>
            </w:r>
            <w:r w:rsidRPr="00657A46">
              <w:rPr>
                <w:rFonts w:ascii="Calibri" w:eastAsia="Times New Roman" w:hAnsi="Calibri"/>
                <w:color w:val="000000"/>
                <w:lang w:eastAsia="es-CL"/>
              </w:rPr>
              <w:t xml:space="preserve">el </w:t>
            </w:r>
            <w:r w:rsidR="0058510C" w:rsidRPr="00657A46">
              <w:rPr>
                <w:rFonts w:ascii="Calibri" w:eastAsia="Times New Roman" w:hAnsi="Calibri"/>
                <w:color w:val="000000"/>
                <w:lang w:eastAsia="es-CL"/>
              </w:rPr>
              <w:t>27</w:t>
            </w:r>
            <w:r w:rsidRPr="00657A46">
              <w:rPr>
                <w:rFonts w:ascii="Calibri" w:eastAsia="Times New Roman" w:hAnsi="Calibri"/>
                <w:color w:val="000000"/>
                <w:lang w:eastAsia="es-CL"/>
              </w:rPr>
              <w:t xml:space="preserve">% (correspondiente al 60% de la cobertura base) </w:t>
            </w:r>
            <w:r w:rsidR="0058510C" w:rsidRPr="00657A46">
              <w:rPr>
                <w:rFonts w:ascii="Calibri" w:eastAsia="Times New Roman" w:hAnsi="Calibri"/>
                <w:color w:val="000000"/>
                <w:lang w:eastAsia="es-CL"/>
              </w:rPr>
              <w:t xml:space="preserve">identificado </w:t>
            </w:r>
            <w:r w:rsidRPr="00657A46">
              <w:rPr>
                <w:rFonts w:ascii="Calibri" w:eastAsia="Times New Roman" w:hAnsi="Calibri"/>
                <w:color w:val="000000"/>
                <w:lang w:eastAsia="es-CL"/>
              </w:rPr>
              <w:t>como valor de cobertura mínimo</w:t>
            </w:r>
            <w:r w:rsidR="004C37C9" w:rsidRPr="00657A46">
              <w:rPr>
                <w:rFonts w:ascii="Calibri" w:eastAsia="Times New Roman" w:hAnsi="Calibri"/>
                <w:color w:val="000000"/>
                <w:lang w:eastAsia="es-CL"/>
              </w:rPr>
              <w:t>,</w:t>
            </w:r>
            <w:r w:rsidRPr="00657A46">
              <w:rPr>
                <w:rFonts w:ascii="Calibri" w:eastAsia="Times New Roman" w:hAnsi="Calibri"/>
                <w:color w:val="000000"/>
                <w:lang w:eastAsia="es-CL"/>
              </w:rPr>
              <w:t xml:space="preserve"> </w:t>
            </w:r>
            <w:r w:rsidR="00ED6EE1" w:rsidRPr="00657A46">
              <w:rPr>
                <w:rFonts w:ascii="Calibri" w:eastAsia="Times New Roman" w:hAnsi="Calibri"/>
                <w:color w:val="000000"/>
                <w:lang w:eastAsia="es-CL"/>
              </w:rPr>
              <w:t xml:space="preserve">a efectos de </w:t>
            </w:r>
            <w:r w:rsidRPr="00657A46">
              <w:rPr>
                <w:rFonts w:ascii="Calibri" w:eastAsia="Times New Roman" w:hAnsi="Calibri"/>
                <w:color w:val="000000"/>
                <w:lang w:eastAsia="es-CL"/>
              </w:rPr>
              <w:t>considerar el área como recuperada satisfactoriamente</w:t>
            </w:r>
            <w:r w:rsidR="00ED6EE1" w:rsidRPr="00657A46">
              <w:rPr>
                <w:rFonts w:ascii="Calibri" w:eastAsia="Times New Roman" w:hAnsi="Calibri"/>
                <w:color w:val="000000"/>
                <w:lang w:eastAsia="es-CL"/>
              </w:rPr>
              <w:t xml:space="preserve">. Sin perjuicio de lo anterior, debe </w:t>
            </w:r>
            <w:r w:rsidR="00612697" w:rsidRPr="00657A46">
              <w:rPr>
                <w:rFonts w:ascii="Calibri" w:eastAsia="Times New Roman" w:hAnsi="Calibri"/>
                <w:color w:val="000000"/>
                <w:lang w:eastAsia="es-CL"/>
              </w:rPr>
              <w:t>tener</w:t>
            </w:r>
            <w:r w:rsidR="00ED6EE1" w:rsidRPr="00657A46">
              <w:rPr>
                <w:rFonts w:ascii="Calibri" w:eastAsia="Times New Roman" w:hAnsi="Calibri"/>
                <w:color w:val="000000"/>
                <w:lang w:eastAsia="es-CL"/>
              </w:rPr>
              <w:t>se</w:t>
            </w:r>
            <w:r w:rsidR="00612697" w:rsidRPr="00657A46">
              <w:rPr>
                <w:rFonts w:ascii="Calibri" w:eastAsia="Times New Roman" w:hAnsi="Calibri"/>
                <w:color w:val="000000"/>
                <w:lang w:eastAsia="es-CL"/>
              </w:rPr>
              <w:t xml:space="preserve"> presente que </w:t>
            </w:r>
            <w:r w:rsidR="00ED6EE1" w:rsidRPr="00657A46">
              <w:rPr>
                <w:rFonts w:ascii="Calibri" w:eastAsia="Times New Roman" w:hAnsi="Calibri"/>
                <w:color w:val="000000"/>
                <w:lang w:eastAsia="es-CL"/>
              </w:rPr>
              <w:t xml:space="preserve">el origen de ambos valores </w:t>
            </w:r>
            <w:r w:rsidR="004C37C9" w:rsidRPr="00657A46">
              <w:rPr>
                <w:rFonts w:ascii="Calibri" w:eastAsia="Times New Roman" w:hAnsi="Calibri"/>
                <w:color w:val="000000"/>
                <w:lang w:eastAsia="es-CL"/>
              </w:rPr>
              <w:t xml:space="preserve">antes señalados </w:t>
            </w:r>
            <w:r w:rsidR="00ED6EE1" w:rsidRPr="00657A46">
              <w:rPr>
                <w:rFonts w:ascii="Calibri" w:eastAsia="Times New Roman" w:hAnsi="Calibri"/>
                <w:color w:val="000000"/>
                <w:lang w:eastAsia="es-CL"/>
              </w:rPr>
              <w:t>no se encuentra apropiadamente respaldado en los informes remitidos</w:t>
            </w:r>
            <w:r w:rsidRPr="00657A46">
              <w:rPr>
                <w:rFonts w:ascii="Calibri" w:eastAsia="Times New Roman" w:hAnsi="Calibri"/>
                <w:color w:val="000000"/>
                <w:lang w:eastAsia="es-CL"/>
              </w:rPr>
              <w:t>.</w:t>
            </w:r>
          </w:p>
          <w:p w14:paraId="14B8A2FB" w14:textId="77777777" w:rsidR="00E02342" w:rsidRPr="005139FC" w:rsidRDefault="00322A13" w:rsidP="003E200B">
            <w:pPr>
              <w:pStyle w:val="Prrafodelista"/>
              <w:numPr>
                <w:ilvl w:val="0"/>
                <w:numId w:val="18"/>
              </w:numPr>
              <w:ind w:left="284" w:hanging="284"/>
              <w:rPr>
                <w:rFonts w:ascii="Calibri" w:eastAsia="Times New Roman" w:hAnsi="Calibri"/>
                <w:color w:val="000000"/>
                <w:lang w:eastAsia="es-CL"/>
              </w:rPr>
            </w:pPr>
            <w:r w:rsidRPr="005139FC">
              <w:rPr>
                <w:rFonts w:ascii="Calibri" w:eastAsia="Times New Roman" w:hAnsi="Calibri"/>
                <w:color w:val="000000"/>
                <w:lang w:eastAsia="es-CL"/>
              </w:rPr>
              <w:t xml:space="preserve">Por otra parte, el titular no ha remitido a través del Sistema </w:t>
            </w:r>
            <w:r w:rsidR="0093717B">
              <w:rPr>
                <w:rFonts w:ascii="Calibri" w:eastAsia="Times New Roman" w:hAnsi="Calibri"/>
                <w:color w:val="000000"/>
                <w:lang w:eastAsia="es-CL"/>
              </w:rPr>
              <w:t xml:space="preserve">electrónico </w:t>
            </w:r>
            <w:r w:rsidRPr="005139FC">
              <w:rPr>
                <w:rFonts w:ascii="Calibri" w:eastAsia="Times New Roman" w:hAnsi="Calibri"/>
                <w:color w:val="000000"/>
                <w:lang w:eastAsia="es-CL"/>
              </w:rPr>
              <w:t xml:space="preserve">de </w:t>
            </w:r>
            <w:r w:rsidR="0093717B">
              <w:rPr>
                <w:rFonts w:ascii="Calibri" w:eastAsia="Times New Roman" w:hAnsi="Calibri"/>
                <w:color w:val="000000"/>
                <w:lang w:eastAsia="es-CL"/>
              </w:rPr>
              <w:t>s</w:t>
            </w:r>
            <w:r w:rsidRPr="005139FC">
              <w:rPr>
                <w:rFonts w:ascii="Calibri" w:eastAsia="Times New Roman" w:hAnsi="Calibri"/>
                <w:color w:val="000000"/>
                <w:lang w:eastAsia="es-CL"/>
              </w:rPr>
              <w:t xml:space="preserve">eguimiento </w:t>
            </w:r>
            <w:r w:rsidR="0093717B">
              <w:rPr>
                <w:rFonts w:ascii="Calibri" w:eastAsia="Times New Roman" w:hAnsi="Calibri"/>
                <w:color w:val="000000"/>
                <w:lang w:eastAsia="es-CL"/>
              </w:rPr>
              <w:t>a</w:t>
            </w:r>
            <w:r w:rsidRPr="005139FC">
              <w:rPr>
                <w:rFonts w:ascii="Calibri" w:eastAsia="Times New Roman" w:hAnsi="Calibri"/>
                <w:color w:val="000000"/>
                <w:lang w:eastAsia="es-CL"/>
              </w:rPr>
              <w:t xml:space="preserve">mbiental de la Superintendencia del Medio Ambiente los resultados del </w:t>
            </w:r>
            <w:r w:rsidR="005139FC" w:rsidRPr="005139FC">
              <w:rPr>
                <w:rFonts w:ascii="Calibri" w:eastAsia="Times New Roman" w:hAnsi="Calibri"/>
                <w:color w:val="000000"/>
                <w:lang w:eastAsia="es-CL"/>
              </w:rPr>
              <w:t xml:space="preserve">segundo </w:t>
            </w:r>
            <w:r w:rsidRPr="005139FC">
              <w:rPr>
                <w:rFonts w:eastAsia="Times New Roman"/>
                <w:bCs/>
                <w:color w:val="000000"/>
                <w:lang w:eastAsia="es-CL"/>
              </w:rPr>
              <w:t xml:space="preserve">monitoreo de cobertura vegetacional realizado al trazado del ducto comprendido entre </w:t>
            </w:r>
            <w:r w:rsidRPr="005139FC">
              <w:rPr>
                <w:rFonts w:ascii="Calibri" w:eastAsia="Times New Roman" w:hAnsi="Calibri"/>
                <w:color w:val="000000"/>
                <w:lang w:eastAsia="es-CL"/>
              </w:rPr>
              <w:t xml:space="preserve">el pozo </w:t>
            </w:r>
            <w:r w:rsidRPr="005139FC">
              <w:rPr>
                <w:rFonts w:cstheme="minorHAnsi"/>
                <w:lang w:val="es-ES" w:eastAsia="es-ES"/>
              </w:rPr>
              <w:t xml:space="preserve">Konawentru </w:t>
            </w:r>
            <w:r w:rsidR="005139FC" w:rsidRPr="005139FC">
              <w:rPr>
                <w:rFonts w:cstheme="minorHAnsi"/>
                <w:lang w:val="es-ES" w:eastAsia="es-ES"/>
              </w:rPr>
              <w:t>X-1</w:t>
            </w:r>
            <w:r w:rsidRPr="005139FC">
              <w:rPr>
                <w:rFonts w:cstheme="minorHAnsi"/>
                <w:lang w:val="es-ES" w:eastAsia="es-ES"/>
              </w:rPr>
              <w:t xml:space="preserve"> y </w:t>
            </w:r>
            <w:r w:rsidR="005139FC" w:rsidRPr="005139FC">
              <w:rPr>
                <w:rFonts w:cstheme="minorHAnsi"/>
                <w:lang w:val="es-ES" w:eastAsia="es-ES"/>
              </w:rPr>
              <w:t>la Batería Pampa Larga (Informe Final)</w:t>
            </w:r>
            <w:r w:rsidRPr="005139FC">
              <w:rPr>
                <w:rFonts w:eastAsia="Times New Roman"/>
                <w:bCs/>
                <w:color w:val="000000"/>
                <w:lang w:eastAsia="es-CL"/>
              </w:rPr>
              <w:t>;</w:t>
            </w:r>
            <w:r w:rsidR="0093717B">
              <w:rPr>
                <w:rFonts w:ascii="Calibri" w:eastAsia="Times New Roman" w:hAnsi="Calibri"/>
                <w:color w:val="000000"/>
                <w:lang w:eastAsia="es-CL"/>
              </w:rPr>
              <w:t xml:space="preserve"> </w:t>
            </w:r>
            <w:r w:rsidR="0093717B" w:rsidRPr="00B84E6D">
              <w:rPr>
                <w:rFonts w:ascii="Calibri" w:eastAsia="Times New Roman" w:hAnsi="Calibri"/>
                <w:color w:val="000000"/>
                <w:lang w:eastAsia="es-CL"/>
              </w:rPr>
              <w:t xml:space="preserve">conforme se instruyó mediante Resolución Exenta </w:t>
            </w:r>
            <w:r w:rsidR="0093717B">
              <w:rPr>
                <w:rFonts w:ascii="Calibri" w:eastAsia="Times New Roman" w:hAnsi="Calibri"/>
                <w:color w:val="000000"/>
                <w:lang w:eastAsia="es-CL"/>
              </w:rPr>
              <w:t>N°223 de fecha 26 de marzo de 2015</w:t>
            </w:r>
            <w:r w:rsidR="0093717B" w:rsidRPr="00B84E6D">
              <w:rPr>
                <w:rFonts w:ascii="Calibri" w:eastAsia="Times New Roman" w:hAnsi="Calibri"/>
                <w:color w:val="000000"/>
                <w:lang w:eastAsia="es-CL"/>
              </w:rPr>
              <w:t xml:space="preserve"> de la Superintendencia del Medio Ambiente</w:t>
            </w:r>
            <w:r w:rsidR="0093717B">
              <w:rPr>
                <w:rFonts w:ascii="Calibri" w:eastAsia="Times New Roman" w:hAnsi="Calibri"/>
                <w:color w:val="000000"/>
                <w:lang w:eastAsia="es-CL"/>
              </w:rPr>
              <w:t xml:space="preserve">, que dejó sin efecto la Resolución Exenta </w:t>
            </w:r>
            <w:r w:rsidR="0093717B" w:rsidRPr="00B84E6D">
              <w:rPr>
                <w:rFonts w:ascii="Calibri" w:eastAsia="Times New Roman" w:hAnsi="Calibri"/>
                <w:color w:val="000000"/>
                <w:lang w:eastAsia="es-CL"/>
              </w:rPr>
              <w:t>N°844 de fecha 14 de diciembre de 2012 de</w:t>
            </w:r>
            <w:r w:rsidR="0093717B">
              <w:rPr>
                <w:rFonts w:ascii="Calibri" w:eastAsia="Times New Roman" w:hAnsi="Calibri"/>
                <w:color w:val="000000"/>
                <w:lang w:eastAsia="es-CL"/>
              </w:rPr>
              <w:t>l mismo organismo</w:t>
            </w:r>
            <w:r w:rsidR="0093717B" w:rsidRPr="00B84E6D">
              <w:rPr>
                <w:rFonts w:ascii="Calibri" w:eastAsia="Times New Roman" w:hAnsi="Calibri"/>
                <w:color w:val="000000"/>
                <w:lang w:eastAsia="es-CL"/>
              </w:rPr>
              <w:t>.</w:t>
            </w:r>
          </w:p>
          <w:p w14:paraId="0A512DCF" w14:textId="77777777" w:rsidR="009B00F7" w:rsidRDefault="009B00F7" w:rsidP="00E02342">
            <w:pPr>
              <w:rPr>
                <w:rFonts w:ascii="Calibri" w:eastAsia="Times New Roman" w:hAnsi="Calibri"/>
                <w:color w:val="000000"/>
                <w:highlight w:val="yellow"/>
                <w:lang w:eastAsia="es-CL"/>
              </w:rPr>
            </w:pPr>
          </w:p>
          <w:p w14:paraId="675721A2" w14:textId="77777777" w:rsidR="009B00F7" w:rsidRPr="00FB2415" w:rsidRDefault="009B00F7" w:rsidP="009B00F7">
            <w:pPr>
              <w:rPr>
                <w:rFonts w:ascii="Calibri" w:eastAsia="Times New Roman" w:hAnsi="Calibri"/>
                <w:color w:val="000000"/>
                <w:highlight w:val="red"/>
                <w:lang w:eastAsia="es-CL"/>
              </w:rPr>
            </w:pPr>
          </w:p>
          <w:p w14:paraId="14B22FFA" w14:textId="77777777" w:rsidR="009B00F7" w:rsidRPr="00805C2C" w:rsidRDefault="009B00F7" w:rsidP="009B00F7">
            <w:pPr>
              <w:jc w:val="left"/>
              <w:rPr>
                <w:b/>
              </w:rPr>
            </w:pPr>
            <w:r w:rsidRPr="00805C2C">
              <w:rPr>
                <w:b/>
              </w:rPr>
              <w:t>Medición</w:t>
            </w:r>
            <w:r w:rsidR="008955FA">
              <w:rPr>
                <w:b/>
              </w:rPr>
              <w:t xml:space="preserve"> </w:t>
            </w:r>
            <w:r w:rsidRPr="00805C2C">
              <w:rPr>
                <w:b/>
              </w:rPr>
              <w:t>(es) y Análisis:</w:t>
            </w:r>
          </w:p>
          <w:p w14:paraId="12E7416C" w14:textId="77777777" w:rsidR="009B00F7" w:rsidRPr="00805C2C" w:rsidRDefault="009B00F7" w:rsidP="003E200B">
            <w:pPr>
              <w:pStyle w:val="Prrafodelista"/>
              <w:numPr>
                <w:ilvl w:val="0"/>
                <w:numId w:val="18"/>
              </w:numPr>
              <w:ind w:left="284" w:hanging="284"/>
              <w:rPr>
                <w:rFonts w:ascii="Calibri" w:eastAsia="Times New Roman" w:hAnsi="Calibri"/>
                <w:color w:val="000000"/>
                <w:lang w:eastAsia="es-CL"/>
              </w:rPr>
            </w:pPr>
            <w:r w:rsidRPr="00805C2C">
              <w:rPr>
                <w:rFonts w:ascii="Calibri" w:eastAsia="Times New Roman" w:hAnsi="Calibri"/>
                <w:color w:val="000000"/>
                <w:lang w:eastAsia="es-CL"/>
              </w:rPr>
              <w:t xml:space="preserve">Durante el desarrollo de la inspección ambiental se efectuaron </w:t>
            </w:r>
            <w:r w:rsidR="00DB13D6" w:rsidRPr="00805C2C">
              <w:rPr>
                <w:rFonts w:ascii="Calibri" w:eastAsia="Times New Roman" w:hAnsi="Calibri"/>
                <w:color w:val="000000"/>
                <w:lang w:eastAsia="es-CL"/>
              </w:rPr>
              <w:t>5</w:t>
            </w:r>
            <w:r w:rsidRPr="00805C2C">
              <w:rPr>
                <w:rFonts w:ascii="Calibri" w:eastAsia="Times New Roman" w:hAnsi="Calibri"/>
                <w:color w:val="000000"/>
                <w:lang w:eastAsia="es-CL"/>
              </w:rPr>
              <w:t xml:space="preserve"> mediciones con el objeto de estimar el porcentaje de cobertura vegetal a lo largo del trazado de la línea de flujo comprendida entre el pozo </w:t>
            </w:r>
            <w:r w:rsidR="00DB13D6" w:rsidRPr="00805C2C">
              <w:rPr>
                <w:rFonts w:ascii="Calibri" w:eastAsia="Times New Roman" w:hAnsi="Calibri"/>
                <w:color w:val="000000"/>
                <w:lang w:eastAsia="es-CL"/>
              </w:rPr>
              <w:t>Konawentru X-1</w:t>
            </w:r>
            <w:r w:rsidRPr="00805C2C">
              <w:rPr>
                <w:rFonts w:ascii="Calibri" w:eastAsia="Times New Roman" w:hAnsi="Calibri"/>
                <w:color w:val="000000"/>
                <w:lang w:eastAsia="es-CL"/>
              </w:rPr>
              <w:t xml:space="preserve"> y </w:t>
            </w:r>
            <w:r w:rsidR="00DB13D6" w:rsidRPr="00805C2C">
              <w:rPr>
                <w:rFonts w:ascii="Calibri" w:eastAsia="Times New Roman" w:hAnsi="Calibri"/>
                <w:color w:val="000000"/>
                <w:lang w:eastAsia="es-CL"/>
              </w:rPr>
              <w:t>la Batería Pampa Larga</w:t>
            </w:r>
            <w:r w:rsidRPr="00805C2C">
              <w:rPr>
                <w:rFonts w:ascii="Calibri" w:eastAsia="Times New Roman" w:hAnsi="Calibri"/>
                <w:color w:val="000000"/>
                <w:lang w:eastAsia="es-CL"/>
              </w:rPr>
              <w:t xml:space="preserve">, utilizando para tal efecto </w:t>
            </w:r>
            <w:r w:rsidR="00DB13D6" w:rsidRPr="00805C2C">
              <w:rPr>
                <w:rFonts w:ascii="Calibri" w:eastAsia="Times New Roman" w:hAnsi="Calibri"/>
                <w:color w:val="000000"/>
                <w:lang w:eastAsia="es-CL"/>
              </w:rPr>
              <w:t>el método Point Quadrat modificado</w:t>
            </w:r>
            <w:r w:rsidRPr="00805C2C">
              <w:rPr>
                <w:rFonts w:ascii="Calibri" w:eastAsia="Times New Roman" w:hAnsi="Calibri"/>
                <w:color w:val="000000"/>
                <w:lang w:eastAsia="es-CL"/>
              </w:rPr>
              <w:t xml:space="preserve">, mediante la aplicación de un cuadrante de </w:t>
            </w:r>
            <w:r w:rsidR="00805C2C" w:rsidRPr="00805C2C">
              <w:rPr>
                <w:rFonts w:ascii="Calibri" w:eastAsia="Times New Roman" w:hAnsi="Calibri"/>
                <w:color w:val="000000"/>
                <w:lang w:eastAsia="es-CL"/>
              </w:rPr>
              <w:t>1x1 metros (</w:t>
            </w:r>
            <w:r w:rsidRPr="00805C2C">
              <w:rPr>
                <w:rFonts w:ascii="Calibri" w:eastAsia="Times New Roman" w:hAnsi="Calibri"/>
                <w:color w:val="000000"/>
                <w:lang w:eastAsia="es-CL"/>
              </w:rPr>
              <w:t>1 m</w:t>
            </w:r>
            <w:r w:rsidRPr="00805C2C">
              <w:rPr>
                <w:rFonts w:ascii="Calibri" w:eastAsia="Times New Roman" w:hAnsi="Calibri"/>
                <w:color w:val="000000"/>
                <w:vertAlign w:val="superscript"/>
                <w:lang w:eastAsia="es-CL"/>
              </w:rPr>
              <w:t>2</w:t>
            </w:r>
            <w:r w:rsidR="00805C2C" w:rsidRPr="00805C2C">
              <w:rPr>
                <w:rFonts w:ascii="Calibri" w:eastAsia="Times New Roman" w:hAnsi="Calibri"/>
                <w:color w:val="000000"/>
                <w:lang w:eastAsia="es-CL"/>
              </w:rPr>
              <w:t>)</w:t>
            </w:r>
            <w:r w:rsidRPr="00805C2C">
              <w:rPr>
                <w:rFonts w:ascii="Calibri" w:eastAsia="Times New Roman" w:hAnsi="Calibri"/>
                <w:color w:val="000000"/>
                <w:lang w:eastAsia="es-CL"/>
              </w:rPr>
              <w:t xml:space="preserve"> con </w:t>
            </w:r>
            <w:r w:rsidR="00805C2C" w:rsidRPr="00805C2C">
              <w:rPr>
                <w:rFonts w:ascii="Calibri" w:eastAsia="Times New Roman" w:hAnsi="Calibri"/>
                <w:color w:val="000000"/>
                <w:lang w:eastAsia="es-CL"/>
              </w:rPr>
              <w:t>una grilla interior de 10x10 centímetros -</w:t>
            </w:r>
            <w:r w:rsidRPr="00805C2C">
              <w:rPr>
                <w:rFonts w:ascii="Calibri" w:eastAsia="Times New Roman" w:hAnsi="Calibri"/>
                <w:color w:val="000000"/>
                <w:lang w:eastAsia="es-CL"/>
              </w:rPr>
              <w:t>100 vértices a una distancia de 10 c</w:t>
            </w:r>
            <w:r w:rsidR="008D57A7">
              <w:rPr>
                <w:rFonts w:ascii="Calibri" w:eastAsia="Times New Roman" w:hAnsi="Calibri"/>
                <w:color w:val="000000"/>
                <w:lang w:eastAsia="es-CL"/>
              </w:rPr>
              <w:t>entímetros</w:t>
            </w:r>
            <w:r w:rsidRPr="00805C2C">
              <w:rPr>
                <w:rFonts w:ascii="Calibri" w:eastAsia="Times New Roman" w:hAnsi="Calibri"/>
                <w:color w:val="000000"/>
                <w:lang w:eastAsia="es-CL"/>
              </w:rPr>
              <w:t xml:space="preserve"> entre ellos</w:t>
            </w:r>
            <w:r w:rsidR="00805C2C" w:rsidRPr="00805C2C">
              <w:rPr>
                <w:rFonts w:ascii="Calibri" w:eastAsia="Times New Roman" w:hAnsi="Calibri"/>
                <w:color w:val="000000"/>
                <w:lang w:eastAsia="es-CL"/>
              </w:rPr>
              <w:t>- (</w:t>
            </w:r>
            <w:r w:rsidRPr="00805C2C">
              <w:rPr>
                <w:rFonts w:ascii="Calibri" w:eastAsia="Times New Roman" w:hAnsi="Calibri"/>
                <w:color w:val="000000"/>
                <w:lang w:eastAsia="es-CL"/>
              </w:rPr>
              <w:t xml:space="preserve">Ver Fotografías </w:t>
            </w:r>
            <w:r w:rsidR="00805C2C" w:rsidRPr="00805C2C">
              <w:rPr>
                <w:rFonts w:ascii="Calibri" w:eastAsia="Times New Roman" w:hAnsi="Calibri"/>
                <w:color w:val="000000"/>
                <w:lang w:eastAsia="es-CL"/>
              </w:rPr>
              <w:t>1</w:t>
            </w:r>
            <w:r w:rsidR="00154A3F">
              <w:rPr>
                <w:rFonts w:ascii="Calibri" w:eastAsia="Times New Roman" w:hAnsi="Calibri"/>
                <w:color w:val="000000"/>
                <w:lang w:eastAsia="es-CL"/>
              </w:rPr>
              <w:t>3</w:t>
            </w:r>
            <w:r w:rsidRPr="00805C2C">
              <w:rPr>
                <w:rFonts w:ascii="Calibri" w:eastAsia="Times New Roman" w:hAnsi="Calibri"/>
                <w:color w:val="000000"/>
                <w:lang w:eastAsia="es-CL"/>
              </w:rPr>
              <w:t xml:space="preserve"> y </w:t>
            </w:r>
            <w:r w:rsidR="00805C2C" w:rsidRPr="00805C2C">
              <w:rPr>
                <w:rFonts w:ascii="Calibri" w:eastAsia="Times New Roman" w:hAnsi="Calibri"/>
                <w:color w:val="000000"/>
                <w:lang w:eastAsia="es-CL"/>
              </w:rPr>
              <w:t>1</w:t>
            </w:r>
            <w:r w:rsidR="00154A3F">
              <w:rPr>
                <w:rFonts w:ascii="Calibri" w:eastAsia="Times New Roman" w:hAnsi="Calibri"/>
                <w:color w:val="000000"/>
                <w:lang w:eastAsia="es-CL"/>
              </w:rPr>
              <w:t>5</w:t>
            </w:r>
            <w:r w:rsidR="00805C2C" w:rsidRPr="00805C2C">
              <w:rPr>
                <w:rFonts w:ascii="Calibri" w:eastAsia="Times New Roman" w:hAnsi="Calibri"/>
                <w:color w:val="000000"/>
                <w:lang w:eastAsia="es-CL"/>
              </w:rPr>
              <w:t>)</w:t>
            </w:r>
            <w:r w:rsidRPr="00805C2C">
              <w:rPr>
                <w:rFonts w:ascii="Calibri" w:eastAsia="Times New Roman" w:hAnsi="Calibri"/>
                <w:color w:val="000000"/>
                <w:lang w:eastAsia="es-CL"/>
              </w:rPr>
              <w:t xml:space="preserve">. Adicionalmente, se realizaron también </w:t>
            </w:r>
            <w:r w:rsidR="00DB13D6" w:rsidRPr="00805C2C">
              <w:rPr>
                <w:rFonts w:ascii="Calibri" w:eastAsia="Times New Roman" w:hAnsi="Calibri"/>
                <w:color w:val="000000"/>
                <w:lang w:eastAsia="es-CL"/>
              </w:rPr>
              <w:t>5</w:t>
            </w:r>
            <w:r w:rsidRPr="00805C2C">
              <w:rPr>
                <w:rFonts w:ascii="Calibri" w:eastAsia="Times New Roman" w:hAnsi="Calibri"/>
                <w:color w:val="000000"/>
                <w:lang w:eastAsia="es-CL"/>
              </w:rPr>
              <w:t xml:space="preserve"> mediciones de cobertura vegetal en zonas aledañas a los puntos antes mencionados, a objeto de obtener un testigo o valor de cobertura base </w:t>
            </w:r>
            <w:r w:rsidR="008C262B">
              <w:rPr>
                <w:rFonts w:ascii="Calibri" w:eastAsia="Times New Roman" w:hAnsi="Calibri"/>
                <w:color w:val="000000"/>
                <w:lang w:eastAsia="es-CL"/>
              </w:rPr>
              <w:t xml:space="preserve">(natural) </w:t>
            </w:r>
            <w:r w:rsidRPr="00805C2C">
              <w:rPr>
                <w:rFonts w:ascii="Calibri" w:eastAsia="Times New Roman" w:hAnsi="Calibri"/>
                <w:color w:val="000000"/>
                <w:lang w:eastAsia="es-CL"/>
              </w:rPr>
              <w:t xml:space="preserve">del área sin intervención (Ver Fotografías </w:t>
            </w:r>
            <w:r w:rsidR="00805C2C" w:rsidRPr="00805C2C">
              <w:rPr>
                <w:rFonts w:ascii="Calibri" w:eastAsia="Times New Roman" w:hAnsi="Calibri"/>
                <w:color w:val="000000"/>
                <w:lang w:eastAsia="es-CL"/>
              </w:rPr>
              <w:t>1</w:t>
            </w:r>
            <w:r w:rsidR="00154A3F">
              <w:rPr>
                <w:rFonts w:ascii="Calibri" w:eastAsia="Times New Roman" w:hAnsi="Calibri"/>
                <w:color w:val="000000"/>
                <w:lang w:eastAsia="es-CL"/>
              </w:rPr>
              <w:t>4</w:t>
            </w:r>
            <w:r w:rsidRPr="00805C2C">
              <w:rPr>
                <w:rFonts w:ascii="Calibri" w:eastAsia="Times New Roman" w:hAnsi="Calibri"/>
                <w:color w:val="000000"/>
                <w:lang w:eastAsia="es-CL"/>
              </w:rPr>
              <w:t xml:space="preserve"> y 1</w:t>
            </w:r>
            <w:r w:rsidR="00154A3F">
              <w:rPr>
                <w:rFonts w:ascii="Calibri" w:eastAsia="Times New Roman" w:hAnsi="Calibri"/>
                <w:color w:val="000000"/>
                <w:lang w:eastAsia="es-CL"/>
              </w:rPr>
              <w:t>6</w:t>
            </w:r>
            <w:r w:rsidRPr="00805C2C">
              <w:rPr>
                <w:rFonts w:ascii="Calibri" w:eastAsia="Times New Roman" w:hAnsi="Calibri"/>
                <w:color w:val="000000"/>
                <w:lang w:eastAsia="es-CL"/>
              </w:rPr>
              <w:t>).</w:t>
            </w:r>
          </w:p>
          <w:p w14:paraId="4CC5772B" w14:textId="77777777" w:rsidR="009B00F7" w:rsidRPr="00FB315E" w:rsidRDefault="009B00F7" w:rsidP="003E200B">
            <w:pPr>
              <w:pStyle w:val="Prrafodelista"/>
              <w:numPr>
                <w:ilvl w:val="0"/>
                <w:numId w:val="18"/>
              </w:numPr>
              <w:ind w:left="284" w:hanging="284"/>
              <w:rPr>
                <w:rFonts w:ascii="Calibri" w:eastAsia="Times New Roman" w:hAnsi="Calibri"/>
                <w:color w:val="000000"/>
                <w:lang w:eastAsia="es-CL"/>
              </w:rPr>
            </w:pPr>
            <w:r w:rsidRPr="0050764C">
              <w:rPr>
                <w:rFonts w:ascii="Calibri" w:eastAsia="Times New Roman" w:hAnsi="Calibri"/>
                <w:color w:val="000000"/>
                <w:lang w:eastAsia="es-CL"/>
              </w:rPr>
              <w:t xml:space="preserve">Como </w:t>
            </w:r>
            <w:r w:rsidRPr="00BF1FD5">
              <w:rPr>
                <w:rFonts w:ascii="Calibri" w:eastAsia="Times New Roman" w:hAnsi="Calibri"/>
                <w:color w:val="000000"/>
                <w:lang w:eastAsia="es-CL"/>
              </w:rPr>
              <w:t xml:space="preserve">resultado de lo anterior, se advirtió que el porcentaje de cobertura existente al momento de la medición fluctuó entre un </w:t>
            </w:r>
            <w:r w:rsidR="00A53897">
              <w:rPr>
                <w:rFonts w:ascii="Calibri" w:eastAsia="Times New Roman" w:hAnsi="Calibri"/>
                <w:color w:val="000000"/>
                <w:lang w:eastAsia="es-CL"/>
              </w:rPr>
              <w:t>31</w:t>
            </w:r>
            <w:r w:rsidRPr="00BF1FD5">
              <w:rPr>
                <w:rFonts w:ascii="Calibri" w:eastAsia="Times New Roman" w:hAnsi="Calibri"/>
                <w:color w:val="000000"/>
                <w:lang w:eastAsia="es-CL"/>
              </w:rPr>
              <w:t xml:space="preserve"> y un </w:t>
            </w:r>
            <w:r w:rsidR="0050764C" w:rsidRPr="00BF1FD5">
              <w:rPr>
                <w:rFonts w:ascii="Calibri" w:eastAsia="Times New Roman" w:hAnsi="Calibri"/>
                <w:color w:val="000000"/>
                <w:lang w:eastAsia="es-CL"/>
              </w:rPr>
              <w:t>70</w:t>
            </w:r>
            <w:r w:rsidRPr="00BF1FD5">
              <w:rPr>
                <w:rFonts w:ascii="Calibri" w:eastAsia="Times New Roman" w:hAnsi="Calibri"/>
                <w:color w:val="000000"/>
                <w:lang w:eastAsia="es-CL"/>
              </w:rPr>
              <w:t xml:space="preserve">% en el área intervenida para la construcción de la línea de flujo, en tanto que entre un </w:t>
            </w:r>
            <w:r w:rsidR="0050764C" w:rsidRPr="00BF1FD5">
              <w:rPr>
                <w:rFonts w:ascii="Calibri" w:eastAsia="Times New Roman" w:hAnsi="Calibri"/>
                <w:color w:val="000000"/>
                <w:lang w:eastAsia="es-CL"/>
              </w:rPr>
              <w:t>80</w:t>
            </w:r>
            <w:r w:rsidRPr="00BF1FD5">
              <w:rPr>
                <w:rFonts w:ascii="Calibri" w:eastAsia="Times New Roman" w:hAnsi="Calibri"/>
                <w:color w:val="000000"/>
                <w:lang w:eastAsia="es-CL"/>
              </w:rPr>
              <w:t xml:space="preserve"> y un 9</w:t>
            </w:r>
            <w:r w:rsidR="0050764C" w:rsidRPr="00BF1FD5">
              <w:rPr>
                <w:rFonts w:ascii="Calibri" w:eastAsia="Times New Roman" w:hAnsi="Calibri"/>
                <w:color w:val="000000"/>
                <w:lang w:eastAsia="es-CL"/>
              </w:rPr>
              <w:t>2</w:t>
            </w:r>
            <w:r w:rsidRPr="00BF1FD5">
              <w:rPr>
                <w:rFonts w:ascii="Calibri" w:eastAsia="Times New Roman" w:hAnsi="Calibri"/>
                <w:color w:val="000000"/>
                <w:lang w:eastAsia="es-CL"/>
              </w:rPr>
              <w:t xml:space="preserve">% para el </w:t>
            </w:r>
            <w:r w:rsidRPr="00FB315E">
              <w:rPr>
                <w:rFonts w:ascii="Calibri" w:eastAsia="Times New Roman" w:hAnsi="Calibri"/>
                <w:color w:val="000000"/>
                <w:lang w:eastAsia="es-CL"/>
              </w:rPr>
              <w:t xml:space="preserve">testigo (Ver Tabla </w:t>
            </w:r>
            <w:r w:rsidR="00E9217F" w:rsidRPr="00FB315E">
              <w:rPr>
                <w:rFonts w:ascii="Calibri" w:eastAsia="Times New Roman" w:hAnsi="Calibri"/>
                <w:color w:val="000000"/>
                <w:lang w:eastAsia="es-CL"/>
              </w:rPr>
              <w:t>4</w:t>
            </w:r>
            <w:r w:rsidRPr="00FB315E">
              <w:rPr>
                <w:rFonts w:ascii="Calibri" w:eastAsia="Times New Roman" w:hAnsi="Calibri"/>
                <w:color w:val="000000"/>
                <w:lang w:eastAsia="es-CL"/>
              </w:rPr>
              <w:t xml:space="preserve"> y Figura </w:t>
            </w:r>
            <w:r w:rsidR="0084255C" w:rsidRPr="00FB315E">
              <w:rPr>
                <w:rFonts w:ascii="Calibri" w:eastAsia="Times New Roman" w:hAnsi="Calibri"/>
                <w:color w:val="000000"/>
                <w:lang w:eastAsia="es-CL"/>
              </w:rPr>
              <w:t>7</w:t>
            </w:r>
            <w:r w:rsidRPr="00FB315E">
              <w:rPr>
                <w:rFonts w:ascii="Calibri" w:eastAsia="Times New Roman" w:hAnsi="Calibri"/>
                <w:color w:val="000000"/>
                <w:lang w:eastAsia="es-CL"/>
              </w:rPr>
              <w:t>).</w:t>
            </w:r>
          </w:p>
          <w:p w14:paraId="4E798988" w14:textId="77777777" w:rsidR="00CC16DD" w:rsidRPr="00FB315E" w:rsidRDefault="009B00F7" w:rsidP="003E200B">
            <w:pPr>
              <w:pStyle w:val="Prrafodelista"/>
              <w:numPr>
                <w:ilvl w:val="0"/>
                <w:numId w:val="18"/>
              </w:numPr>
              <w:ind w:left="284" w:hanging="284"/>
              <w:rPr>
                <w:rFonts w:ascii="Calibri" w:eastAsia="Times New Roman" w:hAnsi="Calibri"/>
                <w:color w:val="000000"/>
                <w:lang w:eastAsia="es-CL"/>
              </w:rPr>
            </w:pPr>
            <w:r w:rsidRPr="00FB315E">
              <w:rPr>
                <w:rFonts w:ascii="Calibri" w:eastAsia="Times New Roman" w:hAnsi="Calibri"/>
                <w:color w:val="000000"/>
                <w:lang w:eastAsia="es-CL"/>
              </w:rPr>
              <w:t>Conforme a los resultados de las mediciones obtenidas in situ durante la inspección</w:t>
            </w:r>
            <w:r w:rsidR="009E4DDF" w:rsidRPr="00FB315E">
              <w:rPr>
                <w:rFonts w:ascii="Calibri" w:eastAsia="Times New Roman" w:hAnsi="Calibri"/>
                <w:color w:val="000000"/>
                <w:lang w:eastAsia="es-CL"/>
              </w:rPr>
              <w:t xml:space="preserve"> (e independiente de los resultados de los monitoreos efectuados por el titular)</w:t>
            </w:r>
            <w:r w:rsidRPr="00FB315E">
              <w:rPr>
                <w:rFonts w:ascii="Calibri" w:eastAsia="Times New Roman" w:hAnsi="Calibri"/>
                <w:color w:val="000000"/>
                <w:lang w:eastAsia="es-CL"/>
              </w:rPr>
              <w:t xml:space="preserve">, es posible advertir que luego de haber transcurrido </w:t>
            </w:r>
            <w:r w:rsidR="00047C89" w:rsidRPr="00FB315E">
              <w:rPr>
                <w:rFonts w:ascii="Calibri" w:eastAsia="Times New Roman" w:hAnsi="Calibri"/>
                <w:color w:val="000000"/>
                <w:lang w:eastAsia="es-CL"/>
              </w:rPr>
              <w:t>4</w:t>
            </w:r>
            <w:r w:rsidRPr="00FB315E">
              <w:rPr>
                <w:rFonts w:ascii="Calibri" w:eastAsia="Times New Roman" w:hAnsi="Calibri"/>
                <w:color w:val="000000"/>
                <w:lang w:eastAsia="es-CL"/>
              </w:rPr>
              <w:t xml:space="preserve"> temporadas de crecimiento de pastizales desde el término de la </w:t>
            </w:r>
            <w:r w:rsidRPr="00FB315E">
              <w:t>construcción de la línea de flujo y la correspondiente cobertura de su zanja</w:t>
            </w:r>
            <w:r w:rsidRPr="00FB315E">
              <w:rPr>
                <w:rFonts w:ascii="Calibri" w:eastAsia="Times New Roman" w:hAnsi="Calibri"/>
                <w:color w:val="000000"/>
                <w:lang w:eastAsia="es-CL"/>
              </w:rPr>
              <w:t>, la cobertura vegetal registrada en el área intervenida</w:t>
            </w:r>
            <w:r w:rsidR="000171A3" w:rsidRPr="00FB315E">
              <w:rPr>
                <w:rFonts w:ascii="Calibri" w:eastAsia="Times New Roman" w:hAnsi="Calibri"/>
                <w:color w:val="000000"/>
                <w:lang w:eastAsia="es-CL"/>
              </w:rPr>
              <w:t xml:space="preserve"> no</w:t>
            </w:r>
            <w:r w:rsidRPr="00FB315E">
              <w:rPr>
                <w:rFonts w:ascii="Calibri" w:eastAsia="Times New Roman" w:hAnsi="Calibri"/>
                <w:color w:val="000000"/>
                <w:lang w:eastAsia="es-CL"/>
              </w:rPr>
              <w:t xml:space="preserve"> alcanz</w:t>
            </w:r>
            <w:r w:rsidR="000171A3" w:rsidRPr="00FB315E">
              <w:rPr>
                <w:rFonts w:ascii="Calibri" w:eastAsia="Times New Roman" w:hAnsi="Calibri"/>
                <w:color w:val="000000"/>
                <w:lang w:eastAsia="es-CL"/>
              </w:rPr>
              <w:t>a</w:t>
            </w:r>
            <w:r w:rsidRPr="00FB315E">
              <w:rPr>
                <w:rFonts w:ascii="Calibri" w:eastAsia="Times New Roman" w:hAnsi="Calibri"/>
                <w:color w:val="000000"/>
                <w:lang w:eastAsia="es-CL"/>
              </w:rPr>
              <w:t xml:space="preserve"> en la mayoría de los puntos muestreados el 60% del valor de la cobertura base natural (Testigo). </w:t>
            </w:r>
            <w:r w:rsidR="00615704" w:rsidRPr="00FB315E">
              <w:rPr>
                <w:rFonts w:ascii="Calibri" w:eastAsia="Times New Roman" w:hAnsi="Calibri"/>
                <w:color w:val="000000"/>
                <w:lang w:eastAsia="es-CL"/>
              </w:rPr>
              <w:t>En efecto</w:t>
            </w:r>
            <w:r w:rsidRPr="00FB315E">
              <w:t xml:space="preserve">, se observó que en </w:t>
            </w:r>
            <w:r w:rsidR="000171A3" w:rsidRPr="00FB315E">
              <w:t>3</w:t>
            </w:r>
            <w:r w:rsidRPr="00FB315E">
              <w:t xml:space="preserve"> de los </w:t>
            </w:r>
            <w:r w:rsidR="000171A3" w:rsidRPr="00FB315E">
              <w:t>5</w:t>
            </w:r>
            <w:r w:rsidRPr="00FB315E">
              <w:t xml:space="preserve"> puntos medidos, existía aún una recuperación de la cobertura vegetal inferior a la esperada al término de la segunda temporada de crecimiento de los pastizales. Al respecto, cabe señalar que particularmente para los puntos M</w:t>
            </w:r>
            <w:r w:rsidR="000171A3" w:rsidRPr="00FB315E">
              <w:t>1,</w:t>
            </w:r>
            <w:r w:rsidRPr="00FB315E">
              <w:t xml:space="preserve"> </w:t>
            </w:r>
            <w:r w:rsidR="000171A3" w:rsidRPr="00FB315E">
              <w:t xml:space="preserve">M4 </w:t>
            </w:r>
            <w:r w:rsidRPr="00FB315E">
              <w:t>y M</w:t>
            </w:r>
            <w:r w:rsidR="000171A3" w:rsidRPr="00FB315E">
              <w:t>5</w:t>
            </w:r>
            <w:r w:rsidRPr="00FB315E">
              <w:t xml:space="preserve">, los porcentajes de cobertura vegetal obtenidos se encontraron en un </w:t>
            </w:r>
            <w:r w:rsidR="00AC482B" w:rsidRPr="00FB315E">
              <w:t>12, 6 y 17</w:t>
            </w:r>
            <w:r w:rsidRPr="00FB315E">
              <w:t>%</w:t>
            </w:r>
            <w:r w:rsidR="00AC482B" w:rsidRPr="00FB315E">
              <w:t xml:space="preserve"> </w:t>
            </w:r>
            <w:r w:rsidRPr="00FB315E">
              <w:t>por debajo de lo esperado, respectivamente</w:t>
            </w:r>
            <w:r w:rsidR="00CC16DD" w:rsidRPr="00FB315E">
              <w:t xml:space="preserve"> (Ver Gráfico 1). </w:t>
            </w:r>
          </w:p>
          <w:p w14:paraId="279E093D" w14:textId="77777777" w:rsidR="00FB2415" w:rsidRPr="007763CA" w:rsidRDefault="00303AA8" w:rsidP="003E200B">
            <w:pPr>
              <w:pStyle w:val="Prrafodelista"/>
              <w:numPr>
                <w:ilvl w:val="0"/>
                <w:numId w:val="18"/>
              </w:numPr>
              <w:ind w:left="284" w:hanging="284"/>
              <w:rPr>
                <w:rFonts w:ascii="Calibri" w:eastAsia="Times New Roman" w:hAnsi="Calibri"/>
                <w:color w:val="000000"/>
                <w:lang w:eastAsia="es-CL"/>
              </w:rPr>
            </w:pPr>
            <w:r w:rsidRPr="00BD7957">
              <w:rPr>
                <w:rFonts w:ascii="Calibri" w:eastAsia="Times New Roman" w:hAnsi="Calibri"/>
                <w:color w:val="000000"/>
                <w:lang w:eastAsia="es-CL"/>
              </w:rPr>
              <w:t xml:space="preserve">Adicionalmente resulta importante indicar que el titular no </w:t>
            </w:r>
            <w:r w:rsidR="00147098" w:rsidRPr="00BD7957">
              <w:rPr>
                <w:rFonts w:ascii="Calibri" w:eastAsia="Times New Roman" w:hAnsi="Calibri"/>
                <w:color w:val="000000"/>
                <w:lang w:eastAsia="es-CL"/>
              </w:rPr>
              <w:t xml:space="preserve">remitió </w:t>
            </w:r>
            <w:r w:rsidRPr="00BD7957">
              <w:rPr>
                <w:rFonts w:ascii="Calibri" w:eastAsia="Times New Roman" w:hAnsi="Calibri"/>
                <w:color w:val="000000"/>
                <w:lang w:eastAsia="es-CL"/>
              </w:rPr>
              <w:t xml:space="preserve">antecedentes que acrediten la efectiva ejecución de </w:t>
            </w:r>
            <w:r w:rsidR="00DA2130" w:rsidRPr="00BD7957">
              <w:rPr>
                <w:rFonts w:ascii="Calibri" w:eastAsia="Times New Roman" w:hAnsi="Calibri"/>
                <w:color w:val="000000"/>
                <w:lang w:eastAsia="es-CL"/>
              </w:rPr>
              <w:t>las</w:t>
            </w:r>
            <w:r w:rsidRPr="00BD7957">
              <w:rPr>
                <w:rFonts w:ascii="Calibri" w:eastAsia="Times New Roman" w:hAnsi="Calibri"/>
                <w:color w:val="000000"/>
                <w:lang w:eastAsia="es-CL"/>
              </w:rPr>
              <w:t xml:space="preserve"> medidas </w:t>
            </w:r>
            <w:r w:rsidR="00147098" w:rsidRPr="00BD7957">
              <w:rPr>
                <w:rFonts w:ascii="Calibri" w:eastAsia="Times New Roman" w:hAnsi="Calibri"/>
                <w:color w:val="000000"/>
                <w:lang w:eastAsia="es-CL"/>
              </w:rPr>
              <w:t>agronómicas comprometidas</w:t>
            </w:r>
            <w:r w:rsidR="00C058BC" w:rsidRPr="00BD7957">
              <w:rPr>
                <w:rFonts w:ascii="Calibri" w:eastAsia="Times New Roman" w:hAnsi="Calibri"/>
                <w:color w:val="000000"/>
                <w:lang w:eastAsia="es-CL"/>
              </w:rPr>
              <w:t xml:space="preserve"> para las áreas intervenidas</w:t>
            </w:r>
            <w:r w:rsidRPr="00BD7957">
              <w:rPr>
                <w:rFonts w:ascii="Calibri" w:eastAsia="Times New Roman" w:hAnsi="Calibri"/>
                <w:color w:val="000000"/>
                <w:lang w:eastAsia="es-CL"/>
              </w:rPr>
              <w:t xml:space="preserve">, </w:t>
            </w:r>
            <w:r w:rsidR="00147098" w:rsidRPr="00BD7957">
              <w:rPr>
                <w:rFonts w:ascii="Calibri" w:eastAsia="Times New Roman" w:hAnsi="Calibri"/>
                <w:color w:val="000000"/>
                <w:lang w:eastAsia="es-CL"/>
              </w:rPr>
              <w:t>tanto en la RCA N°29/2011 (adición de semillas y fertilizantes posterior al cierre de la zanja donde se instaló el ducto), como también aquellas detalladas en el Plan de Medidas Agronómicas adicionales (fertilización de apoyo anual posterior a la segunda temporada de crecimiento de los pastos)</w:t>
            </w:r>
            <w:r w:rsidR="00C058BC" w:rsidRPr="00BD7957">
              <w:rPr>
                <w:rFonts w:ascii="Calibri" w:eastAsia="Times New Roman" w:hAnsi="Calibri"/>
                <w:color w:val="000000"/>
                <w:lang w:eastAsia="es-CL"/>
              </w:rPr>
              <w:t xml:space="preserve">. A este respecto, </w:t>
            </w:r>
            <w:r w:rsidR="00F00145" w:rsidRPr="00BD7957">
              <w:rPr>
                <w:rFonts w:ascii="Calibri" w:eastAsia="Times New Roman" w:hAnsi="Calibri"/>
                <w:color w:val="000000"/>
                <w:lang w:eastAsia="es-CL"/>
              </w:rPr>
              <w:t xml:space="preserve">cabe señalar que </w:t>
            </w:r>
            <w:r w:rsidR="00C058BC" w:rsidRPr="00BD7957">
              <w:rPr>
                <w:rFonts w:ascii="Calibri" w:eastAsia="Times New Roman" w:hAnsi="Calibri"/>
                <w:color w:val="000000"/>
                <w:lang w:eastAsia="es-CL"/>
              </w:rPr>
              <w:t xml:space="preserve">el titular presentó documentación que </w:t>
            </w:r>
            <w:r w:rsidR="00501B7C" w:rsidRPr="00BD7957">
              <w:rPr>
                <w:rFonts w:ascii="Calibri" w:eastAsia="Times New Roman" w:hAnsi="Calibri"/>
                <w:color w:val="000000"/>
                <w:lang w:eastAsia="es-CL"/>
              </w:rPr>
              <w:t xml:space="preserve">sólo </w:t>
            </w:r>
            <w:r w:rsidR="00C058BC" w:rsidRPr="00BD7957">
              <w:rPr>
                <w:rFonts w:ascii="Calibri" w:eastAsia="Times New Roman" w:hAnsi="Calibri"/>
                <w:color w:val="000000"/>
                <w:lang w:eastAsia="es-CL"/>
              </w:rPr>
              <w:t>acredita la ejecución de cuatro monitoreos de cobertura vegetacional</w:t>
            </w:r>
            <w:r w:rsidR="009B00F7" w:rsidRPr="00BD7957">
              <w:rPr>
                <w:rFonts w:ascii="Calibri" w:eastAsia="Times New Roman" w:hAnsi="Calibri"/>
                <w:color w:val="000000"/>
                <w:lang w:eastAsia="es-CL"/>
              </w:rPr>
              <w:t>.</w:t>
            </w:r>
          </w:p>
        </w:tc>
      </w:tr>
    </w:tbl>
    <w:p w14:paraId="3213E438" w14:textId="77777777" w:rsidR="000E115E" w:rsidRDefault="000E115E">
      <w:pPr>
        <w:jc w:val="left"/>
        <w:rPr>
          <w:rFonts w:cstheme="minorHAnsi"/>
          <w:b/>
          <w:szCs w:val="24"/>
        </w:rPr>
      </w:pPr>
    </w:p>
    <w:p w14:paraId="40270D3D" w14:textId="77777777" w:rsidR="00F82714" w:rsidRDefault="00F82714">
      <w:pPr>
        <w:jc w:val="left"/>
        <w:rPr>
          <w:rFonts w:cstheme="minorHAnsi"/>
          <w:b/>
          <w:szCs w:val="24"/>
        </w:rPr>
      </w:pPr>
    </w:p>
    <w:p w14:paraId="3533AF48" w14:textId="77777777" w:rsidR="00F82714" w:rsidRDefault="00F82714">
      <w:pPr>
        <w:jc w:val="left"/>
        <w:rPr>
          <w:rFonts w:cstheme="minorHAnsi"/>
          <w:b/>
          <w:szCs w:val="24"/>
        </w:rPr>
      </w:pPr>
    </w:p>
    <w:p w14:paraId="1AD839FF" w14:textId="77777777" w:rsidR="00CC5C4D" w:rsidRDefault="00CC5C4D">
      <w:pPr>
        <w:jc w:val="left"/>
        <w:rPr>
          <w:rFonts w:cstheme="minorHAnsi"/>
          <w:b/>
          <w:szCs w:val="24"/>
        </w:rPr>
      </w:pPr>
    </w:p>
    <w:p w14:paraId="7435A122" w14:textId="77777777" w:rsidR="00CC5C4D" w:rsidRDefault="00CC5C4D">
      <w:pPr>
        <w:jc w:val="left"/>
        <w:rPr>
          <w:rFonts w:cstheme="minorHAnsi"/>
          <w:b/>
          <w:szCs w:val="24"/>
        </w:rPr>
      </w:pPr>
    </w:p>
    <w:p w14:paraId="487389B7" w14:textId="77777777" w:rsidR="00EF7CE8" w:rsidRDefault="00EF7CE8">
      <w:pPr>
        <w:jc w:val="left"/>
        <w:rPr>
          <w:rFonts w:cstheme="minorHAnsi"/>
          <w:b/>
          <w:szCs w:val="24"/>
        </w:rPr>
      </w:pPr>
    </w:p>
    <w:tbl>
      <w:tblPr>
        <w:tblW w:w="13785" w:type="dxa"/>
        <w:jc w:val="center"/>
        <w:tblLayout w:type="fixed"/>
        <w:tblCellMar>
          <w:left w:w="70" w:type="dxa"/>
          <w:right w:w="70" w:type="dxa"/>
        </w:tblCellMar>
        <w:tblLook w:val="04A0" w:firstRow="1" w:lastRow="0" w:firstColumn="1" w:lastColumn="0" w:noHBand="0" w:noVBand="1"/>
      </w:tblPr>
      <w:tblGrid>
        <w:gridCol w:w="1625"/>
        <w:gridCol w:w="4863"/>
        <w:gridCol w:w="1822"/>
        <w:gridCol w:w="5475"/>
      </w:tblGrid>
      <w:tr w:rsidR="00CC5C4D" w:rsidRPr="00BE4990" w14:paraId="597E5483" w14:textId="77777777" w:rsidTr="009B75A8">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noWrap/>
            <w:vAlign w:val="center"/>
            <w:hideMark/>
          </w:tcPr>
          <w:p w14:paraId="13770EC5" w14:textId="77777777" w:rsidR="00CC5C4D" w:rsidRPr="00BE4990" w:rsidRDefault="00CC5C4D" w:rsidP="009B75A8">
            <w:pPr>
              <w:jc w:val="center"/>
              <w:rPr>
                <w:rFonts w:eastAsia="Times New Roman"/>
                <w:b/>
                <w:bCs/>
                <w:color w:val="000000"/>
                <w:sz w:val="20"/>
                <w:szCs w:val="20"/>
                <w:lang w:val="es-ES" w:eastAsia="es-CL"/>
              </w:rPr>
            </w:pPr>
            <w:r w:rsidRPr="00BE4990">
              <w:rPr>
                <w:rFonts w:eastAsia="Times New Roman"/>
                <w:b/>
                <w:bCs/>
                <w:color w:val="000000"/>
                <w:sz w:val="20"/>
                <w:szCs w:val="20"/>
                <w:lang w:val="es-ES" w:eastAsia="es-CL"/>
              </w:rPr>
              <w:t>Registros</w:t>
            </w:r>
          </w:p>
        </w:tc>
      </w:tr>
      <w:tr w:rsidR="00CC5C4D" w:rsidRPr="00BE4990" w14:paraId="33AAEED5" w14:textId="77777777" w:rsidTr="009B75A8">
        <w:trPr>
          <w:trHeight w:val="5035"/>
          <w:jc w:val="center"/>
        </w:trPr>
        <w:tc>
          <w:tcPr>
            <w:tcW w:w="2353" w:type="pct"/>
            <w:gridSpan w:val="2"/>
            <w:tcBorders>
              <w:top w:val="nil"/>
              <w:left w:val="single" w:sz="4" w:space="0" w:color="auto"/>
              <w:bottom w:val="nil"/>
              <w:right w:val="single" w:sz="4" w:space="0" w:color="auto"/>
            </w:tcBorders>
            <w:noWrap/>
            <w:vAlign w:val="center"/>
            <w:hideMark/>
          </w:tcPr>
          <w:tbl>
            <w:tblPr>
              <w:tblW w:w="6338" w:type="dxa"/>
              <w:jc w:val="center"/>
              <w:tblLayout w:type="fixed"/>
              <w:tblCellMar>
                <w:left w:w="70" w:type="dxa"/>
                <w:right w:w="70" w:type="dxa"/>
              </w:tblCellMar>
              <w:tblLook w:val="04A0" w:firstRow="1" w:lastRow="0" w:firstColumn="1" w:lastColumn="0" w:noHBand="0" w:noVBand="1"/>
            </w:tblPr>
            <w:tblGrid>
              <w:gridCol w:w="690"/>
              <w:gridCol w:w="952"/>
              <w:gridCol w:w="812"/>
              <w:gridCol w:w="952"/>
              <w:gridCol w:w="826"/>
              <w:gridCol w:w="2106"/>
            </w:tblGrid>
            <w:tr w:rsidR="0093002D" w:rsidRPr="00BE4990" w14:paraId="22FD2A3B" w14:textId="77777777" w:rsidTr="0000125E">
              <w:trPr>
                <w:trHeight w:val="300"/>
                <w:jc w:val="center"/>
              </w:trPr>
              <w:tc>
                <w:tcPr>
                  <w:tcW w:w="690" w:type="dxa"/>
                  <w:vMerge w:val="restart"/>
                  <w:tcBorders>
                    <w:top w:val="single" w:sz="4" w:space="0" w:color="auto"/>
                    <w:left w:val="single" w:sz="4" w:space="0" w:color="auto"/>
                    <w:right w:val="single" w:sz="4" w:space="0" w:color="auto"/>
                  </w:tcBorders>
                  <w:shd w:val="clear" w:color="auto" w:fill="BFBFBF"/>
                  <w:noWrap/>
                  <w:vAlign w:val="center"/>
                  <w:hideMark/>
                </w:tcPr>
                <w:p w14:paraId="5E7D013A" w14:textId="77777777" w:rsidR="0093002D" w:rsidRPr="00BE4990" w:rsidRDefault="0000125E" w:rsidP="0000125E">
                  <w:pPr>
                    <w:jc w:val="center"/>
                    <w:rPr>
                      <w:rFonts w:eastAsia="Times New Roman"/>
                      <w:b/>
                      <w:bCs/>
                      <w:color w:val="000000"/>
                      <w:sz w:val="20"/>
                      <w:szCs w:val="20"/>
                      <w:lang w:val="es-ES" w:eastAsia="es-CL"/>
                    </w:rPr>
                  </w:pPr>
                  <w:r>
                    <w:rPr>
                      <w:rFonts w:eastAsia="Times New Roman"/>
                      <w:b/>
                      <w:bCs/>
                      <w:color w:val="000000"/>
                      <w:sz w:val="20"/>
                      <w:szCs w:val="20"/>
                      <w:lang w:val="es-ES" w:eastAsia="es-CL"/>
                    </w:rPr>
                    <w:t>Sector</w:t>
                  </w:r>
                </w:p>
              </w:tc>
              <w:tc>
                <w:tcPr>
                  <w:tcW w:w="1764" w:type="dxa"/>
                  <w:gridSpan w:val="2"/>
                  <w:tcBorders>
                    <w:top w:val="single" w:sz="4" w:space="0" w:color="auto"/>
                    <w:left w:val="nil"/>
                    <w:bottom w:val="single" w:sz="4" w:space="0" w:color="auto"/>
                    <w:right w:val="single" w:sz="4" w:space="0" w:color="auto"/>
                  </w:tcBorders>
                  <w:shd w:val="clear" w:color="auto" w:fill="BFBFBF"/>
                  <w:noWrap/>
                  <w:vAlign w:val="center"/>
                </w:tcPr>
                <w:p w14:paraId="7CA4ED87" w14:textId="77777777" w:rsidR="0093002D" w:rsidRPr="00BE4990" w:rsidRDefault="0093002D" w:rsidP="009B75A8">
                  <w:pPr>
                    <w:jc w:val="center"/>
                    <w:rPr>
                      <w:rFonts w:eastAsia="Times New Roman"/>
                      <w:b/>
                      <w:bCs/>
                      <w:color w:val="000000"/>
                      <w:sz w:val="20"/>
                      <w:szCs w:val="20"/>
                      <w:lang w:val="es-ES" w:eastAsia="es-CL"/>
                    </w:rPr>
                  </w:pPr>
                  <w:r>
                    <w:rPr>
                      <w:rFonts w:eastAsia="Times New Roman"/>
                      <w:b/>
                      <w:bCs/>
                      <w:color w:val="000000"/>
                      <w:sz w:val="20"/>
                      <w:szCs w:val="20"/>
                      <w:lang w:val="es-ES" w:eastAsia="es-CL"/>
                    </w:rPr>
                    <w:t>Desde</w:t>
                  </w:r>
                </w:p>
              </w:tc>
              <w:tc>
                <w:tcPr>
                  <w:tcW w:w="1778" w:type="dxa"/>
                  <w:gridSpan w:val="2"/>
                  <w:tcBorders>
                    <w:top w:val="single" w:sz="4" w:space="0" w:color="auto"/>
                    <w:left w:val="nil"/>
                    <w:bottom w:val="single" w:sz="4" w:space="0" w:color="auto"/>
                    <w:right w:val="single" w:sz="4" w:space="0" w:color="auto"/>
                  </w:tcBorders>
                  <w:shd w:val="clear" w:color="auto" w:fill="BFBFBF"/>
                  <w:vAlign w:val="center"/>
                </w:tcPr>
                <w:p w14:paraId="5E393D9E" w14:textId="77777777" w:rsidR="0093002D" w:rsidRPr="00BE4990" w:rsidRDefault="0093002D" w:rsidP="009B75A8">
                  <w:pPr>
                    <w:jc w:val="center"/>
                    <w:rPr>
                      <w:rFonts w:eastAsia="Times New Roman"/>
                      <w:b/>
                      <w:bCs/>
                      <w:color w:val="000000"/>
                      <w:sz w:val="20"/>
                      <w:szCs w:val="20"/>
                      <w:lang w:val="es-ES" w:eastAsia="es-CL"/>
                    </w:rPr>
                  </w:pPr>
                  <w:r>
                    <w:rPr>
                      <w:rFonts w:eastAsia="Times New Roman"/>
                      <w:b/>
                      <w:bCs/>
                      <w:color w:val="000000"/>
                      <w:sz w:val="20"/>
                      <w:szCs w:val="20"/>
                      <w:lang w:val="es-ES" w:eastAsia="es-CL"/>
                    </w:rPr>
                    <w:t>Hasta</w:t>
                  </w:r>
                </w:p>
              </w:tc>
              <w:tc>
                <w:tcPr>
                  <w:tcW w:w="2106" w:type="dxa"/>
                  <w:vMerge w:val="restart"/>
                  <w:tcBorders>
                    <w:top w:val="single" w:sz="4" w:space="0" w:color="auto"/>
                    <w:left w:val="nil"/>
                    <w:right w:val="single" w:sz="4" w:space="0" w:color="auto"/>
                  </w:tcBorders>
                  <w:shd w:val="clear" w:color="auto" w:fill="BFBFBF"/>
                  <w:vAlign w:val="center"/>
                </w:tcPr>
                <w:p w14:paraId="54FDADB0" w14:textId="77777777" w:rsidR="0093002D" w:rsidRDefault="0093002D" w:rsidP="0093002D">
                  <w:pPr>
                    <w:jc w:val="center"/>
                    <w:rPr>
                      <w:rFonts w:eastAsia="Times New Roman"/>
                      <w:b/>
                      <w:bCs/>
                      <w:color w:val="000000"/>
                      <w:sz w:val="20"/>
                      <w:szCs w:val="20"/>
                      <w:lang w:val="es-ES" w:eastAsia="es-CL"/>
                    </w:rPr>
                  </w:pPr>
                  <w:r>
                    <w:rPr>
                      <w:rFonts w:eastAsia="Times New Roman"/>
                      <w:b/>
                      <w:bCs/>
                      <w:color w:val="000000"/>
                      <w:sz w:val="20"/>
                      <w:szCs w:val="20"/>
                      <w:lang w:val="es-ES" w:eastAsia="es-CL"/>
                    </w:rPr>
                    <w:t>Observaciones</w:t>
                  </w:r>
                </w:p>
              </w:tc>
            </w:tr>
            <w:tr w:rsidR="0000125E" w:rsidRPr="00BE4990" w14:paraId="5A28A4AA" w14:textId="77777777" w:rsidTr="0000125E">
              <w:trPr>
                <w:trHeight w:val="300"/>
                <w:jc w:val="center"/>
              </w:trPr>
              <w:tc>
                <w:tcPr>
                  <w:tcW w:w="690" w:type="dxa"/>
                  <w:vMerge/>
                  <w:tcBorders>
                    <w:left w:val="single" w:sz="4" w:space="0" w:color="auto"/>
                    <w:bottom w:val="single" w:sz="4" w:space="0" w:color="auto"/>
                    <w:right w:val="single" w:sz="4" w:space="0" w:color="auto"/>
                  </w:tcBorders>
                  <w:shd w:val="clear" w:color="auto" w:fill="BFBFBF"/>
                  <w:noWrap/>
                  <w:vAlign w:val="center"/>
                </w:tcPr>
                <w:p w14:paraId="6549E57C" w14:textId="77777777" w:rsidR="0093002D" w:rsidRPr="00BE4990" w:rsidRDefault="0093002D" w:rsidP="009B75A8">
                  <w:pPr>
                    <w:jc w:val="center"/>
                    <w:rPr>
                      <w:rFonts w:eastAsia="Times New Roman"/>
                      <w:b/>
                      <w:bCs/>
                      <w:color w:val="000000"/>
                      <w:sz w:val="20"/>
                      <w:szCs w:val="20"/>
                      <w:lang w:val="es-ES" w:eastAsia="es-CL"/>
                    </w:rPr>
                  </w:pPr>
                </w:p>
              </w:tc>
              <w:tc>
                <w:tcPr>
                  <w:tcW w:w="952" w:type="dxa"/>
                  <w:tcBorders>
                    <w:top w:val="single" w:sz="4" w:space="0" w:color="auto"/>
                    <w:left w:val="nil"/>
                    <w:bottom w:val="single" w:sz="4" w:space="0" w:color="auto"/>
                    <w:right w:val="single" w:sz="4" w:space="0" w:color="auto"/>
                  </w:tcBorders>
                  <w:shd w:val="clear" w:color="auto" w:fill="BFBFBF"/>
                  <w:noWrap/>
                  <w:vAlign w:val="center"/>
                </w:tcPr>
                <w:p w14:paraId="5EF5ADE5" w14:textId="77777777" w:rsidR="0093002D" w:rsidRPr="00BE4990" w:rsidRDefault="0093002D" w:rsidP="009B75A8">
                  <w:pPr>
                    <w:jc w:val="center"/>
                    <w:rPr>
                      <w:rFonts w:eastAsia="Times New Roman"/>
                      <w:b/>
                      <w:bCs/>
                      <w:color w:val="000000"/>
                      <w:sz w:val="20"/>
                      <w:szCs w:val="20"/>
                      <w:lang w:val="es-ES" w:eastAsia="es-CL"/>
                    </w:rPr>
                  </w:pPr>
                  <w:r w:rsidRPr="00BE4990">
                    <w:rPr>
                      <w:rFonts w:eastAsia="Times New Roman"/>
                      <w:b/>
                      <w:bCs/>
                      <w:color w:val="000000"/>
                      <w:sz w:val="20"/>
                      <w:szCs w:val="20"/>
                      <w:lang w:val="es-ES" w:eastAsia="es-CL"/>
                    </w:rPr>
                    <w:t>Coord. Norte</w:t>
                  </w:r>
                </w:p>
              </w:tc>
              <w:tc>
                <w:tcPr>
                  <w:tcW w:w="812" w:type="dxa"/>
                  <w:tcBorders>
                    <w:top w:val="single" w:sz="4" w:space="0" w:color="auto"/>
                    <w:left w:val="nil"/>
                    <w:bottom w:val="single" w:sz="4" w:space="0" w:color="auto"/>
                    <w:right w:val="single" w:sz="4" w:space="0" w:color="auto"/>
                  </w:tcBorders>
                  <w:shd w:val="clear" w:color="auto" w:fill="BFBFBF"/>
                  <w:noWrap/>
                  <w:vAlign w:val="center"/>
                </w:tcPr>
                <w:p w14:paraId="121D20F5" w14:textId="77777777" w:rsidR="0093002D" w:rsidRPr="00BE4990" w:rsidRDefault="0093002D" w:rsidP="009B75A8">
                  <w:pPr>
                    <w:jc w:val="center"/>
                    <w:rPr>
                      <w:rFonts w:eastAsia="Times New Roman"/>
                      <w:b/>
                      <w:bCs/>
                      <w:color w:val="000000"/>
                      <w:sz w:val="20"/>
                      <w:szCs w:val="20"/>
                      <w:lang w:val="es-ES" w:eastAsia="es-CL"/>
                    </w:rPr>
                  </w:pPr>
                  <w:r w:rsidRPr="00BE4990">
                    <w:rPr>
                      <w:rFonts w:eastAsia="Times New Roman"/>
                      <w:b/>
                      <w:bCs/>
                      <w:color w:val="000000"/>
                      <w:sz w:val="20"/>
                      <w:szCs w:val="20"/>
                      <w:lang w:val="es-ES" w:eastAsia="es-CL"/>
                    </w:rPr>
                    <w:t>Coord. Este</w:t>
                  </w:r>
                </w:p>
              </w:tc>
              <w:tc>
                <w:tcPr>
                  <w:tcW w:w="952" w:type="dxa"/>
                  <w:tcBorders>
                    <w:top w:val="single" w:sz="4" w:space="0" w:color="auto"/>
                    <w:left w:val="nil"/>
                    <w:bottom w:val="single" w:sz="4" w:space="0" w:color="auto"/>
                    <w:right w:val="single" w:sz="4" w:space="0" w:color="auto"/>
                  </w:tcBorders>
                  <w:shd w:val="clear" w:color="auto" w:fill="BFBFBF"/>
                  <w:vAlign w:val="center"/>
                </w:tcPr>
                <w:p w14:paraId="028606AA" w14:textId="77777777" w:rsidR="0093002D" w:rsidRPr="00BE4990" w:rsidRDefault="0093002D" w:rsidP="009B75A8">
                  <w:pPr>
                    <w:jc w:val="center"/>
                    <w:rPr>
                      <w:rFonts w:eastAsia="Times New Roman"/>
                      <w:b/>
                      <w:bCs/>
                      <w:color w:val="000000"/>
                      <w:sz w:val="20"/>
                      <w:szCs w:val="20"/>
                      <w:lang w:val="es-ES" w:eastAsia="es-CL"/>
                    </w:rPr>
                  </w:pPr>
                  <w:r w:rsidRPr="00BE4990">
                    <w:rPr>
                      <w:rFonts w:eastAsia="Times New Roman"/>
                      <w:b/>
                      <w:bCs/>
                      <w:color w:val="000000"/>
                      <w:sz w:val="20"/>
                      <w:szCs w:val="20"/>
                      <w:lang w:val="es-ES" w:eastAsia="es-CL"/>
                    </w:rPr>
                    <w:t>Coord. Norte</w:t>
                  </w:r>
                </w:p>
              </w:tc>
              <w:tc>
                <w:tcPr>
                  <w:tcW w:w="826" w:type="dxa"/>
                  <w:tcBorders>
                    <w:top w:val="single" w:sz="4" w:space="0" w:color="auto"/>
                    <w:left w:val="single" w:sz="4" w:space="0" w:color="auto"/>
                    <w:bottom w:val="single" w:sz="4" w:space="0" w:color="auto"/>
                    <w:right w:val="single" w:sz="4" w:space="0" w:color="auto"/>
                  </w:tcBorders>
                  <w:shd w:val="clear" w:color="auto" w:fill="BFBFBF"/>
                  <w:noWrap/>
                  <w:vAlign w:val="center"/>
                </w:tcPr>
                <w:p w14:paraId="6ABA48F3" w14:textId="77777777" w:rsidR="0093002D" w:rsidRPr="00BE4990" w:rsidRDefault="0093002D" w:rsidP="009B75A8">
                  <w:pPr>
                    <w:jc w:val="center"/>
                    <w:rPr>
                      <w:rFonts w:eastAsia="Times New Roman"/>
                      <w:b/>
                      <w:bCs/>
                      <w:color w:val="000000"/>
                      <w:sz w:val="20"/>
                      <w:szCs w:val="20"/>
                      <w:lang w:val="es-ES" w:eastAsia="es-CL"/>
                    </w:rPr>
                  </w:pPr>
                  <w:r w:rsidRPr="00BE4990">
                    <w:rPr>
                      <w:rFonts w:eastAsia="Times New Roman"/>
                      <w:b/>
                      <w:bCs/>
                      <w:color w:val="000000"/>
                      <w:sz w:val="20"/>
                      <w:szCs w:val="20"/>
                      <w:lang w:val="es-ES" w:eastAsia="es-CL"/>
                    </w:rPr>
                    <w:t>Coord. Este</w:t>
                  </w:r>
                </w:p>
              </w:tc>
              <w:tc>
                <w:tcPr>
                  <w:tcW w:w="2106" w:type="dxa"/>
                  <w:vMerge/>
                  <w:tcBorders>
                    <w:left w:val="single" w:sz="4" w:space="0" w:color="auto"/>
                    <w:bottom w:val="single" w:sz="4" w:space="0" w:color="auto"/>
                    <w:right w:val="single" w:sz="4" w:space="0" w:color="auto"/>
                  </w:tcBorders>
                  <w:shd w:val="clear" w:color="auto" w:fill="BFBFBF"/>
                </w:tcPr>
                <w:p w14:paraId="078D7E08" w14:textId="77777777" w:rsidR="0093002D" w:rsidRPr="00BE4990" w:rsidRDefault="0093002D" w:rsidP="009B75A8">
                  <w:pPr>
                    <w:jc w:val="center"/>
                    <w:rPr>
                      <w:rFonts w:eastAsia="Times New Roman"/>
                      <w:b/>
                      <w:bCs/>
                      <w:color w:val="000000"/>
                      <w:sz w:val="20"/>
                      <w:szCs w:val="20"/>
                      <w:lang w:val="es-ES" w:eastAsia="es-CL"/>
                    </w:rPr>
                  </w:pPr>
                </w:p>
              </w:tc>
            </w:tr>
            <w:tr w:rsidR="0093002D" w:rsidRPr="00BE4990" w14:paraId="7C29FC5D" w14:textId="77777777" w:rsidTr="0000125E">
              <w:trPr>
                <w:trHeight w:val="300"/>
                <w:jc w:val="center"/>
              </w:trPr>
              <w:tc>
                <w:tcPr>
                  <w:tcW w:w="690" w:type="dxa"/>
                  <w:tcBorders>
                    <w:top w:val="nil"/>
                    <w:left w:val="single" w:sz="4" w:space="0" w:color="auto"/>
                    <w:bottom w:val="single" w:sz="4" w:space="0" w:color="auto"/>
                    <w:right w:val="single" w:sz="4" w:space="0" w:color="auto"/>
                  </w:tcBorders>
                  <w:noWrap/>
                  <w:vAlign w:val="center"/>
                  <w:hideMark/>
                </w:tcPr>
                <w:p w14:paraId="6441EA98" w14:textId="77777777" w:rsidR="0093002D" w:rsidRPr="00BE4990" w:rsidRDefault="0093002D" w:rsidP="00CC5C4D">
                  <w:pPr>
                    <w:jc w:val="center"/>
                    <w:rPr>
                      <w:rFonts w:eastAsia="Times New Roman"/>
                      <w:color w:val="000000"/>
                      <w:sz w:val="20"/>
                      <w:szCs w:val="20"/>
                      <w:lang w:val="es-ES" w:eastAsia="es-CL"/>
                    </w:rPr>
                  </w:pPr>
                  <w:r>
                    <w:rPr>
                      <w:rFonts w:eastAsia="Times New Roman"/>
                      <w:color w:val="000000"/>
                      <w:sz w:val="20"/>
                      <w:szCs w:val="20"/>
                      <w:lang w:val="es-ES" w:eastAsia="es-CL"/>
                    </w:rPr>
                    <w:t>A</w:t>
                  </w:r>
                </w:p>
              </w:tc>
              <w:tc>
                <w:tcPr>
                  <w:tcW w:w="952" w:type="dxa"/>
                  <w:tcBorders>
                    <w:top w:val="nil"/>
                    <w:left w:val="nil"/>
                    <w:bottom w:val="single" w:sz="4" w:space="0" w:color="auto"/>
                    <w:right w:val="single" w:sz="4" w:space="0" w:color="auto"/>
                  </w:tcBorders>
                  <w:noWrap/>
                  <w:vAlign w:val="center"/>
                  <w:hideMark/>
                </w:tcPr>
                <w:p w14:paraId="4FD1A515" w14:textId="77777777" w:rsidR="0093002D" w:rsidRPr="00BE4990" w:rsidRDefault="0093002D" w:rsidP="00CC5C4D">
                  <w:pPr>
                    <w:jc w:val="center"/>
                    <w:rPr>
                      <w:rFonts w:eastAsia="Times New Roman"/>
                      <w:color w:val="000000"/>
                      <w:sz w:val="20"/>
                      <w:szCs w:val="20"/>
                      <w:lang w:val="es-ES" w:eastAsia="es-CL"/>
                    </w:rPr>
                  </w:pPr>
                  <w:r w:rsidRPr="00BE4990">
                    <w:rPr>
                      <w:rFonts w:eastAsia="Times New Roman"/>
                      <w:color w:val="000000"/>
                      <w:sz w:val="20"/>
                      <w:szCs w:val="20"/>
                      <w:lang w:val="es-ES" w:eastAsia="es-CL"/>
                    </w:rPr>
                    <w:t>4.209.</w:t>
                  </w:r>
                  <w:r>
                    <w:rPr>
                      <w:rFonts w:eastAsia="Times New Roman"/>
                      <w:color w:val="000000"/>
                      <w:sz w:val="20"/>
                      <w:szCs w:val="20"/>
                      <w:lang w:val="es-ES" w:eastAsia="es-CL"/>
                    </w:rPr>
                    <w:t>913</w:t>
                  </w:r>
                </w:p>
              </w:tc>
              <w:tc>
                <w:tcPr>
                  <w:tcW w:w="812" w:type="dxa"/>
                  <w:tcBorders>
                    <w:top w:val="nil"/>
                    <w:left w:val="nil"/>
                    <w:bottom w:val="single" w:sz="4" w:space="0" w:color="auto"/>
                    <w:right w:val="single" w:sz="4" w:space="0" w:color="auto"/>
                  </w:tcBorders>
                  <w:noWrap/>
                  <w:vAlign w:val="center"/>
                  <w:hideMark/>
                </w:tcPr>
                <w:p w14:paraId="38B6E4A1" w14:textId="77777777" w:rsidR="0093002D" w:rsidRPr="00BE4990" w:rsidRDefault="0093002D" w:rsidP="00CC5C4D">
                  <w:pPr>
                    <w:jc w:val="center"/>
                    <w:rPr>
                      <w:rFonts w:eastAsia="Times New Roman"/>
                      <w:color w:val="000000"/>
                      <w:sz w:val="20"/>
                      <w:szCs w:val="20"/>
                      <w:lang w:val="es-ES" w:eastAsia="es-CL"/>
                    </w:rPr>
                  </w:pPr>
                  <w:r w:rsidRPr="00BE4990">
                    <w:rPr>
                      <w:rFonts w:eastAsia="Times New Roman"/>
                      <w:color w:val="000000"/>
                      <w:sz w:val="20"/>
                      <w:szCs w:val="20"/>
                      <w:lang w:val="es-ES" w:eastAsia="es-CL"/>
                    </w:rPr>
                    <w:t>44</w:t>
                  </w:r>
                  <w:r>
                    <w:rPr>
                      <w:rFonts w:eastAsia="Times New Roman"/>
                      <w:color w:val="000000"/>
                      <w:sz w:val="20"/>
                      <w:szCs w:val="20"/>
                      <w:lang w:val="es-ES" w:eastAsia="es-CL"/>
                    </w:rPr>
                    <w:t>8</w:t>
                  </w:r>
                  <w:r w:rsidRPr="00BE4990">
                    <w:rPr>
                      <w:rFonts w:eastAsia="Times New Roman"/>
                      <w:color w:val="000000"/>
                      <w:sz w:val="20"/>
                      <w:szCs w:val="20"/>
                      <w:lang w:val="es-ES" w:eastAsia="es-CL"/>
                    </w:rPr>
                    <w:t>.</w:t>
                  </w:r>
                  <w:r>
                    <w:rPr>
                      <w:rFonts w:eastAsia="Times New Roman"/>
                      <w:color w:val="000000"/>
                      <w:sz w:val="20"/>
                      <w:szCs w:val="20"/>
                      <w:lang w:val="es-ES" w:eastAsia="es-CL"/>
                    </w:rPr>
                    <w:t>368</w:t>
                  </w:r>
                </w:p>
              </w:tc>
              <w:tc>
                <w:tcPr>
                  <w:tcW w:w="952" w:type="dxa"/>
                  <w:tcBorders>
                    <w:top w:val="single" w:sz="4" w:space="0" w:color="auto"/>
                    <w:left w:val="nil"/>
                    <w:bottom w:val="single" w:sz="4" w:space="0" w:color="auto"/>
                    <w:right w:val="single" w:sz="4" w:space="0" w:color="auto"/>
                  </w:tcBorders>
                  <w:vAlign w:val="center"/>
                  <w:hideMark/>
                </w:tcPr>
                <w:p w14:paraId="5B6DD1B3" w14:textId="77777777" w:rsidR="0093002D" w:rsidRPr="00BE4990" w:rsidRDefault="0093002D" w:rsidP="00CC5C4D">
                  <w:pPr>
                    <w:jc w:val="center"/>
                    <w:rPr>
                      <w:rFonts w:eastAsia="Times New Roman"/>
                      <w:color w:val="000000"/>
                      <w:sz w:val="20"/>
                      <w:szCs w:val="20"/>
                      <w:lang w:val="es-ES" w:eastAsia="es-CL"/>
                    </w:rPr>
                  </w:pPr>
                  <w:r w:rsidRPr="00BE4990">
                    <w:rPr>
                      <w:rFonts w:eastAsia="Times New Roman"/>
                      <w:color w:val="000000"/>
                      <w:sz w:val="20"/>
                      <w:szCs w:val="20"/>
                      <w:lang w:val="es-ES" w:eastAsia="es-CL"/>
                    </w:rPr>
                    <w:t>4.209.</w:t>
                  </w:r>
                  <w:r>
                    <w:rPr>
                      <w:rFonts w:eastAsia="Times New Roman"/>
                      <w:color w:val="000000"/>
                      <w:sz w:val="20"/>
                      <w:szCs w:val="20"/>
                      <w:lang w:val="es-ES" w:eastAsia="es-CL"/>
                    </w:rPr>
                    <w:t>949</w:t>
                  </w:r>
                </w:p>
              </w:tc>
              <w:tc>
                <w:tcPr>
                  <w:tcW w:w="826" w:type="dxa"/>
                  <w:tcBorders>
                    <w:top w:val="nil"/>
                    <w:left w:val="single" w:sz="4" w:space="0" w:color="auto"/>
                    <w:bottom w:val="single" w:sz="4" w:space="0" w:color="auto"/>
                    <w:right w:val="single" w:sz="4" w:space="0" w:color="auto"/>
                  </w:tcBorders>
                  <w:noWrap/>
                  <w:vAlign w:val="center"/>
                  <w:hideMark/>
                </w:tcPr>
                <w:p w14:paraId="1F12985F" w14:textId="77777777" w:rsidR="0093002D" w:rsidRPr="00BE4990" w:rsidRDefault="0093002D" w:rsidP="00CC5C4D">
                  <w:pPr>
                    <w:jc w:val="center"/>
                    <w:rPr>
                      <w:rFonts w:eastAsia="Times New Roman"/>
                      <w:color w:val="000000"/>
                      <w:sz w:val="20"/>
                      <w:szCs w:val="20"/>
                      <w:lang w:val="es-ES" w:eastAsia="es-CL"/>
                    </w:rPr>
                  </w:pPr>
                  <w:r w:rsidRPr="00BE4990">
                    <w:rPr>
                      <w:rFonts w:eastAsia="Times New Roman"/>
                      <w:color w:val="000000"/>
                      <w:sz w:val="20"/>
                      <w:szCs w:val="20"/>
                      <w:lang w:val="es-ES" w:eastAsia="es-CL"/>
                    </w:rPr>
                    <w:t>44</w:t>
                  </w:r>
                  <w:r>
                    <w:rPr>
                      <w:rFonts w:eastAsia="Times New Roman"/>
                      <w:color w:val="000000"/>
                      <w:sz w:val="20"/>
                      <w:szCs w:val="20"/>
                      <w:lang w:val="es-ES" w:eastAsia="es-CL"/>
                    </w:rPr>
                    <w:t>8</w:t>
                  </w:r>
                  <w:r w:rsidRPr="00BE4990">
                    <w:rPr>
                      <w:rFonts w:eastAsia="Times New Roman"/>
                      <w:color w:val="000000"/>
                      <w:sz w:val="20"/>
                      <w:szCs w:val="20"/>
                      <w:lang w:val="es-ES" w:eastAsia="es-CL"/>
                    </w:rPr>
                    <w:t>.</w:t>
                  </w:r>
                  <w:r>
                    <w:rPr>
                      <w:rFonts w:eastAsia="Times New Roman"/>
                      <w:color w:val="000000"/>
                      <w:sz w:val="20"/>
                      <w:szCs w:val="20"/>
                      <w:lang w:val="es-ES" w:eastAsia="es-CL"/>
                    </w:rPr>
                    <w:t>419</w:t>
                  </w:r>
                </w:p>
              </w:tc>
              <w:tc>
                <w:tcPr>
                  <w:tcW w:w="2106" w:type="dxa"/>
                  <w:tcBorders>
                    <w:top w:val="nil"/>
                    <w:left w:val="single" w:sz="4" w:space="0" w:color="auto"/>
                    <w:bottom w:val="single" w:sz="4" w:space="0" w:color="auto"/>
                    <w:right w:val="single" w:sz="4" w:space="0" w:color="auto"/>
                  </w:tcBorders>
                </w:tcPr>
                <w:p w14:paraId="276C2DE9" w14:textId="77777777" w:rsidR="0093002D" w:rsidRPr="00BE4990" w:rsidRDefault="005512E4" w:rsidP="005512E4">
                  <w:pPr>
                    <w:rPr>
                      <w:rFonts w:eastAsia="Times New Roman"/>
                      <w:color w:val="000000"/>
                      <w:sz w:val="20"/>
                      <w:szCs w:val="20"/>
                      <w:lang w:val="es-ES" w:eastAsia="es-CL"/>
                    </w:rPr>
                  </w:pPr>
                  <w:r>
                    <w:rPr>
                      <w:rFonts w:eastAsia="Times New Roman"/>
                      <w:color w:val="000000"/>
                      <w:sz w:val="20"/>
                      <w:szCs w:val="20"/>
                      <w:lang w:val="es-ES" w:eastAsia="es-CL"/>
                    </w:rPr>
                    <w:t>Presencia de horizonte mineral mezclado con horizonte orgánico en superficie</w:t>
                  </w:r>
                </w:p>
              </w:tc>
            </w:tr>
            <w:tr w:rsidR="0093002D" w:rsidRPr="00BE4990" w14:paraId="135A7424" w14:textId="77777777" w:rsidTr="0000125E">
              <w:trPr>
                <w:trHeight w:val="300"/>
                <w:jc w:val="center"/>
              </w:trPr>
              <w:tc>
                <w:tcPr>
                  <w:tcW w:w="690" w:type="dxa"/>
                  <w:tcBorders>
                    <w:top w:val="single" w:sz="4" w:space="0" w:color="auto"/>
                    <w:left w:val="single" w:sz="4" w:space="0" w:color="auto"/>
                    <w:bottom w:val="single" w:sz="4" w:space="0" w:color="auto"/>
                    <w:right w:val="single" w:sz="4" w:space="0" w:color="auto"/>
                  </w:tcBorders>
                  <w:noWrap/>
                  <w:vAlign w:val="center"/>
                  <w:hideMark/>
                </w:tcPr>
                <w:p w14:paraId="71C368E1" w14:textId="77777777" w:rsidR="0093002D" w:rsidRPr="00BE4990" w:rsidRDefault="0093002D" w:rsidP="00CC5C4D">
                  <w:pPr>
                    <w:jc w:val="center"/>
                    <w:rPr>
                      <w:rFonts w:eastAsia="Times New Roman"/>
                      <w:color w:val="000000"/>
                      <w:sz w:val="20"/>
                      <w:szCs w:val="20"/>
                      <w:lang w:val="es-ES" w:eastAsia="es-CL"/>
                    </w:rPr>
                  </w:pPr>
                  <w:r>
                    <w:rPr>
                      <w:rFonts w:eastAsia="Times New Roman"/>
                      <w:color w:val="000000"/>
                      <w:sz w:val="20"/>
                      <w:szCs w:val="20"/>
                      <w:lang w:val="es-ES" w:eastAsia="es-CL"/>
                    </w:rPr>
                    <w:t>B</w:t>
                  </w:r>
                </w:p>
              </w:tc>
              <w:tc>
                <w:tcPr>
                  <w:tcW w:w="952" w:type="dxa"/>
                  <w:tcBorders>
                    <w:top w:val="single" w:sz="4" w:space="0" w:color="auto"/>
                    <w:left w:val="nil"/>
                    <w:bottom w:val="single" w:sz="4" w:space="0" w:color="auto"/>
                    <w:right w:val="single" w:sz="4" w:space="0" w:color="auto"/>
                  </w:tcBorders>
                  <w:noWrap/>
                  <w:vAlign w:val="center"/>
                  <w:hideMark/>
                </w:tcPr>
                <w:p w14:paraId="709B6B8F" w14:textId="77777777" w:rsidR="0093002D" w:rsidRPr="00BE4990" w:rsidRDefault="0093002D" w:rsidP="00CC5C4D">
                  <w:pPr>
                    <w:jc w:val="center"/>
                    <w:rPr>
                      <w:rFonts w:eastAsia="Times New Roman"/>
                      <w:color w:val="000000"/>
                      <w:sz w:val="20"/>
                      <w:szCs w:val="20"/>
                      <w:lang w:val="es-ES" w:eastAsia="es-CL"/>
                    </w:rPr>
                  </w:pPr>
                  <w:r w:rsidRPr="00BE4990">
                    <w:rPr>
                      <w:rFonts w:eastAsia="Times New Roman"/>
                      <w:color w:val="000000"/>
                      <w:sz w:val="20"/>
                      <w:szCs w:val="20"/>
                      <w:lang w:val="es-ES" w:eastAsia="es-CL"/>
                    </w:rPr>
                    <w:t>4.2</w:t>
                  </w:r>
                  <w:r>
                    <w:rPr>
                      <w:rFonts w:eastAsia="Times New Roman"/>
                      <w:color w:val="000000"/>
                      <w:sz w:val="20"/>
                      <w:szCs w:val="20"/>
                      <w:lang w:val="es-ES" w:eastAsia="es-CL"/>
                    </w:rPr>
                    <w:t>10</w:t>
                  </w:r>
                  <w:r w:rsidRPr="00BE4990">
                    <w:rPr>
                      <w:rFonts w:eastAsia="Times New Roman"/>
                      <w:color w:val="000000"/>
                      <w:sz w:val="20"/>
                      <w:szCs w:val="20"/>
                      <w:lang w:val="es-ES" w:eastAsia="es-CL"/>
                    </w:rPr>
                    <w:t>.</w:t>
                  </w:r>
                  <w:r>
                    <w:rPr>
                      <w:rFonts w:eastAsia="Times New Roman"/>
                      <w:color w:val="000000"/>
                      <w:sz w:val="20"/>
                      <w:szCs w:val="20"/>
                      <w:lang w:val="es-ES" w:eastAsia="es-CL"/>
                    </w:rPr>
                    <w:t>551</w:t>
                  </w:r>
                </w:p>
              </w:tc>
              <w:tc>
                <w:tcPr>
                  <w:tcW w:w="812" w:type="dxa"/>
                  <w:tcBorders>
                    <w:top w:val="single" w:sz="4" w:space="0" w:color="auto"/>
                    <w:left w:val="nil"/>
                    <w:bottom w:val="single" w:sz="4" w:space="0" w:color="auto"/>
                    <w:right w:val="single" w:sz="4" w:space="0" w:color="auto"/>
                  </w:tcBorders>
                  <w:noWrap/>
                  <w:vAlign w:val="center"/>
                  <w:hideMark/>
                </w:tcPr>
                <w:p w14:paraId="157A357A" w14:textId="77777777" w:rsidR="0093002D" w:rsidRPr="00BE4990" w:rsidRDefault="0093002D" w:rsidP="00CC5C4D">
                  <w:pPr>
                    <w:jc w:val="center"/>
                    <w:rPr>
                      <w:rFonts w:eastAsia="Times New Roman"/>
                      <w:color w:val="000000"/>
                      <w:sz w:val="20"/>
                      <w:szCs w:val="20"/>
                      <w:lang w:val="es-ES" w:eastAsia="es-CL"/>
                    </w:rPr>
                  </w:pPr>
                  <w:r w:rsidRPr="00BE4990">
                    <w:rPr>
                      <w:rFonts w:eastAsia="Times New Roman"/>
                      <w:color w:val="000000"/>
                      <w:sz w:val="20"/>
                      <w:szCs w:val="20"/>
                      <w:lang w:val="es-ES" w:eastAsia="es-CL"/>
                    </w:rPr>
                    <w:t>44</w:t>
                  </w:r>
                  <w:r>
                    <w:rPr>
                      <w:rFonts w:eastAsia="Times New Roman"/>
                      <w:color w:val="000000"/>
                      <w:sz w:val="20"/>
                      <w:szCs w:val="20"/>
                      <w:lang w:val="es-ES" w:eastAsia="es-CL"/>
                    </w:rPr>
                    <w:t>9</w:t>
                  </w:r>
                  <w:r w:rsidRPr="00BE4990">
                    <w:rPr>
                      <w:rFonts w:eastAsia="Times New Roman"/>
                      <w:color w:val="000000"/>
                      <w:sz w:val="20"/>
                      <w:szCs w:val="20"/>
                      <w:lang w:val="es-ES" w:eastAsia="es-CL"/>
                    </w:rPr>
                    <w:t>.2</w:t>
                  </w:r>
                  <w:r>
                    <w:rPr>
                      <w:rFonts w:eastAsia="Times New Roman"/>
                      <w:color w:val="000000"/>
                      <w:sz w:val="20"/>
                      <w:szCs w:val="20"/>
                      <w:lang w:val="es-ES" w:eastAsia="es-CL"/>
                    </w:rPr>
                    <w:t>82</w:t>
                  </w:r>
                </w:p>
              </w:tc>
              <w:tc>
                <w:tcPr>
                  <w:tcW w:w="952" w:type="dxa"/>
                  <w:tcBorders>
                    <w:top w:val="single" w:sz="4" w:space="0" w:color="auto"/>
                    <w:left w:val="nil"/>
                    <w:bottom w:val="single" w:sz="4" w:space="0" w:color="auto"/>
                    <w:right w:val="single" w:sz="4" w:space="0" w:color="auto"/>
                  </w:tcBorders>
                  <w:vAlign w:val="center"/>
                  <w:hideMark/>
                </w:tcPr>
                <w:p w14:paraId="0C624BC9" w14:textId="77777777" w:rsidR="0093002D" w:rsidRPr="00BE4990" w:rsidRDefault="0093002D" w:rsidP="00CC5C4D">
                  <w:pPr>
                    <w:jc w:val="center"/>
                    <w:rPr>
                      <w:rFonts w:eastAsia="Times New Roman"/>
                      <w:color w:val="000000"/>
                      <w:sz w:val="20"/>
                      <w:szCs w:val="20"/>
                      <w:lang w:val="es-ES" w:eastAsia="es-CL"/>
                    </w:rPr>
                  </w:pPr>
                  <w:r w:rsidRPr="00BE4990">
                    <w:rPr>
                      <w:rFonts w:eastAsia="Times New Roman"/>
                      <w:color w:val="000000"/>
                      <w:sz w:val="20"/>
                      <w:szCs w:val="20"/>
                      <w:lang w:val="es-ES" w:eastAsia="es-CL"/>
                    </w:rPr>
                    <w:t>4.2</w:t>
                  </w:r>
                  <w:r>
                    <w:rPr>
                      <w:rFonts w:eastAsia="Times New Roman"/>
                      <w:color w:val="000000"/>
                      <w:sz w:val="20"/>
                      <w:szCs w:val="20"/>
                      <w:lang w:val="es-ES" w:eastAsia="es-CL"/>
                    </w:rPr>
                    <w:t>10</w:t>
                  </w:r>
                  <w:r w:rsidRPr="00BE4990">
                    <w:rPr>
                      <w:rFonts w:eastAsia="Times New Roman"/>
                      <w:color w:val="000000"/>
                      <w:sz w:val="20"/>
                      <w:szCs w:val="20"/>
                      <w:lang w:val="es-ES" w:eastAsia="es-CL"/>
                    </w:rPr>
                    <w:t>.</w:t>
                  </w:r>
                  <w:r>
                    <w:rPr>
                      <w:rFonts w:eastAsia="Times New Roman"/>
                      <w:color w:val="000000"/>
                      <w:sz w:val="20"/>
                      <w:szCs w:val="20"/>
                      <w:lang w:val="es-ES" w:eastAsia="es-CL"/>
                    </w:rPr>
                    <w:t>526</w:t>
                  </w:r>
                </w:p>
              </w:tc>
              <w:tc>
                <w:tcPr>
                  <w:tcW w:w="826" w:type="dxa"/>
                  <w:tcBorders>
                    <w:top w:val="single" w:sz="4" w:space="0" w:color="auto"/>
                    <w:left w:val="single" w:sz="4" w:space="0" w:color="auto"/>
                    <w:bottom w:val="single" w:sz="4" w:space="0" w:color="auto"/>
                    <w:right w:val="single" w:sz="4" w:space="0" w:color="auto"/>
                  </w:tcBorders>
                  <w:noWrap/>
                  <w:vAlign w:val="center"/>
                  <w:hideMark/>
                </w:tcPr>
                <w:p w14:paraId="320215EB" w14:textId="77777777" w:rsidR="0093002D" w:rsidRPr="00BE4990" w:rsidRDefault="0093002D" w:rsidP="00CC5C4D">
                  <w:pPr>
                    <w:jc w:val="center"/>
                    <w:rPr>
                      <w:rFonts w:eastAsia="Times New Roman"/>
                      <w:color w:val="000000"/>
                      <w:sz w:val="20"/>
                      <w:szCs w:val="20"/>
                      <w:lang w:val="es-ES" w:eastAsia="es-CL"/>
                    </w:rPr>
                  </w:pPr>
                  <w:r w:rsidRPr="00BE4990">
                    <w:rPr>
                      <w:rFonts w:eastAsia="Times New Roman"/>
                      <w:color w:val="000000"/>
                      <w:sz w:val="20"/>
                      <w:szCs w:val="20"/>
                      <w:lang w:val="es-ES" w:eastAsia="es-CL"/>
                    </w:rPr>
                    <w:t>44</w:t>
                  </w:r>
                  <w:r>
                    <w:rPr>
                      <w:rFonts w:eastAsia="Times New Roman"/>
                      <w:color w:val="000000"/>
                      <w:sz w:val="20"/>
                      <w:szCs w:val="20"/>
                      <w:lang w:val="es-ES" w:eastAsia="es-CL"/>
                    </w:rPr>
                    <w:t>9</w:t>
                  </w:r>
                  <w:r w:rsidRPr="00BE4990">
                    <w:rPr>
                      <w:rFonts w:eastAsia="Times New Roman"/>
                      <w:color w:val="000000"/>
                      <w:sz w:val="20"/>
                      <w:szCs w:val="20"/>
                      <w:lang w:val="es-ES" w:eastAsia="es-CL"/>
                    </w:rPr>
                    <w:t>.</w:t>
                  </w:r>
                  <w:r>
                    <w:rPr>
                      <w:rFonts w:eastAsia="Times New Roman"/>
                      <w:color w:val="000000"/>
                      <w:sz w:val="20"/>
                      <w:szCs w:val="20"/>
                      <w:lang w:val="es-ES" w:eastAsia="es-CL"/>
                    </w:rPr>
                    <w:t>377</w:t>
                  </w:r>
                </w:p>
              </w:tc>
              <w:tc>
                <w:tcPr>
                  <w:tcW w:w="2106" w:type="dxa"/>
                  <w:tcBorders>
                    <w:top w:val="single" w:sz="4" w:space="0" w:color="auto"/>
                    <w:left w:val="single" w:sz="4" w:space="0" w:color="auto"/>
                    <w:bottom w:val="single" w:sz="4" w:space="0" w:color="auto"/>
                    <w:right w:val="single" w:sz="4" w:space="0" w:color="auto"/>
                  </w:tcBorders>
                </w:tcPr>
                <w:p w14:paraId="150F9F2E" w14:textId="77777777" w:rsidR="0093002D" w:rsidRPr="00BE4990" w:rsidRDefault="005512E4" w:rsidP="005512E4">
                  <w:pPr>
                    <w:rPr>
                      <w:rFonts w:eastAsia="Times New Roman"/>
                      <w:color w:val="000000"/>
                      <w:sz w:val="20"/>
                      <w:szCs w:val="20"/>
                      <w:lang w:val="es-ES" w:eastAsia="es-CL"/>
                    </w:rPr>
                  </w:pPr>
                  <w:r>
                    <w:rPr>
                      <w:rFonts w:eastAsia="Times New Roman"/>
                      <w:color w:val="000000"/>
                      <w:sz w:val="20"/>
                      <w:szCs w:val="20"/>
                      <w:lang w:val="es-ES" w:eastAsia="es-CL"/>
                    </w:rPr>
                    <w:t>Presencia de horizonte mineral en superficie</w:t>
                  </w:r>
                </w:p>
              </w:tc>
            </w:tr>
          </w:tbl>
          <w:p w14:paraId="1026470C" w14:textId="77777777" w:rsidR="00CC5C4D" w:rsidRPr="00BE4990" w:rsidRDefault="00CC5C4D" w:rsidP="009B75A8">
            <w:pPr>
              <w:ind w:left="36"/>
              <w:rPr>
                <w:rFonts w:eastAsia="Times New Roman"/>
                <w:color w:val="000000"/>
                <w:sz w:val="20"/>
                <w:szCs w:val="20"/>
                <w:lang w:val="es-ES" w:eastAsia="es-CL"/>
              </w:rPr>
            </w:pPr>
            <w:r w:rsidRPr="00675E11">
              <w:rPr>
                <w:rFonts w:ascii="Calibri" w:eastAsia="Times New Roman" w:hAnsi="Calibri"/>
                <w:color w:val="000000"/>
                <w:sz w:val="18"/>
                <w:szCs w:val="20"/>
                <w:lang w:val="es-ES" w:eastAsia="es-CL"/>
              </w:rPr>
              <w:t>Fuente: Elaboración propia en base a información obtenida en terreno con fecha 11/05/15.</w:t>
            </w:r>
          </w:p>
        </w:tc>
        <w:tc>
          <w:tcPr>
            <w:tcW w:w="2647" w:type="pct"/>
            <w:gridSpan w:val="2"/>
            <w:tcBorders>
              <w:top w:val="nil"/>
              <w:left w:val="single" w:sz="4" w:space="0" w:color="auto"/>
              <w:bottom w:val="nil"/>
              <w:right w:val="single" w:sz="4" w:space="0" w:color="auto"/>
            </w:tcBorders>
            <w:noWrap/>
            <w:vAlign w:val="center"/>
          </w:tcPr>
          <w:p w14:paraId="27805327" w14:textId="77777777" w:rsidR="00CC5C4D" w:rsidRPr="00BE4990" w:rsidRDefault="00CC5C4D" w:rsidP="009B75A8">
            <w:pPr>
              <w:jc w:val="center"/>
              <w:rPr>
                <w:rFonts w:eastAsia="Times New Roman"/>
                <w:color w:val="000000"/>
                <w:sz w:val="20"/>
                <w:szCs w:val="20"/>
                <w:lang w:val="es-ES" w:eastAsia="es-CL"/>
              </w:rPr>
            </w:pPr>
          </w:p>
          <w:p w14:paraId="0102D710" w14:textId="77777777" w:rsidR="00CC5C4D" w:rsidRPr="00BE4990" w:rsidRDefault="00CC5C4D" w:rsidP="009B75A8">
            <w:pPr>
              <w:jc w:val="center"/>
              <w:rPr>
                <w:rFonts w:eastAsia="Times New Roman"/>
                <w:color w:val="000000"/>
                <w:sz w:val="20"/>
                <w:szCs w:val="20"/>
                <w:lang w:val="es-ES" w:eastAsia="es-CL"/>
              </w:rPr>
            </w:pPr>
          </w:p>
          <w:p w14:paraId="650136C2" w14:textId="77777777" w:rsidR="00CC5C4D" w:rsidRPr="00BE4990" w:rsidRDefault="00CC5C4D" w:rsidP="009B75A8">
            <w:pPr>
              <w:jc w:val="center"/>
              <w:rPr>
                <w:rFonts w:eastAsia="Times New Roman"/>
                <w:color w:val="000000"/>
                <w:sz w:val="20"/>
                <w:szCs w:val="20"/>
                <w:lang w:val="es-ES" w:eastAsia="es-CL"/>
              </w:rPr>
            </w:pPr>
            <w:r w:rsidRPr="00BE4990">
              <w:rPr>
                <w:noProof/>
                <w:lang w:eastAsia="es-CL"/>
              </w:rPr>
              <mc:AlternateContent>
                <mc:Choice Requires="wps">
                  <w:drawing>
                    <wp:anchor distT="0" distB="0" distL="114300" distR="114300" simplePos="0" relativeHeight="252939264" behindDoc="0" locked="0" layoutInCell="1" allowOverlap="1" wp14:anchorId="5FD7660B" wp14:editId="65729B52">
                      <wp:simplePos x="0" y="0"/>
                      <wp:positionH relativeFrom="column">
                        <wp:posOffset>4069715</wp:posOffset>
                      </wp:positionH>
                      <wp:positionV relativeFrom="paragraph">
                        <wp:posOffset>105410</wp:posOffset>
                      </wp:positionV>
                      <wp:extent cx="307975" cy="310515"/>
                      <wp:effectExtent l="0" t="0" r="0" b="6350"/>
                      <wp:wrapNone/>
                      <wp:docPr id="56" name="Cuadro de texto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7975" cy="317500"/>
                              </a:xfrm>
                              <a:prstGeom prst="rect">
                                <a:avLst/>
                              </a:prstGeom>
                              <a:noFill/>
                              <a:ln w="9525">
                                <a:noFill/>
                                <a:miter lim="800000"/>
                                <a:headEnd/>
                                <a:tailEnd/>
                              </a:ln>
                            </wps:spPr>
                            <wps:txbx>
                              <w:txbxContent>
                                <w:p w14:paraId="0D53A309" w14:textId="77777777" w:rsidR="00EB40BC" w:rsidRDefault="00EB40BC" w:rsidP="00CC5C4D">
                                  <w:pPr>
                                    <w:rPr>
                                      <w:b/>
                                      <w:color w:val="FFFFFF" w:themeColor="background1"/>
                                      <w:sz w:val="28"/>
                                    </w:rPr>
                                  </w:pPr>
                                  <w:r>
                                    <w:rPr>
                                      <w:b/>
                                      <w:color w:val="FFFFFF" w:themeColor="background1"/>
                                      <w:sz w:val="28"/>
                                    </w:rPr>
                                    <w:t>N</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id="Cuadro de texto 29" o:spid="_x0000_s1065" type="#_x0000_t202" style="position:absolute;left:0;text-align:left;margin-left:320.45pt;margin-top:8.3pt;width:24.25pt;height:24.45pt;z-index:25293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" filled="f" stroked="f">
                      <v:textbox style="mso-fit-shape-to-text:t">
                        <w:txbxContent>
                          <w:p w14:paraId="0D53A309" w14:textId="77777777" w:rsidR="00EB40BC" w:rsidRDefault="00EB40BC" w:rsidP="00CC5C4D">
                            <w:pPr>
                              <w:rPr>
                                <w:b/>
                                <w:color w:val="FFFFFF" w:themeColor="background1"/>
                                <w:sz w:val="28"/>
                              </w:rPr>
                            </w:pPr>
                            <w:r>
                              <w:rPr>
                                <w:b/>
                                <w:color w:val="FFFFFF" w:themeColor="background1"/>
                                <w:sz w:val="28"/>
                              </w:rPr>
                              <w:t>N</w:t>
                            </w:r>
                          </w:p>
                        </w:txbxContent>
                      </v:textbox>
                    </v:shape>
                  </w:pict>
                </mc:Fallback>
              </mc:AlternateContent>
            </w:r>
            <w:r w:rsidRPr="00BE4990">
              <w:rPr>
                <w:noProof/>
                <w:lang w:eastAsia="es-CL"/>
              </w:rPr>
              <mc:AlternateContent>
                <mc:Choice Requires="wps">
                  <w:drawing>
                    <wp:anchor distT="0" distB="0" distL="114300" distR="114300" simplePos="0" relativeHeight="252938240" behindDoc="0" locked="0" layoutInCell="1" allowOverlap="1" wp14:anchorId="78BD8522" wp14:editId="19A95C38">
                      <wp:simplePos x="0" y="0"/>
                      <wp:positionH relativeFrom="column">
                        <wp:posOffset>4112895</wp:posOffset>
                      </wp:positionH>
                      <wp:positionV relativeFrom="paragraph">
                        <wp:posOffset>372110</wp:posOffset>
                      </wp:positionV>
                      <wp:extent cx="222885" cy="382270"/>
                      <wp:effectExtent l="19050" t="19050" r="24765" b="17780"/>
                      <wp:wrapNone/>
                      <wp:docPr id="57" name="Flecha arriba 24"/>
                      <wp:cNvGraphicFramePr/>
                      <a:graphic xmlns:a="http://schemas.openxmlformats.org/drawingml/2006/main">
                        <a:graphicData uri="http://schemas.microsoft.com/office/word/2010/wordprocessingShape">
                          <wps:wsp>
                            <wps:cNvSpPr/>
                            <wps:spPr>
                              <a:xfrm>
                                <a:off x="0" y="0"/>
                                <a:ext cx="222885" cy="382270"/>
                              </a:xfrm>
                              <a:prstGeom prst="upArrow">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13EBB70F" id="Flecha arriba 24" o:spid="_x0000_s1026" type="#_x0000_t68" style="position:absolute;margin-left:323.85pt;margin-top:29.3pt;width:17.55pt;height:30.1pt;z-index:25293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" adj="6297" fillcolor="white [3212]" strokecolor="black [3213]" strokeweight="2pt"/>
                  </w:pict>
                </mc:Fallback>
              </mc:AlternateContent>
            </w:r>
            <w:r w:rsidRPr="00BE4990">
              <w:rPr>
                <w:rFonts w:ascii="Times New Roman" w:eastAsia="Times New Roman" w:hAnsi="Times New Roman"/>
                <w:snapToGrid w:val="0"/>
                <w:color w:val="000000"/>
                <w:w w:val="1"/>
                <w:sz w:val="2"/>
                <w:szCs w:val="2"/>
                <w:bdr w:val="none" w:sz="0" w:space="0" w:color="auto" w:frame="1"/>
                <w:shd w:val="clear" w:color="auto" w:fill="000000"/>
                <w:lang w:val="x-none" w:eastAsia="x-none" w:bidi="x-none"/>
              </w:rPr>
              <w:t xml:space="preserve"> </w:t>
            </w:r>
            <w:r w:rsidR="0049402C">
              <w:rPr>
                <w:rFonts w:ascii="Times New Roman" w:eastAsia="Times New Roman" w:hAnsi="Times New Roman"/>
                <w:noProof/>
                <w:color w:val="000000"/>
                <w:w w:val="1"/>
                <w:sz w:val="2"/>
                <w:szCs w:val="2"/>
                <w:bdr w:val="none" w:sz="0" w:space="0" w:color="auto" w:frame="1"/>
                <w:shd w:val="clear" w:color="auto" w:fill="000000"/>
                <w:lang w:eastAsia="es-CL"/>
              </w:rPr>
              <w:drawing>
                <wp:inline distT="0" distB="0" distL="0" distR="0" wp14:anchorId="1143955B" wp14:editId="68C582B2">
                  <wp:extent cx="4476750" cy="3206076"/>
                  <wp:effectExtent l="0" t="0" r="0" b="0"/>
                  <wp:docPr id="273" name="Imagen 273" descr="C:\Users\andy.morrison\Desktop\horizonte mineral L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andy.morrison\Desktop\horizonte mineral LF.jpg"/>
                          <pic:cNvPicPr>
                            <a:picLocks noChangeAspect="1" noChangeArrowheads="1"/>
                          </pic:cNvPicPr>
                        </pic:nvPicPr>
                        <pic:blipFill rotWithShape="1">
                          <a:blip r:embed="rId54">
                            <a:extLst>
                              <a:ext uri="{28A0092B-C50C-407E-A947-70E740481C1C}">
                                <a14:useLocalDpi xmlns:a14="http://schemas.microsoft.com/office/drawing/2010/main" val="0"/>
                              </a:ext>
                            </a:extLst>
                          </a:blip>
                          <a:srcRect l="15464" r="16907"/>
                          <a:stretch/>
                        </pic:blipFill>
                        <pic:spPr bwMode="auto">
                          <a:xfrm>
                            <a:off x="0" y="0"/>
                            <a:ext cx="4484281" cy="3211469"/>
                          </a:xfrm>
                          <a:prstGeom prst="rect">
                            <a:avLst/>
                          </a:prstGeom>
                          <a:noFill/>
                          <a:ln>
                            <a:noFill/>
                          </a:ln>
                          <a:extLst>
                            <a:ext uri="{53640926-AAD7-44D8-BBD7-CCE9431645EC}">
                              <a14:shadowObscured xmlns:a14="http://schemas.microsoft.com/office/drawing/2010/main"/>
                            </a:ext>
                          </a:extLst>
                        </pic:spPr>
                      </pic:pic>
                    </a:graphicData>
                  </a:graphic>
                </wp:inline>
              </w:drawing>
            </w:r>
          </w:p>
          <w:p w14:paraId="7A9EA849" w14:textId="77777777" w:rsidR="00CC5C4D" w:rsidRPr="00BE4990" w:rsidRDefault="00CC5C4D" w:rsidP="009B75A8">
            <w:pPr>
              <w:jc w:val="center"/>
              <w:rPr>
                <w:rFonts w:eastAsia="Times New Roman"/>
                <w:color w:val="000000"/>
                <w:sz w:val="20"/>
                <w:szCs w:val="20"/>
                <w:lang w:val="es-ES" w:eastAsia="es-CL"/>
              </w:rPr>
            </w:pPr>
          </w:p>
        </w:tc>
      </w:tr>
      <w:tr w:rsidR="00CC5C4D" w:rsidRPr="00BE4990" w14:paraId="79F34BDC" w14:textId="77777777" w:rsidTr="009B75A8">
        <w:trPr>
          <w:trHeight w:val="300"/>
          <w:jc w:val="center"/>
        </w:trPr>
        <w:tc>
          <w:tcPr>
            <w:tcW w:w="589" w:type="pct"/>
            <w:tcBorders>
              <w:top w:val="single" w:sz="4" w:space="0" w:color="auto"/>
              <w:left w:val="single" w:sz="4" w:space="0" w:color="auto"/>
              <w:bottom w:val="single" w:sz="4" w:space="0" w:color="auto"/>
              <w:right w:val="nil"/>
            </w:tcBorders>
            <w:noWrap/>
            <w:vAlign w:val="center"/>
            <w:hideMark/>
          </w:tcPr>
          <w:p w14:paraId="3F993406" w14:textId="77777777" w:rsidR="00CC5C4D" w:rsidRPr="00E9217F" w:rsidRDefault="00CC5C4D" w:rsidP="009B75A8">
            <w:pPr>
              <w:pStyle w:val="Epgrafe"/>
              <w:rPr>
                <w:rFonts w:eastAsia="Times New Roman"/>
                <w:color w:val="000000"/>
                <w:szCs w:val="18"/>
                <w:lang w:val="es-ES" w:eastAsia="es-CL"/>
              </w:rPr>
            </w:pPr>
            <w:bookmarkStart w:id="150" w:name="_Toc436324456"/>
            <w:r w:rsidRPr="00E9217F">
              <w:rPr>
                <w:lang w:val="es-ES"/>
              </w:rPr>
              <w:t xml:space="preserve">Tabla </w:t>
            </w:r>
            <w:r w:rsidRPr="00E9217F">
              <w:rPr>
                <w:lang w:val="es-ES"/>
              </w:rPr>
              <w:fldChar w:fldCharType="begin"/>
            </w:r>
            <w:r w:rsidRPr="00E9217F">
              <w:rPr>
                <w:lang w:val="es-ES"/>
              </w:rPr>
              <w:instrText xml:space="preserve"> SEQ Tabla \* ARABIC </w:instrText>
            </w:r>
            <w:r w:rsidRPr="00E9217F">
              <w:rPr>
                <w:lang w:val="es-ES"/>
              </w:rPr>
              <w:fldChar w:fldCharType="separate"/>
            </w:r>
            <w:r w:rsidRPr="00E9217F">
              <w:rPr>
                <w:noProof/>
                <w:lang w:val="es-ES"/>
              </w:rPr>
              <w:t>3</w:t>
            </w:r>
            <w:r w:rsidRPr="00E9217F">
              <w:rPr>
                <w:lang w:val="es-ES"/>
              </w:rPr>
              <w:fldChar w:fldCharType="end"/>
            </w:r>
            <w:r w:rsidRPr="00E9217F">
              <w:rPr>
                <w:szCs w:val="18"/>
                <w:lang w:val="es-ES"/>
              </w:rPr>
              <w:t>.</w:t>
            </w:r>
            <w:bookmarkEnd w:id="150"/>
          </w:p>
        </w:tc>
        <w:tc>
          <w:tcPr>
            <w:tcW w:w="1763" w:type="pct"/>
            <w:tcBorders>
              <w:top w:val="single" w:sz="4" w:space="0" w:color="auto"/>
              <w:left w:val="single" w:sz="4" w:space="0" w:color="auto"/>
              <w:bottom w:val="single" w:sz="4" w:space="0" w:color="auto"/>
              <w:right w:val="single" w:sz="4" w:space="0" w:color="000000"/>
            </w:tcBorders>
            <w:noWrap/>
            <w:vAlign w:val="center"/>
            <w:hideMark/>
          </w:tcPr>
          <w:p w14:paraId="736DB16E" w14:textId="77777777" w:rsidR="00CC5C4D" w:rsidRPr="00E9217F" w:rsidRDefault="00CC5C4D" w:rsidP="00E9217F">
            <w:pPr>
              <w:jc w:val="left"/>
              <w:rPr>
                <w:rFonts w:eastAsia="Times New Roman"/>
                <w:b/>
                <w:color w:val="000000"/>
                <w:sz w:val="18"/>
                <w:szCs w:val="18"/>
                <w:lang w:val="es-ES" w:eastAsia="es-CL"/>
              </w:rPr>
            </w:pPr>
            <w:r w:rsidRPr="00E9217F">
              <w:rPr>
                <w:rFonts w:eastAsia="Times New Roman"/>
                <w:b/>
                <w:color w:val="000000"/>
                <w:sz w:val="18"/>
                <w:szCs w:val="18"/>
                <w:lang w:val="es-ES" w:eastAsia="es-CL"/>
              </w:rPr>
              <w:t xml:space="preserve">Fecha : </w:t>
            </w:r>
            <w:r w:rsidRPr="00E9217F">
              <w:rPr>
                <w:rFonts w:eastAsia="Times New Roman"/>
                <w:color w:val="000000"/>
                <w:sz w:val="18"/>
                <w:szCs w:val="18"/>
                <w:lang w:val="es-ES" w:eastAsia="es-CL"/>
              </w:rPr>
              <w:t>0</w:t>
            </w:r>
            <w:r w:rsidR="00E9217F" w:rsidRPr="00E9217F">
              <w:rPr>
                <w:rFonts w:eastAsia="Times New Roman"/>
                <w:color w:val="000000"/>
                <w:sz w:val="18"/>
                <w:szCs w:val="18"/>
                <w:lang w:val="es-ES" w:eastAsia="es-CL"/>
              </w:rPr>
              <w:t>3</w:t>
            </w:r>
            <w:r w:rsidRPr="00E9217F">
              <w:rPr>
                <w:rFonts w:eastAsia="Times New Roman"/>
                <w:color w:val="000000"/>
                <w:sz w:val="18"/>
                <w:szCs w:val="18"/>
                <w:lang w:val="es-ES" w:eastAsia="es-CL"/>
              </w:rPr>
              <w:t>-11-2015 (Fecha de elaboración)</w:t>
            </w:r>
          </w:p>
        </w:tc>
        <w:tc>
          <w:tcPr>
            <w:tcW w:w="661" w:type="pct"/>
            <w:tcBorders>
              <w:top w:val="single" w:sz="4" w:space="0" w:color="auto"/>
              <w:left w:val="nil"/>
              <w:bottom w:val="single" w:sz="4" w:space="0" w:color="auto"/>
              <w:right w:val="nil"/>
            </w:tcBorders>
            <w:noWrap/>
            <w:vAlign w:val="center"/>
            <w:hideMark/>
          </w:tcPr>
          <w:p w14:paraId="523CAE57" w14:textId="77777777" w:rsidR="00CC5C4D" w:rsidRPr="00E9217F" w:rsidRDefault="00CC5C4D" w:rsidP="009B75A8">
            <w:pPr>
              <w:pStyle w:val="Epgrafe"/>
              <w:rPr>
                <w:szCs w:val="18"/>
                <w:lang w:val="es-ES"/>
              </w:rPr>
            </w:pPr>
            <w:bookmarkStart w:id="151" w:name="_Toc436324457"/>
            <w:r w:rsidRPr="00E9217F">
              <w:rPr>
                <w:lang w:val="es-ES"/>
              </w:rPr>
              <w:t>Figura 4</w:t>
            </w:r>
            <w:r w:rsidRPr="00E9217F">
              <w:rPr>
                <w:szCs w:val="18"/>
                <w:lang w:val="es-ES"/>
              </w:rPr>
              <w:t>.</w:t>
            </w:r>
            <w:bookmarkEnd w:id="151"/>
          </w:p>
        </w:tc>
        <w:tc>
          <w:tcPr>
            <w:tcW w:w="1987" w:type="pct"/>
            <w:tcBorders>
              <w:top w:val="single" w:sz="4" w:space="0" w:color="auto"/>
              <w:left w:val="single" w:sz="4" w:space="0" w:color="auto"/>
              <w:bottom w:val="single" w:sz="4" w:space="0" w:color="auto"/>
              <w:right w:val="single" w:sz="4" w:space="0" w:color="000000"/>
            </w:tcBorders>
            <w:noWrap/>
            <w:vAlign w:val="center"/>
            <w:hideMark/>
          </w:tcPr>
          <w:p w14:paraId="7CF9104D" w14:textId="77777777" w:rsidR="00CC5C4D" w:rsidRPr="00E9217F" w:rsidRDefault="00CC5C4D" w:rsidP="00E9217F">
            <w:pPr>
              <w:jc w:val="left"/>
              <w:rPr>
                <w:rFonts w:eastAsia="Times New Roman"/>
                <w:b/>
                <w:color w:val="000000"/>
                <w:sz w:val="18"/>
                <w:szCs w:val="18"/>
                <w:lang w:val="es-ES" w:eastAsia="es-CL"/>
              </w:rPr>
            </w:pPr>
            <w:r w:rsidRPr="00E9217F">
              <w:rPr>
                <w:rFonts w:eastAsia="Times New Roman"/>
                <w:b/>
                <w:color w:val="000000"/>
                <w:sz w:val="18"/>
                <w:szCs w:val="18"/>
                <w:lang w:val="es-ES" w:eastAsia="es-CL"/>
              </w:rPr>
              <w:t>Fecha :</w:t>
            </w:r>
            <w:r w:rsidRPr="00E9217F">
              <w:rPr>
                <w:rFonts w:eastAsia="Times New Roman"/>
                <w:sz w:val="18"/>
                <w:szCs w:val="18"/>
                <w:lang w:val="es-ES" w:eastAsia="es-CL"/>
              </w:rPr>
              <w:t xml:space="preserve"> 0</w:t>
            </w:r>
            <w:r w:rsidR="00E9217F" w:rsidRPr="00E9217F">
              <w:rPr>
                <w:rFonts w:eastAsia="Times New Roman"/>
                <w:sz w:val="18"/>
                <w:szCs w:val="18"/>
                <w:lang w:val="es-ES" w:eastAsia="es-CL"/>
              </w:rPr>
              <w:t>3</w:t>
            </w:r>
            <w:r w:rsidRPr="00E9217F">
              <w:rPr>
                <w:rFonts w:eastAsia="Times New Roman"/>
                <w:sz w:val="18"/>
                <w:szCs w:val="18"/>
                <w:lang w:val="es-ES" w:eastAsia="es-CL"/>
              </w:rPr>
              <w:t>-11-2015 (Fecha de elaboración)</w:t>
            </w:r>
          </w:p>
        </w:tc>
      </w:tr>
      <w:tr w:rsidR="00CC5C4D" w:rsidRPr="00BE4990" w14:paraId="4F8B2F9F" w14:textId="77777777" w:rsidTr="009B75A8">
        <w:trPr>
          <w:trHeight w:val="300"/>
          <w:jc w:val="center"/>
        </w:trPr>
        <w:tc>
          <w:tcPr>
            <w:tcW w:w="2353" w:type="pct"/>
            <w:gridSpan w:val="2"/>
            <w:vMerge w:val="restart"/>
            <w:tcBorders>
              <w:top w:val="single" w:sz="4" w:space="0" w:color="auto"/>
              <w:left w:val="single" w:sz="4" w:space="0" w:color="auto"/>
              <w:bottom w:val="single" w:sz="4" w:space="0" w:color="000000"/>
              <w:right w:val="single" w:sz="4" w:space="0" w:color="000000"/>
            </w:tcBorders>
            <w:hideMark/>
          </w:tcPr>
          <w:p w14:paraId="05B23ABA" w14:textId="77777777" w:rsidR="00CC5C4D" w:rsidRPr="00C03202" w:rsidRDefault="00CC5C4D" w:rsidP="00C03202">
            <w:pPr>
              <w:rPr>
                <w:rFonts w:eastAsia="Times New Roman"/>
                <w:color w:val="000000"/>
                <w:sz w:val="18"/>
                <w:szCs w:val="18"/>
                <w:lang w:val="es-ES" w:eastAsia="es-CL"/>
              </w:rPr>
            </w:pPr>
            <w:r w:rsidRPr="00C03202">
              <w:rPr>
                <w:rFonts w:eastAsia="Times New Roman"/>
                <w:b/>
                <w:color w:val="000000"/>
                <w:sz w:val="18"/>
                <w:szCs w:val="18"/>
                <w:lang w:val="es-ES" w:eastAsia="es-CL"/>
              </w:rPr>
              <w:t>Descripción Medio de Prueba:</w:t>
            </w:r>
            <w:r w:rsidRPr="00C03202">
              <w:rPr>
                <w:rFonts w:eastAsia="Times New Roman"/>
                <w:color w:val="000000"/>
                <w:sz w:val="18"/>
                <w:szCs w:val="18"/>
                <w:lang w:val="es-ES" w:eastAsia="es-CL"/>
              </w:rPr>
              <w:t xml:space="preserve"> Detalle de coordenadas UTM, referidas a Datum WGS 84 Huso 19, </w:t>
            </w:r>
            <w:r w:rsidR="0000125E" w:rsidRPr="00C03202">
              <w:rPr>
                <w:rFonts w:eastAsia="Times New Roman"/>
                <w:color w:val="000000"/>
                <w:sz w:val="18"/>
                <w:szCs w:val="18"/>
                <w:lang w:val="es-ES" w:eastAsia="es-CL"/>
              </w:rPr>
              <w:t xml:space="preserve">de ubicación de sectores donde se constató </w:t>
            </w:r>
            <w:r w:rsidR="00C03202" w:rsidRPr="00C03202">
              <w:rPr>
                <w:rFonts w:eastAsia="Times New Roman"/>
                <w:color w:val="000000"/>
                <w:sz w:val="18"/>
                <w:szCs w:val="18"/>
                <w:lang w:val="es-ES" w:eastAsia="es-CL"/>
              </w:rPr>
              <w:t xml:space="preserve">la </w:t>
            </w:r>
            <w:r w:rsidR="0000125E" w:rsidRPr="00C03202">
              <w:rPr>
                <w:rFonts w:eastAsia="Times New Roman"/>
                <w:color w:val="000000"/>
                <w:sz w:val="18"/>
                <w:szCs w:val="18"/>
                <w:lang w:val="es-ES" w:eastAsia="es-CL"/>
              </w:rPr>
              <w:t xml:space="preserve">presencia </w:t>
            </w:r>
            <w:r w:rsidR="00C03202" w:rsidRPr="00C03202">
              <w:rPr>
                <w:rFonts w:eastAsia="Times New Roman"/>
                <w:color w:val="000000"/>
                <w:sz w:val="18"/>
                <w:szCs w:val="18"/>
                <w:lang w:val="es-ES" w:eastAsia="es-CL"/>
              </w:rPr>
              <w:t xml:space="preserve">de horizonte mineral de suelo en </w:t>
            </w:r>
            <w:r w:rsidR="00C03202">
              <w:rPr>
                <w:rFonts w:eastAsia="Times New Roman"/>
                <w:color w:val="000000"/>
                <w:sz w:val="18"/>
                <w:szCs w:val="18"/>
                <w:lang w:val="es-ES" w:eastAsia="es-CL"/>
              </w:rPr>
              <w:t xml:space="preserve">la </w:t>
            </w:r>
            <w:r w:rsidR="00C03202" w:rsidRPr="00C03202">
              <w:rPr>
                <w:rFonts w:eastAsia="Times New Roman"/>
                <w:color w:val="000000"/>
                <w:sz w:val="18"/>
                <w:szCs w:val="18"/>
                <w:lang w:val="es-ES" w:eastAsia="es-CL"/>
              </w:rPr>
              <w:t>superficie</w:t>
            </w:r>
            <w:r w:rsidR="00C03202">
              <w:rPr>
                <w:rFonts w:eastAsia="Times New Roman"/>
                <w:color w:val="000000"/>
                <w:sz w:val="18"/>
                <w:szCs w:val="18"/>
                <w:lang w:val="es-ES" w:eastAsia="es-CL"/>
              </w:rPr>
              <w:t xml:space="preserve"> del área intervenida</w:t>
            </w:r>
            <w:r w:rsidRPr="00C03202">
              <w:rPr>
                <w:rFonts w:eastAsia="Times New Roman"/>
                <w:color w:val="000000"/>
                <w:sz w:val="18"/>
                <w:szCs w:val="18"/>
                <w:lang w:val="es-ES" w:eastAsia="es-CL"/>
              </w:rPr>
              <w:t>.</w:t>
            </w:r>
          </w:p>
        </w:tc>
        <w:tc>
          <w:tcPr>
            <w:tcW w:w="2647" w:type="pct"/>
            <w:gridSpan w:val="2"/>
            <w:vMerge w:val="restart"/>
            <w:tcBorders>
              <w:top w:val="single" w:sz="4" w:space="0" w:color="auto"/>
              <w:left w:val="single" w:sz="4" w:space="0" w:color="auto"/>
              <w:bottom w:val="single" w:sz="4" w:space="0" w:color="000000"/>
              <w:right w:val="single" w:sz="4" w:space="0" w:color="000000"/>
            </w:tcBorders>
            <w:hideMark/>
          </w:tcPr>
          <w:p w14:paraId="2183922B" w14:textId="77777777" w:rsidR="00CC5C4D" w:rsidRPr="00DB66B8" w:rsidRDefault="00CC5C4D" w:rsidP="00DB66B8">
            <w:pPr>
              <w:rPr>
                <w:rFonts w:ascii="Calibri" w:eastAsia="Times New Roman" w:hAnsi="Calibri"/>
                <w:color w:val="000000"/>
                <w:sz w:val="18"/>
                <w:szCs w:val="18"/>
                <w:lang w:val="es-ES" w:eastAsia="es-CL"/>
              </w:rPr>
            </w:pPr>
            <w:r w:rsidRPr="00DB66B8">
              <w:rPr>
                <w:rFonts w:eastAsia="Times New Roman"/>
                <w:b/>
                <w:color w:val="000000"/>
                <w:sz w:val="18"/>
                <w:szCs w:val="18"/>
                <w:lang w:val="es-ES" w:eastAsia="es-CL"/>
              </w:rPr>
              <w:t>Descripción Medio de Prueba:</w:t>
            </w:r>
            <w:r w:rsidRPr="00DB66B8">
              <w:rPr>
                <w:rFonts w:eastAsia="Times New Roman"/>
                <w:color w:val="000000"/>
                <w:sz w:val="18"/>
                <w:szCs w:val="18"/>
                <w:lang w:val="es-ES" w:eastAsia="es-CL"/>
              </w:rPr>
              <w:t xml:space="preserve"> </w:t>
            </w:r>
            <w:r w:rsidRPr="00DB66B8">
              <w:rPr>
                <w:rFonts w:ascii="Calibri" w:eastAsia="Times New Roman" w:hAnsi="Calibri"/>
                <w:color w:val="000000"/>
                <w:sz w:val="18"/>
                <w:szCs w:val="18"/>
                <w:lang w:val="es-ES" w:eastAsia="es-CL"/>
              </w:rPr>
              <w:t xml:space="preserve">Ubicación de </w:t>
            </w:r>
            <w:r w:rsidR="00DB66B8" w:rsidRPr="00DB66B8">
              <w:rPr>
                <w:rFonts w:ascii="Calibri" w:eastAsia="Times New Roman" w:hAnsi="Calibri"/>
                <w:color w:val="000000"/>
                <w:sz w:val="18"/>
                <w:szCs w:val="18"/>
                <w:lang w:val="es-ES" w:eastAsia="es-CL"/>
              </w:rPr>
              <w:t xml:space="preserve">sectores </w:t>
            </w:r>
            <w:r w:rsidRPr="00DB66B8">
              <w:rPr>
                <w:rFonts w:eastAsia="Times New Roman"/>
                <w:color w:val="000000"/>
                <w:sz w:val="18"/>
                <w:szCs w:val="18"/>
                <w:lang w:val="es-ES" w:eastAsia="es-CL"/>
              </w:rPr>
              <w:t xml:space="preserve">donde se </w:t>
            </w:r>
            <w:r w:rsidR="00DB66B8" w:rsidRPr="00DB66B8">
              <w:rPr>
                <w:rFonts w:eastAsia="Times New Roman"/>
                <w:color w:val="000000"/>
                <w:sz w:val="18"/>
                <w:szCs w:val="18"/>
                <w:lang w:val="es-ES" w:eastAsia="es-CL"/>
              </w:rPr>
              <w:t xml:space="preserve">constató la presencia de horizonte mineral de suelo en la superficie del área intervenida </w:t>
            </w:r>
            <w:r w:rsidRPr="00DB66B8">
              <w:rPr>
                <w:rFonts w:eastAsia="Times New Roman"/>
                <w:color w:val="000000"/>
                <w:sz w:val="18"/>
                <w:szCs w:val="18"/>
                <w:lang w:val="es-ES" w:eastAsia="es-CL"/>
              </w:rPr>
              <w:t>para la construcción de la línea de flujo comprendida entre el pozo Konawentru X-1 y la Batería Pampa Larga</w:t>
            </w:r>
            <w:r w:rsidR="00DB66B8" w:rsidRPr="00DB66B8">
              <w:rPr>
                <w:rFonts w:eastAsia="Times New Roman"/>
                <w:color w:val="000000"/>
                <w:sz w:val="18"/>
                <w:szCs w:val="18"/>
                <w:lang w:val="es-ES" w:eastAsia="es-CL"/>
              </w:rPr>
              <w:t>.</w:t>
            </w:r>
          </w:p>
        </w:tc>
      </w:tr>
      <w:tr w:rsidR="00CC5C4D" w14:paraId="3561E082" w14:textId="77777777" w:rsidTr="009B75A8">
        <w:trPr>
          <w:trHeight w:val="627"/>
          <w:jc w:val="center"/>
        </w:trPr>
        <w:tc>
          <w:tcPr>
            <w:tcW w:w="18645" w:type="dxa"/>
            <w:gridSpan w:val="2"/>
            <w:vMerge/>
            <w:tcBorders>
              <w:top w:val="single" w:sz="4" w:space="0" w:color="auto"/>
              <w:left w:val="single" w:sz="4" w:space="0" w:color="auto"/>
              <w:bottom w:val="single" w:sz="4" w:space="0" w:color="000000"/>
              <w:right w:val="single" w:sz="4" w:space="0" w:color="000000"/>
            </w:tcBorders>
            <w:vAlign w:val="center"/>
            <w:hideMark/>
          </w:tcPr>
          <w:p w14:paraId="29AEC2DA" w14:textId="77777777" w:rsidR="00CC5C4D" w:rsidRPr="00BE4990" w:rsidRDefault="00CC5C4D" w:rsidP="009B75A8">
            <w:pPr>
              <w:jc w:val="left"/>
              <w:rPr>
                <w:rFonts w:eastAsia="Times New Roman"/>
                <w:color w:val="000000"/>
                <w:sz w:val="18"/>
                <w:szCs w:val="18"/>
                <w:lang w:val="es-ES" w:eastAsia="es-CL"/>
              </w:rPr>
            </w:pPr>
          </w:p>
        </w:tc>
        <w:tc>
          <w:tcPr>
            <w:tcW w:w="12775" w:type="dxa"/>
            <w:gridSpan w:val="2"/>
            <w:vMerge/>
            <w:tcBorders>
              <w:top w:val="single" w:sz="4" w:space="0" w:color="auto"/>
              <w:left w:val="single" w:sz="4" w:space="0" w:color="auto"/>
              <w:bottom w:val="single" w:sz="4" w:space="0" w:color="000000"/>
              <w:right w:val="single" w:sz="4" w:space="0" w:color="000000"/>
            </w:tcBorders>
            <w:vAlign w:val="center"/>
            <w:hideMark/>
          </w:tcPr>
          <w:p w14:paraId="3075E1BD" w14:textId="77777777" w:rsidR="00CC5C4D" w:rsidRPr="00BE4990" w:rsidRDefault="00CC5C4D" w:rsidP="009B75A8">
            <w:pPr>
              <w:jc w:val="left"/>
              <w:rPr>
                <w:rFonts w:ascii="Calibri" w:eastAsia="Times New Roman" w:hAnsi="Calibri"/>
                <w:color w:val="000000"/>
                <w:sz w:val="18"/>
                <w:szCs w:val="18"/>
                <w:lang w:val="es-ES" w:eastAsia="es-CL"/>
              </w:rPr>
            </w:pPr>
          </w:p>
        </w:tc>
      </w:tr>
    </w:tbl>
    <w:p w14:paraId="06EEB4B2" w14:textId="77777777" w:rsidR="00F82714" w:rsidRDefault="00F82714">
      <w:pPr>
        <w:jc w:val="left"/>
        <w:rPr>
          <w:rFonts w:cstheme="minorHAnsi"/>
          <w:b/>
          <w:szCs w:val="24"/>
        </w:rPr>
      </w:pPr>
    </w:p>
    <w:p w14:paraId="0E96BF7F" w14:textId="77777777" w:rsidR="00F82714" w:rsidRDefault="00F82714">
      <w:pPr>
        <w:jc w:val="left"/>
        <w:rPr>
          <w:rFonts w:cstheme="minorHAnsi"/>
          <w:b/>
          <w:szCs w:val="24"/>
        </w:rPr>
      </w:pPr>
    </w:p>
    <w:p w14:paraId="483D32C5" w14:textId="77777777" w:rsidR="00F82714" w:rsidRDefault="00F82714">
      <w:pPr>
        <w:jc w:val="left"/>
        <w:rPr>
          <w:rFonts w:cstheme="minorHAnsi"/>
          <w:b/>
          <w:szCs w:val="24"/>
        </w:rPr>
      </w:pPr>
    </w:p>
    <w:p w14:paraId="6ED17BEA" w14:textId="77777777" w:rsidR="00154A3F" w:rsidRDefault="00154A3F">
      <w:pPr>
        <w:jc w:val="left"/>
        <w:rPr>
          <w:rFonts w:cstheme="minorHAnsi"/>
          <w:b/>
          <w:szCs w:val="24"/>
        </w:rPr>
      </w:pPr>
    </w:p>
    <w:tbl>
      <w:tblPr>
        <w:tblW w:w="13687" w:type="dxa"/>
        <w:jc w:val="center"/>
        <w:tblCellMar>
          <w:left w:w="70" w:type="dxa"/>
          <w:right w:w="70" w:type="dxa"/>
        </w:tblCellMar>
        <w:tblLook w:val="04A0" w:firstRow="1" w:lastRow="0" w:firstColumn="1" w:lastColumn="0" w:noHBand="0" w:noVBand="1"/>
      </w:tblPr>
      <w:tblGrid>
        <w:gridCol w:w="3041"/>
        <w:gridCol w:w="3044"/>
        <w:gridCol w:w="7602"/>
      </w:tblGrid>
      <w:tr w:rsidR="00154A3F" w:rsidRPr="001131CD" w14:paraId="0DE0C35D" w14:textId="77777777" w:rsidTr="009B75A8">
        <w:trPr>
          <w:trHeight w:val="301"/>
          <w:jc w:val="center"/>
        </w:trPr>
        <w:tc>
          <w:tcPr>
            <w:tcW w:w="5000" w:type="pct"/>
            <w:gridSpan w:val="3"/>
            <w:tcBorders>
              <w:top w:val="single" w:sz="8" w:space="0" w:color="auto"/>
              <w:left w:val="single" w:sz="4" w:space="0" w:color="auto"/>
              <w:right w:val="single" w:sz="4" w:space="0" w:color="auto"/>
            </w:tcBorders>
            <w:shd w:val="clear" w:color="auto" w:fill="auto"/>
            <w:noWrap/>
            <w:vAlign w:val="center"/>
            <w:hideMark/>
          </w:tcPr>
          <w:p w14:paraId="758BC3BB" w14:textId="77777777" w:rsidR="00154A3F" w:rsidRPr="001131CD" w:rsidRDefault="00154A3F" w:rsidP="009B75A8">
            <w:pPr>
              <w:jc w:val="center"/>
              <w:rPr>
                <w:noProof/>
                <w:lang w:eastAsia="es-CL"/>
              </w:rPr>
            </w:pPr>
            <w:r w:rsidRPr="001131CD">
              <w:rPr>
                <w:rFonts w:eastAsia="Times New Roman"/>
                <w:b/>
                <w:bCs/>
                <w:color w:val="000000"/>
                <w:sz w:val="20"/>
                <w:szCs w:val="20"/>
                <w:lang w:eastAsia="es-CL"/>
              </w:rPr>
              <w:t>Registros</w:t>
            </w:r>
          </w:p>
        </w:tc>
      </w:tr>
      <w:tr w:rsidR="00154A3F" w:rsidRPr="001131CD" w14:paraId="3C2699D6" w14:textId="77777777" w:rsidTr="009B75A8">
        <w:trPr>
          <w:trHeight w:val="7071"/>
          <w:jc w:val="center"/>
        </w:trPr>
        <w:tc>
          <w:tcPr>
            <w:tcW w:w="5000" w:type="pct"/>
            <w:gridSpan w:val="3"/>
            <w:tcBorders>
              <w:top w:val="single" w:sz="8" w:space="0" w:color="auto"/>
              <w:left w:val="single" w:sz="4" w:space="0" w:color="auto"/>
              <w:right w:val="single" w:sz="4" w:space="0" w:color="auto"/>
            </w:tcBorders>
            <w:shd w:val="clear" w:color="auto" w:fill="auto"/>
            <w:noWrap/>
            <w:vAlign w:val="center"/>
            <w:hideMark/>
          </w:tcPr>
          <w:p w14:paraId="02B385F4" w14:textId="77777777" w:rsidR="00154A3F" w:rsidRPr="001131CD" w:rsidRDefault="009B75A8" w:rsidP="009B75A8">
            <w:pPr>
              <w:jc w:val="center"/>
              <w:rPr>
                <w:rFonts w:ascii="Calibri" w:eastAsia="Times New Roman" w:hAnsi="Calibri"/>
                <w:color w:val="000000"/>
                <w:sz w:val="20"/>
                <w:szCs w:val="20"/>
                <w:lang w:eastAsia="es-CL"/>
              </w:rPr>
            </w:pPr>
            <w:r w:rsidRPr="001131CD">
              <w:rPr>
                <w:rFonts w:ascii="Times New Roman" w:eastAsia="Times New Roman" w:hAnsi="Times New Roman"/>
                <w:noProof/>
                <w:snapToGrid w:val="0"/>
                <w:color w:val="000000"/>
                <w:w w:val="0"/>
                <w:sz w:val="0"/>
                <w:szCs w:val="0"/>
                <w:u w:color="000000"/>
                <w:bdr w:val="none" w:sz="0" w:space="0" w:color="000000"/>
                <w:shd w:val="clear" w:color="000000" w:fill="000000"/>
                <w:lang w:eastAsia="es-CL"/>
              </w:rPr>
              <mc:AlternateContent>
                <mc:Choice Requires="wps">
                  <w:drawing>
                    <wp:anchor distT="0" distB="0" distL="114300" distR="114300" simplePos="0" relativeHeight="252702720" behindDoc="0" locked="0" layoutInCell="1" allowOverlap="1" wp14:anchorId="7C33E12B" wp14:editId="6D522E26">
                      <wp:simplePos x="0" y="0"/>
                      <wp:positionH relativeFrom="column">
                        <wp:posOffset>3582035</wp:posOffset>
                      </wp:positionH>
                      <wp:positionV relativeFrom="paragraph">
                        <wp:posOffset>1221740</wp:posOffset>
                      </wp:positionV>
                      <wp:extent cx="1565910" cy="1571625"/>
                      <wp:effectExtent l="38100" t="19050" r="15240" b="47625"/>
                      <wp:wrapNone/>
                      <wp:docPr id="296" name="296 Conector recto de flecha"/>
                      <wp:cNvGraphicFramePr/>
                      <a:graphic xmlns:a="http://schemas.openxmlformats.org/drawingml/2006/main">
                        <a:graphicData uri="http://schemas.microsoft.com/office/word/2010/wordprocessingShape">
                          <wps:wsp>
                            <wps:cNvCnPr/>
                            <wps:spPr>
                              <a:xfrm flipH="1">
                                <a:off x="0" y="0"/>
                                <a:ext cx="1565910" cy="1571625"/>
                              </a:xfrm>
                              <a:prstGeom prst="straightConnector1">
                                <a:avLst/>
                              </a:prstGeom>
                              <a:ln w="38100">
                                <a:solidFill>
                                  <a:srgbClr val="FFFF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05D97EFB" id="296 Conector recto de flecha" o:spid="_x0000_s1026" type="#_x0000_t32" style="position:absolute;margin-left:282.05pt;margin-top:96.2pt;width:123.3pt;height:123.75pt;flip:x;z-index:252702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" strokecolor="yellow" strokeweight="3pt">
                      <v:stroke endarrow="open"/>
                    </v:shape>
                  </w:pict>
                </mc:Fallback>
              </mc:AlternateContent>
            </w:r>
            <w:r w:rsidRPr="001131CD">
              <w:rPr>
                <w:rFonts w:ascii="Times New Roman" w:eastAsia="Times New Roman" w:hAnsi="Times New Roman"/>
                <w:noProof/>
                <w:snapToGrid w:val="0"/>
                <w:color w:val="000000"/>
                <w:w w:val="0"/>
                <w:sz w:val="0"/>
                <w:szCs w:val="0"/>
                <w:u w:color="000000"/>
                <w:bdr w:val="none" w:sz="0" w:space="0" w:color="000000"/>
                <w:shd w:val="clear" w:color="000000" w:fill="000000"/>
                <w:lang w:eastAsia="es-CL"/>
              </w:rPr>
              <mc:AlternateContent>
                <mc:Choice Requires="wps">
                  <w:drawing>
                    <wp:anchor distT="0" distB="0" distL="114300" distR="114300" simplePos="0" relativeHeight="252703744" behindDoc="0" locked="0" layoutInCell="1" allowOverlap="1" wp14:anchorId="04C147A4" wp14:editId="05E61E59">
                      <wp:simplePos x="0" y="0"/>
                      <wp:positionH relativeFrom="column">
                        <wp:posOffset>3949700</wp:posOffset>
                      </wp:positionH>
                      <wp:positionV relativeFrom="paragraph">
                        <wp:posOffset>1036955</wp:posOffset>
                      </wp:positionV>
                      <wp:extent cx="2530475" cy="264795"/>
                      <wp:effectExtent l="0" t="0" r="22225" b="20955"/>
                      <wp:wrapNone/>
                      <wp:docPr id="29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0475" cy="264795"/>
                              </a:xfrm>
                              <a:prstGeom prst="rect">
                                <a:avLst/>
                              </a:prstGeom>
                              <a:solidFill>
                                <a:srgbClr val="FFFF00"/>
                              </a:solidFill>
                              <a:ln w="9525">
                                <a:solidFill>
                                  <a:srgbClr val="000000"/>
                                </a:solidFill>
                                <a:miter lim="800000"/>
                                <a:headEnd/>
                                <a:tailEnd/>
                              </a:ln>
                            </wps:spPr>
                            <wps:txbx>
                              <w:txbxContent>
                                <w:p w14:paraId="58F97D74" w14:textId="77777777" w:rsidR="00EB40BC" w:rsidRDefault="00EB40BC" w:rsidP="006E03E2">
                                  <w:pPr>
                                    <w:jc w:val="center"/>
                                  </w:pPr>
                                  <w:r>
                                    <w:t>Horizonte de suelo mineral en superficie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66" type="#_x0000_t202" style="position:absolute;left:0;text-align:left;margin-left:311pt;margin-top:81.65pt;width:199.25pt;height:20.85pt;z-index:252703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" fillcolor="yellow">
                      <v:textbox>
                        <w:txbxContent>
                          <w:p w14:paraId="58F97D74" w14:textId="77777777" w:rsidR="00EB40BC" w:rsidRDefault="00EB40BC" w:rsidP="006E03E2">
                            <w:pPr>
                              <w:jc w:val="center"/>
                            </w:pPr>
                            <w:r>
                              <w:t>Horizonte de suelo mineral en superficie</w:t>
                            </w:r>
                          </w:p>
                        </w:txbxContent>
                      </v:textbox>
                    </v:shape>
                  </w:pict>
                </mc:Fallback>
              </mc:AlternateContent>
            </w:r>
            <w:r w:rsidR="00154A3F" w:rsidRPr="001131CD">
              <w:rPr>
                <w:rFonts w:ascii="Calibri" w:eastAsia="Times New Roman" w:hAnsi="Calibri"/>
                <w:b/>
                <w:bCs/>
                <w:noProof/>
                <w:color w:val="000000"/>
                <w:lang w:eastAsia="es-CL"/>
              </w:rPr>
              <mc:AlternateContent>
                <mc:Choice Requires="wps">
                  <w:drawing>
                    <wp:anchor distT="0" distB="0" distL="114300" distR="114300" simplePos="0" relativeHeight="252700672" behindDoc="0" locked="0" layoutInCell="1" allowOverlap="1" wp14:anchorId="6826DF8C" wp14:editId="365AE5F0">
                      <wp:simplePos x="0" y="0"/>
                      <wp:positionH relativeFrom="column">
                        <wp:posOffset>1753235</wp:posOffset>
                      </wp:positionH>
                      <wp:positionV relativeFrom="paragraph">
                        <wp:posOffset>2002155</wp:posOffset>
                      </wp:positionV>
                      <wp:extent cx="2495550" cy="1895475"/>
                      <wp:effectExtent l="19050" t="19050" r="19050" b="28575"/>
                      <wp:wrapNone/>
                      <wp:docPr id="295" name="295 Elipse"/>
                      <wp:cNvGraphicFramePr/>
                      <a:graphic xmlns:a="http://schemas.openxmlformats.org/drawingml/2006/main">
                        <a:graphicData uri="http://schemas.microsoft.com/office/word/2010/wordprocessingShape">
                          <wps:wsp>
                            <wps:cNvSpPr/>
                            <wps:spPr>
                              <a:xfrm>
                                <a:off x="0" y="0"/>
                                <a:ext cx="2495550" cy="1895475"/>
                              </a:xfrm>
                              <a:prstGeom prst="ellipse">
                                <a:avLst/>
                              </a:prstGeom>
                              <a:noFill/>
                              <a:ln w="38100">
                                <a:solidFill>
                                  <a:srgbClr val="FFFF00"/>
                                </a:solidFill>
                                <a:prstDash val="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oval w14:anchorId="151E44CF" id="295 Elipse" o:spid="_x0000_s1026" style="position:absolute;margin-left:138.05pt;margin-top:157.65pt;width:196.5pt;height:149.25pt;z-index:252700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" filled="f" strokecolor="yellow" strokeweight="3pt">
                      <v:stroke dashstyle="dash"/>
                    </v:oval>
                  </w:pict>
                </mc:Fallback>
              </mc:AlternateContent>
            </w:r>
            <w:r w:rsidR="00154A3F" w:rsidRPr="001131CD">
              <w:rPr>
                <w:rFonts w:ascii="Calibri" w:eastAsia="Times New Roman" w:hAnsi="Calibri"/>
                <w:noProof/>
                <w:color w:val="000000"/>
                <w:sz w:val="20"/>
                <w:szCs w:val="20"/>
                <w:lang w:eastAsia="es-CL"/>
              </w:rPr>
              <mc:AlternateContent>
                <mc:Choice Requires="wps">
                  <w:drawing>
                    <wp:anchor distT="0" distB="0" distL="114300" distR="114300" simplePos="0" relativeHeight="252941312" behindDoc="0" locked="0" layoutInCell="1" allowOverlap="1" wp14:anchorId="5833E720" wp14:editId="5A36A6A4">
                      <wp:simplePos x="0" y="0"/>
                      <wp:positionH relativeFrom="column">
                        <wp:posOffset>2823254</wp:posOffset>
                      </wp:positionH>
                      <wp:positionV relativeFrom="paragraph">
                        <wp:posOffset>3422030</wp:posOffset>
                      </wp:positionV>
                      <wp:extent cx="0" cy="0"/>
                      <wp:effectExtent l="0" t="0" r="0" b="0"/>
                      <wp:wrapNone/>
                      <wp:docPr id="28" name="28 Conector recto de flecha"/>
                      <wp:cNvGraphicFramePr/>
                      <a:graphic xmlns:a="http://schemas.openxmlformats.org/drawingml/2006/main">
                        <a:graphicData uri="http://schemas.microsoft.com/office/word/2010/wordprocessingShape">
                          <wps:wsp>
                            <wps:cNvCnPr/>
                            <wps:spPr>
                              <a:xfrm>
                                <a:off x="0" y="0"/>
                                <a:ext cx="0" cy="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shape w14:anchorId="76C7B914" id="28 Conector recto de flecha" o:spid="_x0000_s1026" type="#_x0000_t32" style="position:absolute;margin-left:222.3pt;margin-top:269.45pt;width:0;height:0;z-index:2529413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" strokecolor="#4579b8 [3044]">
                      <v:stroke endarrow="open"/>
                    </v:shape>
                  </w:pict>
                </mc:Fallback>
              </mc:AlternateContent>
            </w:r>
            <w:r w:rsidR="00154A3F" w:rsidRPr="001131CD">
              <w:rPr>
                <w:rFonts w:ascii="Times New Roman" w:eastAsia="Times New Roman" w:hAnsi="Times New Roman"/>
                <w:snapToGrid w:val="0"/>
                <w:color w:val="000000"/>
                <w:w w:val="0"/>
                <w:sz w:val="0"/>
                <w:szCs w:val="0"/>
                <w:u w:color="000000"/>
                <w:bdr w:val="none" w:sz="0" w:space="0" w:color="000000"/>
                <w:shd w:val="clear" w:color="000000" w:fill="000000"/>
                <w:lang w:val="x-none" w:eastAsia="x-none" w:bidi="x-none"/>
              </w:rPr>
              <w:t xml:space="preserve"> </w:t>
            </w:r>
            <w:r w:rsidRPr="001131CD">
              <w:rPr>
                <w:rFonts w:ascii="Times New Roman" w:eastAsia="Times New Roman" w:hAnsi="Times New Roman"/>
                <w:noProof/>
                <w:color w:val="000000"/>
                <w:w w:val="0"/>
                <w:sz w:val="0"/>
                <w:szCs w:val="0"/>
                <w:u w:color="000000"/>
                <w:bdr w:val="none" w:sz="0" w:space="0" w:color="000000"/>
                <w:shd w:val="clear" w:color="000000" w:fill="000000"/>
                <w:lang w:eastAsia="es-CL"/>
              </w:rPr>
              <w:drawing>
                <wp:inline distT="0" distB="0" distL="0" distR="0" wp14:anchorId="7DA3D09E" wp14:editId="108744F2">
                  <wp:extent cx="5770800" cy="4320000"/>
                  <wp:effectExtent l="0" t="0" r="1905" b="4445"/>
                  <wp:docPr id="5" name="Imagen 5" descr="C:\Users\andy.morrison\Documents\Andy\Inspecciones Ambientales\Programa 2015\DFZ-2015-174-XII-RCA-IA\Documentos remitidos por los servicios\SAG\Fotos inspección\Estación 7- LF Konawentru X-1- Bateria Pampa Larga\SMA_DSC01760.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descr="C:\Users\andy.morrison\Documents\Andy\Inspecciones Ambientales\Programa 2015\DFZ-2015-174-XII-RCA-IA\Documentos remitidos por los servicios\SAG\Fotos inspección\Estación 7- LF Konawentru X-1- Bateria Pampa Larga\SMA_DSC01760.jpg"/>
                          <pic:cNvPicPr>
                            <a:picLocks noChangeAspect="1" noChangeArrowheads="1"/>
                          </pic:cNvPicPr>
                        </pic:nvPicPr>
                        <pic:blipFill>
                          <a:blip r:embed="rId55">
                            <a:extLst>
                              <a:ext uri="{BEBA8EAE-BF5A-486C-A8C5-ECC9F3942E4B}">
                                <a14:imgProps xmlns:a14="http://schemas.microsoft.com/office/drawing/2010/main">
                                  <a14:imgLayer r:embed="rId56">
                                    <a14:imgEffect>
                                      <a14:sharpenSoften amount="25000"/>
                                    </a14:imgEffect>
                                  </a14:imgLayer>
                                </a14:imgProps>
                              </a:ext>
                              <a:ext uri="{28A0092B-C50C-407E-A947-70E740481C1C}">
                                <a14:useLocalDpi xmlns:a14="http://schemas.microsoft.com/office/drawing/2010/main" val="0"/>
                              </a:ext>
                            </a:extLst>
                          </a:blip>
                          <a:srcRect/>
                          <a:stretch>
                            <a:fillRect/>
                          </a:stretch>
                        </pic:blipFill>
                        <pic:spPr bwMode="auto">
                          <a:xfrm>
                            <a:off x="0" y="0"/>
                            <a:ext cx="5770800" cy="4320000"/>
                          </a:xfrm>
                          <a:prstGeom prst="rect">
                            <a:avLst/>
                          </a:prstGeom>
                          <a:noFill/>
                          <a:ln>
                            <a:noFill/>
                          </a:ln>
                        </pic:spPr>
                      </pic:pic>
                    </a:graphicData>
                  </a:graphic>
                </wp:inline>
              </w:drawing>
            </w:r>
          </w:p>
        </w:tc>
      </w:tr>
      <w:tr w:rsidR="00154A3F" w:rsidRPr="001131CD" w14:paraId="4A61CA42" w14:textId="77777777" w:rsidTr="009B75A8">
        <w:trPr>
          <w:trHeight w:val="300"/>
          <w:jc w:val="center"/>
        </w:trPr>
        <w:tc>
          <w:tcPr>
            <w:tcW w:w="2223" w:type="pct"/>
            <w:gridSpan w:val="2"/>
            <w:tcBorders>
              <w:top w:val="single" w:sz="4" w:space="0" w:color="auto"/>
              <w:left w:val="single" w:sz="4" w:space="0" w:color="auto"/>
              <w:bottom w:val="single" w:sz="4" w:space="0" w:color="000000"/>
              <w:right w:val="single" w:sz="4" w:space="0" w:color="000000"/>
            </w:tcBorders>
            <w:noWrap/>
            <w:vAlign w:val="center"/>
            <w:hideMark/>
          </w:tcPr>
          <w:p w14:paraId="2FE8896D" w14:textId="77777777" w:rsidR="00154A3F" w:rsidRPr="001131CD" w:rsidRDefault="00154A3F" w:rsidP="009B75A8">
            <w:pPr>
              <w:pStyle w:val="Epgrafe"/>
              <w:rPr>
                <w:rFonts w:ascii="Calibri" w:eastAsia="Times New Roman" w:hAnsi="Calibri"/>
                <w:color w:val="000000"/>
                <w:lang w:eastAsia="es-CL"/>
              </w:rPr>
            </w:pPr>
            <w:bookmarkStart w:id="152" w:name="_Toc411328120"/>
            <w:bookmarkStart w:id="153" w:name="_Toc436324458"/>
            <w:r w:rsidRPr="001131CD">
              <w:t xml:space="preserve">Fotografía </w:t>
            </w:r>
            <w:r w:rsidRPr="001131CD">
              <w:fldChar w:fldCharType="begin"/>
            </w:r>
            <w:r w:rsidRPr="001131CD">
              <w:instrText xml:space="preserve"> SEQ Fotografía \* ARABIC </w:instrText>
            </w:r>
            <w:r w:rsidRPr="001131CD">
              <w:fldChar w:fldCharType="separate"/>
            </w:r>
            <w:r w:rsidR="00C42876" w:rsidRPr="001131CD">
              <w:rPr>
                <w:noProof/>
              </w:rPr>
              <w:t>12</w:t>
            </w:r>
            <w:r w:rsidRPr="001131CD">
              <w:fldChar w:fldCharType="end"/>
            </w:r>
            <w:r w:rsidRPr="001131CD">
              <w:rPr>
                <w:szCs w:val="18"/>
              </w:rPr>
              <w:t>.</w:t>
            </w:r>
            <w:bookmarkEnd w:id="152"/>
            <w:bookmarkEnd w:id="153"/>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06ECED8C" w14:textId="77777777" w:rsidR="00154A3F" w:rsidRPr="001131CD" w:rsidRDefault="00154A3F" w:rsidP="00C42876">
            <w:pPr>
              <w:jc w:val="left"/>
              <w:rPr>
                <w:rFonts w:eastAsia="Times New Roman"/>
                <w:b/>
                <w:color w:val="000000"/>
                <w:sz w:val="18"/>
                <w:szCs w:val="18"/>
                <w:lang w:eastAsia="es-CL"/>
              </w:rPr>
            </w:pPr>
            <w:r w:rsidRPr="001131CD">
              <w:rPr>
                <w:rFonts w:eastAsia="Times New Roman"/>
                <w:b/>
                <w:color w:val="000000"/>
                <w:sz w:val="18"/>
                <w:szCs w:val="18"/>
                <w:lang w:eastAsia="es-CL"/>
              </w:rPr>
              <w:t>Fecha :</w:t>
            </w:r>
            <w:r w:rsidRPr="001131CD">
              <w:rPr>
                <w:rFonts w:eastAsia="Times New Roman"/>
                <w:color w:val="000000"/>
                <w:sz w:val="18"/>
                <w:szCs w:val="18"/>
                <w:lang w:eastAsia="es-CL"/>
              </w:rPr>
              <w:t xml:space="preserve"> 1</w:t>
            </w:r>
            <w:r w:rsidR="00C42876" w:rsidRPr="001131CD">
              <w:rPr>
                <w:rFonts w:eastAsia="Times New Roman"/>
                <w:color w:val="000000"/>
                <w:sz w:val="18"/>
                <w:szCs w:val="18"/>
                <w:lang w:eastAsia="es-CL"/>
              </w:rPr>
              <w:t>1</w:t>
            </w:r>
            <w:r w:rsidRPr="001131CD">
              <w:rPr>
                <w:rFonts w:eastAsia="Times New Roman"/>
                <w:color w:val="000000"/>
                <w:sz w:val="18"/>
                <w:szCs w:val="18"/>
                <w:lang w:eastAsia="es-CL"/>
              </w:rPr>
              <w:t>-</w:t>
            </w:r>
            <w:r w:rsidR="00C42876" w:rsidRPr="001131CD">
              <w:rPr>
                <w:rFonts w:eastAsia="Times New Roman"/>
                <w:color w:val="000000"/>
                <w:sz w:val="18"/>
                <w:szCs w:val="18"/>
                <w:lang w:eastAsia="es-CL"/>
              </w:rPr>
              <w:t>05</w:t>
            </w:r>
            <w:r w:rsidRPr="001131CD">
              <w:rPr>
                <w:rFonts w:eastAsia="Times New Roman"/>
                <w:color w:val="000000"/>
                <w:sz w:val="18"/>
                <w:szCs w:val="18"/>
                <w:lang w:eastAsia="es-CL"/>
              </w:rPr>
              <w:t>-2</w:t>
            </w:r>
            <w:r w:rsidRPr="001131CD">
              <w:rPr>
                <w:rFonts w:eastAsia="Times New Roman"/>
                <w:sz w:val="18"/>
                <w:szCs w:val="18"/>
                <w:lang w:eastAsia="es-CL"/>
              </w:rPr>
              <w:t>01</w:t>
            </w:r>
            <w:r w:rsidR="00C42876" w:rsidRPr="001131CD">
              <w:rPr>
                <w:rFonts w:eastAsia="Times New Roman"/>
                <w:sz w:val="18"/>
                <w:szCs w:val="18"/>
                <w:lang w:eastAsia="es-CL"/>
              </w:rPr>
              <w:t>5</w:t>
            </w:r>
          </w:p>
        </w:tc>
      </w:tr>
      <w:tr w:rsidR="00154A3F" w:rsidRPr="001131CD" w14:paraId="392CBCAC" w14:textId="77777777" w:rsidTr="009B75A8">
        <w:trPr>
          <w:trHeight w:val="300"/>
          <w:jc w:val="center"/>
        </w:trPr>
        <w:tc>
          <w:tcPr>
            <w:tcW w:w="1111" w:type="pct"/>
            <w:tcBorders>
              <w:top w:val="single" w:sz="4" w:space="0" w:color="auto"/>
              <w:left w:val="single" w:sz="4" w:space="0" w:color="auto"/>
              <w:bottom w:val="single" w:sz="4" w:space="0" w:color="000000"/>
              <w:right w:val="single" w:sz="4" w:space="0" w:color="000000"/>
            </w:tcBorders>
            <w:noWrap/>
            <w:vAlign w:val="center"/>
          </w:tcPr>
          <w:p w14:paraId="24991ADF" w14:textId="77777777" w:rsidR="00154A3F" w:rsidRPr="001131CD" w:rsidRDefault="00154A3F" w:rsidP="009B75A8">
            <w:pPr>
              <w:jc w:val="left"/>
              <w:rPr>
                <w:rFonts w:eastAsia="Times New Roman"/>
                <w:b/>
                <w:color w:val="000000"/>
                <w:sz w:val="18"/>
                <w:szCs w:val="18"/>
                <w:lang w:eastAsia="es-CL"/>
              </w:rPr>
            </w:pPr>
            <w:r w:rsidRPr="001131CD">
              <w:rPr>
                <w:rFonts w:eastAsia="Times New Roman"/>
                <w:b/>
                <w:color w:val="000000"/>
                <w:sz w:val="18"/>
                <w:szCs w:val="18"/>
                <w:lang w:eastAsia="es-CL"/>
              </w:rPr>
              <w:t>Coordenadas DATUM WGS84 HUSO 19</w:t>
            </w:r>
          </w:p>
        </w:tc>
        <w:tc>
          <w:tcPr>
            <w:tcW w:w="1112" w:type="pct"/>
            <w:tcBorders>
              <w:top w:val="single" w:sz="4" w:space="0" w:color="auto"/>
              <w:left w:val="single" w:sz="4" w:space="0" w:color="auto"/>
              <w:bottom w:val="single" w:sz="4" w:space="0" w:color="000000"/>
              <w:right w:val="single" w:sz="4" w:space="0" w:color="000000"/>
            </w:tcBorders>
            <w:vAlign w:val="center"/>
          </w:tcPr>
          <w:p w14:paraId="20A8AF23" w14:textId="77777777" w:rsidR="00154A3F" w:rsidRPr="001131CD" w:rsidRDefault="00154A3F" w:rsidP="009B75A8">
            <w:pPr>
              <w:jc w:val="left"/>
              <w:rPr>
                <w:rFonts w:eastAsia="Times New Roman"/>
                <w:color w:val="000000"/>
                <w:sz w:val="18"/>
                <w:szCs w:val="18"/>
                <w:lang w:eastAsia="es-CL"/>
              </w:rPr>
            </w:pPr>
            <w:r w:rsidRPr="001131CD">
              <w:rPr>
                <w:rFonts w:eastAsia="Times New Roman"/>
                <w:b/>
                <w:color w:val="000000"/>
                <w:sz w:val="18"/>
                <w:szCs w:val="18"/>
                <w:lang w:eastAsia="es-CL"/>
              </w:rPr>
              <w:t>Coordenada Norte:</w:t>
            </w:r>
            <w:r w:rsidRPr="001131CD">
              <w:rPr>
                <w:rFonts w:eastAsia="Times New Roman"/>
                <w:color w:val="000000"/>
                <w:sz w:val="18"/>
                <w:szCs w:val="18"/>
                <w:lang w:eastAsia="es-CL"/>
              </w:rPr>
              <w:t xml:space="preserve"> </w:t>
            </w:r>
          </w:p>
          <w:p w14:paraId="02538831" w14:textId="77777777" w:rsidR="00154A3F" w:rsidRPr="001131CD" w:rsidRDefault="00154A3F" w:rsidP="009B75A8">
            <w:pPr>
              <w:jc w:val="left"/>
              <w:rPr>
                <w:rFonts w:ascii="Calibri" w:eastAsia="Times New Roman" w:hAnsi="Calibri"/>
                <w:color w:val="000000"/>
                <w:sz w:val="18"/>
                <w:szCs w:val="18"/>
                <w:lang w:eastAsia="es-CL"/>
              </w:rPr>
            </w:pPr>
            <w:r w:rsidRPr="001131CD">
              <w:rPr>
                <w:rFonts w:ascii="Calibri" w:eastAsia="Times New Roman" w:hAnsi="Calibri"/>
                <w:color w:val="000000"/>
                <w:sz w:val="18"/>
                <w:szCs w:val="18"/>
                <w:lang w:eastAsia="es-CL"/>
              </w:rPr>
              <w:t>4.2</w:t>
            </w:r>
            <w:r w:rsidR="009B75A8" w:rsidRPr="001131CD">
              <w:rPr>
                <w:rFonts w:ascii="Calibri" w:eastAsia="Times New Roman" w:hAnsi="Calibri"/>
                <w:color w:val="000000"/>
                <w:sz w:val="18"/>
                <w:szCs w:val="18"/>
                <w:lang w:eastAsia="es-CL"/>
              </w:rPr>
              <w:t>10</w:t>
            </w:r>
            <w:r w:rsidRPr="001131CD">
              <w:rPr>
                <w:rFonts w:ascii="Calibri" w:eastAsia="Times New Roman" w:hAnsi="Calibri"/>
                <w:color w:val="000000"/>
                <w:sz w:val="18"/>
                <w:szCs w:val="18"/>
                <w:lang w:eastAsia="es-CL"/>
              </w:rPr>
              <w:t>.</w:t>
            </w:r>
            <w:r w:rsidR="009B75A8" w:rsidRPr="001131CD">
              <w:rPr>
                <w:rFonts w:ascii="Calibri" w:eastAsia="Times New Roman" w:hAnsi="Calibri"/>
                <w:color w:val="000000"/>
                <w:sz w:val="18"/>
                <w:szCs w:val="18"/>
                <w:lang w:eastAsia="es-CL"/>
              </w:rPr>
              <w:t>536</w:t>
            </w:r>
          </w:p>
        </w:tc>
        <w:tc>
          <w:tcPr>
            <w:tcW w:w="2777" w:type="pct"/>
            <w:tcBorders>
              <w:top w:val="single" w:sz="4" w:space="0" w:color="auto"/>
              <w:left w:val="single" w:sz="4" w:space="0" w:color="auto"/>
              <w:bottom w:val="single" w:sz="4" w:space="0" w:color="000000"/>
              <w:right w:val="single" w:sz="4" w:space="0" w:color="000000"/>
            </w:tcBorders>
            <w:noWrap/>
            <w:vAlign w:val="center"/>
          </w:tcPr>
          <w:p w14:paraId="599C754C" w14:textId="77777777" w:rsidR="00154A3F" w:rsidRPr="001131CD" w:rsidRDefault="00154A3F" w:rsidP="009B75A8">
            <w:pPr>
              <w:jc w:val="left"/>
              <w:rPr>
                <w:rFonts w:eastAsia="Times New Roman"/>
                <w:color w:val="000000"/>
                <w:sz w:val="18"/>
                <w:szCs w:val="18"/>
                <w:lang w:eastAsia="es-CL"/>
              </w:rPr>
            </w:pPr>
            <w:r w:rsidRPr="001131CD">
              <w:rPr>
                <w:rFonts w:eastAsia="Times New Roman"/>
                <w:b/>
                <w:color w:val="000000"/>
                <w:sz w:val="18"/>
                <w:szCs w:val="18"/>
                <w:lang w:eastAsia="es-CL"/>
              </w:rPr>
              <w:t>Coordenada Este:</w:t>
            </w:r>
            <w:r w:rsidRPr="001131CD">
              <w:rPr>
                <w:rFonts w:eastAsia="Times New Roman"/>
                <w:color w:val="000000"/>
                <w:sz w:val="18"/>
                <w:szCs w:val="18"/>
                <w:lang w:eastAsia="es-CL"/>
              </w:rPr>
              <w:t xml:space="preserve"> </w:t>
            </w:r>
          </w:p>
          <w:p w14:paraId="624CD8F9" w14:textId="77777777" w:rsidR="00154A3F" w:rsidRPr="001131CD" w:rsidRDefault="00154A3F" w:rsidP="009B75A8">
            <w:pPr>
              <w:jc w:val="left"/>
              <w:rPr>
                <w:rFonts w:ascii="Calibri" w:eastAsia="Times New Roman" w:hAnsi="Calibri"/>
                <w:color w:val="000000"/>
                <w:sz w:val="18"/>
                <w:szCs w:val="18"/>
                <w:lang w:eastAsia="es-CL"/>
              </w:rPr>
            </w:pPr>
            <w:r w:rsidRPr="001131CD">
              <w:rPr>
                <w:rFonts w:eastAsia="Times New Roman"/>
                <w:color w:val="000000"/>
                <w:sz w:val="18"/>
                <w:szCs w:val="18"/>
                <w:lang w:eastAsia="es-CL"/>
              </w:rPr>
              <w:t>44</w:t>
            </w:r>
            <w:r w:rsidR="009B75A8" w:rsidRPr="001131CD">
              <w:rPr>
                <w:rFonts w:eastAsia="Times New Roman"/>
                <w:color w:val="000000"/>
                <w:sz w:val="18"/>
                <w:szCs w:val="18"/>
                <w:lang w:eastAsia="es-CL"/>
              </w:rPr>
              <w:t>9</w:t>
            </w:r>
            <w:r w:rsidRPr="001131CD">
              <w:rPr>
                <w:rFonts w:eastAsia="Times New Roman"/>
                <w:color w:val="000000"/>
                <w:sz w:val="18"/>
                <w:szCs w:val="18"/>
                <w:lang w:eastAsia="es-CL"/>
              </w:rPr>
              <w:t>.</w:t>
            </w:r>
            <w:r w:rsidR="009B75A8" w:rsidRPr="001131CD">
              <w:rPr>
                <w:rFonts w:eastAsia="Times New Roman"/>
                <w:color w:val="000000"/>
                <w:sz w:val="18"/>
                <w:szCs w:val="18"/>
                <w:lang w:eastAsia="es-CL"/>
              </w:rPr>
              <w:t>360</w:t>
            </w:r>
          </w:p>
        </w:tc>
      </w:tr>
      <w:tr w:rsidR="00154A3F" w:rsidRPr="00A83D8B" w14:paraId="6137B00F" w14:textId="77777777" w:rsidTr="009B75A8">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044EE1C3" w14:textId="77777777" w:rsidR="00154A3F" w:rsidRPr="00837BEA" w:rsidRDefault="00154A3F" w:rsidP="005B2677">
            <w:pPr>
              <w:rPr>
                <w:rFonts w:ascii="Calibri" w:eastAsia="Times New Roman" w:hAnsi="Calibri"/>
                <w:color w:val="000000"/>
                <w:sz w:val="18"/>
                <w:szCs w:val="18"/>
                <w:lang w:eastAsia="es-CL"/>
              </w:rPr>
            </w:pPr>
            <w:r w:rsidRPr="001131CD">
              <w:rPr>
                <w:rFonts w:ascii="Calibri" w:eastAsia="Times New Roman" w:hAnsi="Calibri"/>
                <w:b/>
                <w:color w:val="000000"/>
                <w:sz w:val="18"/>
                <w:szCs w:val="18"/>
                <w:lang w:eastAsia="es-CL"/>
              </w:rPr>
              <w:t>Descripción Medio de Prueba:</w:t>
            </w:r>
            <w:r w:rsidRPr="001131CD">
              <w:rPr>
                <w:rFonts w:ascii="Calibri" w:eastAsia="Times New Roman" w:hAnsi="Calibri"/>
                <w:color w:val="000000"/>
                <w:sz w:val="18"/>
                <w:szCs w:val="18"/>
                <w:lang w:eastAsia="es-CL"/>
              </w:rPr>
              <w:t xml:space="preserve"> V</w:t>
            </w:r>
            <w:r w:rsidRPr="001131CD">
              <w:rPr>
                <w:rFonts w:eastAsia="Times New Roman"/>
                <w:color w:val="000000"/>
                <w:sz w:val="18"/>
                <w:szCs w:val="18"/>
                <w:lang w:eastAsia="es-CL"/>
              </w:rPr>
              <w:t xml:space="preserve">ista </w:t>
            </w:r>
            <w:r w:rsidR="005B2677" w:rsidRPr="001131CD">
              <w:rPr>
                <w:rFonts w:eastAsia="Times New Roman"/>
                <w:color w:val="000000"/>
                <w:sz w:val="18"/>
                <w:szCs w:val="18"/>
                <w:lang w:eastAsia="es-CL"/>
              </w:rPr>
              <w:t xml:space="preserve">general </w:t>
            </w:r>
            <w:r w:rsidRPr="001131CD">
              <w:rPr>
                <w:rFonts w:eastAsia="Times New Roman"/>
                <w:color w:val="000000"/>
                <w:sz w:val="18"/>
                <w:szCs w:val="18"/>
                <w:lang w:eastAsia="es-CL"/>
              </w:rPr>
              <w:t xml:space="preserve">de sector del trazado de la línea de flujo comprendida entre el pozo </w:t>
            </w:r>
            <w:r w:rsidR="005B2677" w:rsidRPr="001131CD">
              <w:rPr>
                <w:rFonts w:eastAsia="Times New Roman"/>
                <w:color w:val="000000"/>
                <w:sz w:val="18"/>
                <w:szCs w:val="18"/>
                <w:lang w:eastAsia="es-CL"/>
              </w:rPr>
              <w:t xml:space="preserve">Konawentru X-1 </w:t>
            </w:r>
            <w:r w:rsidRPr="001131CD">
              <w:rPr>
                <w:rFonts w:eastAsia="Times New Roman"/>
                <w:color w:val="000000"/>
                <w:sz w:val="18"/>
                <w:szCs w:val="18"/>
                <w:lang w:eastAsia="es-CL"/>
              </w:rPr>
              <w:t xml:space="preserve">y </w:t>
            </w:r>
            <w:r w:rsidR="005B2677" w:rsidRPr="001131CD">
              <w:rPr>
                <w:rFonts w:eastAsia="Times New Roman"/>
                <w:color w:val="000000"/>
                <w:sz w:val="18"/>
                <w:szCs w:val="18"/>
                <w:lang w:eastAsia="es-CL"/>
              </w:rPr>
              <w:t>la Batería Pampa Larga</w:t>
            </w:r>
            <w:r w:rsidRPr="001131CD">
              <w:rPr>
                <w:rFonts w:eastAsia="Times New Roman"/>
                <w:color w:val="000000"/>
                <w:sz w:val="18"/>
                <w:szCs w:val="18"/>
                <w:lang w:eastAsia="es-CL"/>
              </w:rPr>
              <w:t>, en cuya superficie se observó la existencia de horizonte mineral.</w:t>
            </w:r>
          </w:p>
        </w:tc>
      </w:tr>
      <w:tr w:rsidR="00154A3F" w:rsidRPr="00F551C3" w14:paraId="6FB984A1" w14:textId="77777777" w:rsidTr="009B75A8">
        <w:trPr>
          <w:trHeight w:val="312"/>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306A0E76" w14:textId="77777777" w:rsidR="00154A3F" w:rsidRPr="00F551C3" w:rsidRDefault="00154A3F" w:rsidP="009B75A8">
            <w:pPr>
              <w:jc w:val="left"/>
              <w:rPr>
                <w:rFonts w:ascii="Calibri" w:eastAsia="Times New Roman" w:hAnsi="Calibri"/>
                <w:color w:val="000000"/>
                <w:lang w:eastAsia="es-CL"/>
              </w:rPr>
            </w:pPr>
          </w:p>
        </w:tc>
      </w:tr>
    </w:tbl>
    <w:p w14:paraId="3B22046F" w14:textId="77777777" w:rsidR="00F82714" w:rsidRDefault="00F82714">
      <w:pPr>
        <w:jc w:val="left"/>
        <w:rPr>
          <w:rFonts w:cstheme="minorHAnsi"/>
          <w:b/>
          <w:szCs w:val="24"/>
        </w:rPr>
      </w:pPr>
    </w:p>
    <w:p w14:paraId="2310D830" w14:textId="77777777" w:rsidR="00DC3CFB" w:rsidRDefault="00DC3CFB">
      <w:pPr>
        <w:jc w:val="left"/>
        <w:rPr>
          <w:rFonts w:cstheme="minorHAnsi"/>
          <w:b/>
          <w:szCs w:val="24"/>
        </w:rPr>
      </w:pPr>
    </w:p>
    <w:p w14:paraId="58427650" w14:textId="77777777" w:rsidR="00DC3CFB" w:rsidRDefault="00DC3CFB">
      <w:pPr>
        <w:jc w:val="left"/>
        <w:rPr>
          <w:rFonts w:cstheme="minorHAnsi"/>
          <w:b/>
          <w:szCs w:val="24"/>
        </w:rPr>
      </w:pPr>
    </w:p>
    <w:tbl>
      <w:tblPr>
        <w:tblStyle w:val="Tablaconcuadrcula"/>
        <w:tblW w:w="13858" w:type="dxa"/>
        <w:jc w:val="center"/>
        <w:tblLayout w:type="fixed"/>
        <w:tblLook w:val="04A0" w:firstRow="1" w:lastRow="0" w:firstColumn="1" w:lastColumn="0" w:noHBand="0" w:noVBand="1"/>
      </w:tblPr>
      <w:tblGrid>
        <w:gridCol w:w="3220"/>
        <w:gridCol w:w="3692"/>
        <w:gridCol w:w="3207"/>
        <w:gridCol w:w="3739"/>
      </w:tblGrid>
      <w:tr w:rsidR="00DC3CFB" w:rsidRPr="00991FF9" w14:paraId="0C5C7B8A" w14:textId="77777777" w:rsidTr="00024590">
        <w:trPr>
          <w:trHeight w:val="313"/>
          <w:jc w:val="center"/>
        </w:trPr>
        <w:tc>
          <w:tcPr>
            <w:tcW w:w="5000" w:type="pct"/>
            <w:gridSpan w:val="4"/>
            <w:vAlign w:val="center"/>
          </w:tcPr>
          <w:p w14:paraId="08C1C2D8" w14:textId="77777777" w:rsidR="00DC3CFB" w:rsidRPr="00991FF9" w:rsidRDefault="00DC3CFB" w:rsidP="00CD7C31">
            <w:pPr>
              <w:jc w:val="center"/>
              <w:rPr>
                <w:rFonts w:ascii="Calibri" w:eastAsia="Times New Roman" w:hAnsi="Calibri"/>
                <w:b/>
                <w:bCs/>
                <w:color w:val="000000"/>
                <w:lang w:eastAsia="es-CL"/>
              </w:rPr>
            </w:pPr>
            <w:r w:rsidRPr="00991FF9">
              <w:rPr>
                <w:rFonts w:eastAsia="Times New Roman"/>
                <w:b/>
                <w:bCs/>
                <w:color w:val="000000"/>
                <w:lang w:eastAsia="es-CL"/>
              </w:rPr>
              <w:t>Registros</w:t>
            </w:r>
          </w:p>
        </w:tc>
      </w:tr>
      <w:tr w:rsidR="00DC3CFB" w:rsidRPr="00991FF9" w14:paraId="3A918A39" w14:textId="77777777" w:rsidTr="00024590">
        <w:trPr>
          <w:trHeight w:val="3486"/>
          <w:jc w:val="center"/>
        </w:trPr>
        <w:tc>
          <w:tcPr>
            <w:tcW w:w="2494" w:type="pct"/>
            <w:gridSpan w:val="2"/>
            <w:vAlign w:val="center"/>
          </w:tcPr>
          <w:p w14:paraId="52FC10E8" w14:textId="77777777" w:rsidR="00DC3CFB" w:rsidRPr="00991FF9" w:rsidRDefault="00DC3CFB" w:rsidP="00CD7C31">
            <w:pPr>
              <w:jc w:val="center"/>
              <w:rPr>
                <w:rFonts w:ascii="Calibri" w:eastAsia="Times New Roman" w:hAnsi="Calibri"/>
                <w:b/>
                <w:bCs/>
                <w:color w:val="000000"/>
                <w:lang w:eastAsia="es-CL"/>
              </w:rPr>
            </w:pPr>
          </w:p>
          <w:p w14:paraId="2B2181D4" w14:textId="77777777" w:rsidR="00DC3CFB" w:rsidRPr="00991FF9" w:rsidRDefault="00DC3CFB" w:rsidP="00CD7C31">
            <w:pPr>
              <w:jc w:val="center"/>
              <w:rPr>
                <w:rFonts w:ascii="Calibri" w:eastAsia="Times New Roman" w:hAnsi="Calibri"/>
                <w:b/>
                <w:bCs/>
                <w:color w:val="000000"/>
                <w:lang w:eastAsia="es-CL"/>
              </w:rPr>
            </w:pPr>
          </w:p>
          <w:p w14:paraId="3F7E6AEC" w14:textId="77777777" w:rsidR="00675E11" w:rsidRPr="00991FF9" w:rsidRDefault="00675E11" w:rsidP="00CD7C31">
            <w:pPr>
              <w:jc w:val="center"/>
              <w:rPr>
                <w:rFonts w:ascii="Calibri" w:eastAsia="Times New Roman" w:hAnsi="Calibri"/>
                <w:b/>
                <w:bCs/>
                <w:color w:val="000000"/>
                <w:lang w:eastAsia="es-CL"/>
              </w:rPr>
            </w:pPr>
          </w:p>
          <w:p w14:paraId="6FD8AF75" w14:textId="77777777" w:rsidR="00DC3CFB" w:rsidRPr="00991FF9" w:rsidRDefault="00DC3CFB" w:rsidP="00CD7C31">
            <w:pPr>
              <w:jc w:val="center"/>
              <w:rPr>
                <w:rFonts w:ascii="Calibri" w:eastAsia="Times New Roman" w:hAnsi="Calibri"/>
                <w:b/>
                <w:bCs/>
                <w:color w:val="000000"/>
                <w:lang w:eastAsia="es-CL"/>
              </w:rPr>
            </w:pPr>
            <w:r w:rsidRPr="00991FF9">
              <w:rPr>
                <w:rFonts w:ascii="Times New Roman" w:eastAsia="Times New Roman" w:hAnsi="Times New Roman"/>
                <w:noProof/>
                <w:color w:val="000000"/>
                <w:w w:val="0"/>
                <w:sz w:val="0"/>
                <w:szCs w:val="0"/>
                <w:u w:color="000000"/>
                <w:bdr w:val="none" w:sz="0" w:space="0" w:color="000000"/>
                <w:shd w:val="clear" w:color="000000" w:fill="000000"/>
                <w:lang w:eastAsia="es-CL"/>
              </w:rPr>
              <w:drawing>
                <wp:inline distT="0" distB="0" distL="0" distR="0" wp14:anchorId="306CC205" wp14:editId="575C05F1">
                  <wp:extent cx="4333875" cy="2914015"/>
                  <wp:effectExtent l="0" t="0" r="0" b="635"/>
                  <wp:docPr id="12" name="Imagen 12" descr="C:\Users\andy.morrison\Desktop\proyecto origin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ndy.morrison\Desktop\proyecto original.jpg"/>
                          <pic:cNvPicPr>
                            <a:picLocks noChangeAspect="1" noChangeArrowheads="1"/>
                          </pic:cNvPicPr>
                        </pic:nvPicPr>
                        <pic:blipFill rotWithShape="1">
                          <a:blip r:embed="rId57">
                            <a:extLst>
                              <a:ext uri="{BEBA8EAE-BF5A-486C-A8C5-ECC9F3942E4B}">
                                <a14:imgProps xmlns:a14="http://schemas.microsoft.com/office/drawing/2010/main">
                                  <a14:imgLayer r:embed="rId58">
                                    <a14:imgEffect>
                                      <a14:sharpenSoften amount="25000"/>
                                    </a14:imgEffect>
                                  </a14:imgLayer>
                                </a14:imgProps>
                              </a:ext>
                              <a:ext uri="{28A0092B-C50C-407E-A947-70E740481C1C}">
                                <a14:useLocalDpi xmlns:a14="http://schemas.microsoft.com/office/drawing/2010/main" val="0"/>
                              </a:ext>
                            </a:extLst>
                          </a:blip>
                          <a:srcRect l="28369" t="24429" r="25284" b="20144"/>
                          <a:stretch/>
                        </pic:blipFill>
                        <pic:spPr bwMode="auto">
                          <a:xfrm>
                            <a:off x="0" y="0"/>
                            <a:ext cx="4339877" cy="2918051"/>
                          </a:xfrm>
                          <a:prstGeom prst="rect">
                            <a:avLst/>
                          </a:prstGeom>
                          <a:noFill/>
                          <a:ln>
                            <a:noFill/>
                          </a:ln>
                          <a:extLst>
                            <a:ext uri="{53640926-AAD7-44D8-BBD7-CCE9431645EC}">
                              <a14:shadowObscured xmlns:a14="http://schemas.microsoft.com/office/drawing/2010/main"/>
                            </a:ext>
                          </a:extLst>
                        </pic:spPr>
                      </pic:pic>
                    </a:graphicData>
                  </a:graphic>
                </wp:inline>
              </w:drawing>
            </w:r>
          </w:p>
          <w:p w14:paraId="66CFFF88" w14:textId="77777777" w:rsidR="00DC3CFB" w:rsidRPr="00991FF9" w:rsidRDefault="00DC3CFB" w:rsidP="00CD7C31">
            <w:pPr>
              <w:jc w:val="center"/>
              <w:rPr>
                <w:rFonts w:ascii="Calibri" w:eastAsia="Times New Roman" w:hAnsi="Calibri"/>
                <w:b/>
                <w:bCs/>
                <w:color w:val="000000"/>
                <w:lang w:eastAsia="es-CL"/>
              </w:rPr>
            </w:pPr>
          </w:p>
          <w:p w14:paraId="548AF120" w14:textId="77777777" w:rsidR="00675E11" w:rsidRPr="00991FF9" w:rsidRDefault="00675E11" w:rsidP="00675E11">
            <w:pPr>
              <w:rPr>
                <w:rFonts w:ascii="Calibri" w:eastAsia="Times New Roman" w:hAnsi="Calibri"/>
                <w:color w:val="000000"/>
                <w:sz w:val="18"/>
                <w:lang w:val="es-ES" w:eastAsia="es-CL"/>
              </w:rPr>
            </w:pPr>
            <w:r w:rsidRPr="00991FF9">
              <w:rPr>
                <w:rFonts w:ascii="Calibri" w:eastAsia="Times New Roman" w:hAnsi="Calibri"/>
                <w:color w:val="000000"/>
                <w:sz w:val="18"/>
                <w:lang w:val="es-ES" w:eastAsia="es-CL"/>
              </w:rPr>
              <w:t xml:space="preserve">Fuente: </w:t>
            </w:r>
            <w:r w:rsidR="00024590" w:rsidRPr="00991FF9">
              <w:rPr>
                <w:rFonts w:ascii="Calibri" w:eastAsia="Times New Roman" w:hAnsi="Calibri"/>
                <w:color w:val="000000"/>
                <w:sz w:val="18"/>
                <w:lang w:val="es-ES" w:eastAsia="es-CL"/>
              </w:rPr>
              <w:t>Figura 2, Capítulo II, DIA proyecto “Construcción de Línea de Flujo pozo Konawentru X-1”</w:t>
            </w:r>
            <w:r w:rsidRPr="00991FF9">
              <w:rPr>
                <w:rFonts w:ascii="Calibri" w:eastAsia="Times New Roman" w:hAnsi="Calibri"/>
                <w:color w:val="000000"/>
                <w:sz w:val="18"/>
                <w:lang w:val="es-ES" w:eastAsia="es-CL"/>
              </w:rPr>
              <w:t>.</w:t>
            </w:r>
          </w:p>
          <w:p w14:paraId="715147F7" w14:textId="77777777" w:rsidR="00024590" w:rsidRPr="00991FF9" w:rsidRDefault="00024590" w:rsidP="00675E11">
            <w:pPr>
              <w:rPr>
                <w:rFonts w:ascii="Calibri" w:eastAsia="Times New Roman" w:hAnsi="Calibri"/>
                <w:b/>
                <w:bCs/>
                <w:color w:val="000000"/>
                <w:lang w:eastAsia="es-CL"/>
              </w:rPr>
            </w:pPr>
          </w:p>
        </w:tc>
        <w:tc>
          <w:tcPr>
            <w:tcW w:w="2506" w:type="pct"/>
            <w:gridSpan w:val="2"/>
            <w:vAlign w:val="center"/>
          </w:tcPr>
          <w:p w14:paraId="5642CBC9" w14:textId="77777777" w:rsidR="00DC3CFB" w:rsidRPr="00991FF9" w:rsidRDefault="00DC3CFB" w:rsidP="00CD7C31">
            <w:pPr>
              <w:jc w:val="center"/>
              <w:rPr>
                <w:rFonts w:ascii="Calibri" w:eastAsia="Times New Roman" w:hAnsi="Calibri"/>
                <w:b/>
                <w:bCs/>
                <w:color w:val="000000"/>
                <w:lang w:eastAsia="es-CL"/>
              </w:rPr>
            </w:pPr>
          </w:p>
          <w:p w14:paraId="5B90BE00" w14:textId="77777777" w:rsidR="00DC3CFB" w:rsidRPr="00991FF9" w:rsidRDefault="00DC3CFB" w:rsidP="00CD7C31">
            <w:pPr>
              <w:jc w:val="center"/>
              <w:rPr>
                <w:rFonts w:ascii="Calibri" w:eastAsia="Times New Roman" w:hAnsi="Calibri"/>
                <w:b/>
                <w:bCs/>
                <w:color w:val="000000"/>
                <w:lang w:eastAsia="es-CL"/>
              </w:rPr>
            </w:pPr>
          </w:p>
          <w:p w14:paraId="5AD5F9FD" w14:textId="77777777" w:rsidR="00EF2886" w:rsidRPr="00991FF9" w:rsidRDefault="00EF2886" w:rsidP="00CD7C31">
            <w:pPr>
              <w:jc w:val="center"/>
              <w:rPr>
                <w:rFonts w:ascii="Calibri" w:eastAsia="Times New Roman" w:hAnsi="Calibri"/>
                <w:b/>
                <w:bCs/>
                <w:color w:val="000000"/>
                <w:lang w:eastAsia="es-CL"/>
              </w:rPr>
            </w:pPr>
          </w:p>
          <w:p w14:paraId="5DE43FA4" w14:textId="77777777" w:rsidR="00675E11" w:rsidRPr="00991FF9" w:rsidRDefault="00675E11" w:rsidP="00CD7C31">
            <w:pPr>
              <w:jc w:val="center"/>
              <w:rPr>
                <w:rFonts w:ascii="Calibri" w:eastAsia="Times New Roman" w:hAnsi="Calibri"/>
                <w:b/>
                <w:bCs/>
                <w:color w:val="000000"/>
                <w:lang w:eastAsia="es-CL"/>
              </w:rPr>
            </w:pPr>
          </w:p>
          <w:p w14:paraId="186A6387" w14:textId="77777777" w:rsidR="00DC3CFB" w:rsidRPr="00991FF9" w:rsidRDefault="00DC3CFB" w:rsidP="00CD7C31">
            <w:pPr>
              <w:jc w:val="center"/>
              <w:rPr>
                <w:rFonts w:ascii="Calibri" w:eastAsia="Times New Roman" w:hAnsi="Calibri"/>
                <w:b/>
                <w:bCs/>
                <w:color w:val="000000"/>
                <w:lang w:eastAsia="es-CL"/>
              </w:rPr>
            </w:pPr>
            <w:r w:rsidRPr="00991FF9">
              <w:rPr>
                <w:rFonts w:ascii="Calibri" w:eastAsia="Times New Roman" w:hAnsi="Calibri"/>
                <w:b/>
                <w:bCs/>
                <w:noProof/>
                <w:color w:val="000000"/>
                <w:lang w:eastAsia="es-CL"/>
              </w:rPr>
              <w:drawing>
                <wp:inline distT="0" distB="0" distL="0" distR="0" wp14:anchorId="005CDD60" wp14:editId="05A551CB">
                  <wp:extent cx="4181475" cy="2871151"/>
                  <wp:effectExtent l="0" t="0" r="0" b="5715"/>
                  <wp:docPr id="21" name="Imagen 21" descr="C:\Users\andy.morrison\Desktop\monitoread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ndy.morrison\Desktop\monitoreado.jpg"/>
                          <pic:cNvPicPr>
                            <a:picLocks noChangeAspect="1" noChangeArrowheads="1"/>
                          </pic:cNvPicPr>
                        </pic:nvPicPr>
                        <pic:blipFill rotWithShape="1">
                          <a:blip r:embed="rId59">
                            <a:extLst>
                              <a:ext uri="{BEBA8EAE-BF5A-486C-A8C5-ECC9F3942E4B}">
                                <a14:imgProps xmlns:a14="http://schemas.microsoft.com/office/drawing/2010/main">
                                  <a14:imgLayer r:embed="rId60">
                                    <a14:imgEffect>
                                      <a14:sharpenSoften amount="25000"/>
                                    </a14:imgEffect>
                                  </a14:imgLayer>
                                </a14:imgProps>
                              </a:ext>
                              <a:ext uri="{28A0092B-C50C-407E-A947-70E740481C1C}">
                                <a14:useLocalDpi xmlns:a14="http://schemas.microsoft.com/office/drawing/2010/main" val="0"/>
                              </a:ext>
                            </a:extLst>
                          </a:blip>
                          <a:srcRect l="27265" t="21865" r="24879" b="19688"/>
                          <a:stretch/>
                        </pic:blipFill>
                        <pic:spPr bwMode="auto">
                          <a:xfrm>
                            <a:off x="0" y="0"/>
                            <a:ext cx="4187334" cy="2875174"/>
                          </a:xfrm>
                          <a:prstGeom prst="rect">
                            <a:avLst/>
                          </a:prstGeom>
                          <a:noFill/>
                          <a:ln>
                            <a:noFill/>
                          </a:ln>
                          <a:extLst>
                            <a:ext uri="{53640926-AAD7-44D8-BBD7-CCE9431645EC}">
                              <a14:shadowObscured xmlns:a14="http://schemas.microsoft.com/office/drawing/2010/main"/>
                            </a:ext>
                          </a:extLst>
                        </pic:spPr>
                      </pic:pic>
                    </a:graphicData>
                  </a:graphic>
                </wp:inline>
              </w:drawing>
            </w:r>
          </w:p>
          <w:p w14:paraId="4478E991" w14:textId="77777777" w:rsidR="00DC3CFB" w:rsidRPr="00991FF9" w:rsidRDefault="00DC3CFB" w:rsidP="00CD7C31">
            <w:pPr>
              <w:jc w:val="center"/>
              <w:rPr>
                <w:rFonts w:ascii="Calibri" w:eastAsia="Times New Roman" w:hAnsi="Calibri"/>
                <w:b/>
                <w:bCs/>
                <w:color w:val="000000"/>
                <w:lang w:eastAsia="es-CL"/>
              </w:rPr>
            </w:pPr>
          </w:p>
          <w:p w14:paraId="6DA52A01" w14:textId="77777777" w:rsidR="00675E11" w:rsidRPr="00991FF9" w:rsidRDefault="00675E11" w:rsidP="00675E11">
            <w:pPr>
              <w:rPr>
                <w:rFonts w:ascii="Calibri" w:eastAsia="Times New Roman" w:hAnsi="Calibri"/>
                <w:color w:val="000000"/>
                <w:sz w:val="18"/>
                <w:lang w:val="es-ES" w:eastAsia="es-CL"/>
              </w:rPr>
            </w:pPr>
            <w:r w:rsidRPr="00991FF9">
              <w:rPr>
                <w:rFonts w:ascii="Calibri" w:eastAsia="Times New Roman" w:hAnsi="Calibri"/>
                <w:color w:val="000000"/>
                <w:sz w:val="18"/>
                <w:lang w:val="es-ES" w:eastAsia="es-CL"/>
              </w:rPr>
              <w:t xml:space="preserve">Fuente: </w:t>
            </w:r>
            <w:r w:rsidR="00754CB9" w:rsidRPr="00991FF9">
              <w:rPr>
                <w:rFonts w:ascii="Calibri" w:eastAsia="Times New Roman" w:hAnsi="Calibri"/>
                <w:color w:val="000000"/>
                <w:sz w:val="18"/>
                <w:lang w:val="es-ES" w:eastAsia="es-CL"/>
              </w:rPr>
              <w:t>Figura 2, correspondiente a informes de primer, segundo, tercer y cuarto monitoreo de cobertura vegetacional</w:t>
            </w:r>
            <w:r w:rsidR="001631F1" w:rsidRPr="00991FF9">
              <w:rPr>
                <w:rFonts w:ascii="Calibri" w:eastAsia="Times New Roman" w:hAnsi="Calibri"/>
                <w:color w:val="000000"/>
                <w:sz w:val="18"/>
                <w:lang w:val="es-ES" w:eastAsia="es-CL"/>
              </w:rPr>
              <w:t xml:space="preserve"> de Línea de Flujo pozo Konawentru X-1 a Batería Pampa Larga</w:t>
            </w:r>
            <w:r w:rsidRPr="00991FF9">
              <w:rPr>
                <w:rFonts w:ascii="Calibri" w:eastAsia="Times New Roman" w:hAnsi="Calibri"/>
                <w:color w:val="000000"/>
                <w:sz w:val="18"/>
                <w:lang w:val="es-ES" w:eastAsia="es-CL"/>
              </w:rPr>
              <w:t>.</w:t>
            </w:r>
          </w:p>
          <w:p w14:paraId="74494964" w14:textId="77777777" w:rsidR="00024590" w:rsidRPr="00991FF9" w:rsidRDefault="00024590" w:rsidP="00675E11">
            <w:pPr>
              <w:rPr>
                <w:rFonts w:ascii="Calibri" w:eastAsia="Times New Roman" w:hAnsi="Calibri"/>
                <w:b/>
                <w:bCs/>
                <w:color w:val="000000"/>
                <w:lang w:val="es-ES" w:eastAsia="es-CL"/>
              </w:rPr>
            </w:pPr>
          </w:p>
        </w:tc>
      </w:tr>
      <w:tr w:rsidR="00024590" w:rsidRPr="00991FF9" w14:paraId="3524D336" w14:textId="77777777" w:rsidTr="00024590">
        <w:trPr>
          <w:trHeight w:val="275"/>
          <w:jc w:val="center"/>
        </w:trPr>
        <w:tc>
          <w:tcPr>
            <w:tcW w:w="1162" w:type="pct"/>
            <w:vAlign w:val="center"/>
          </w:tcPr>
          <w:p w14:paraId="7C708126" w14:textId="77777777" w:rsidR="00675E11" w:rsidRPr="00991FF9" w:rsidRDefault="00675E11" w:rsidP="00675E11">
            <w:pPr>
              <w:pStyle w:val="Epgrafe"/>
              <w:rPr>
                <w:szCs w:val="18"/>
                <w:lang w:val="es-ES"/>
              </w:rPr>
            </w:pPr>
            <w:r w:rsidRPr="00991FF9">
              <w:rPr>
                <w:lang w:val="es-ES"/>
              </w:rPr>
              <w:t>Figura 5</w:t>
            </w:r>
            <w:r w:rsidRPr="00991FF9">
              <w:rPr>
                <w:szCs w:val="18"/>
                <w:lang w:val="es-ES"/>
              </w:rPr>
              <w:t>.</w:t>
            </w:r>
          </w:p>
        </w:tc>
        <w:tc>
          <w:tcPr>
            <w:tcW w:w="1332" w:type="pct"/>
            <w:vAlign w:val="center"/>
          </w:tcPr>
          <w:p w14:paraId="031783D9" w14:textId="77777777" w:rsidR="00675E11" w:rsidRPr="00991FF9" w:rsidRDefault="00675E11" w:rsidP="00675E11">
            <w:pPr>
              <w:jc w:val="left"/>
              <w:rPr>
                <w:rFonts w:eastAsia="Times New Roman"/>
                <w:b/>
                <w:color w:val="000000"/>
                <w:sz w:val="18"/>
                <w:szCs w:val="18"/>
                <w:lang w:val="es-ES" w:eastAsia="es-CL"/>
              </w:rPr>
            </w:pPr>
            <w:r w:rsidRPr="00991FF9">
              <w:rPr>
                <w:rFonts w:eastAsia="Times New Roman"/>
                <w:b/>
                <w:color w:val="000000"/>
                <w:sz w:val="18"/>
                <w:szCs w:val="18"/>
                <w:lang w:val="es-ES" w:eastAsia="es-CL"/>
              </w:rPr>
              <w:t>Fecha :</w:t>
            </w:r>
            <w:r w:rsidRPr="00991FF9">
              <w:rPr>
                <w:rFonts w:eastAsia="Times New Roman"/>
                <w:sz w:val="18"/>
                <w:szCs w:val="18"/>
                <w:lang w:val="es-ES" w:eastAsia="es-CL"/>
              </w:rPr>
              <w:t xml:space="preserve"> 04-11-2015 (Fecha de elaboración)</w:t>
            </w:r>
          </w:p>
        </w:tc>
        <w:tc>
          <w:tcPr>
            <w:tcW w:w="1157" w:type="pct"/>
            <w:vAlign w:val="center"/>
          </w:tcPr>
          <w:p w14:paraId="3829C4D2" w14:textId="77777777" w:rsidR="00675E11" w:rsidRPr="00991FF9" w:rsidRDefault="00675E11" w:rsidP="00675E11">
            <w:pPr>
              <w:pStyle w:val="Epgrafe"/>
              <w:rPr>
                <w:szCs w:val="18"/>
                <w:lang w:val="es-ES"/>
              </w:rPr>
            </w:pPr>
            <w:r w:rsidRPr="00991FF9">
              <w:rPr>
                <w:lang w:val="es-ES"/>
              </w:rPr>
              <w:t>Figura 6</w:t>
            </w:r>
            <w:r w:rsidRPr="00991FF9">
              <w:rPr>
                <w:szCs w:val="18"/>
                <w:lang w:val="es-ES"/>
              </w:rPr>
              <w:t>.</w:t>
            </w:r>
          </w:p>
        </w:tc>
        <w:tc>
          <w:tcPr>
            <w:tcW w:w="1349" w:type="pct"/>
            <w:vAlign w:val="center"/>
          </w:tcPr>
          <w:p w14:paraId="35706D7B" w14:textId="77777777" w:rsidR="00675E11" w:rsidRPr="00991FF9" w:rsidRDefault="00675E11" w:rsidP="00675E11">
            <w:pPr>
              <w:jc w:val="left"/>
              <w:rPr>
                <w:rFonts w:eastAsia="Times New Roman"/>
                <w:b/>
                <w:color w:val="000000"/>
                <w:sz w:val="18"/>
                <w:szCs w:val="18"/>
                <w:lang w:val="es-ES" w:eastAsia="es-CL"/>
              </w:rPr>
            </w:pPr>
            <w:r w:rsidRPr="00991FF9">
              <w:rPr>
                <w:rFonts w:eastAsia="Times New Roman"/>
                <w:b/>
                <w:color w:val="000000"/>
                <w:sz w:val="18"/>
                <w:szCs w:val="18"/>
                <w:lang w:val="es-ES" w:eastAsia="es-CL"/>
              </w:rPr>
              <w:t>Fecha :</w:t>
            </w:r>
            <w:r w:rsidRPr="00991FF9">
              <w:rPr>
                <w:rFonts w:eastAsia="Times New Roman"/>
                <w:sz w:val="18"/>
                <w:szCs w:val="18"/>
                <w:lang w:val="es-ES" w:eastAsia="es-CL"/>
              </w:rPr>
              <w:t xml:space="preserve"> 04-11-2015 (Fecha de elaboración)</w:t>
            </w:r>
          </w:p>
        </w:tc>
      </w:tr>
      <w:tr w:rsidR="00DC3CFB" w14:paraId="63987C7D" w14:textId="77777777" w:rsidTr="00024590">
        <w:trPr>
          <w:trHeight w:val="501"/>
          <w:jc w:val="center"/>
        </w:trPr>
        <w:tc>
          <w:tcPr>
            <w:tcW w:w="2494" w:type="pct"/>
            <w:gridSpan w:val="2"/>
          </w:tcPr>
          <w:p w14:paraId="60C79C0D" w14:textId="77777777" w:rsidR="00DC3CFB" w:rsidRPr="00991FF9" w:rsidRDefault="00DC3CFB" w:rsidP="00826131">
            <w:pPr>
              <w:rPr>
                <w:rFonts w:eastAsia="Times New Roman"/>
                <w:b/>
                <w:color w:val="000000"/>
                <w:sz w:val="18"/>
                <w:szCs w:val="18"/>
                <w:lang w:eastAsia="es-CL"/>
              </w:rPr>
            </w:pPr>
            <w:r w:rsidRPr="00991FF9">
              <w:rPr>
                <w:rFonts w:eastAsia="Times New Roman"/>
                <w:b/>
                <w:color w:val="000000"/>
                <w:sz w:val="18"/>
                <w:szCs w:val="18"/>
                <w:lang w:eastAsia="es-CL"/>
              </w:rPr>
              <w:t xml:space="preserve">Descripción Medio de Prueba: </w:t>
            </w:r>
            <w:r w:rsidRPr="00991FF9">
              <w:rPr>
                <w:rFonts w:eastAsia="Times New Roman"/>
                <w:color w:val="000000"/>
                <w:sz w:val="18"/>
                <w:szCs w:val="18"/>
                <w:lang w:eastAsia="es-CL"/>
              </w:rPr>
              <w:t xml:space="preserve">Vista general de </w:t>
            </w:r>
            <w:r w:rsidR="00507013" w:rsidRPr="00991FF9">
              <w:rPr>
                <w:rFonts w:eastAsia="Times New Roman"/>
                <w:color w:val="000000"/>
                <w:sz w:val="18"/>
                <w:szCs w:val="18"/>
                <w:lang w:eastAsia="es-CL"/>
              </w:rPr>
              <w:t>área de emplazamiento del ducto comprendido entre el pozo Konawentru X-1 y la Batería Pampa Larga, según proyecto aprobado ambientalmente</w:t>
            </w:r>
            <w:r w:rsidR="00826131">
              <w:rPr>
                <w:rFonts w:eastAsia="Times New Roman"/>
                <w:color w:val="000000"/>
                <w:sz w:val="18"/>
                <w:szCs w:val="18"/>
                <w:lang w:eastAsia="es-CL"/>
              </w:rPr>
              <w:t xml:space="preserve"> y </w:t>
            </w:r>
            <w:r w:rsidR="00F7719A">
              <w:rPr>
                <w:rFonts w:eastAsia="Times New Roman"/>
                <w:color w:val="000000"/>
                <w:sz w:val="18"/>
                <w:szCs w:val="18"/>
                <w:lang w:eastAsia="es-CL"/>
              </w:rPr>
              <w:t>constatad</w:t>
            </w:r>
            <w:r w:rsidR="00826131">
              <w:rPr>
                <w:rFonts w:eastAsia="Times New Roman"/>
                <w:color w:val="000000"/>
                <w:sz w:val="18"/>
                <w:szCs w:val="18"/>
                <w:lang w:eastAsia="es-CL"/>
              </w:rPr>
              <w:t>o</w:t>
            </w:r>
            <w:r w:rsidR="00F7719A">
              <w:rPr>
                <w:rFonts w:eastAsia="Times New Roman"/>
                <w:color w:val="000000"/>
                <w:sz w:val="18"/>
                <w:szCs w:val="18"/>
                <w:lang w:eastAsia="es-CL"/>
              </w:rPr>
              <w:t xml:space="preserve"> </w:t>
            </w:r>
            <w:r w:rsidR="00941A19">
              <w:rPr>
                <w:rFonts w:eastAsia="Times New Roman"/>
                <w:color w:val="000000"/>
                <w:sz w:val="18"/>
                <w:szCs w:val="18"/>
                <w:lang w:eastAsia="es-CL"/>
              </w:rPr>
              <w:t>in situ durante la inspección</w:t>
            </w:r>
            <w:r w:rsidR="00F7719A">
              <w:rPr>
                <w:rFonts w:eastAsia="Times New Roman"/>
                <w:color w:val="000000"/>
                <w:sz w:val="18"/>
                <w:szCs w:val="18"/>
                <w:lang w:eastAsia="es-CL"/>
              </w:rPr>
              <w:t xml:space="preserve"> realizada</w:t>
            </w:r>
            <w:r w:rsidRPr="00991FF9">
              <w:rPr>
                <w:rFonts w:eastAsia="Times New Roman"/>
                <w:color w:val="000000"/>
                <w:sz w:val="18"/>
                <w:szCs w:val="18"/>
                <w:lang w:eastAsia="es-CL"/>
              </w:rPr>
              <w:t>.</w:t>
            </w:r>
          </w:p>
        </w:tc>
        <w:tc>
          <w:tcPr>
            <w:tcW w:w="2506" w:type="pct"/>
            <w:gridSpan w:val="2"/>
          </w:tcPr>
          <w:p w14:paraId="64BA8BF7" w14:textId="77777777" w:rsidR="00DC3CFB" w:rsidRPr="00FB0EAA" w:rsidRDefault="00DC3CFB" w:rsidP="000618FC">
            <w:pPr>
              <w:rPr>
                <w:rFonts w:eastAsia="Times New Roman"/>
                <w:b/>
                <w:color w:val="000000"/>
                <w:sz w:val="18"/>
                <w:szCs w:val="18"/>
                <w:lang w:eastAsia="es-CL"/>
              </w:rPr>
            </w:pPr>
            <w:r w:rsidRPr="00991FF9">
              <w:rPr>
                <w:rFonts w:eastAsia="Times New Roman"/>
                <w:b/>
                <w:color w:val="000000"/>
                <w:sz w:val="18"/>
                <w:szCs w:val="18"/>
                <w:lang w:eastAsia="es-CL"/>
              </w:rPr>
              <w:t xml:space="preserve">Descripción Medio de Prueba: </w:t>
            </w:r>
            <w:r w:rsidR="00507013" w:rsidRPr="00991FF9">
              <w:rPr>
                <w:rFonts w:eastAsia="Times New Roman"/>
                <w:color w:val="000000"/>
                <w:sz w:val="18"/>
                <w:szCs w:val="18"/>
                <w:lang w:eastAsia="es-CL"/>
              </w:rPr>
              <w:t xml:space="preserve">Vista general de área de emplazamiento del ducto </w:t>
            </w:r>
            <w:r w:rsidR="000618FC" w:rsidRPr="00991FF9">
              <w:rPr>
                <w:rFonts w:eastAsia="Times New Roman"/>
                <w:color w:val="000000"/>
                <w:sz w:val="18"/>
                <w:szCs w:val="18"/>
                <w:lang w:eastAsia="es-CL"/>
              </w:rPr>
              <w:t xml:space="preserve">sometida a monitoreo de cobertura vegetacional durante los años 2012, 2013, 2014 y 2015, considerando </w:t>
            </w:r>
            <w:r w:rsidR="00EE1489" w:rsidRPr="00991FF9">
              <w:rPr>
                <w:rFonts w:eastAsia="Times New Roman"/>
                <w:color w:val="000000"/>
                <w:sz w:val="18"/>
                <w:szCs w:val="18"/>
                <w:lang w:eastAsia="es-CL"/>
              </w:rPr>
              <w:t xml:space="preserve">sólo </w:t>
            </w:r>
            <w:r w:rsidR="000618FC" w:rsidRPr="00991FF9">
              <w:rPr>
                <w:rFonts w:eastAsia="Times New Roman"/>
                <w:color w:val="000000"/>
                <w:sz w:val="18"/>
                <w:szCs w:val="18"/>
                <w:lang w:eastAsia="es-CL"/>
              </w:rPr>
              <w:t xml:space="preserve">el tramo comprendido entre el </w:t>
            </w:r>
            <w:r w:rsidR="00507013" w:rsidRPr="00991FF9">
              <w:rPr>
                <w:rFonts w:eastAsia="Times New Roman"/>
                <w:color w:val="000000"/>
                <w:sz w:val="18"/>
                <w:szCs w:val="18"/>
                <w:lang w:eastAsia="es-CL"/>
              </w:rPr>
              <w:t xml:space="preserve">pozo Konawentru X-1 y </w:t>
            </w:r>
            <w:r w:rsidR="000618FC" w:rsidRPr="00991FF9">
              <w:rPr>
                <w:rFonts w:eastAsia="Times New Roman"/>
                <w:color w:val="000000"/>
                <w:sz w:val="18"/>
                <w:szCs w:val="18"/>
                <w:lang w:eastAsia="es-CL"/>
              </w:rPr>
              <w:t>el cruce de la Ruta Y-405</w:t>
            </w:r>
            <w:r w:rsidR="00507013" w:rsidRPr="00991FF9">
              <w:rPr>
                <w:rFonts w:eastAsia="Times New Roman"/>
                <w:color w:val="000000"/>
                <w:sz w:val="18"/>
                <w:szCs w:val="18"/>
                <w:lang w:eastAsia="es-CL"/>
              </w:rPr>
              <w:t>.</w:t>
            </w:r>
          </w:p>
        </w:tc>
      </w:tr>
    </w:tbl>
    <w:p w14:paraId="6BECA79E" w14:textId="77777777" w:rsidR="00DC3CFB" w:rsidRDefault="00DC3CFB">
      <w:pPr>
        <w:jc w:val="left"/>
        <w:rPr>
          <w:rFonts w:cstheme="minorHAnsi"/>
          <w:b/>
          <w:szCs w:val="24"/>
        </w:rPr>
      </w:pPr>
    </w:p>
    <w:p w14:paraId="70E73AED" w14:textId="77777777" w:rsidR="00DC3CFB" w:rsidRDefault="00DC3CFB">
      <w:pPr>
        <w:jc w:val="left"/>
        <w:rPr>
          <w:rFonts w:cstheme="minorHAnsi"/>
          <w:b/>
          <w:szCs w:val="24"/>
        </w:rPr>
      </w:pPr>
    </w:p>
    <w:tbl>
      <w:tblPr>
        <w:tblW w:w="13687" w:type="dxa"/>
        <w:jc w:val="center"/>
        <w:tblCellMar>
          <w:left w:w="70" w:type="dxa"/>
          <w:right w:w="70" w:type="dxa"/>
        </w:tblCellMar>
        <w:tblLook w:val="04A0" w:firstRow="1" w:lastRow="0" w:firstColumn="1" w:lastColumn="0" w:noHBand="0" w:noVBand="1"/>
      </w:tblPr>
      <w:tblGrid>
        <w:gridCol w:w="3038"/>
        <w:gridCol w:w="1987"/>
        <w:gridCol w:w="1818"/>
        <w:gridCol w:w="3039"/>
        <w:gridCol w:w="1785"/>
        <w:gridCol w:w="2020"/>
      </w:tblGrid>
      <w:tr w:rsidR="00FB2415" w:rsidRPr="00A959D3" w14:paraId="4FDFE308" w14:textId="77777777" w:rsidTr="00FB2415">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noWrap/>
            <w:vAlign w:val="center"/>
            <w:hideMark/>
          </w:tcPr>
          <w:p w14:paraId="71CC90E7" w14:textId="77777777" w:rsidR="00FB2415" w:rsidRPr="00A959D3" w:rsidRDefault="00FB2415">
            <w:pPr>
              <w:jc w:val="center"/>
              <w:rPr>
                <w:rFonts w:ascii="Calibri" w:eastAsia="Times New Roman" w:hAnsi="Calibri"/>
                <w:b/>
                <w:bCs/>
                <w:color w:val="000000"/>
                <w:sz w:val="20"/>
                <w:szCs w:val="20"/>
                <w:lang w:val="es-ES" w:eastAsia="es-CL"/>
              </w:rPr>
            </w:pPr>
            <w:r w:rsidRPr="00A959D3">
              <w:rPr>
                <w:rFonts w:ascii="Calibri" w:eastAsia="Times New Roman" w:hAnsi="Calibri"/>
                <w:b/>
                <w:bCs/>
                <w:color w:val="000000"/>
                <w:sz w:val="20"/>
                <w:szCs w:val="20"/>
                <w:lang w:val="es-ES" w:eastAsia="es-CL"/>
              </w:rPr>
              <w:lastRenderedPageBreak/>
              <w:t>Registros</w:t>
            </w:r>
          </w:p>
        </w:tc>
      </w:tr>
      <w:tr w:rsidR="00FB2415" w:rsidRPr="00A959D3" w14:paraId="154A2617" w14:textId="77777777" w:rsidTr="00FB2415">
        <w:trPr>
          <w:trHeight w:val="2805"/>
          <w:jc w:val="center"/>
        </w:trPr>
        <w:tc>
          <w:tcPr>
            <w:tcW w:w="2500" w:type="pct"/>
            <w:gridSpan w:val="3"/>
            <w:tcBorders>
              <w:top w:val="nil"/>
              <w:left w:val="single" w:sz="4" w:space="0" w:color="auto"/>
              <w:bottom w:val="nil"/>
              <w:right w:val="single" w:sz="4" w:space="0" w:color="auto"/>
            </w:tcBorders>
            <w:noWrap/>
            <w:vAlign w:val="center"/>
            <w:hideMark/>
          </w:tcPr>
          <w:p w14:paraId="5B158026" w14:textId="77777777" w:rsidR="00FB2415" w:rsidRPr="00A959D3" w:rsidRDefault="00F00888">
            <w:pPr>
              <w:jc w:val="center"/>
              <w:rPr>
                <w:rFonts w:ascii="Calibri" w:eastAsia="Times New Roman" w:hAnsi="Calibri"/>
                <w:color w:val="000000"/>
                <w:sz w:val="20"/>
                <w:szCs w:val="20"/>
                <w:lang w:val="es-ES" w:eastAsia="es-CL"/>
              </w:rPr>
            </w:pPr>
            <w:r w:rsidRPr="00A959D3">
              <w:rPr>
                <w:rFonts w:ascii="Calibri" w:eastAsia="Times New Roman" w:hAnsi="Calibri"/>
                <w:noProof/>
                <w:color w:val="000000"/>
                <w:sz w:val="20"/>
                <w:szCs w:val="20"/>
                <w:lang w:eastAsia="es-CL"/>
              </w:rPr>
              <w:drawing>
                <wp:inline distT="0" distB="0" distL="0" distR="0" wp14:anchorId="323F88C7" wp14:editId="4A6F0CB3">
                  <wp:extent cx="3243600" cy="1616400"/>
                  <wp:effectExtent l="0" t="0" r="0" b="3175"/>
                  <wp:docPr id="229" name="Imagen 229" descr="C:\Users\andy.morrison\Documents\Andy\Inspecciones Ambientales\Programa 2015\DFZ-2015-174-XII-RCA-IA\Documentos remitidos por los servicios\SAG\Fotos inspección\Estación 7- LF Konawentru X-1- Bateria Pampa Larga\SMA_DSC01729 Grilla 1.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 descr="C:\Users\andy.morrison\Documents\Andy\Inspecciones Ambientales\Programa 2015\DFZ-2015-174-XII-RCA-IA\Documentos remitidos por los servicios\SAG\Fotos inspección\Estación 7- LF Konawentru X-1- Bateria Pampa Larga\SMA_DSC01729 Grilla 1.jpg"/>
                          <pic:cNvPicPr>
                            <a:picLocks noChangeAspect="1" noChangeArrowheads="1"/>
                          </pic:cNvPicPr>
                        </pic:nvPicPr>
                        <pic:blipFill>
                          <a:blip r:embed="rId61">
                            <a:extLst>
                              <a:ext uri="{BEBA8EAE-BF5A-486C-A8C5-ECC9F3942E4B}">
                                <a14:imgProps xmlns:a14="http://schemas.microsoft.com/office/drawing/2010/main">
                                  <a14:imgLayer r:embed="rId62">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3243600" cy="1616400"/>
                          </a:xfrm>
                          <a:prstGeom prst="rect">
                            <a:avLst/>
                          </a:prstGeom>
                          <a:noFill/>
                          <a:ln>
                            <a:noFill/>
                          </a:ln>
                        </pic:spPr>
                      </pic:pic>
                    </a:graphicData>
                  </a:graphic>
                </wp:inline>
              </w:drawing>
            </w:r>
          </w:p>
        </w:tc>
        <w:tc>
          <w:tcPr>
            <w:tcW w:w="2500" w:type="pct"/>
            <w:gridSpan w:val="3"/>
            <w:tcBorders>
              <w:top w:val="nil"/>
              <w:left w:val="single" w:sz="4" w:space="0" w:color="auto"/>
              <w:bottom w:val="nil"/>
              <w:right w:val="single" w:sz="4" w:space="0" w:color="auto"/>
            </w:tcBorders>
            <w:noWrap/>
            <w:vAlign w:val="center"/>
            <w:hideMark/>
          </w:tcPr>
          <w:p w14:paraId="62E20E44" w14:textId="77777777" w:rsidR="00FB2415" w:rsidRPr="00A959D3" w:rsidRDefault="00F00888">
            <w:pPr>
              <w:jc w:val="center"/>
              <w:rPr>
                <w:rFonts w:ascii="Calibri" w:eastAsia="Times New Roman" w:hAnsi="Calibri"/>
                <w:color w:val="000000"/>
                <w:sz w:val="20"/>
                <w:szCs w:val="20"/>
                <w:lang w:val="es-ES" w:eastAsia="es-CL"/>
              </w:rPr>
            </w:pPr>
            <w:r w:rsidRPr="00A959D3">
              <w:rPr>
                <w:rFonts w:ascii="Calibri" w:eastAsia="Times New Roman" w:hAnsi="Calibri"/>
                <w:noProof/>
                <w:color w:val="000000"/>
                <w:sz w:val="20"/>
                <w:szCs w:val="20"/>
                <w:lang w:eastAsia="es-CL"/>
              </w:rPr>
              <w:drawing>
                <wp:inline distT="0" distB="0" distL="0" distR="0" wp14:anchorId="214710D9" wp14:editId="3E5E2083">
                  <wp:extent cx="3243600" cy="1616400"/>
                  <wp:effectExtent l="0" t="0" r="0" b="3175"/>
                  <wp:docPr id="254" name="Imagen 254" descr="C:\Users\andy.morrison\Documents\Andy\Inspecciones Ambientales\Programa 2015\DFZ-2015-174-XII-RCA-IA\Documentos remitidos por los servicios\SAG\Fotos inspección\Estación 7- LF Konawentru X-1- Bateria Pampa Larga\SMA_DSC01730 Testigo 1.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 descr="C:\Users\andy.morrison\Documents\Andy\Inspecciones Ambientales\Programa 2015\DFZ-2015-174-XII-RCA-IA\Documentos remitidos por los servicios\SAG\Fotos inspección\Estación 7- LF Konawentru X-1- Bateria Pampa Larga\SMA_DSC01730 Testigo 1.jpg"/>
                          <pic:cNvPicPr>
                            <a:picLocks noChangeAspect="1" noChangeArrowheads="1"/>
                          </pic:cNvPicPr>
                        </pic:nvPicPr>
                        <pic:blipFill>
                          <a:blip r:embed="rId63">
                            <a:extLst>
                              <a:ext uri="{BEBA8EAE-BF5A-486C-A8C5-ECC9F3942E4B}">
                                <a14:imgProps xmlns:a14="http://schemas.microsoft.com/office/drawing/2010/main">
                                  <a14:imgLayer r:embed="rId64">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3243600" cy="1616400"/>
                          </a:xfrm>
                          <a:prstGeom prst="rect">
                            <a:avLst/>
                          </a:prstGeom>
                          <a:noFill/>
                          <a:ln>
                            <a:noFill/>
                          </a:ln>
                        </pic:spPr>
                      </pic:pic>
                    </a:graphicData>
                  </a:graphic>
                </wp:inline>
              </w:drawing>
            </w:r>
          </w:p>
        </w:tc>
      </w:tr>
      <w:tr w:rsidR="00F00888" w:rsidRPr="00A959D3" w14:paraId="59EB80D7" w14:textId="77777777" w:rsidTr="00FB2415">
        <w:trPr>
          <w:trHeight w:val="300"/>
          <w:jc w:val="center"/>
        </w:trPr>
        <w:tc>
          <w:tcPr>
            <w:tcW w:w="1110" w:type="pct"/>
            <w:tcBorders>
              <w:top w:val="single" w:sz="4" w:space="0" w:color="auto"/>
              <w:left w:val="single" w:sz="4" w:space="0" w:color="auto"/>
              <w:bottom w:val="single" w:sz="4" w:space="0" w:color="auto"/>
              <w:right w:val="nil"/>
            </w:tcBorders>
            <w:noWrap/>
            <w:vAlign w:val="center"/>
            <w:hideMark/>
          </w:tcPr>
          <w:p w14:paraId="58A3FC99" w14:textId="77777777" w:rsidR="00F00888" w:rsidRPr="00D51AF7" w:rsidRDefault="00F00888">
            <w:pPr>
              <w:pStyle w:val="Epgrafe"/>
              <w:rPr>
                <w:rFonts w:eastAsia="Times New Roman"/>
                <w:color w:val="000000"/>
                <w:lang w:val="es-ES" w:eastAsia="es-CL"/>
              </w:rPr>
            </w:pPr>
            <w:bookmarkStart w:id="154" w:name="_Toc406154243"/>
            <w:bookmarkStart w:id="155" w:name="_Toc406154621"/>
            <w:bookmarkStart w:id="156" w:name="_Toc419134348"/>
            <w:bookmarkStart w:id="157" w:name="_Toc436324459"/>
            <w:r w:rsidRPr="00D51AF7">
              <w:rPr>
                <w:lang w:val="es-ES"/>
              </w:rPr>
              <w:t xml:space="preserve">Fotografía </w:t>
            </w:r>
            <w:r w:rsidRPr="00D51AF7">
              <w:rPr>
                <w:lang w:val="es-ES"/>
              </w:rPr>
              <w:fldChar w:fldCharType="begin"/>
            </w:r>
            <w:r w:rsidRPr="00D51AF7">
              <w:rPr>
                <w:lang w:val="es-ES"/>
              </w:rPr>
              <w:instrText xml:space="preserve"> SEQ Fotografía \* ARABIC </w:instrText>
            </w:r>
            <w:r w:rsidRPr="00D51AF7">
              <w:rPr>
                <w:lang w:val="es-ES"/>
              </w:rPr>
              <w:fldChar w:fldCharType="separate"/>
            </w:r>
            <w:r w:rsidR="00C42876" w:rsidRPr="00D51AF7">
              <w:rPr>
                <w:noProof/>
                <w:lang w:val="es-ES"/>
              </w:rPr>
              <w:t>13</w:t>
            </w:r>
            <w:r w:rsidRPr="00D51AF7">
              <w:rPr>
                <w:lang w:val="es-ES"/>
              </w:rPr>
              <w:fldChar w:fldCharType="end"/>
            </w:r>
            <w:r w:rsidRPr="00D51AF7">
              <w:rPr>
                <w:lang w:val="es-ES"/>
              </w:rPr>
              <w:t>.</w:t>
            </w:r>
            <w:bookmarkEnd w:id="154"/>
            <w:bookmarkEnd w:id="155"/>
            <w:bookmarkEnd w:id="156"/>
            <w:bookmarkEnd w:id="157"/>
          </w:p>
        </w:tc>
        <w:tc>
          <w:tcPr>
            <w:tcW w:w="1390" w:type="pct"/>
            <w:gridSpan w:val="2"/>
            <w:tcBorders>
              <w:top w:val="single" w:sz="4" w:space="0" w:color="auto"/>
              <w:left w:val="single" w:sz="4" w:space="0" w:color="auto"/>
              <w:bottom w:val="single" w:sz="4" w:space="0" w:color="auto"/>
              <w:right w:val="single" w:sz="4" w:space="0" w:color="000000"/>
            </w:tcBorders>
            <w:noWrap/>
            <w:vAlign w:val="center"/>
            <w:hideMark/>
          </w:tcPr>
          <w:p w14:paraId="261E54EC" w14:textId="77777777" w:rsidR="00F00888" w:rsidRPr="00D51AF7" w:rsidRDefault="00F00888" w:rsidP="00F00888">
            <w:pPr>
              <w:jc w:val="left"/>
              <w:rPr>
                <w:rFonts w:eastAsia="Times New Roman"/>
                <w:b/>
                <w:color w:val="000000"/>
                <w:sz w:val="18"/>
                <w:szCs w:val="18"/>
                <w:lang w:val="es-ES" w:eastAsia="es-CL"/>
              </w:rPr>
            </w:pPr>
            <w:r w:rsidRPr="00D51AF7">
              <w:rPr>
                <w:rFonts w:eastAsia="Times New Roman"/>
                <w:b/>
                <w:color w:val="000000"/>
                <w:sz w:val="18"/>
                <w:szCs w:val="18"/>
                <w:lang w:val="es-ES" w:eastAsia="es-CL"/>
              </w:rPr>
              <w:t>Fecha :</w:t>
            </w:r>
            <w:r w:rsidRPr="00D51AF7">
              <w:rPr>
                <w:rFonts w:eastAsia="Times New Roman"/>
                <w:color w:val="000000"/>
                <w:sz w:val="18"/>
                <w:szCs w:val="18"/>
                <w:lang w:val="es-ES" w:eastAsia="es-CL"/>
              </w:rPr>
              <w:t xml:space="preserve"> 11-05-2</w:t>
            </w:r>
            <w:r w:rsidRPr="00D51AF7">
              <w:rPr>
                <w:rFonts w:eastAsia="Times New Roman"/>
                <w:sz w:val="18"/>
                <w:szCs w:val="18"/>
                <w:lang w:val="es-ES" w:eastAsia="es-CL"/>
              </w:rPr>
              <w:t>015</w:t>
            </w:r>
          </w:p>
        </w:tc>
        <w:tc>
          <w:tcPr>
            <w:tcW w:w="1110" w:type="pct"/>
            <w:tcBorders>
              <w:top w:val="single" w:sz="4" w:space="0" w:color="auto"/>
              <w:left w:val="nil"/>
              <w:bottom w:val="single" w:sz="4" w:space="0" w:color="auto"/>
              <w:right w:val="nil"/>
            </w:tcBorders>
            <w:noWrap/>
            <w:vAlign w:val="center"/>
            <w:hideMark/>
          </w:tcPr>
          <w:p w14:paraId="74ACA551" w14:textId="77777777" w:rsidR="00F00888" w:rsidRPr="00D51AF7" w:rsidRDefault="00F00888">
            <w:pPr>
              <w:pStyle w:val="Epgrafe"/>
              <w:rPr>
                <w:lang w:val="es-ES"/>
              </w:rPr>
            </w:pPr>
            <w:bookmarkStart w:id="158" w:name="_Toc406154244"/>
            <w:bookmarkStart w:id="159" w:name="_Toc406154622"/>
            <w:bookmarkStart w:id="160" w:name="_Toc419134349"/>
            <w:bookmarkStart w:id="161" w:name="_Toc436324460"/>
            <w:r w:rsidRPr="00D51AF7">
              <w:rPr>
                <w:lang w:val="es-ES"/>
              </w:rPr>
              <w:t xml:space="preserve">Fotografía </w:t>
            </w:r>
            <w:r w:rsidRPr="00D51AF7">
              <w:rPr>
                <w:lang w:val="es-ES"/>
              </w:rPr>
              <w:fldChar w:fldCharType="begin"/>
            </w:r>
            <w:r w:rsidRPr="00D51AF7">
              <w:rPr>
                <w:lang w:val="es-ES"/>
              </w:rPr>
              <w:instrText xml:space="preserve"> SEQ Fotografía \* ARABIC </w:instrText>
            </w:r>
            <w:r w:rsidRPr="00D51AF7">
              <w:rPr>
                <w:lang w:val="es-ES"/>
              </w:rPr>
              <w:fldChar w:fldCharType="separate"/>
            </w:r>
            <w:r w:rsidR="00C42876" w:rsidRPr="00D51AF7">
              <w:rPr>
                <w:noProof/>
                <w:lang w:val="es-ES"/>
              </w:rPr>
              <w:t>14</w:t>
            </w:r>
            <w:bookmarkEnd w:id="158"/>
            <w:bookmarkEnd w:id="159"/>
            <w:bookmarkEnd w:id="160"/>
            <w:bookmarkEnd w:id="161"/>
            <w:r w:rsidRPr="00D51AF7">
              <w:rPr>
                <w:lang w:val="es-ES"/>
              </w:rPr>
              <w:fldChar w:fldCharType="end"/>
            </w:r>
          </w:p>
        </w:tc>
        <w:tc>
          <w:tcPr>
            <w:tcW w:w="1390" w:type="pct"/>
            <w:gridSpan w:val="2"/>
            <w:tcBorders>
              <w:top w:val="single" w:sz="4" w:space="0" w:color="auto"/>
              <w:left w:val="single" w:sz="4" w:space="0" w:color="auto"/>
              <w:bottom w:val="single" w:sz="4" w:space="0" w:color="auto"/>
              <w:right w:val="single" w:sz="4" w:space="0" w:color="000000"/>
            </w:tcBorders>
            <w:noWrap/>
            <w:vAlign w:val="center"/>
            <w:hideMark/>
          </w:tcPr>
          <w:p w14:paraId="1E4F0E7D" w14:textId="77777777" w:rsidR="00F00888" w:rsidRPr="00A959D3" w:rsidRDefault="00F00888" w:rsidP="009B75A8">
            <w:pPr>
              <w:jc w:val="left"/>
              <w:rPr>
                <w:rFonts w:eastAsia="Times New Roman"/>
                <w:b/>
                <w:color w:val="000000"/>
                <w:sz w:val="18"/>
                <w:szCs w:val="18"/>
                <w:lang w:val="es-ES" w:eastAsia="es-CL"/>
              </w:rPr>
            </w:pPr>
            <w:r w:rsidRPr="00A959D3">
              <w:rPr>
                <w:rFonts w:eastAsia="Times New Roman"/>
                <w:b/>
                <w:color w:val="000000"/>
                <w:sz w:val="18"/>
                <w:szCs w:val="18"/>
                <w:lang w:val="es-ES" w:eastAsia="es-CL"/>
              </w:rPr>
              <w:t>Fecha :</w:t>
            </w:r>
            <w:r w:rsidRPr="00A959D3">
              <w:rPr>
                <w:rFonts w:eastAsia="Times New Roman"/>
                <w:color w:val="000000"/>
                <w:sz w:val="18"/>
                <w:szCs w:val="18"/>
                <w:lang w:val="es-ES" w:eastAsia="es-CL"/>
              </w:rPr>
              <w:t xml:space="preserve"> 11-05-2</w:t>
            </w:r>
            <w:r w:rsidRPr="00A959D3">
              <w:rPr>
                <w:rFonts w:eastAsia="Times New Roman"/>
                <w:sz w:val="18"/>
                <w:szCs w:val="18"/>
                <w:lang w:val="es-ES" w:eastAsia="es-CL"/>
              </w:rPr>
              <w:t>015</w:t>
            </w:r>
          </w:p>
        </w:tc>
      </w:tr>
      <w:tr w:rsidR="00FB2415" w:rsidRPr="00A959D3" w14:paraId="022D0A08" w14:textId="77777777" w:rsidTr="00FB2415">
        <w:trPr>
          <w:trHeight w:val="300"/>
          <w:jc w:val="center"/>
        </w:trPr>
        <w:tc>
          <w:tcPr>
            <w:tcW w:w="1110" w:type="pct"/>
            <w:tcBorders>
              <w:top w:val="single" w:sz="4" w:space="0" w:color="auto"/>
              <w:left w:val="single" w:sz="4" w:space="0" w:color="auto"/>
              <w:bottom w:val="single" w:sz="4" w:space="0" w:color="auto"/>
              <w:right w:val="single" w:sz="4" w:space="0" w:color="000000"/>
            </w:tcBorders>
            <w:noWrap/>
            <w:vAlign w:val="center"/>
            <w:hideMark/>
          </w:tcPr>
          <w:p w14:paraId="3ABA911F" w14:textId="77777777" w:rsidR="00FB2415" w:rsidRPr="00A959D3" w:rsidRDefault="00FB2415">
            <w:pPr>
              <w:jc w:val="left"/>
              <w:rPr>
                <w:rFonts w:eastAsia="Times New Roman"/>
                <w:b/>
                <w:color w:val="000000"/>
                <w:sz w:val="18"/>
                <w:szCs w:val="18"/>
                <w:lang w:val="es-ES" w:eastAsia="es-CL"/>
              </w:rPr>
            </w:pPr>
            <w:r w:rsidRPr="00A959D3">
              <w:rPr>
                <w:rFonts w:eastAsia="Times New Roman"/>
                <w:b/>
                <w:color w:val="000000"/>
                <w:sz w:val="18"/>
                <w:szCs w:val="18"/>
                <w:lang w:val="es-ES" w:eastAsia="es-CL"/>
              </w:rPr>
              <w:t>Coordenadas DATUM WGS84 HUSO 19</w:t>
            </w:r>
          </w:p>
        </w:tc>
        <w:tc>
          <w:tcPr>
            <w:tcW w:w="726" w:type="pct"/>
            <w:tcBorders>
              <w:top w:val="single" w:sz="4" w:space="0" w:color="auto"/>
              <w:left w:val="nil"/>
              <w:bottom w:val="single" w:sz="4" w:space="0" w:color="auto"/>
              <w:right w:val="single" w:sz="4" w:space="0" w:color="000000"/>
            </w:tcBorders>
            <w:noWrap/>
            <w:vAlign w:val="center"/>
            <w:hideMark/>
          </w:tcPr>
          <w:p w14:paraId="225E2403" w14:textId="77777777" w:rsidR="00FB2415" w:rsidRPr="00A959D3" w:rsidRDefault="00FB2415">
            <w:pPr>
              <w:jc w:val="left"/>
              <w:rPr>
                <w:rFonts w:eastAsia="Times New Roman"/>
                <w:color w:val="000000"/>
                <w:sz w:val="18"/>
                <w:szCs w:val="18"/>
                <w:lang w:val="es-ES" w:eastAsia="es-CL"/>
              </w:rPr>
            </w:pPr>
            <w:r w:rsidRPr="00A959D3">
              <w:rPr>
                <w:rFonts w:eastAsia="Times New Roman"/>
                <w:b/>
                <w:color w:val="000000"/>
                <w:sz w:val="18"/>
                <w:szCs w:val="18"/>
                <w:lang w:val="es-ES" w:eastAsia="es-CL"/>
              </w:rPr>
              <w:t>Coordenada Norte:</w:t>
            </w:r>
            <w:r w:rsidRPr="00A959D3">
              <w:rPr>
                <w:rFonts w:eastAsia="Times New Roman"/>
                <w:color w:val="000000"/>
                <w:sz w:val="18"/>
                <w:szCs w:val="18"/>
                <w:lang w:val="es-ES" w:eastAsia="es-CL"/>
              </w:rPr>
              <w:t xml:space="preserve"> </w:t>
            </w:r>
          </w:p>
          <w:p w14:paraId="10984116" w14:textId="77777777" w:rsidR="00FB2415" w:rsidRPr="00A959D3" w:rsidRDefault="00FB2415" w:rsidP="00760058">
            <w:pPr>
              <w:jc w:val="left"/>
              <w:rPr>
                <w:rFonts w:ascii="Calibri" w:eastAsia="Times New Roman" w:hAnsi="Calibri"/>
                <w:b/>
                <w:color w:val="000000"/>
                <w:sz w:val="18"/>
                <w:szCs w:val="18"/>
                <w:lang w:val="es-ES" w:eastAsia="es-CL"/>
              </w:rPr>
            </w:pPr>
            <w:r w:rsidRPr="00A959D3">
              <w:rPr>
                <w:rFonts w:ascii="Calibri" w:eastAsia="Times New Roman" w:hAnsi="Calibri"/>
                <w:color w:val="000000"/>
                <w:sz w:val="18"/>
                <w:szCs w:val="18"/>
                <w:lang w:val="es-ES" w:eastAsia="es-CL"/>
              </w:rPr>
              <w:t>4.</w:t>
            </w:r>
            <w:r w:rsidR="00CB4C20" w:rsidRPr="00A959D3">
              <w:rPr>
                <w:rFonts w:ascii="Calibri" w:eastAsia="Times New Roman" w:hAnsi="Calibri"/>
                <w:color w:val="000000"/>
                <w:sz w:val="18"/>
                <w:szCs w:val="18"/>
                <w:lang w:val="es-ES" w:eastAsia="es-CL"/>
              </w:rPr>
              <w:t>209</w:t>
            </w:r>
            <w:r w:rsidRPr="00A959D3">
              <w:rPr>
                <w:rFonts w:ascii="Calibri" w:eastAsia="Times New Roman" w:hAnsi="Calibri"/>
                <w:color w:val="000000"/>
                <w:sz w:val="18"/>
                <w:szCs w:val="18"/>
                <w:lang w:val="es-ES" w:eastAsia="es-CL"/>
              </w:rPr>
              <w:t>.</w:t>
            </w:r>
            <w:r w:rsidR="00760058" w:rsidRPr="00A959D3">
              <w:rPr>
                <w:rFonts w:ascii="Calibri" w:eastAsia="Times New Roman" w:hAnsi="Calibri"/>
                <w:color w:val="000000"/>
                <w:sz w:val="18"/>
                <w:szCs w:val="18"/>
                <w:lang w:val="es-ES" w:eastAsia="es-CL"/>
              </w:rPr>
              <w:t>806</w:t>
            </w:r>
          </w:p>
        </w:tc>
        <w:tc>
          <w:tcPr>
            <w:tcW w:w="664" w:type="pct"/>
            <w:tcBorders>
              <w:top w:val="single" w:sz="4" w:space="0" w:color="auto"/>
              <w:left w:val="nil"/>
              <w:bottom w:val="single" w:sz="4" w:space="0" w:color="auto"/>
              <w:right w:val="single" w:sz="4" w:space="0" w:color="000000"/>
            </w:tcBorders>
            <w:noWrap/>
            <w:vAlign w:val="center"/>
            <w:hideMark/>
          </w:tcPr>
          <w:p w14:paraId="3C05B319" w14:textId="77777777" w:rsidR="00FB2415" w:rsidRPr="00A959D3" w:rsidRDefault="00FB2415">
            <w:pPr>
              <w:jc w:val="left"/>
              <w:rPr>
                <w:rFonts w:eastAsia="Times New Roman"/>
                <w:color w:val="000000"/>
                <w:sz w:val="18"/>
                <w:szCs w:val="18"/>
                <w:lang w:val="es-ES" w:eastAsia="es-CL"/>
              </w:rPr>
            </w:pPr>
            <w:r w:rsidRPr="00A959D3">
              <w:rPr>
                <w:rFonts w:eastAsia="Times New Roman"/>
                <w:b/>
                <w:color w:val="000000"/>
                <w:sz w:val="18"/>
                <w:szCs w:val="18"/>
                <w:lang w:val="es-ES" w:eastAsia="es-CL"/>
              </w:rPr>
              <w:t>Coordenada Este:</w:t>
            </w:r>
            <w:r w:rsidRPr="00A959D3">
              <w:rPr>
                <w:rFonts w:eastAsia="Times New Roman"/>
                <w:color w:val="000000"/>
                <w:sz w:val="18"/>
                <w:szCs w:val="18"/>
                <w:lang w:val="es-ES" w:eastAsia="es-CL"/>
              </w:rPr>
              <w:t xml:space="preserve"> </w:t>
            </w:r>
          </w:p>
          <w:p w14:paraId="41B49236" w14:textId="77777777" w:rsidR="00FB2415" w:rsidRPr="00A959D3" w:rsidRDefault="00FB2415" w:rsidP="00760058">
            <w:pPr>
              <w:jc w:val="left"/>
              <w:rPr>
                <w:rFonts w:ascii="Calibri" w:eastAsia="Times New Roman" w:hAnsi="Calibri"/>
                <w:b/>
                <w:color w:val="000000"/>
                <w:sz w:val="18"/>
                <w:szCs w:val="18"/>
                <w:lang w:val="es-ES" w:eastAsia="es-CL"/>
              </w:rPr>
            </w:pPr>
            <w:r w:rsidRPr="00A959D3">
              <w:rPr>
                <w:rFonts w:ascii="Calibri" w:eastAsia="Times New Roman" w:hAnsi="Calibri"/>
                <w:color w:val="000000"/>
                <w:sz w:val="18"/>
                <w:szCs w:val="18"/>
                <w:lang w:val="es-ES" w:eastAsia="es-CL"/>
              </w:rPr>
              <w:t>4</w:t>
            </w:r>
            <w:r w:rsidR="00CB4C20" w:rsidRPr="00A959D3">
              <w:rPr>
                <w:rFonts w:ascii="Calibri" w:eastAsia="Times New Roman" w:hAnsi="Calibri"/>
                <w:color w:val="000000"/>
                <w:sz w:val="18"/>
                <w:szCs w:val="18"/>
                <w:lang w:val="es-ES" w:eastAsia="es-CL"/>
              </w:rPr>
              <w:t>47</w:t>
            </w:r>
            <w:r w:rsidRPr="00A959D3">
              <w:rPr>
                <w:rFonts w:ascii="Calibri" w:eastAsia="Times New Roman" w:hAnsi="Calibri"/>
                <w:color w:val="000000"/>
                <w:sz w:val="18"/>
                <w:szCs w:val="18"/>
                <w:lang w:val="es-ES" w:eastAsia="es-CL"/>
              </w:rPr>
              <w:t>.</w:t>
            </w:r>
            <w:r w:rsidR="00CB4C20" w:rsidRPr="00A959D3">
              <w:rPr>
                <w:rFonts w:ascii="Calibri" w:eastAsia="Times New Roman" w:hAnsi="Calibri"/>
                <w:color w:val="000000"/>
                <w:sz w:val="18"/>
                <w:szCs w:val="18"/>
                <w:lang w:val="es-ES" w:eastAsia="es-CL"/>
              </w:rPr>
              <w:t>8</w:t>
            </w:r>
            <w:r w:rsidR="00760058" w:rsidRPr="00A959D3">
              <w:rPr>
                <w:rFonts w:ascii="Calibri" w:eastAsia="Times New Roman" w:hAnsi="Calibri"/>
                <w:color w:val="000000"/>
                <w:sz w:val="18"/>
                <w:szCs w:val="18"/>
                <w:lang w:val="es-ES" w:eastAsia="es-CL"/>
              </w:rPr>
              <w:t>44</w:t>
            </w:r>
          </w:p>
        </w:tc>
        <w:tc>
          <w:tcPr>
            <w:tcW w:w="1110" w:type="pct"/>
            <w:tcBorders>
              <w:top w:val="single" w:sz="4" w:space="0" w:color="auto"/>
              <w:left w:val="nil"/>
              <w:bottom w:val="single" w:sz="4" w:space="0" w:color="auto"/>
              <w:right w:val="single" w:sz="4" w:space="0" w:color="000000"/>
            </w:tcBorders>
            <w:noWrap/>
            <w:vAlign w:val="center"/>
            <w:hideMark/>
          </w:tcPr>
          <w:p w14:paraId="4759EA13" w14:textId="77777777" w:rsidR="00FB2415" w:rsidRPr="00A959D3" w:rsidRDefault="00FB2415">
            <w:pPr>
              <w:jc w:val="left"/>
              <w:rPr>
                <w:rFonts w:eastAsia="Times New Roman"/>
                <w:b/>
                <w:color w:val="000000"/>
                <w:sz w:val="18"/>
                <w:szCs w:val="18"/>
                <w:lang w:val="es-ES" w:eastAsia="es-CL"/>
              </w:rPr>
            </w:pPr>
            <w:r w:rsidRPr="00A959D3">
              <w:rPr>
                <w:rFonts w:eastAsia="Times New Roman"/>
                <w:b/>
                <w:color w:val="000000"/>
                <w:sz w:val="18"/>
                <w:szCs w:val="18"/>
                <w:lang w:val="es-ES" w:eastAsia="es-CL"/>
              </w:rPr>
              <w:t>Coordenadas DATUM WGS84 HUSO 19</w:t>
            </w:r>
          </w:p>
        </w:tc>
        <w:tc>
          <w:tcPr>
            <w:tcW w:w="652" w:type="pct"/>
            <w:tcBorders>
              <w:top w:val="single" w:sz="4" w:space="0" w:color="auto"/>
              <w:left w:val="nil"/>
              <w:bottom w:val="single" w:sz="4" w:space="0" w:color="auto"/>
              <w:right w:val="single" w:sz="4" w:space="0" w:color="000000"/>
            </w:tcBorders>
            <w:noWrap/>
            <w:vAlign w:val="center"/>
            <w:hideMark/>
          </w:tcPr>
          <w:p w14:paraId="5F75A72E" w14:textId="77777777" w:rsidR="00FB2415" w:rsidRPr="00A959D3" w:rsidRDefault="00FB2415">
            <w:pPr>
              <w:jc w:val="left"/>
              <w:rPr>
                <w:rFonts w:eastAsia="Times New Roman"/>
                <w:color w:val="000000"/>
                <w:sz w:val="18"/>
                <w:szCs w:val="18"/>
                <w:lang w:val="es-ES" w:eastAsia="es-CL"/>
              </w:rPr>
            </w:pPr>
            <w:r w:rsidRPr="00A959D3">
              <w:rPr>
                <w:rFonts w:eastAsia="Times New Roman"/>
                <w:b/>
                <w:color w:val="000000"/>
                <w:sz w:val="18"/>
                <w:szCs w:val="18"/>
                <w:lang w:val="es-ES" w:eastAsia="es-CL"/>
              </w:rPr>
              <w:t>Coordenada Norte:</w:t>
            </w:r>
            <w:r w:rsidRPr="00A959D3">
              <w:rPr>
                <w:rFonts w:eastAsia="Times New Roman"/>
                <w:color w:val="000000"/>
                <w:sz w:val="18"/>
                <w:szCs w:val="18"/>
                <w:lang w:val="es-ES" w:eastAsia="es-CL"/>
              </w:rPr>
              <w:t xml:space="preserve"> </w:t>
            </w:r>
          </w:p>
          <w:p w14:paraId="3F9B661B" w14:textId="77777777" w:rsidR="00FB2415" w:rsidRPr="00A959D3" w:rsidRDefault="00FB2415" w:rsidP="00760058">
            <w:pPr>
              <w:jc w:val="left"/>
              <w:rPr>
                <w:rFonts w:ascii="Calibri" w:eastAsia="Times New Roman" w:hAnsi="Calibri"/>
                <w:b/>
                <w:color w:val="000000"/>
                <w:sz w:val="18"/>
                <w:szCs w:val="18"/>
                <w:lang w:val="es-ES" w:eastAsia="es-CL"/>
              </w:rPr>
            </w:pPr>
            <w:r w:rsidRPr="00A959D3">
              <w:rPr>
                <w:rFonts w:ascii="Calibri" w:eastAsia="Times New Roman" w:hAnsi="Calibri"/>
                <w:color w:val="000000"/>
                <w:sz w:val="18"/>
                <w:szCs w:val="18"/>
                <w:lang w:val="es-ES" w:eastAsia="es-CL"/>
              </w:rPr>
              <w:t>4.</w:t>
            </w:r>
            <w:r w:rsidR="00760058" w:rsidRPr="00A959D3">
              <w:rPr>
                <w:rFonts w:ascii="Calibri" w:eastAsia="Times New Roman" w:hAnsi="Calibri"/>
                <w:color w:val="000000"/>
                <w:sz w:val="18"/>
                <w:szCs w:val="18"/>
                <w:lang w:val="es-ES" w:eastAsia="es-CL"/>
              </w:rPr>
              <w:t>209</w:t>
            </w:r>
            <w:r w:rsidRPr="00A959D3">
              <w:rPr>
                <w:rFonts w:ascii="Calibri" w:eastAsia="Times New Roman" w:hAnsi="Calibri"/>
                <w:color w:val="000000"/>
                <w:sz w:val="18"/>
                <w:szCs w:val="18"/>
                <w:lang w:val="es-ES" w:eastAsia="es-CL"/>
              </w:rPr>
              <w:t>.</w:t>
            </w:r>
            <w:r w:rsidR="00760058" w:rsidRPr="00A959D3">
              <w:rPr>
                <w:rFonts w:ascii="Calibri" w:eastAsia="Times New Roman" w:hAnsi="Calibri"/>
                <w:color w:val="000000"/>
                <w:sz w:val="18"/>
                <w:szCs w:val="18"/>
                <w:lang w:val="es-ES" w:eastAsia="es-CL"/>
              </w:rPr>
              <w:t>808</w:t>
            </w:r>
          </w:p>
        </w:tc>
        <w:tc>
          <w:tcPr>
            <w:tcW w:w="738" w:type="pct"/>
            <w:tcBorders>
              <w:top w:val="single" w:sz="4" w:space="0" w:color="auto"/>
              <w:left w:val="nil"/>
              <w:bottom w:val="single" w:sz="4" w:space="0" w:color="auto"/>
              <w:right w:val="single" w:sz="4" w:space="0" w:color="000000"/>
            </w:tcBorders>
            <w:noWrap/>
            <w:vAlign w:val="center"/>
            <w:hideMark/>
          </w:tcPr>
          <w:p w14:paraId="47A8DDD8" w14:textId="77777777" w:rsidR="00FB2415" w:rsidRPr="00A959D3" w:rsidRDefault="00FB2415">
            <w:pPr>
              <w:jc w:val="left"/>
              <w:rPr>
                <w:rFonts w:eastAsia="Times New Roman"/>
                <w:color w:val="000000"/>
                <w:sz w:val="18"/>
                <w:szCs w:val="18"/>
                <w:lang w:val="es-ES" w:eastAsia="es-CL"/>
              </w:rPr>
            </w:pPr>
            <w:r w:rsidRPr="00A959D3">
              <w:rPr>
                <w:rFonts w:eastAsia="Times New Roman"/>
                <w:b/>
                <w:color w:val="000000"/>
                <w:sz w:val="18"/>
                <w:szCs w:val="18"/>
                <w:lang w:val="es-ES" w:eastAsia="es-CL"/>
              </w:rPr>
              <w:t>Coordenada Este:</w:t>
            </w:r>
            <w:r w:rsidRPr="00A959D3">
              <w:rPr>
                <w:rFonts w:eastAsia="Times New Roman"/>
                <w:color w:val="000000"/>
                <w:sz w:val="18"/>
                <w:szCs w:val="18"/>
                <w:lang w:val="es-ES" w:eastAsia="es-CL"/>
              </w:rPr>
              <w:t xml:space="preserve"> </w:t>
            </w:r>
          </w:p>
          <w:p w14:paraId="34537E9D" w14:textId="77777777" w:rsidR="00FB2415" w:rsidRPr="00A959D3" w:rsidRDefault="00FB2415" w:rsidP="00760058">
            <w:pPr>
              <w:jc w:val="left"/>
              <w:rPr>
                <w:rFonts w:ascii="Calibri" w:eastAsia="Times New Roman" w:hAnsi="Calibri"/>
                <w:b/>
                <w:color w:val="000000"/>
                <w:sz w:val="18"/>
                <w:szCs w:val="18"/>
                <w:lang w:val="es-ES" w:eastAsia="es-CL"/>
              </w:rPr>
            </w:pPr>
            <w:r w:rsidRPr="00A959D3">
              <w:rPr>
                <w:rFonts w:ascii="Calibri" w:eastAsia="Times New Roman" w:hAnsi="Calibri"/>
                <w:color w:val="000000"/>
                <w:sz w:val="18"/>
                <w:szCs w:val="18"/>
                <w:lang w:val="es-ES" w:eastAsia="es-CL"/>
              </w:rPr>
              <w:t>4</w:t>
            </w:r>
            <w:r w:rsidR="00760058" w:rsidRPr="00A959D3">
              <w:rPr>
                <w:rFonts w:ascii="Calibri" w:eastAsia="Times New Roman" w:hAnsi="Calibri"/>
                <w:color w:val="000000"/>
                <w:sz w:val="18"/>
                <w:szCs w:val="18"/>
                <w:lang w:val="es-ES" w:eastAsia="es-CL"/>
              </w:rPr>
              <w:t>47</w:t>
            </w:r>
            <w:r w:rsidRPr="00A959D3">
              <w:rPr>
                <w:rFonts w:ascii="Calibri" w:eastAsia="Times New Roman" w:hAnsi="Calibri"/>
                <w:color w:val="000000"/>
                <w:sz w:val="18"/>
                <w:szCs w:val="18"/>
                <w:lang w:val="es-ES" w:eastAsia="es-CL"/>
              </w:rPr>
              <w:t>.</w:t>
            </w:r>
            <w:r w:rsidR="00760058" w:rsidRPr="00A959D3">
              <w:rPr>
                <w:rFonts w:ascii="Calibri" w:eastAsia="Times New Roman" w:hAnsi="Calibri"/>
                <w:color w:val="000000"/>
                <w:sz w:val="18"/>
                <w:szCs w:val="18"/>
                <w:lang w:val="es-ES" w:eastAsia="es-CL"/>
              </w:rPr>
              <w:t>842</w:t>
            </w:r>
          </w:p>
        </w:tc>
      </w:tr>
      <w:tr w:rsidR="00FB2415" w:rsidRPr="00A959D3" w14:paraId="3C4976EA" w14:textId="77777777" w:rsidTr="00FB2415">
        <w:trPr>
          <w:trHeight w:val="371"/>
          <w:jc w:val="center"/>
        </w:trPr>
        <w:tc>
          <w:tcPr>
            <w:tcW w:w="2500" w:type="pct"/>
            <w:gridSpan w:val="3"/>
            <w:tcBorders>
              <w:top w:val="single" w:sz="4" w:space="0" w:color="auto"/>
              <w:left w:val="single" w:sz="4" w:space="0" w:color="auto"/>
              <w:bottom w:val="single" w:sz="4" w:space="0" w:color="000000"/>
              <w:right w:val="single" w:sz="4" w:space="0" w:color="000000"/>
            </w:tcBorders>
            <w:hideMark/>
          </w:tcPr>
          <w:p w14:paraId="14E682D7" w14:textId="77777777" w:rsidR="00FB2415" w:rsidRPr="00A959D3" w:rsidRDefault="00FB2415" w:rsidP="00B80FB9">
            <w:pPr>
              <w:rPr>
                <w:rFonts w:ascii="Calibri" w:eastAsia="Times New Roman" w:hAnsi="Calibri"/>
                <w:color w:val="000000"/>
                <w:sz w:val="18"/>
                <w:szCs w:val="18"/>
                <w:lang w:val="es-ES" w:eastAsia="es-CL"/>
              </w:rPr>
            </w:pPr>
            <w:r w:rsidRPr="00A959D3">
              <w:rPr>
                <w:rFonts w:ascii="Calibri" w:eastAsia="Times New Roman" w:hAnsi="Calibri"/>
                <w:b/>
                <w:color w:val="000000"/>
                <w:sz w:val="18"/>
                <w:szCs w:val="18"/>
                <w:lang w:val="es-ES" w:eastAsia="es-CL"/>
              </w:rPr>
              <w:t>Descripción Medio de Prueba:</w:t>
            </w:r>
            <w:r w:rsidRPr="00A959D3">
              <w:rPr>
                <w:rFonts w:ascii="Calibri" w:eastAsia="Times New Roman" w:hAnsi="Calibri"/>
                <w:color w:val="000000"/>
                <w:sz w:val="18"/>
                <w:szCs w:val="18"/>
                <w:lang w:val="es-ES" w:eastAsia="es-CL"/>
              </w:rPr>
              <w:t xml:space="preserve"> M</w:t>
            </w:r>
            <w:r w:rsidRPr="00A959D3">
              <w:rPr>
                <w:rFonts w:eastAsia="Times New Roman"/>
                <w:color w:val="000000"/>
                <w:sz w:val="18"/>
                <w:szCs w:val="18"/>
                <w:lang w:val="es-ES" w:eastAsia="es-CL"/>
              </w:rPr>
              <w:t xml:space="preserve">edición del porcentaje de cobertura vegetal efectuada con grilla a través de método de </w:t>
            </w:r>
            <w:r w:rsidR="00B80FB9" w:rsidRPr="00A959D3">
              <w:rPr>
                <w:rFonts w:eastAsia="Times New Roman"/>
                <w:color w:val="000000"/>
                <w:sz w:val="18"/>
                <w:szCs w:val="18"/>
                <w:lang w:val="es-ES" w:eastAsia="es-CL"/>
              </w:rPr>
              <w:t>Point Quadrat modificado</w:t>
            </w:r>
            <w:r w:rsidRPr="00A959D3">
              <w:rPr>
                <w:rFonts w:ascii="Calibri" w:eastAsia="Times New Roman" w:hAnsi="Calibri"/>
                <w:color w:val="000000"/>
                <w:sz w:val="18"/>
                <w:szCs w:val="18"/>
                <w:lang w:val="es-ES" w:eastAsia="es-CL"/>
              </w:rPr>
              <w:t xml:space="preserve">, en área intervenida durante la construcción de la línea de flujo </w:t>
            </w:r>
            <w:r w:rsidRPr="00A959D3">
              <w:rPr>
                <w:rFonts w:eastAsia="Times New Roman"/>
                <w:color w:val="000000"/>
                <w:sz w:val="18"/>
                <w:szCs w:val="18"/>
                <w:lang w:val="es-ES" w:eastAsia="es-CL"/>
              </w:rPr>
              <w:t xml:space="preserve">comprendida entre el pozo </w:t>
            </w:r>
            <w:r w:rsidR="00B80FB9" w:rsidRPr="00A959D3">
              <w:rPr>
                <w:rFonts w:eastAsia="Times New Roman"/>
                <w:color w:val="000000"/>
                <w:sz w:val="18"/>
                <w:szCs w:val="18"/>
                <w:lang w:val="es-ES" w:eastAsia="es-CL"/>
              </w:rPr>
              <w:t xml:space="preserve">Konawentru X-1 </w:t>
            </w:r>
            <w:r w:rsidRPr="00A959D3">
              <w:rPr>
                <w:rFonts w:eastAsia="Times New Roman"/>
                <w:color w:val="000000"/>
                <w:sz w:val="18"/>
                <w:szCs w:val="18"/>
                <w:lang w:val="es-ES" w:eastAsia="es-CL"/>
              </w:rPr>
              <w:t xml:space="preserve">y </w:t>
            </w:r>
            <w:r w:rsidR="00B80FB9" w:rsidRPr="00A959D3">
              <w:rPr>
                <w:rFonts w:eastAsia="Times New Roman"/>
                <w:color w:val="000000"/>
                <w:sz w:val="18"/>
                <w:szCs w:val="18"/>
                <w:lang w:val="es-ES" w:eastAsia="es-CL"/>
              </w:rPr>
              <w:t>la Batería Pampa Larga</w:t>
            </w:r>
            <w:r w:rsidRPr="00A959D3">
              <w:rPr>
                <w:rFonts w:eastAsia="Times New Roman"/>
                <w:color w:val="000000"/>
                <w:sz w:val="18"/>
                <w:szCs w:val="18"/>
                <w:lang w:val="es-ES" w:eastAsia="es-CL"/>
              </w:rPr>
              <w:t xml:space="preserve"> (Punto M</w:t>
            </w:r>
            <w:r w:rsidR="00B80FB9" w:rsidRPr="00A959D3">
              <w:rPr>
                <w:rFonts w:eastAsia="Times New Roman"/>
                <w:color w:val="000000"/>
                <w:sz w:val="18"/>
                <w:szCs w:val="18"/>
                <w:lang w:val="es-ES" w:eastAsia="es-CL"/>
              </w:rPr>
              <w:t>1</w:t>
            </w:r>
            <w:r w:rsidRPr="00A959D3">
              <w:rPr>
                <w:rFonts w:eastAsia="Times New Roman"/>
                <w:color w:val="000000"/>
                <w:sz w:val="18"/>
                <w:szCs w:val="18"/>
                <w:lang w:val="es-ES" w:eastAsia="es-CL"/>
              </w:rPr>
              <w:t>).</w:t>
            </w:r>
          </w:p>
        </w:tc>
        <w:tc>
          <w:tcPr>
            <w:tcW w:w="2500" w:type="pct"/>
            <w:gridSpan w:val="3"/>
            <w:tcBorders>
              <w:top w:val="single" w:sz="4" w:space="0" w:color="auto"/>
              <w:left w:val="single" w:sz="4" w:space="0" w:color="auto"/>
              <w:bottom w:val="single" w:sz="4" w:space="0" w:color="000000"/>
              <w:right w:val="single" w:sz="4" w:space="0" w:color="000000"/>
            </w:tcBorders>
            <w:hideMark/>
          </w:tcPr>
          <w:p w14:paraId="6A3632D8" w14:textId="77777777" w:rsidR="00FB2415" w:rsidRPr="00A959D3" w:rsidRDefault="00FB2415" w:rsidP="000A7C14">
            <w:pPr>
              <w:rPr>
                <w:rFonts w:ascii="Calibri" w:eastAsia="Times New Roman" w:hAnsi="Calibri"/>
                <w:b/>
                <w:color w:val="000000"/>
                <w:sz w:val="18"/>
                <w:szCs w:val="18"/>
                <w:lang w:val="es-ES" w:eastAsia="es-CL"/>
              </w:rPr>
            </w:pPr>
            <w:r w:rsidRPr="00A959D3">
              <w:rPr>
                <w:rFonts w:ascii="Calibri" w:eastAsia="Times New Roman" w:hAnsi="Calibri"/>
                <w:b/>
                <w:color w:val="000000"/>
                <w:sz w:val="18"/>
                <w:szCs w:val="18"/>
                <w:lang w:val="es-ES" w:eastAsia="es-CL"/>
              </w:rPr>
              <w:t>Descripción Medio de Prueba:</w:t>
            </w:r>
            <w:r w:rsidRPr="00A959D3">
              <w:rPr>
                <w:rFonts w:ascii="Calibri" w:eastAsia="Times New Roman" w:hAnsi="Calibri"/>
                <w:color w:val="000000"/>
                <w:sz w:val="18"/>
                <w:szCs w:val="18"/>
                <w:lang w:val="es-ES" w:eastAsia="es-CL"/>
              </w:rPr>
              <w:t xml:space="preserve"> Medición del </w:t>
            </w:r>
            <w:r w:rsidRPr="00A959D3">
              <w:rPr>
                <w:rFonts w:eastAsia="Times New Roman"/>
                <w:color w:val="000000"/>
                <w:sz w:val="18"/>
                <w:szCs w:val="18"/>
                <w:lang w:val="es-ES" w:eastAsia="es-CL"/>
              </w:rPr>
              <w:t xml:space="preserve">porcentaje de cobertura vegetal efectuada con grilla a través de método de </w:t>
            </w:r>
            <w:r w:rsidR="000A7C14" w:rsidRPr="00A959D3">
              <w:rPr>
                <w:rFonts w:eastAsia="Times New Roman"/>
                <w:color w:val="000000"/>
                <w:sz w:val="18"/>
                <w:szCs w:val="18"/>
                <w:lang w:val="es-ES" w:eastAsia="es-CL"/>
              </w:rPr>
              <w:t>Point Quadrat modificado</w:t>
            </w:r>
            <w:r w:rsidRPr="00A959D3">
              <w:rPr>
                <w:rFonts w:ascii="Calibri" w:eastAsia="Times New Roman" w:hAnsi="Calibri"/>
                <w:color w:val="000000"/>
                <w:sz w:val="18"/>
                <w:szCs w:val="18"/>
                <w:lang w:val="es-ES" w:eastAsia="es-CL"/>
              </w:rPr>
              <w:t xml:space="preserve">, en área no intervenida y con cobertura natural (Testigo), </w:t>
            </w:r>
            <w:r w:rsidRPr="00A959D3">
              <w:rPr>
                <w:rFonts w:eastAsia="Times New Roman"/>
                <w:color w:val="000000"/>
                <w:sz w:val="18"/>
                <w:szCs w:val="18"/>
                <w:lang w:val="es-ES" w:eastAsia="es-CL"/>
              </w:rPr>
              <w:t xml:space="preserve">situada en forma adyacente al trazado de la línea de flujo comprendida entre el pozo </w:t>
            </w:r>
            <w:r w:rsidR="000A7C14" w:rsidRPr="00A959D3">
              <w:rPr>
                <w:rFonts w:eastAsia="Times New Roman"/>
                <w:color w:val="000000"/>
                <w:sz w:val="18"/>
                <w:szCs w:val="18"/>
                <w:lang w:val="es-ES" w:eastAsia="es-CL"/>
              </w:rPr>
              <w:t xml:space="preserve">Konawentru X-1 </w:t>
            </w:r>
            <w:r w:rsidRPr="00A959D3">
              <w:rPr>
                <w:rFonts w:eastAsia="Times New Roman"/>
                <w:color w:val="000000"/>
                <w:sz w:val="18"/>
                <w:szCs w:val="18"/>
                <w:lang w:val="es-ES" w:eastAsia="es-CL"/>
              </w:rPr>
              <w:t xml:space="preserve">y </w:t>
            </w:r>
            <w:r w:rsidR="000A7C14" w:rsidRPr="00A959D3">
              <w:rPr>
                <w:rFonts w:eastAsia="Times New Roman"/>
                <w:color w:val="000000"/>
                <w:sz w:val="18"/>
                <w:szCs w:val="18"/>
                <w:lang w:val="es-ES" w:eastAsia="es-CL"/>
              </w:rPr>
              <w:t>la Batería Pampa Larga</w:t>
            </w:r>
            <w:r w:rsidRPr="00A959D3">
              <w:rPr>
                <w:rFonts w:eastAsia="Times New Roman"/>
                <w:color w:val="000000"/>
                <w:sz w:val="18"/>
                <w:szCs w:val="18"/>
                <w:lang w:val="es-ES" w:eastAsia="es-CL"/>
              </w:rPr>
              <w:t xml:space="preserve"> (Punto T</w:t>
            </w:r>
            <w:r w:rsidR="000A7C14" w:rsidRPr="00A959D3">
              <w:rPr>
                <w:rFonts w:eastAsia="Times New Roman"/>
                <w:color w:val="000000"/>
                <w:sz w:val="18"/>
                <w:szCs w:val="18"/>
                <w:lang w:val="es-ES" w:eastAsia="es-CL"/>
              </w:rPr>
              <w:t>1</w:t>
            </w:r>
            <w:r w:rsidRPr="00A959D3">
              <w:rPr>
                <w:rFonts w:eastAsia="Times New Roman"/>
                <w:color w:val="000000"/>
                <w:sz w:val="18"/>
                <w:szCs w:val="18"/>
                <w:lang w:val="es-ES" w:eastAsia="es-CL"/>
              </w:rPr>
              <w:t>).</w:t>
            </w:r>
          </w:p>
        </w:tc>
      </w:tr>
      <w:tr w:rsidR="00FB2415" w:rsidRPr="00A959D3" w14:paraId="1E8106E8" w14:textId="77777777" w:rsidTr="00FB2415">
        <w:trPr>
          <w:trHeight w:val="2793"/>
          <w:jc w:val="center"/>
        </w:trPr>
        <w:tc>
          <w:tcPr>
            <w:tcW w:w="2500" w:type="pct"/>
            <w:gridSpan w:val="3"/>
            <w:tcBorders>
              <w:top w:val="nil"/>
              <w:left w:val="single" w:sz="4" w:space="0" w:color="auto"/>
              <w:bottom w:val="nil"/>
              <w:right w:val="single" w:sz="4" w:space="0" w:color="auto"/>
            </w:tcBorders>
            <w:noWrap/>
            <w:vAlign w:val="center"/>
            <w:hideMark/>
          </w:tcPr>
          <w:p w14:paraId="6963BECE" w14:textId="77777777" w:rsidR="00FB2415" w:rsidRPr="00A959D3" w:rsidRDefault="00F00888">
            <w:pPr>
              <w:jc w:val="center"/>
              <w:rPr>
                <w:rFonts w:ascii="Calibri" w:eastAsia="Times New Roman" w:hAnsi="Calibri"/>
                <w:color w:val="000000"/>
                <w:sz w:val="20"/>
                <w:szCs w:val="20"/>
                <w:lang w:val="es-ES" w:eastAsia="es-CL"/>
              </w:rPr>
            </w:pPr>
            <w:r w:rsidRPr="00A959D3">
              <w:rPr>
                <w:rFonts w:ascii="Calibri" w:eastAsia="Times New Roman" w:hAnsi="Calibri"/>
                <w:noProof/>
                <w:color w:val="000000"/>
                <w:sz w:val="20"/>
                <w:szCs w:val="20"/>
                <w:lang w:eastAsia="es-CL"/>
              </w:rPr>
              <w:drawing>
                <wp:inline distT="0" distB="0" distL="0" distR="0" wp14:anchorId="3C120699" wp14:editId="1A940097">
                  <wp:extent cx="3243600" cy="1616400"/>
                  <wp:effectExtent l="0" t="0" r="0" b="3175"/>
                  <wp:docPr id="37" name="Imagen 37" descr="C:\Users\andy.morrison\Documents\Andy\Inspecciones Ambientales\Programa 2015\DFZ-2015-174-XII-RCA-IA\Documentos remitidos por los servicios\SAG\Fotos inspección\Estación 7- LF Konawentru X-1- Bateria Pampa Larga\SMA_DSC01764 grilla 5.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 descr="C:\Users\andy.morrison\Documents\Andy\Inspecciones Ambientales\Programa 2015\DFZ-2015-174-XII-RCA-IA\Documentos remitidos por los servicios\SAG\Fotos inspección\Estación 7- LF Konawentru X-1- Bateria Pampa Larga\SMA_DSC01764 grilla 5.jpg"/>
                          <pic:cNvPicPr>
                            <a:picLocks noChangeAspect="1" noChangeArrowheads="1"/>
                          </pic:cNvPicPr>
                        </pic:nvPicPr>
                        <pic:blipFill>
                          <a:blip r:embed="rId65">
                            <a:extLst>
                              <a:ext uri="{BEBA8EAE-BF5A-486C-A8C5-ECC9F3942E4B}">
                                <a14:imgProps xmlns:a14="http://schemas.microsoft.com/office/drawing/2010/main">
                                  <a14:imgLayer r:embed="rId66">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3243600" cy="1616400"/>
                          </a:xfrm>
                          <a:prstGeom prst="rect">
                            <a:avLst/>
                          </a:prstGeom>
                          <a:noFill/>
                          <a:ln>
                            <a:noFill/>
                          </a:ln>
                        </pic:spPr>
                      </pic:pic>
                    </a:graphicData>
                  </a:graphic>
                </wp:inline>
              </w:drawing>
            </w:r>
          </w:p>
        </w:tc>
        <w:tc>
          <w:tcPr>
            <w:tcW w:w="2500" w:type="pct"/>
            <w:gridSpan w:val="3"/>
            <w:tcBorders>
              <w:top w:val="nil"/>
              <w:left w:val="single" w:sz="4" w:space="0" w:color="auto"/>
              <w:bottom w:val="nil"/>
              <w:right w:val="single" w:sz="4" w:space="0" w:color="auto"/>
            </w:tcBorders>
            <w:noWrap/>
            <w:vAlign w:val="center"/>
            <w:hideMark/>
          </w:tcPr>
          <w:p w14:paraId="329BCFD6" w14:textId="77777777" w:rsidR="00FB2415" w:rsidRPr="00A959D3" w:rsidRDefault="00F00888">
            <w:pPr>
              <w:jc w:val="center"/>
              <w:rPr>
                <w:rFonts w:ascii="Calibri" w:eastAsia="Times New Roman" w:hAnsi="Calibri"/>
                <w:color w:val="000000"/>
                <w:sz w:val="20"/>
                <w:szCs w:val="20"/>
                <w:lang w:val="es-ES" w:eastAsia="es-CL"/>
              </w:rPr>
            </w:pPr>
            <w:r w:rsidRPr="00A959D3">
              <w:rPr>
                <w:rFonts w:ascii="Calibri" w:eastAsia="Times New Roman" w:hAnsi="Calibri"/>
                <w:noProof/>
                <w:color w:val="000000"/>
                <w:sz w:val="20"/>
                <w:szCs w:val="20"/>
                <w:lang w:eastAsia="es-CL"/>
              </w:rPr>
              <w:drawing>
                <wp:inline distT="0" distB="0" distL="0" distR="0" wp14:anchorId="3AE74EA3" wp14:editId="56C09C61">
                  <wp:extent cx="3243600" cy="1616400"/>
                  <wp:effectExtent l="0" t="0" r="0" b="3175"/>
                  <wp:docPr id="40" name="Imagen 40" descr="C:\Users\andy.morrison\Documents\Andy\Inspecciones Ambientales\Programa 2015\DFZ-2015-174-XII-RCA-IA\Documentos remitidos por los servicios\SAG\Fotos inspección\Estación 7- LF Konawentru X-1- Bateria Pampa Larga\SMA_DSC01765 testigo 5.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 descr="C:\Users\andy.morrison\Documents\Andy\Inspecciones Ambientales\Programa 2015\DFZ-2015-174-XII-RCA-IA\Documentos remitidos por los servicios\SAG\Fotos inspección\Estación 7- LF Konawentru X-1- Bateria Pampa Larga\SMA_DSC01765 testigo 5.jpg"/>
                          <pic:cNvPicPr>
                            <a:picLocks noChangeAspect="1" noChangeArrowheads="1"/>
                          </pic:cNvPicPr>
                        </pic:nvPicPr>
                        <pic:blipFill>
                          <a:blip r:embed="rId67">
                            <a:extLst>
                              <a:ext uri="{BEBA8EAE-BF5A-486C-A8C5-ECC9F3942E4B}">
                                <a14:imgProps xmlns:a14="http://schemas.microsoft.com/office/drawing/2010/main">
                                  <a14:imgLayer r:embed="rId68">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3243600" cy="1616400"/>
                          </a:xfrm>
                          <a:prstGeom prst="rect">
                            <a:avLst/>
                          </a:prstGeom>
                          <a:noFill/>
                          <a:ln>
                            <a:noFill/>
                          </a:ln>
                        </pic:spPr>
                      </pic:pic>
                    </a:graphicData>
                  </a:graphic>
                </wp:inline>
              </w:drawing>
            </w:r>
          </w:p>
        </w:tc>
      </w:tr>
      <w:tr w:rsidR="00F00888" w:rsidRPr="00A959D3" w14:paraId="2D661A96" w14:textId="77777777" w:rsidTr="00FB2415">
        <w:trPr>
          <w:trHeight w:val="300"/>
          <w:jc w:val="center"/>
        </w:trPr>
        <w:tc>
          <w:tcPr>
            <w:tcW w:w="1110" w:type="pct"/>
            <w:tcBorders>
              <w:top w:val="single" w:sz="4" w:space="0" w:color="auto"/>
              <w:left w:val="single" w:sz="4" w:space="0" w:color="auto"/>
              <w:bottom w:val="single" w:sz="4" w:space="0" w:color="auto"/>
              <w:right w:val="nil"/>
            </w:tcBorders>
            <w:noWrap/>
            <w:vAlign w:val="center"/>
            <w:hideMark/>
          </w:tcPr>
          <w:p w14:paraId="56F2B4AB" w14:textId="77777777" w:rsidR="00F00888" w:rsidRPr="00D51AF7" w:rsidRDefault="00F00888">
            <w:pPr>
              <w:pStyle w:val="Epgrafe"/>
              <w:rPr>
                <w:rFonts w:eastAsia="Times New Roman"/>
                <w:color w:val="000000"/>
                <w:lang w:val="es-ES" w:eastAsia="es-CL"/>
              </w:rPr>
            </w:pPr>
            <w:bookmarkStart w:id="162" w:name="_Toc406154245"/>
            <w:bookmarkStart w:id="163" w:name="_Toc406154623"/>
            <w:bookmarkStart w:id="164" w:name="_Toc419134350"/>
            <w:bookmarkStart w:id="165" w:name="_Toc436324461"/>
            <w:r w:rsidRPr="00D51AF7">
              <w:rPr>
                <w:lang w:val="es-ES"/>
              </w:rPr>
              <w:t xml:space="preserve">Fotografía </w:t>
            </w:r>
            <w:r w:rsidRPr="00D51AF7">
              <w:rPr>
                <w:lang w:val="es-ES"/>
              </w:rPr>
              <w:fldChar w:fldCharType="begin"/>
            </w:r>
            <w:r w:rsidRPr="00D51AF7">
              <w:rPr>
                <w:lang w:val="es-ES"/>
              </w:rPr>
              <w:instrText xml:space="preserve"> SEQ Fotografía \* ARABIC </w:instrText>
            </w:r>
            <w:r w:rsidRPr="00D51AF7">
              <w:rPr>
                <w:lang w:val="es-ES"/>
              </w:rPr>
              <w:fldChar w:fldCharType="separate"/>
            </w:r>
            <w:r w:rsidR="00C42876" w:rsidRPr="00D51AF7">
              <w:rPr>
                <w:noProof/>
                <w:lang w:val="es-ES"/>
              </w:rPr>
              <w:t>15</w:t>
            </w:r>
            <w:r w:rsidRPr="00D51AF7">
              <w:rPr>
                <w:lang w:val="es-ES"/>
              </w:rPr>
              <w:fldChar w:fldCharType="end"/>
            </w:r>
            <w:r w:rsidRPr="00D51AF7">
              <w:rPr>
                <w:lang w:val="es-ES"/>
              </w:rPr>
              <w:t>.</w:t>
            </w:r>
            <w:bookmarkEnd w:id="162"/>
            <w:bookmarkEnd w:id="163"/>
            <w:bookmarkEnd w:id="164"/>
            <w:bookmarkEnd w:id="165"/>
          </w:p>
        </w:tc>
        <w:tc>
          <w:tcPr>
            <w:tcW w:w="1390" w:type="pct"/>
            <w:gridSpan w:val="2"/>
            <w:tcBorders>
              <w:top w:val="single" w:sz="4" w:space="0" w:color="auto"/>
              <w:left w:val="single" w:sz="4" w:space="0" w:color="auto"/>
              <w:bottom w:val="single" w:sz="4" w:space="0" w:color="auto"/>
              <w:right w:val="single" w:sz="4" w:space="0" w:color="000000"/>
            </w:tcBorders>
            <w:noWrap/>
            <w:vAlign w:val="center"/>
            <w:hideMark/>
          </w:tcPr>
          <w:p w14:paraId="3809DB6A" w14:textId="77777777" w:rsidR="00F00888" w:rsidRPr="00D51AF7" w:rsidRDefault="00F00888" w:rsidP="009B75A8">
            <w:pPr>
              <w:jc w:val="left"/>
              <w:rPr>
                <w:rFonts w:eastAsia="Times New Roman"/>
                <w:b/>
                <w:color w:val="000000"/>
                <w:sz w:val="18"/>
                <w:szCs w:val="18"/>
                <w:lang w:val="es-ES" w:eastAsia="es-CL"/>
              </w:rPr>
            </w:pPr>
            <w:r w:rsidRPr="00D51AF7">
              <w:rPr>
                <w:rFonts w:eastAsia="Times New Roman"/>
                <w:b/>
                <w:color w:val="000000"/>
                <w:sz w:val="18"/>
                <w:szCs w:val="18"/>
                <w:lang w:val="es-ES" w:eastAsia="es-CL"/>
              </w:rPr>
              <w:t>Fecha :</w:t>
            </w:r>
            <w:r w:rsidRPr="00D51AF7">
              <w:rPr>
                <w:rFonts w:eastAsia="Times New Roman"/>
                <w:color w:val="000000"/>
                <w:sz w:val="18"/>
                <w:szCs w:val="18"/>
                <w:lang w:val="es-ES" w:eastAsia="es-CL"/>
              </w:rPr>
              <w:t xml:space="preserve"> 11-05-2</w:t>
            </w:r>
            <w:r w:rsidRPr="00D51AF7">
              <w:rPr>
                <w:rFonts w:eastAsia="Times New Roman"/>
                <w:sz w:val="18"/>
                <w:szCs w:val="18"/>
                <w:lang w:val="es-ES" w:eastAsia="es-CL"/>
              </w:rPr>
              <w:t>015</w:t>
            </w:r>
          </w:p>
        </w:tc>
        <w:tc>
          <w:tcPr>
            <w:tcW w:w="1110" w:type="pct"/>
            <w:tcBorders>
              <w:top w:val="single" w:sz="4" w:space="0" w:color="auto"/>
              <w:left w:val="nil"/>
              <w:bottom w:val="single" w:sz="4" w:space="0" w:color="auto"/>
              <w:right w:val="nil"/>
            </w:tcBorders>
            <w:noWrap/>
            <w:vAlign w:val="center"/>
            <w:hideMark/>
          </w:tcPr>
          <w:p w14:paraId="6D333C6F" w14:textId="77777777" w:rsidR="00F00888" w:rsidRPr="00D51AF7" w:rsidRDefault="00F00888">
            <w:pPr>
              <w:pStyle w:val="Epgrafe"/>
              <w:rPr>
                <w:lang w:val="es-ES"/>
              </w:rPr>
            </w:pPr>
            <w:bookmarkStart w:id="166" w:name="_Toc406154246"/>
            <w:bookmarkStart w:id="167" w:name="_Toc406154624"/>
            <w:bookmarkStart w:id="168" w:name="_Toc419134351"/>
            <w:bookmarkStart w:id="169" w:name="_Toc436324462"/>
            <w:r w:rsidRPr="00D51AF7">
              <w:rPr>
                <w:lang w:val="es-ES"/>
              </w:rPr>
              <w:t xml:space="preserve">Fotografía </w:t>
            </w:r>
            <w:r w:rsidRPr="00D51AF7">
              <w:rPr>
                <w:lang w:val="es-ES"/>
              </w:rPr>
              <w:fldChar w:fldCharType="begin"/>
            </w:r>
            <w:r w:rsidRPr="00D51AF7">
              <w:rPr>
                <w:lang w:val="es-ES"/>
              </w:rPr>
              <w:instrText xml:space="preserve"> SEQ Fotografía \* ARABIC </w:instrText>
            </w:r>
            <w:r w:rsidRPr="00D51AF7">
              <w:rPr>
                <w:lang w:val="es-ES"/>
              </w:rPr>
              <w:fldChar w:fldCharType="separate"/>
            </w:r>
            <w:r w:rsidR="00C42876" w:rsidRPr="00D51AF7">
              <w:rPr>
                <w:noProof/>
                <w:lang w:val="es-ES"/>
              </w:rPr>
              <w:t>16</w:t>
            </w:r>
            <w:r w:rsidRPr="00D51AF7">
              <w:rPr>
                <w:lang w:val="es-ES"/>
              </w:rPr>
              <w:fldChar w:fldCharType="end"/>
            </w:r>
            <w:r w:rsidRPr="00D51AF7">
              <w:rPr>
                <w:lang w:val="es-ES"/>
              </w:rPr>
              <w:t>.</w:t>
            </w:r>
            <w:bookmarkEnd w:id="166"/>
            <w:bookmarkEnd w:id="167"/>
            <w:bookmarkEnd w:id="168"/>
            <w:bookmarkEnd w:id="169"/>
          </w:p>
        </w:tc>
        <w:tc>
          <w:tcPr>
            <w:tcW w:w="1390" w:type="pct"/>
            <w:gridSpan w:val="2"/>
            <w:tcBorders>
              <w:top w:val="single" w:sz="4" w:space="0" w:color="auto"/>
              <w:left w:val="single" w:sz="4" w:space="0" w:color="auto"/>
              <w:bottom w:val="single" w:sz="4" w:space="0" w:color="auto"/>
              <w:right w:val="single" w:sz="4" w:space="0" w:color="000000"/>
            </w:tcBorders>
            <w:noWrap/>
            <w:vAlign w:val="center"/>
            <w:hideMark/>
          </w:tcPr>
          <w:p w14:paraId="61A260BD" w14:textId="77777777" w:rsidR="00F00888" w:rsidRPr="00A959D3" w:rsidRDefault="00F00888" w:rsidP="009B75A8">
            <w:pPr>
              <w:jc w:val="left"/>
              <w:rPr>
                <w:rFonts w:eastAsia="Times New Roman"/>
                <w:b/>
                <w:color w:val="000000"/>
                <w:sz w:val="18"/>
                <w:szCs w:val="18"/>
                <w:lang w:val="es-ES" w:eastAsia="es-CL"/>
              </w:rPr>
            </w:pPr>
            <w:r w:rsidRPr="00A959D3">
              <w:rPr>
                <w:rFonts w:eastAsia="Times New Roman"/>
                <w:b/>
                <w:color w:val="000000"/>
                <w:sz w:val="18"/>
                <w:szCs w:val="18"/>
                <w:lang w:val="es-ES" w:eastAsia="es-CL"/>
              </w:rPr>
              <w:t>Fecha :</w:t>
            </w:r>
            <w:r w:rsidRPr="00A959D3">
              <w:rPr>
                <w:rFonts w:eastAsia="Times New Roman"/>
                <w:color w:val="000000"/>
                <w:sz w:val="18"/>
                <w:szCs w:val="18"/>
                <w:lang w:val="es-ES" w:eastAsia="es-CL"/>
              </w:rPr>
              <w:t xml:space="preserve"> 11-05-2</w:t>
            </w:r>
            <w:r w:rsidRPr="00A959D3">
              <w:rPr>
                <w:rFonts w:eastAsia="Times New Roman"/>
                <w:sz w:val="18"/>
                <w:szCs w:val="18"/>
                <w:lang w:val="es-ES" w:eastAsia="es-CL"/>
              </w:rPr>
              <w:t>015</w:t>
            </w:r>
          </w:p>
        </w:tc>
      </w:tr>
      <w:tr w:rsidR="00FB2415" w:rsidRPr="00A959D3" w14:paraId="1D65F022" w14:textId="77777777" w:rsidTr="00FB2415">
        <w:trPr>
          <w:trHeight w:val="300"/>
          <w:jc w:val="center"/>
        </w:trPr>
        <w:tc>
          <w:tcPr>
            <w:tcW w:w="1110" w:type="pct"/>
            <w:tcBorders>
              <w:top w:val="single" w:sz="4" w:space="0" w:color="auto"/>
              <w:left w:val="single" w:sz="4" w:space="0" w:color="auto"/>
              <w:bottom w:val="single" w:sz="4" w:space="0" w:color="auto"/>
              <w:right w:val="single" w:sz="4" w:space="0" w:color="000000"/>
            </w:tcBorders>
            <w:noWrap/>
            <w:vAlign w:val="center"/>
            <w:hideMark/>
          </w:tcPr>
          <w:p w14:paraId="4116C3DC" w14:textId="77777777" w:rsidR="00FB2415" w:rsidRPr="00A959D3" w:rsidRDefault="00FB2415">
            <w:pPr>
              <w:jc w:val="left"/>
              <w:rPr>
                <w:rFonts w:eastAsia="Times New Roman"/>
                <w:b/>
                <w:color w:val="000000"/>
                <w:sz w:val="18"/>
                <w:szCs w:val="18"/>
                <w:lang w:val="es-ES" w:eastAsia="es-CL"/>
              </w:rPr>
            </w:pPr>
            <w:r w:rsidRPr="00A959D3">
              <w:rPr>
                <w:rFonts w:eastAsia="Times New Roman"/>
                <w:b/>
                <w:color w:val="000000"/>
                <w:sz w:val="18"/>
                <w:szCs w:val="18"/>
                <w:lang w:val="es-ES" w:eastAsia="es-CL"/>
              </w:rPr>
              <w:t>Coordenadas DATUM WGS84 HUSO 19</w:t>
            </w:r>
          </w:p>
        </w:tc>
        <w:tc>
          <w:tcPr>
            <w:tcW w:w="726" w:type="pct"/>
            <w:tcBorders>
              <w:top w:val="single" w:sz="4" w:space="0" w:color="auto"/>
              <w:left w:val="nil"/>
              <w:bottom w:val="single" w:sz="4" w:space="0" w:color="auto"/>
              <w:right w:val="single" w:sz="4" w:space="0" w:color="000000"/>
            </w:tcBorders>
            <w:noWrap/>
            <w:vAlign w:val="center"/>
            <w:hideMark/>
          </w:tcPr>
          <w:p w14:paraId="2164A0D2" w14:textId="77777777" w:rsidR="00FB2415" w:rsidRPr="00A959D3" w:rsidRDefault="00FB2415">
            <w:pPr>
              <w:jc w:val="left"/>
              <w:rPr>
                <w:rFonts w:eastAsia="Times New Roman"/>
                <w:color w:val="000000"/>
                <w:sz w:val="18"/>
                <w:szCs w:val="18"/>
                <w:lang w:val="es-ES" w:eastAsia="es-CL"/>
              </w:rPr>
            </w:pPr>
            <w:r w:rsidRPr="00A959D3">
              <w:rPr>
                <w:rFonts w:eastAsia="Times New Roman"/>
                <w:b/>
                <w:color w:val="000000"/>
                <w:sz w:val="18"/>
                <w:szCs w:val="18"/>
                <w:lang w:val="es-ES" w:eastAsia="es-CL"/>
              </w:rPr>
              <w:t>Coordenada Norte:</w:t>
            </w:r>
            <w:r w:rsidRPr="00A959D3">
              <w:rPr>
                <w:rFonts w:eastAsia="Times New Roman"/>
                <w:color w:val="000000"/>
                <w:sz w:val="18"/>
                <w:szCs w:val="18"/>
                <w:lang w:val="es-ES" w:eastAsia="es-CL"/>
              </w:rPr>
              <w:t xml:space="preserve"> </w:t>
            </w:r>
          </w:p>
          <w:p w14:paraId="2C7A6039" w14:textId="77777777" w:rsidR="00FB2415" w:rsidRPr="00A959D3" w:rsidRDefault="00FB2415" w:rsidP="004B040C">
            <w:pPr>
              <w:jc w:val="left"/>
              <w:rPr>
                <w:rFonts w:ascii="Calibri" w:eastAsia="Times New Roman" w:hAnsi="Calibri"/>
                <w:b/>
                <w:color w:val="000000"/>
                <w:sz w:val="18"/>
                <w:szCs w:val="18"/>
                <w:lang w:val="es-ES" w:eastAsia="es-CL"/>
              </w:rPr>
            </w:pPr>
            <w:r w:rsidRPr="00A959D3">
              <w:rPr>
                <w:rFonts w:ascii="Calibri" w:eastAsia="Times New Roman" w:hAnsi="Calibri"/>
                <w:color w:val="000000"/>
                <w:sz w:val="18"/>
                <w:szCs w:val="18"/>
                <w:lang w:val="es-ES" w:eastAsia="es-CL"/>
              </w:rPr>
              <w:t>4.</w:t>
            </w:r>
            <w:r w:rsidR="004B040C" w:rsidRPr="00A959D3">
              <w:rPr>
                <w:rFonts w:ascii="Calibri" w:eastAsia="Times New Roman" w:hAnsi="Calibri"/>
                <w:color w:val="000000"/>
                <w:sz w:val="18"/>
                <w:szCs w:val="18"/>
                <w:lang w:val="es-ES" w:eastAsia="es-CL"/>
              </w:rPr>
              <w:t>210</w:t>
            </w:r>
            <w:r w:rsidRPr="00A959D3">
              <w:rPr>
                <w:rFonts w:ascii="Calibri" w:eastAsia="Times New Roman" w:hAnsi="Calibri"/>
                <w:color w:val="000000"/>
                <w:sz w:val="18"/>
                <w:szCs w:val="18"/>
                <w:lang w:val="es-ES" w:eastAsia="es-CL"/>
              </w:rPr>
              <w:t>.</w:t>
            </w:r>
            <w:r w:rsidR="004B040C" w:rsidRPr="00A959D3">
              <w:rPr>
                <w:rFonts w:ascii="Calibri" w:eastAsia="Times New Roman" w:hAnsi="Calibri"/>
                <w:color w:val="000000"/>
                <w:sz w:val="18"/>
                <w:szCs w:val="18"/>
                <w:lang w:val="es-ES" w:eastAsia="es-CL"/>
              </w:rPr>
              <w:t>411</w:t>
            </w:r>
          </w:p>
        </w:tc>
        <w:tc>
          <w:tcPr>
            <w:tcW w:w="664" w:type="pct"/>
            <w:tcBorders>
              <w:top w:val="single" w:sz="4" w:space="0" w:color="auto"/>
              <w:left w:val="nil"/>
              <w:bottom w:val="single" w:sz="4" w:space="0" w:color="auto"/>
              <w:right w:val="single" w:sz="4" w:space="0" w:color="000000"/>
            </w:tcBorders>
            <w:noWrap/>
            <w:vAlign w:val="center"/>
            <w:hideMark/>
          </w:tcPr>
          <w:p w14:paraId="6DCA2C91" w14:textId="77777777" w:rsidR="00FB2415" w:rsidRPr="00A959D3" w:rsidRDefault="00FB2415">
            <w:pPr>
              <w:jc w:val="left"/>
              <w:rPr>
                <w:rFonts w:eastAsia="Times New Roman"/>
                <w:color w:val="000000"/>
                <w:sz w:val="18"/>
                <w:szCs w:val="18"/>
                <w:lang w:val="es-ES" w:eastAsia="es-CL"/>
              </w:rPr>
            </w:pPr>
            <w:r w:rsidRPr="00A959D3">
              <w:rPr>
                <w:rFonts w:eastAsia="Times New Roman"/>
                <w:b/>
                <w:color w:val="000000"/>
                <w:sz w:val="18"/>
                <w:szCs w:val="18"/>
                <w:lang w:val="es-ES" w:eastAsia="es-CL"/>
              </w:rPr>
              <w:t>Coordenada Este:</w:t>
            </w:r>
            <w:r w:rsidRPr="00A959D3">
              <w:rPr>
                <w:rFonts w:eastAsia="Times New Roman"/>
                <w:color w:val="000000"/>
                <w:sz w:val="18"/>
                <w:szCs w:val="18"/>
                <w:lang w:val="es-ES" w:eastAsia="es-CL"/>
              </w:rPr>
              <w:t xml:space="preserve"> </w:t>
            </w:r>
          </w:p>
          <w:p w14:paraId="001CA9EB" w14:textId="77777777" w:rsidR="00FB2415" w:rsidRPr="00A959D3" w:rsidRDefault="00FB2415" w:rsidP="004B040C">
            <w:pPr>
              <w:jc w:val="left"/>
              <w:rPr>
                <w:rFonts w:ascii="Calibri" w:eastAsia="Times New Roman" w:hAnsi="Calibri"/>
                <w:b/>
                <w:color w:val="000000"/>
                <w:sz w:val="18"/>
                <w:szCs w:val="18"/>
                <w:lang w:val="es-ES" w:eastAsia="es-CL"/>
              </w:rPr>
            </w:pPr>
            <w:r w:rsidRPr="00A959D3">
              <w:rPr>
                <w:rFonts w:ascii="Calibri" w:eastAsia="Times New Roman" w:hAnsi="Calibri"/>
                <w:color w:val="000000"/>
                <w:sz w:val="18"/>
                <w:szCs w:val="18"/>
                <w:lang w:val="es-ES" w:eastAsia="es-CL"/>
              </w:rPr>
              <w:t>4</w:t>
            </w:r>
            <w:r w:rsidR="004B040C" w:rsidRPr="00A959D3">
              <w:rPr>
                <w:rFonts w:ascii="Calibri" w:eastAsia="Times New Roman" w:hAnsi="Calibri"/>
                <w:color w:val="000000"/>
                <w:sz w:val="18"/>
                <w:szCs w:val="18"/>
                <w:lang w:val="es-ES" w:eastAsia="es-CL"/>
              </w:rPr>
              <w:t>49</w:t>
            </w:r>
            <w:r w:rsidRPr="00A959D3">
              <w:rPr>
                <w:rFonts w:ascii="Calibri" w:eastAsia="Times New Roman" w:hAnsi="Calibri"/>
                <w:color w:val="000000"/>
                <w:sz w:val="18"/>
                <w:szCs w:val="18"/>
                <w:lang w:val="es-ES" w:eastAsia="es-CL"/>
              </w:rPr>
              <w:t>.</w:t>
            </w:r>
            <w:r w:rsidR="004B040C" w:rsidRPr="00A959D3">
              <w:rPr>
                <w:rFonts w:ascii="Calibri" w:eastAsia="Times New Roman" w:hAnsi="Calibri"/>
                <w:color w:val="000000"/>
                <w:sz w:val="18"/>
                <w:szCs w:val="18"/>
                <w:lang w:val="es-ES" w:eastAsia="es-CL"/>
              </w:rPr>
              <w:t>545</w:t>
            </w:r>
          </w:p>
        </w:tc>
        <w:tc>
          <w:tcPr>
            <w:tcW w:w="1110" w:type="pct"/>
            <w:tcBorders>
              <w:top w:val="single" w:sz="4" w:space="0" w:color="auto"/>
              <w:left w:val="nil"/>
              <w:bottom w:val="single" w:sz="4" w:space="0" w:color="auto"/>
              <w:right w:val="single" w:sz="4" w:space="0" w:color="000000"/>
            </w:tcBorders>
            <w:noWrap/>
            <w:vAlign w:val="center"/>
            <w:hideMark/>
          </w:tcPr>
          <w:p w14:paraId="66AF5DEE" w14:textId="77777777" w:rsidR="00FB2415" w:rsidRPr="00A959D3" w:rsidRDefault="00FB2415">
            <w:pPr>
              <w:jc w:val="left"/>
              <w:rPr>
                <w:rFonts w:eastAsia="Times New Roman"/>
                <w:b/>
                <w:color w:val="000000"/>
                <w:sz w:val="18"/>
                <w:szCs w:val="18"/>
                <w:lang w:val="es-ES" w:eastAsia="es-CL"/>
              </w:rPr>
            </w:pPr>
            <w:r w:rsidRPr="00A959D3">
              <w:rPr>
                <w:rFonts w:eastAsia="Times New Roman"/>
                <w:b/>
                <w:color w:val="000000"/>
                <w:sz w:val="18"/>
                <w:szCs w:val="18"/>
                <w:lang w:val="es-ES" w:eastAsia="es-CL"/>
              </w:rPr>
              <w:t>Coordenadas DATUM WGS84 HUSO 19</w:t>
            </w:r>
          </w:p>
        </w:tc>
        <w:tc>
          <w:tcPr>
            <w:tcW w:w="652" w:type="pct"/>
            <w:tcBorders>
              <w:top w:val="single" w:sz="4" w:space="0" w:color="auto"/>
              <w:left w:val="nil"/>
              <w:bottom w:val="single" w:sz="4" w:space="0" w:color="auto"/>
              <w:right w:val="single" w:sz="4" w:space="0" w:color="000000"/>
            </w:tcBorders>
            <w:noWrap/>
            <w:vAlign w:val="center"/>
            <w:hideMark/>
          </w:tcPr>
          <w:p w14:paraId="70B37130" w14:textId="77777777" w:rsidR="00FB2415" w:rsidRPr="00A959D3" w:rsidRDefault="00FB2415">
            <w:pPr>
              <w:jc w:val="left"/>
              <w:rPr>
                <w:rFonts w:eastAsia="Times New Roman"/>
                <w:color w:val="000000"/>
                <w:sz w:val="18"/>
                <w:szCs w:val="18"/>
                <w:lang w:val="es-ES" w:eastAsia="es-CL"/>
              </w:rPr>
            </w:pPr>
            <w:r w:rsidRPr="00A959D3">
              <w:rPr>
                <w:rFonts w:eastAsia="Times New Roman"/>
                <w:b/>
                <w:color w:val="000000"/>
                <w:sz w:val="18"/>
                <w:szCs w:val="18"/>
                <w:lang w:val="es-ES" w:eastAsia="es-CL"/>
              </w:rPr>
              <w:t>Coordenada Norte:</w:t>
            </w:r>
            <w:r w:rsidRPr="00A959D3">
              <w:rPr>
                <w:rFonts w:eastAsia="Times New Roman"/>
                <w:color w:val="000000"/>
                <w:sz w:val="18"/>
                <w:szCs w:val="18"/>
                <w:lang w:val="es-ES" w:eastAsia="es-CL"/>
              </w:rPr>
              <w:t xml:space="preserve"> </w:t>
            </w:r>
          </w:p>
          <w:p w14:paraId="2F0A4516" w14:textId="77777777" w:rsidR="00FB2415" w:rsidRPr="00A959D3" w:rsidRDefault="00FB2415" w:rsidP="004B040C">
            <w:pPr>
              <w:jc w:val="left"/>
              <w:rPr>
                <w:rFonts w:ascii="Calibri" w:eastAsia="Times New Roman" w:hAnsi="Calibri"/>
                <w:b/>
                <w:color w:val="000000"/>
                <w:sz w:val="18"/>
                <w:szCs w:val="18"/>
                <w:lang w:val="es-ES" w:eastAsia="es-CL"/>
              </w:rPr>
            </w:pPr>
            <w:r w:rsidRPr="00A959D3">
              <w:rPr>
                <w:rFonts w:ascii="Calibri" w:eastAsia="Times New Roman" w:hAnsi="Calibri"/>
                <w:color w:val="000000"/>
                <w:sz w:val="18"/>
                <w:szCs w:val="18"/>
                <w:lang w:val="es-ES" w:eastAsia="es-CL"/>
              </w:rPr>
              <w:t>4.</w:t>
            </w:r>
            <w:r w:rsidR="004B040C" w:rsidRPr="00A959D3">
              <w:rPr>
                <w:rFonts w:ascii="Calibri" w:eastAsia="Times New Roman" w:hAnsi="Calibri"/>
                <w:color w:val="000000"/>
                <w:sz w:val="18"/>
                <w:szCs w:val="18"/>
                <w:lang w:val="es-ES" w:eastAsia="es-CL"/>
              </w:rPr>
              <w:t>210</w:t>
            </w:r>
            <w:r w:rsidRPr="00A959D3">
              <w:rPr>
                <w:rFonts w:ascii="Calibri" w:eastAsia="Times New Roman" w:hAnsi="Calibri"/>
                <w:color w:val="000000"/>
                <w:sz w:val="18"/>
                <w:szCs w:val="18"/>
                <w:lang w:val="es-ES" w:eastAsia="es-CL"/>
              </w:rPr>
              <w:t>.</w:t>
            </w:r>
            <w:r w:rsidR="004B040C" w:rsidRPr="00A959D3">
              <w:rPr>
                <w:rFonts w:ascii="Calibri" w:eastAsia="Times New Roman" w:hAnsi="Calibri"/>
                <w:color w:val="000000"/>
                <w:sz w:val="18"/>
                <w:szCs w:val="18"/>
                <w:lang w:val="es-ES" w:eastAsia="es-CL"/>
              </w:rPr>
              <w:t>401</w:t>
            </w:r>
          </w:p>
        </w:tc>
        <w:tc>
          <w:tcPr>
            <w:tcW w:w="738" w:type="pct"/>
            <w:tcBorders>
              <w:top w:val="single" w:sz="4" w:space="0" w:color="auto"/>
              <w:left w:val="nil"/>
              <w:bottom w:val="single" w:sz="4" w:space="0" w:color="auto"/>
              <w:right w:val="single" w:sz="4" w:space="0" w:color="000000"/>
            </w:tcBorders>
            <w:noWrap/>
            <w:vAlign w:val="center"/>
            <w:hideMark/>
          </w:tcPr>
          <w:p w14:paraId="38092034" w14:textId="77777777" w:rsidR="00FB2415" w:rsidRPr="00A959D3" w:rsidRDefault="00FB2415">
            <w:pPr>
              <w:jc w:val="left"/>
              <w:rPr>
                <w:rFonts w:eastAsia="Times New Roman"/>
                <w:color w:val="000000"/>
                <w:sz w:val="18"/>
                <w:szCs w:val="18"/>
                <w:lang w:val="es-ES" w:eastAsia="es-CL"/>
              </w:rPr>
            </w:pPr>
            <w:r w:rsidRPr="00A959D3">
              <w:rPr>
                <w:rFonts w:eastAsia="Times New Roman"/>
                <w:b/>
                <w:color w:val="000000"/>
                <w:sz w:val="18"/>
                <w:szCs w:val="18"/>
                <w:lang w:val="es-ES" w:eastAsia="es-CL"/>
              </w:rPr>
              <w:t>Coordenada Este:</w:t>
            </w:r>
            <w:r w:rsidRPr="00A959D3">
              <w:rPr>
                <w:rFonts w:eastAsia="Times New Roman"/>
                <w:color w:val="000000"/>
                <w:sz w:val="18"/>
                <w:szCs w:val="18"/>
                <w:lang w:val="es-ES" w:eastAsia="es-CL"/>
              </w:rPr>
              <w:t xml:space="preserve"> </w:t>
            </w:r>
          </w:p>
          <w:p w14:paraId="5125421B" w14:textId="77777777" w:rsidR="00FB2415" w:rsidRPr="00A959D3" w:rsidRDefault="00FB2415" w:rsidP="004B040C">
            <w:pPr>
              <w:jc w:val="left"/>
              <w:rPr>
                <w:rFonts w:ascii="Calibri" w:eastAsia="Times New Roman" w:hAnsi="Calibri"/>
                <w:b/>
                <w:color w:val="000000"/>
                <w:sz w:val="18"/>
                <w:szCs w:val="18"/>
                <w:lang w:val="es-ES" w:eastAsia="es-CL"/>
              </w:rPr>
            </w:pPr>
            <w:r w:rsidRPr="00A959D3">
              <w:rPr>
                <w:rFonts w:ascii="Calibri" w:eastAsia="Times New Roman" w:hAnsi="Calibri"/>
                <w:color w:val="000000"/>
                <w:sz w:val="18"/>
                <w:szCs w:val="18"/>
                <w:lang w:val="es-ES" w:eastAsia="es-CL"/>
              </w:rPr>
              <w:t>4</w:t>
            </w:r>
            <w:r w:rsidR="004B040C" w:rsidRPr="00A959D3">
              <w:rPr>
                <w:rFonts w:ascii="Calibri" w:eastAsia="Times New Roman" w:hAnsi="Calibri"/>
                <w:color w:val="000000"/>
                <w:sz w:val="18"/>
                <w:szCs w:val="18"/>
                <w:lang w:val="es-ES" w:eastAsia="es-CL"/>
              </w:rPr>
              <w:t>49</w:t>
            </w:r>
            <w:r w:rsidRPr="00A959D3">
              <w:rPr>
                <w:rFonts w:ascii="Calibri" w:eastAsia="Times New Roman" w:hAnsi="Calibri"/>
                <w:color w:val="000000"/>
                <w:sz w:val="18"/>
                <w:szCs w:val="18"/>
                <w:lang w:val="es-ES" w:eastAsia="es-CL"/>
              </w:rPr>
              <w:t>.</w:t>
            </w:r>
            <w:r w:rsidR="004B040C" w:rsidRPr="00A959D3">
              <w:rPr>
                <w:rFonts w:ascii="Calibri" w:eastAsia="Times New Roman" w:hAnsi="Calibri"/>
                <w:color w:val="000000"/>
                <w:sz w:val="18"/>
                <w:szCs w:val="18"/>
                <w:lang w:val="es-ES" w:eastAsia="es-CL"/>
              </w:rPr>
              <w:t>537</w:t>
            </w:r>
          </w:p>
        </w:tc>
      </w:tr>
      <w:tr w:rsidR="00D42834" w14:paraId="734B3673" w14:textId="77777777" w:rsidTr="00FB2415">
        <w:trPr>
          <w:trHeight w:val="132"/>
          <w:jc w:val="center"/>
        </w:trPr>
        <w:tc>
          <w:tcPr>
            <w:tcW w:w="2500" w:type="pct"/>
            <w:gridSpan w:val="3"/>
            <w:tcBorders>
              <w:top w:val="single" w:sz="4" w:space="0" w:color="auto"/>
              <w:left w:val="single" w:sz="4" w:space="0" w:color="auto"/>
              <w:bottom w:val="single" w:sz="4" w:space="0" w:color="000000"/>
              <w:right w:val="single" w:sz="4" w:space="0" w:color="000000"/>
            </w:tcBorders>
            <w:hideMark/>
          </w:tcPr>
          <w:p w14:paraId="6ABA1886" w14:textId="77777777" w:rsidR="00D42834" w:rsidRPr="00A959D3" w:rsidRDefault="00D42834" w:rsidP="00E772E6">
            <w:pPr>
              <w:rPr>
                <w:rFonts w:ascii="Calibri" w:eastAsia="Times New Roman" w:hAnsi="Calibri"/>
                <w:color w:val="000000"/>
                <w:sz w:val="18"/>
                <w:szCs w:val="18"/>
                <w:lang w:val="es-ES" w:eastAsia="es-CL"/>
              </w:rPr>
            </w:pPr>
            <w:r w:rsidRPr="00A959D3">
              <w:rPr>
                <w:rFonts w:ascii="Calibri" w:eastAsia="Times New Roman" w:hAnsi="Calibri"/>
                <w:b/>
                <w:color w:val="000000"/>
                <w:sz w:val="18"/>
                <w:szCs w:val="18"/>
                <w:lang w:val="es-ES" w:eastAsia="es-CL"/>
              </w:rPr>
              <w:t>Descripción Medio de Prueba:</w:t>
            </w:r>
            <w:r w:rsidRPr="00A959D3">
              <w:rPr>
                <w:rFonts w:ascii="Calibri" w:eastAsia="Times New Roman" w:hAnsi="Calibri"/>
                <w:color w:val="000000"/>
                <w:sz w:val="18"/>
                <w:szCs w:val="18"/>
                <w:lang w:val="es-ES" w:eastAsia="es-CL"/>
              </w:rPr>
              <w:t xml:space="preserve"> M</w:t>
            </w:r>
            <w:r w:rsidRPr="00A959D3">
              <w:rPr>
                <w:rFonts w:eastAsia="Times New Roman"/>
                <w:color w:val="000000"/>
                <w:sz w:val="18"/>
                <w:szCs w:val="18"/>
                <w:lang w:val="es-ES" w:eastAsia="es-CL"/>
              </w:rPr>
              <w:t>edición del porcentaje de cobertura vegetal efectuada con grilla a través de método de Point Quadrat modificado</w:t>
            </w:r>
            <w:r w:rsidRPr="00A959D3">
              <w:rPr>
                <w:rFonts w:ascii="Calibri" w:eastAsia="Times New Roman" w:hAnsi="Calibri"/>
                <w:color w:val="000000"/>
                <w:sz w:val="18"/>
                <w:szCs w:val="18"/>
                <w:lang w:val="es-ES" w:eastAsia="es-CL"/>
              </w:rPr>
              <w:t xml:space="preserve">, en área intervenida durante la construcción de la línea de flujo </w:t>
            </w:r>
            <w:r w:rsidRPr="00A959D3">
              <w:rPr>
                <w:rFonts w:eastAsia="Times New Roman"/>
                <w:color w:val="000000"/>
                <w:sz w:val="18"/>
                <w:szCs w:val="18"/>
                <w:lang w:val="es-ES" w:eastAsia="es-CL"/>
              </w:rPr>
              <w:t>comprendida entre el pozo Konawentru X-1 y la Batería Pampa Larga (Punto M5).</w:t>
            </w:r>
          </w:p>
        </w:tc>
        <w:tc>
          <w:tcPr>
            <w:tcW w:w="2500" w:type="pct"/>
            <w:gridSpan w:val="3"/>
            <w:tcBorders>
              <w:top w:val="single" w:sz="4" w:space="0" w:color="auto"/>
              <w:left w:val="single" w:sz="4" w:space="0" w:color="auto"/>
              <w:bottom w:val="single" w:sz="4" w:space="0" w:color="000000"/>
              <w:right w:val="single" w:sz="4" w:space="0" w:color="000000"/>
            </w:tcBorders>
            <w:hideMark/>
          </w:tcPr>
          <w:p w14:paraId="004BB429" w14:textId="77777777" w:rsidR="00D42834" w:rsidRPr="000A7C14" w:rsidRDefault="00D42834" w:rsidP="00D42834">
            <w:pPr>
              <w:rPr>
                <w:rFonts w:ascii="Calibri" w:eastAsia="Times New Roman" w:hAnsi="Calibri"/>
                <w:b/>
                <w:color w:val="000000"/>
                <w:sz w:val="18"/>
                <w:szCs w:val="18"/>
                <w:lang w:val="es-ES" w:eastAsia="es-CL"/>
              </w:rPr>
            </w:pPr>
            <w:r w:rsidRPr="00A959D3">
              <w:rPr>
                <w:rFonts w:ascii="Calibri" w:eastAsia="Times New Roman" w:hAnsi="Calibri"/>
                <w:b/>
                <w:color w:val="000000"/>
                <w:sz w:val="18"/>
                <w:szCs w:val="18"/>
                <w:lang w:val="es-ES" w:eastAsia="es-CL"/>
              </w:rPr>
              <w:t>Descripción Medio de Prueba:</w:t>
            </w:r>
            <w:r w:rsidRPr="00A959D3">
              <w:rPr>
                <w:rFonts w:ascii="Calibri" w:eastAsia="Times New Roman" w:hAnsi="Calibri"/>
                <w:color w:val="000000"/>
                <w:sz w:val="18"/>
                <w:szCs w:val="18"/>
                <w:lang w:val="es-ES" w:eastAsia="es-CL"/>
              </w:rPr>
              <w:t xml:space="preserve"> Medición del </w:t>
            </w:r>
            <w:r w:rsidRPr="00A959D3">
              <w:rPr>
                <w:rFonts w:eastAsia="Times New Roman"/>
                <w:color w:val="000000"/>
                <w:sz w:val="18"/>
                <w:szCs w:val="18"/>
                <w:lang w:val="es-ES" w:eastAsia="es-CL"/>
              </w:rPr>
              <w:t>porcentaje de cobertura vegetal efectuada con grilla a través de método de Point Quadrat modificado</w:t>
            </w:r>
            <w:r w:rsidRPr="00A959D3">
              <w:rPr>
                <w:rFonts w:ascii="Calibri" w:eastAsia="Times New Roman" w:hAnsi="Calibri"/>
                <w:color w:val="000000"/>
                <w:sz w:val="18"/>
                <w:szCs w:val="18"/>
                <w:lang w:val="es-ES" w:eastAsia="es-CL"/>
              </w:rPr>
              <w:t xml:space="preserve">, en área no intervenida y con cobertura natural (Testigo), </w:t>
            </w:r>
            <w:r w:rsidRPr="00A959D3">
              <w:rPr>
                <w:rFonts w:eastAsia="Times New Roman"/>
                <w:color w:val="000000"/>
                <w:sz w:val="18"/>
                <w:szCs w:val="18"/>
                <w:lang w:val="es-ES" w:eastAsia="es-CL"/>
              </w:rPr>
              <w:t>situada en forma adyacente al trazado de la línea de flujo comprendida entre el pozo Konawentru X-1 y la Batería Pampa Larga (Punto T5).</w:t>
            </w:r>
          </w:p>
        </w:tc>
      </w:tr>
    </w:tbl>
    <w:p w14:paraId="2774C467" w14:textId="77777777" w:rsidR="00FB2415" w:rsidRDefault="00FB2415" w:rsidP="00FB2415">
      <w:pPr>
        <w:jc w:val="left"/>
        <w:rPr>
          <w:rFonts w:cstheme="minorHAnsi"/>
          <w:b/>
          <w:sz w:val="20"/>
          <w:szCs w:val="24"/>
        </w:rPr>
      </w:pPr>
    </w:p>
    <w:p w14:paraId="459F7790" w14:textId="77777777" w:rsidR="00BE4990" w:rsidRDefault="00BE4990" w:rsidP="00FB2415">
      <w:pPr>
        <w:jc w:val="left"/>
        <w:rPr>
          <w:rFonts w:cstheme="minorHAnsi"/>
          <w:b/>
          <w:sz w:val="20"/>
          <w:szCs w:val="24"/>
        </w:rPr>
      </w:pPr>
    </w:p>
    <w:p w14:paraId="11BAA87B" w14:textId="77777777" w:rsidR="00BE4990" w:rsidRDefault="00BE4990" w:rsidP="00FB2415">
      <w:pPr>
        <w:jc w:val="left"/>
        <w:rPr>
          <w:rFonts w:cstheme="minorHAnsi"/>
          <w:b/>
          <w:sz w:val="20"/>
          <w:szCs w:val="24"/>
        </w:rPr>
      </w:pPr>
    </w:p>
    <w:p w14:paraId="40DE3001" w14:textId="77777777" w:rsidR="00FB2415" w:rsidRDefault="00FB2415" w:rsidP="00FB2415">
      <w:pPr>
        <w:jc w:val="left"/>
        <w:rPr>
          <w:rFonts w:cstheme="minorHAnsi"/>
          <w:b/>
          <w:sz w:val="20"/>
          <w:szCs w:val="24"/>
        </w:rPr>
      </w:pPr>
    </w:p>
    <w:tbl>
      <w:tblPr>
        <w:tblW w:w="13785" w:type="dxa"/>
        <w:jc w:val="center"/>
        <w:tblLayout w:type="fixed"/>
        <w:tblCellMar>
          <w:left w:w="70" w:type="dxa"/>
          <w:right w:w="70" w:type="dxa"/>
        </w:tblCellMar>
        <w:tblLook w:val="04A0" w:firstRow="1" w:lastRow="0" w:firstColumn="1" w:lastColumn="0" w:noHBand="0" w:noVBand="1"/>
      </w:tblPr>
      <w:tblGrid>
        <w:gridCol w:w="1625"/>
        <w:gridCol w:w="4863"/>
        <w:gridCol w:w="1822"/>
        <w:gridCol w:w="5475"/>
      </w:tblGrid>
      <w:tr w:rsidR="00FB2415" w:rsidRPr="00BE4990" w14:paraId="246F2F8A" w14:textId="77777777" w:rsidTr="00FB2415">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noWrap/>
            <w:vAlign w:val="center"/>
            <w:hideMark/>
          </w:tcPr>
          <w:p w14:paraId="26E46E7B" w14:textId="77777777" w:rsidR="00FB2415" w:rsidRPr="00BE4990" w:rsidRDefault="00FB2415">
            <w:pPr>
              <w:jc w:val="center"/>
              <w:rPr>
                <w:rFonts w:eastAsia="Times New Roman"/>
                <w:b/>
                <w:bCs/>
                <w:color w:val="000000"/>
                <w:sz w:val="20"/>
                <w:szCs w:val="20"/>
                <w:lang w:val="es-ES" w:eastAsia="es-CL"/>
              </w:rPr>
            </w:pPr>
            <w:r w:rsidRPr="00BE4990">
              <w:rPr>
                <w:rFonts w:eastAsia="Times New Roman"/>
                <w:b/>
                <w:bCs/>
                <w:color w:val="000000"/>
                <w:sz w:val="20"/>
                <w:szCs w:val="20"/>
                <w:lang w:val="es-ES" w:eastAsia="es-CL"/>
              </w:rPr>
              <w:t>Registros</w:t>
            </w:r>
          </w:p>
        </w:tc>
      </w:tr>
      <w:tr w:rsidR="00FB2415" w:rsidRPr="00BE4990" w14:paraId="22284C0B" w14:textId="77777777" w:rsidTr="00FB2415">
        <w:trPr>
          <w:trHeight w:val="5035"/>
          <w:jc w:val="center"/>
        </w:trPr>
        <w:tc>
          <w:tcPr>
            <w:tcW w:w="2353" w:type="pct"/>
            <w:gridSpan w:val="2"/>
            <w:tcBorders>
              <w:top w:val="nil"/>
              <w:left w:val="single" w:sz="4" w:space="0" w:color="auto"/>
              <w:bottom w:val="nil"/>
              <w:right w:val="single" w:sz="4" w:space="0" w:color="auto"/>
            </w:tcBorders>
            <w:noWrap/>
            <w:vAlign w:val="center"/>
            <w:hideMark/>
          </w:tcPr>
          <w:tbl>
            <w:tblPr>
              <w:tblW w:w="6345" w:type="dxa"/>
              <w:jc w:val="center"/>
              <w:tblLayout w:type="fixed"/>
              <w:tblCellMar>
                <w:left w:w="70" w:type="dxa"/>
                <w:right w:w="70" w:type="dxa"/>
              </w:tblCellMar>
              <w:tblLook w:val="04A0" w:firstRow="1" w:lastRow="0" w:firstColumn="1" w:lastColumn="0" w:noHBand="0" w:noVBand="1"/>
            </w:tblPr>
            <w:tblGrid>
              <w:gridCol w:w="745"/>
              <w:gridCol w:w="985"/>
              <w:gridCol w:w="868"/>
              <w:gridCol w:w="982"/>
              <w:gridCol w:w="2765"/>
            </w:tblGrid>
            <w:tr w:rsidR="00FB2415" w:rsidRPr="00BE4990" w14:paraId="38E4E471" w14:textId="77777777" w:rsidTr="005012D5">
              <w:trPr>
                <w:trHeight w:val="300"/>
                <w:jc w:val="center"/>
              </w:trPr>
              <w:tc>
                <w:tcPr>
                  <w:tcW w:w="745" w:type="dxa"/>
                  <w:tcBorders>
                    <w:top w:val="single" w:sz="4" w:space="0" w:color="auto"/>
                    <w:left w:val="single" w:sz="4" w:space="0" w:color="auto"/>
                    <w:bottom w:val="single" w:sz="4" w:space="0" w:color="auto"/>
                    <w:right w:val="single" w:sz="4" w:space="0" w:color="auto"/>
                  </w:tcBorders>
                  <w:shd w:val="clear" w:color="auto" w:fill="BFBFBF"/>
                  <w:noWrap/>
                  <w:vAlign w:val="center"/>
                  <w:hideMark/>
                </w:tcPr>
                <w:p w14:paraId="587F8637" w14:textId="77777777" w:rsidR="00FB2415" w:rsidRPr="00BE4990" w:rsidRDefault="00FB2415">
                  <w:pPr>
                    <w:jc w:val="center"/>
                    <w:rPr>
                      <w:rFonts w:eastAsia="Times New Roman"/>
                      <w:b/>
                      <w:bCs/>
                      <w:color w:val="000000"/>
                      <w:sz w:val="20"/>
                      <w:szCs w:val="20"/>
                      <w:lang w:val="es-ES" w:eastAsia="es-CL"/>
                    </w:rPr>
                  </w:pPr>
                  <w:r w:rsidRPr="00BE4990">
                    <w:rPr>
                      <w:rFonts w:eastAsia="Times New Roman"/>
                      <w:b/>
                      <w:bCs/>
                      <w:color w:val="000000"/>
                      <w:sz w:val="20"/>
                      <w:szCs w:val="20"/>
                      <w:lang w:val="es-ES" w:eastAsia="es-CL"/>
                    </w:rPr>
                    <w:t>Punto</w:t>
                  </w:r>
                </w:p>
              </w:tc>
              <w:tc>
                <w:tcPr>
                  <w:tcW w:w="985" w:type="dxa"/>
                  <w:tcBorders>
                    <w:top w:val="single" w:sz="4" w:space="0" w:color="auto"/>
                    <w:left w:val="nil"/>
                    <w:bottom w:val="single" w:sz="4" w:space="0" w:color="auto"/>
                    <w:right w:val="single" w:sz="4" w:space="0" w:color="auto"/>
                  </w:tcBorders>
                  <w:shd w:val="clear" w:color="auto" w:fill="BFBFBF"/>
                  <w:noWrap/>
                  <w:vAlign w:val="center"/>
                  <w:hideMark/>
                </w:tcPr>
                <w:p w14:paraId="2F4CD7F4" w14:textId="77777777" w:rsidR="00FB2415" w:rsidRPr="00BE4990" w:rsidRDefault="00FB2415">
                  <w:pPr>
                    <w:jc w:val="center"/>
                    <w:rPr>
                      <w:rFonts w:eastAsia="Times New Roman"/>
                      <w:b/>
                      <w:bCs/>
                      <w:color w:val="000000"/>
                      <w:sz w:val="20"/>
                      <w:szCs w:val="20"/>
                      <w:lang w:val="es-ES" w:eastAsia="es-CL"/>
                    </w:rPr>
                  </w:pPr>
                  <w:r w:rsidRPr="00BE4990">
                    <w:rPr>
                      <w:rFonts w:eastAsia="Times New Roman"/>
                      <w:b/>
                      <w:bCs/>
                      <w:color w:val="000000"/>
                      <w:sz w:val="20"/>
                      <w:szCs w:val="20"/>
                      <w:lang w:val="es-ES" w:eastAsia="es-CL"/>
                    </w:rPr>
                    <w:t>Coord. Norte</w:t>
                  </w:r>
                </w:p>
              </w:tc>
              <w:tc>
                <w:tcPr>
                  <w:tcW w:w="868" w:type="dxa"/>
                  <w:tcBorders>
                    <w:top w:val="single" w:sz="4" w:space="0" w:color="auto"/>
                    <w:left w:val="nil"/>
                    <w:bottom w:val="single" w:sz="4" w:space="0" w:color="auto"/>
                    <w:right w:val="single" w:sz="4" w:space="0" w:color="auto"/>
                  </w:tcBorders>
                  <w:shd w:val="clear" w:color="auto" w:fill="BFBFBF"/>
                  <w:noWrap/>
                  <w:vAlign w:val="center"/>
                  <w:hideMark/>
                </w:tcPr>
                <w:p w14:paraId="32057BAA" w14:textId="77777777" w:rsidR="00FB2415" w:rsidRPr="00BE4990" w:rsidRDefault="00FB2415">
                  <w:pPr>
                    <w:jc w:val="center"/>
                    <w:rPr>
                      <w:rFonts w:eastAsia="Times New Roman"/>
                      <w:b/>
                      <w:bCs/>
                      <w:color w:val="000000"/>
                      <w:sz w:val="20"/>
                      <w:szCs w:val="20"/>
                      <w:lang w:val="es-ES" w:eastAsia="es-CL"/>
                    </w:rPr>
                  </w:pPr>
                  <w:r w:rsidRPr="00BE4990">
                    <w:rPr>
                      <w:rFonts w:eastAsia="Times New Roman"/>
                      <w:b/>
                      <w:bCs/>
                      <w:color w:val="000000"/>
                      <w:sz w:val="20"/>
                      <w:szCs w:val="20"/>
                      <w:lang w:val="es-ES" w:eastAsia="es-CL"/>
                    </w:rPr>
                    <w:t>Coord. Este</w:t>
                  </w:r>
                </w:p>
              </w:tc>
              <w:tc>
                <w:tcPr>
                  <w:tcW w:w="982" w:type="dxa"/>
                  <w:tcBorders>
                    <w:top w:val="single" w:sz="4" w:space="0" w:color="auto"/>
                    <w:left w:val="nil"/>
                    <w:bottom w:val="single" w:sz="4" w:space="0" w:color="auto"/>
                    <w:right w:val="single" w:sz="4" w:space="0" w:color="auto"/>
                  </w:tcBorders>
                  <w:shd w:val="clear" w:color="auto" w:fill="BFBFBF"/>
                  <w:vAlign w:val="center"/>
                  <w:hideMark/>
                </w:tcPr>
                <w:p w14:paraId="1766024D" w14:textId="77777777" w:rsidR="00FB2415" w:rsidRPr="00BE4990" w:rsidRDefault="00FB2415">
                  <w:pPr>
                    <w:jc w:val="center"/>
                    <w:rPr>
                      <w:rFonts w:eastAsia="Times New Roman"/>
                      <w:b/>
                      <w:bCs/>
                      <w:color w:val="000000"/>
                      <w:sz w:val="20"/>
                      <w:szCs w:val="20"/>
                      <w:lang w:val="es-ES" w:eastAsia="es-CL"/>
                    </w:rPr>
                  </w:pPr>
                  <w:r w:rsidRPr="00BE4990">
                    <w:rPr>
                      <w:rFonts w:eastAsia="Times New Roman"/>
                      <w:b/>
                      <w:bCs/>
                      <w:color w:val="000000"/>
                      <w:sz w:val="20"/>
                      <w:szCs w:val="20"/>
                      <w:lang w:val="es-ES" w:eastAsia="es-CL"/>
                    </w:rPr>
                    <w:t>Cobertura %</w:t>
                  </w:r>
                </w:p>
              </w:tc>
              <w:tc>
                <w:tcPr>
                  <w:tcW w:w="2765" w:type="dxa"/>
                  <w:tcBorders>
                    <w:top w:val="single" w:sz="4" w:space="0" w:color="auto"/>
                    <w:left w:val="single" w:sz="4" w:space="0" w:color="auto"/>
                    <w:bottom w:val="single" w:sz="4" w:space="0" w:color="auto"/>
                    <w:right w:val="single" w:sz="4" w:space="0" w:color="auto"/>
                  </w:tcBorders>
                  <w:shd w:val="clear" w:color="auto" w:fill="BFBFBF"/>
                  <w:noWrap/>
                  <w:vAlign w:val="center"/>
                  <w:hideMark/>
                </w:tcPr>
                <w:p w14:paraId="3F72F9C6" w14:textId="77777777" w:rsidR="00FB2415" w:rsidRPr="00BE4990" w:rsidRDefault="00FB2415">
                  <w:pPr>
                    <w:jc w:val="center"/>
                    <w:rPr>
                      <w:rFonts w:eastAsia="Times New Roman"/>
                      <w:b/>
                      <w:bCs/>
                      <w:color w:val="000000"/>
                      <w:sz w:val="20"/>
                      <w:szCs w:val="20"/>
                      <w:lang w:val="es-ES" w:eastAsia="es-CL"/>
                    </w:rPr>
                  </w:pPr>
                  <w:r w:rsidRPr="00BE4990">
                    <w:rPr>
                      <w:rFonts w:eastAsia="Times New Roman"/>
                      <w:b/>
                      <w:bCs/>
                      <w:color w:val="000000"/>
                      <w:sz w:val="20"/>
                      <w:szCs w:val="20"/>
                      <w:lang w:val="es-ES" w:eastAsia="es-CL"/>
                    </w:rPr>
                    <w:t>Observación</w:t>
                  </w:r>
                </w:p>
              </w:tc>
            </w:tr>
            <w:tr w:rsidR="00FB2415" w:rsidRPr="00BE4990" w14:paraId="4423C754" w14:textId="77777777" w:rsidTr="005012D5">
              <w:trPr>
                <w:trHeight w:val="300"/>
                <w:jc w:val="center"/>
              </w:trPr>
              <w:tc>
                <w:tcPr>
                  <w:tcW w:w="745" w:type="dxa"/>
                  <w:tcBorders>
                    <w:top w:val="nil"/>
                    <w:left w:val="single" w:sz="4" w:space="0" w:color="auto"/>
                    <w:bottom w:val="single" w:sz="4" w:space="0" w:color="auto"/>
                    <w:right w:val="single" w:sz="4" w:space="0" w:color="auto"/>
                  </w:tcBorders>
                  <w:noWrap/>
                  <w:vAlign w:val="center"/>
                  <w:hideMark/>
                </w:tcPr>
                <w:p w14:paraId="401C8FC7" w14:textId="77777777" w:rsidR="00FB2415" w:rsidRPr="00BE4990" w:rsidRDefault="00FB2415">
                  <w:pPr>
                    <w:jc w:val="center"/>
                    <w:rPr>
                      <w:rFonts w:eastAsia="Times New Roman"/>
                      <w:color w:val="000000"/>
                      <w:sz w:val="20"/>
                      <w:szCs w:val="20"/>
                      <w:lang w:val="es-ES" w:eastAsia="es-CL"/>
                    </w:rPr>
                  </w:pPr>
                  <w:r w:rsidRPr="00BE4990">
                    <w:rPr>
                      <w:rFonts w:eastAsia="Times New Roman"/>
                      <w:color w:val="000000"/>
                      <w:sz w:val="20"/>
                      <w:szCs w:val="20"/>
                      <w:lang w:val="es-ES" w:eastAsia="es-CL"/>
                    </w:rPr>
                    <w:t>M1</w:t>
                  </w:r>
                </w:p>
              </w:tc>
              <w:tc>
                <w:tcPr>
                  <w:tcW w:w="985" w:type="dxa"/>
                  <w:tcBorders>
                    <w:top w:val="nil"/>
                    <w:left w:val="nil"/>
                    <w:bottom w:val="single" w:sz="4" w:space="0" w:color="auto"/>
                    <w:right w:val="single" w:sz="4" w:space="0" w:color="auto"/>
                  </w:tcBorders>
                  <w:noWrap/>
                  <w:vAlign w:val="center"/>
                  <w:hideMark/>
                </w:tcPr>
                <w:p w14:paraId="22C49F22" w14:textId="77777777" w:rsidR="00FB2415" w:rsidRPr="00BE4990" w:rsidRDefault="00FB2415" w:rsidP="00AF706F">
                  <w:pPr>
                    <w:jc w:val="center"/>
                    <w:rPr>
                      <w:rFonts w:eastAsia="Times New Roman"/>
                      <w:color w:val="000000"/>
                      <w:sz w:val="20"/>
                      <w:szCs w:val="20"/>
                      <w:lang w:val="es-ES" w:eastAsia="es-CL"/>
                    </w:rPr>
                  </w:pPr>
                  <w:r w:rsidRPr="00BE4990">
                    <w:rPr>
                      <w:rFonts w:eastAsia="Times New Roman"/>
                      <w:color w:val="000000"/>
                      <w:sz w:val="20"/>
                      <w:szCs w:val="20"/>
                      <w:lang w:val="es-ES" w:eastAsia="es-CL"/>
                    </w:rPr>
                    <w:t>4.</w:t>
                  </w:r>
                  <w:r w:rsidR="00AF706F" w:rsidRPr="00BE4990">
                    <w:rPr>
                      <w:rFonts w:eastAsia="Times New Roman"/>
                      <w:color w:val="000000"/>
                      <w:sz w:val="20"/>
                      <w:szCs w:val="20"/>
                      <w:lang w:val="es-ES" w:eastAsia="es-CL"/>
                    </w:rPr>
                    <w:t>209</w:t>
                  </w:r>
                  <w:r w:rsidRPr="00BE4990">
                    <w:rPr>
                      <w:rFonts w:eastAsia="Times New Roman"/>
                      <w:color w:val="000000"/>
                      <w:sz w:val="20"/>
                      <w:szCs w:val="20"/>
                      <w:lang w:val="es-ES" w:eastAsia="es-CL"/>
                    </w:rPr>
                    <w:t>.</w:t>
                  </w:r>
                  <w:r w:rsidR="00AF706F" w:rsidRPr="00BE4990">
                    <w:rPr>
                      <w:rFonts w:eastAsia="Times New Roman"/>
                      <w:color w:val="000000"/>
                      <w:sz w:val="20"/>
                      <w:szCs w:val="20"/>
                      <w:lang w:val="es-ES" w:eastAsia="es-CL"/>
                    </w:rPr>
                    <w:t>806</w:t>
                  </w:r>
                </w:p>
              </w:tc>
              <w:tc>
                <w:tcPr>
                  <w:tcW w:w="868" w:type="dxa"/>
                  <w:tcBorders>
                    <w:top w:val="nil"/>
                    <w:left w:val="nil"/>
                    <w:bottom w:val="single" w:sz="4" w:space="0" w:color="auto"/>
                    <w:right w:val="single" w:sz="4" w:space="0" w:color="auto"/>
                  </w:tcBorders>
                  <w:noWrap/>
                  <w:vAlign w:val="center"/>
                  <w:hideMark/>
                </w:tcPr>
                <w:p w14:paraId="6C19AD05" w14:textId="77777777" w:rsidR="00FB2415" w:rsidRPr="00BE4990" w:rsidRDefault="00FB2415" w:rsidP="00AF706F">
                  <w:pPr>
                    <w:jc w:val="center"/>
                    <w:rPr>
                      <w:rFonts w:eastAsia="Times New Roman"/>
                      <w:color w:val="000000"/>
                      <w:sz w:val="20"/>
                      <w:szCs w:val="20"/>
                      <w:lang w:val="es-ES" w:eastAsia="es-CL"/>
                    </w:rPr>
                  </w:pPr>
                  <w:r w:rsidRPr="00BE4990">
                    <w:rPr>
                      <w:rFonts w:eastAsia="Times New Roman"/>
                      <w:color w:val="000000"/>
                      <w:sz w:val="20"/>
                      <w:szCs w:val="20"/>
                      <w:lang w:val="es-ES" w:eastAsia="es-CL"/>
                    </w:rPr>
                    <w:t>4</w:t>
                  </w:r>
                  <w:r w:rsidR="00AF706F" w:rsidRPr="00BE4990">
                    <w:rPr>
                      <w:rFonts w:eastAsia="Times New Roman"/>
                      <w:color w:val="000000"/>
                      <w:sz w:val="20"/>
                      <w:szCs w:val="20"/>
                      <w:lang w:val="es-ES" w:eastAsia="es-CL"/>
                    </w:rPr>
                    <w:t>47</w:t>
                  </w:r>
                  <w:r w:rsidRPr="00BE4990">
                    <w:rPr>
                      <w:rFonts w:eastAsia="Times New Roman"/>
                      <w:color w:val="000000"/>
                      <w:sz w:val="20"/>
                      <w:szCs w:val="20"/>
                      <w:lang w:val="es-ES" w:eastAsia="es-CL"/>
                    </w:rPr>
                    <w:t>.</w:t>
                  </w:r>
                  <w:r w:rsidR="00AF706F" w:rsidRPr="00BE4990">
                    <w:rPr>
                      <w:rFonts w:eastAsia="Times New Roman"/>
                      <w:color w:val="000000"/>
                      <w:sz w:val="20"/>
                      <w:szCs w:val="20"/>
                      <w:lang w:val="es-ES" w:eastAsia="es-CL"/>
                    </w:rPr>
                    <w:t>844</w:t>
                  </w:r>
                </w:p>
              </w:tc>
              <w:tc>
                <w:tcPr>
                  <w:tcW w:w="982" w:type="dxa"/>
                  <w:tcBorders>
                    <w:top w:val="single" w:sz="4" w:space="0" w:color="auto"/>
                    <w:left w:val="nil"/>
                    <w:bottom w:val="single" w:sz="4" w:space="0" w:color="auto"/>
                    <w:right w:val="single" w:sz="4" w:space="0" w:color="auto"/>
                  </w:tcBorders>
                  <w:vAlign w:val="center"/>
                  <w:hideMark/>
                </w:tcPr>
                <w:p w14:paraId="300F9892" w14:textId="77777777" w:rsidR="00FB2415" w:rsidRPr="00BE4990" w:rsidRDefault="00AF706F" w:rsidP="00AF706F">
                  <w:pPr>
                    <w:jc w:val="center"/>
                    <w:rPr>
                      <w:rFonts w:eastAsia="Times New Roman"/>
                      <w:color w:val="000000"/>
                      <w:sz w:val="20"/>
                      <w:szCs w:val="20"/>
                      <w:lang w:val="es-ES" w:eastAsia="es-CL"/>
                    </w:rPr>
                  </w:pPr>
                  <w:r w:rsidRPr="00BE4990">
                    <w:rPr>
                      <w:rFonts w:eastAsia="Times New Roman"/>
                      <w:color w:val="000000"/>
                      <w:sz w:val="20"/>
                      <w:szCs w:val="20"/>
                      <w:lang w:val="es-ES" w:eastAsia="es-CL"/>
                    </w:rPr>
                    <w:t>40</w:t>
                  </w:r>
                </w:p>
              </w:tc>
              <w:tc>
                <w:tcPr>
                  <w:tcW w:w="2765" w:type="dxa"/>
                  <w:tcBorders>
                    <w:top w:val="nil"/>
                    <w:left w:val="single" w:sz="4" w:space="0" w:color="auto"/>
                    <w:bottom w:val="single" w:sz="4" w:space="0" w:color="auto"/>
                    <w:right w:val="single" w:sz="4" w:space="0" w:color="auto"/>
                  </w:tcBorders>
                  <w:noWrap/>
                  <w:vAlign w:val="center"/>
                  <w:hideMark/>
                </w:tcPr>
                <w:p w14:paraId="615CE756" w14:textId="77777777" w:rsidR="00FB2415" w:rsidRPr="00BE4990" w:rsidRDefault="00FB2415">
                  <w:pPr>
                    <w:jc w:val="left"/>
                    <w:rPr>
                      <w:rFonts w:eastAsia="Times New Roman"/>
                      <w:color w:val="000000"/>
                      <w:sz w:val="20"/>
                      <w:szCs w:val="20"/>
                      <w:lang w:val="es-ES" w:eastAsia="es-CL"/>
                    </w:rPr>
                  </w:pPr>
                  <w:r w:rsidRPr="00BE4990">
                    <w:rPr>
                      <w:rFonts w:eastAsia="Times New Roman"/>
                      <w:color w:val="000000"/>
                      <w:sz w:val="20"/>
                      <w:szCs w:val="20"/>
                      <w:lang w:val="es-ES" w:eastAsia="es-CL"/>
                    </w:rPr>
                    <w:t>Área intervenida</w:t>
                  </w:r>
                </w:p>
              </w:tc>
            </w:tr>
            <w:tr w:rsidR="00FB2415" w:rsidRPr="00BE4990" w14:paraId="579582C7" w14:textId="77777777" w:rsidTr="005012D5">
              <w:trPr>
                <w:trHeight w:val="300"/>
                <w:jc w:val="center"/>
              </w:trPr>
              <w:tc>
                <w:tcPr>
                  <w:tcW w:w="745" w:type="dxa"/>
                  <w:tcBorders>
                    <w:top w:val="single" w:sz="4" w:space="0" w:color="auto"/>
                    <w:left w:val="single" w:sz="4" w:space="0" w:color="auto"/>
                    <w:bottom w:val="single" w:sz="4" w:space="0" w:color="auto"/>
                    <w:right w:val="single" w:sz="4" w:space="0" w:color="auto"/>
                  </w:tcBorders>
                  <w:noWrap/>
                  <w:vAlign w:val="center"/>
                  <w:hideMark/>
                </w:tcPr>
                <w:p w14:paraId="2BA2A960" w14:textId="77777777" w:rsidR="00FB2415" w:rsidRPr="00BE4990" w:rsidRDefault="00FB2415">
                  <w:pPr>
                    <w:jc w:val="center"/>
                    <w:rPr>
                      <w:rFonts w:eastAsia="Times New Roman"/>
                      <w:color w:val="000000"/>
                      <w:sz w:val="20"/>
                      <w:szCs w:val="20"/>
                      <w:lang w:val="es-ES" w:eastAsia="es-CL"/>
                    </w:rPr>
                  </w:pPr>
                  <w:r w:rsidRPr="00BE4990">
                    <w:rPr>
                      <w:rFonts w:eastAsia="Times New Roman"/>
                      <w:color w:val="000000"/>
                      <w:sz w:val="20"/>
                      <w:szCs w:val="20"/>
                      <w:lang w:val="es-ES" w:eastAsia="es-CL"/>
                    </w:rPr>
                    <w:t>M2</w:t>
                  </w:r>
                </w:p>
              </w:tc>
              <w:tc>
                <w:tcPr>
                  <w:tcW w:w="985" w:type="dxa"/>
                  <w:tcBorders>
                    <w:top w:val="single" w:sz="4" w:space="0" w:color="auto"/>
                    <w:left w:val="nil"/>
                    <w:bottom w:val="single" w:sz="4" w:space="0" w:color="auto"/>
                    <w:right w:val="single" w:sz="4" w:space="0" w:color="auto"/>
                  </w:tcBorders>
                  <w:noWrap/>
                  <w:vAlign w:val="center"/>
                  <w:hideMark/>
                </w:tcPr>
                <w:p w14:paraId="1A4882C5" w14:textId="77777777" w:rsidR="00FB2415" w:rsidRPr="00BE4990" w:rsidRDefault="00FB2415" w:rsidP="00AF706F">
                  <w:pPr>
                    <w:jc w:val="center"/>
                    <w:rPr>
                      <w:rFonts w:eastAsia="Times New Roman"/>
                      <w:color w:val="000000"/>
                      <w:sz w:val="20"/>
                      <w:szCs w:val="20"/>
                      <w:lang w:val="es-ES" w:eastAsia="es-CL"/>
                    </w:rPr>
                  </w:pPr>
                  <w:r w:rsidRPr="00BE4990">
                    <w:rPr>
                      <w:rFonts w:eastAsia="Times New Roman"/>
                      <w:color w:val="000000"/>
                      <w:sz w:val="20"/>
                      <w:szCs w:val="20"/>
                      <w:lang w:val="es-ES" w:eastAsia="es-CL"/>
                    </w:rPr>
                    <w:t>4.</w:t>
                  </w:r>
                  <w:r w:rsidR="00AF706F" w:rsidRPr="00BE4990">
                    <w:rPr>
                      <w:rFonts w:eastAsia="Times New Roman"/>
                      <w:color w:val="000000"/>
                      <w:sz w:val="20"/>
                      <w:szCs w:val="20"/>
                      <w:lang w:val="es-ES" w:eastAsia="es-CL"/>
                    </w:rPr>
                    <w:t>209</w:t>
                  </w:r>
                  <w:r w:rsidRPr="00BE4990">
                    <w:rPr>
                      <w:rFonts w:eastAsia="Times New Roman"/>
                      <w:color w:val="000000"/>
                      <w:sz w:val="20"/>
                      <w:szCs w:val="20"/>
                      <w:lang w:val="es-ES" w:eastAsia="es-CL"/>
                    </w:rPr>
                    <w:t>.</w:t>
                  </w:r>
                  <w:r w:rsidR="00AF706F" w:rsidRPr="00BE4990">
                    <w:rPr>
                      <w:rFonts w:eastAsia="Times New Roman"/>
                      <w:color w:val="000000"/>
                      <w:sz w:val="20"/>
                      <w:szCs w:val="20"/>
                      <w:lang w:val="es-ES" w:eastAsia="es-CL"/>
                    </w:rPr>
                    <w:t>849</w:t>
                  </w:r>
                </w:p>
              </w:tc>
              <w:tc>
                <w:tcPr>
                  <w:tcW w:w="868" w:type="dxa"/>
                  <w:tcBorders>
                    <w:top w:val="single" w:sz="4" w:space="0" w:color="auto"/>
                    <w:left w:val="nil"/>
                    <w:bottom w:val="single" w:sz="4" w:space="0" w:color="auto"/>
                    <w:right w:val="single" w:sz="4" w:space="0" w:color="auto"/>
                  </w:tcBorders>
                  <w:noWrap/>
                  <w:vAlign w:val="center"/>
                  <w:hideMark/>
                </w:tcPr>
                <w:p w14:paraId="6ACD9090" w14:textId="77777777" w:rsidR="00FB2415" w:rsidRPr="00BE4990" w:rsidRDefault="00FB2415" w:rsidP="00AF706F">
                  <w:pPr>
                    <w:jc w:val="center"/>
                    <w:rPr>
                      <w:rFonts w:eastAsia="Times New Roman"/>
                      <w:color w:val="000000"/>
                      <w:sz w:val="20"/>
                      <w:szCs w:val="20"/>
                      <w:lang w:val="es-ES" w:eastAsia="es-CL"/>
                    </w:rPr>
                  </w:pPr>
                  <w:r w:rsidRPr="00BE4990">
                    <w:rPr>
                      <w:rFonts w:eastAsia="Times New Roman"/>
                      <w:color w:val="000000"/>
                      <w:sz w:val="20"/>
                      <w:szCs w:val="20"/>
                      <w:lang w:val="es-ES" w:eastAsia="es-CL"/>
                    </w:rPr>
                    <w:t>4</w:t>
                  </w:r>
                  <w:r w:rsidR="00AF706F" w:rsidRPr="00BE4990">
                    <w:rPr>
                      <w:rFonts w:eastAsia="Times New Roman"/>
                      <w:color w:val="000000"/>
                      <w:sz w:val="20"/>
                      <w:szCs w:val="20"/>
                      <w:lang w:val="es-ES" w:eastAsia="es-CL"/>
                    </w:rPr>
                    <w:t>48</w:t>
                  </w:r>
                  <w:r w:rsidRPr="00BE4990">
                    <w:rPr>
                      <w:rFonts w:eastAsia="Times New Roman"/>
                      <w:color w:val="000000"/>
                      <w:sz w:val="20"/>
                      <w:szCs w:val="20"/>
                      <w:lang w:val="es-ES" w:eastAsia="es-CL"/>
                    </w:rPr>
                    <w:t>.</w:t>
                  </w:r>
                  <w:r w:rsidR="00AF706F" w:rsidRPr="00BE4990">
                    <w:rPr>
                      <w:rFonts w:eastAsia="Times New Roman"/>
                      <w:color w:val="000000"/>
                      <w:sz w:val="20"/>
                      <w:szCs w:val="20"/>
                      <w:lang w:val="es-ES" w:eastAsia="es-CL"/>
                    </w:rPr>
                    <w:t>265</w:t>
                  </w:r>
                </w:p>
              </w:tc>
              <w:tc>
                <w:tcPr>
                  <w:tcW w:w="982" w:type="dxa"/>
                  <w:tcBorders>
                    <w:top w:val="single" w:sz="4" w:space="0" w:color="auto"/>
                    <w:left w:val="nil"/>
                    <w:bottom w:val="single" w:sz="4" w:space="0" w:color="auto"/>
                    <w:right w:val="single" w:sz="4" w:space="0" w:color="auto"/>
                  </w:tcBorders>
                  <w:vAlign w:val="center"/>
                  <w:hideMark/>
                </w:tcPr>
                <w:p w14:paraId="6B2FCBB6" w14:textId="77777777" w:rsidR="00FB2415" w:rsidRPr="00BE4990" w:rsidRDefault="00AF706F" w:rsidP="00AF706F">
                  <w:pPr>
                    <w:jc w:val="center"/>
                    <w:rPr>
                      <w:lang w:val="es-ES"/>
                    </w:rPr>
                  </w:pPr>
                  <w:r w:rsidRPr="00BE4990">
                    <w:rPr>
                      <w:lang w:val="es-ES"/>
                    </w:rPr>
                    <w:t>70</w:t>
                  </w:r>
                </w:p>
              </w:tc>
              <w:tc>
                <w:tcPr>
                  <w:tcW w:w="2765" w:type="dxa"/>
                  <w:tcBorders>
                    <w:top w:val="single" w:sz="4" w:space="0" w:color="auto"/>
                    <w:left w:val="single" w:sz="4" w:space="0" w:color="auto"/>
                    <w:bottom w:val="single" w:sz="4" w:space="0" w:color="auto"/>
                    <w:right w:val="single" w:sz="4" w:space="0" w:color="auto"/>
                  </w:tcBorders>
                  <w:noWrap/>
                  <w:vAlign w:val="center"/>
                  <w:hideMark/>
                </w:tcPr>
                <w:p w14:paraId="23A6F86F" w14:textId="77777777" w:rsidR="00FB2415" w:rsidRPr="00BE4990" w:rsidRDefault="00FB2415">
                  <w:pPr>
                    <w:jc w:val="left"/>
                    <w:rPr>
                      <w:lang w:val="es-ES"/>
                    </w:rPr>
                  </w:pPr>
                  <w:r w:rsidRPr="00BE4990">
                    <w:rPr>
                      <w:rFonts w:eastAsia="Times New Roman"/>
                      <w:color w:val="000000"/>
                      <w:sz w:val="20"/>
                      <w:szCs w:val="20"/>
                      <w:lang w:val="es-ES" w:eastAsia="es-CL"/>
                    </w:rPr>
                    <w:t>Área intervenida</w:t>
                  </w:r>
                </w:p>
              </w:tc>
            </w:tr>
            <w:tr w:rsidR="00FB2415" w:rsidRPr="00BE4990" w14:paraId="28D487FB" w14:textId="77777777" w:rsidTr="005012D5">
              <w:trPr>
                <w:trHeight w:val="300"/>
                <w:jc w:val="center"/>
              </w:trPr>
              <w:tc>
                <w:tcPr>
                  <w:tcW w:w="745" w:type="dxa"/>
                  <w:tcBorders>
                    <w:top w:val="single" w:sz="4" w:space="0" w:color="auto"/>
                    <w:left w:val="single" w:sz="4" w:space="0" w:color="auto"/>
                    <w:bottom w:val="single" w:sz="4" w:space="0" w:color="auto"/>
                    <w:right w:val="single" w:sz="4" w:space="0" w:color="auto"/>
                  </w:tcBorders>
                  <w:noWrap/>
                  <w:vAlign w:val="center"/>
                  <w:hideMark/>
                </w:tcPr>
                <w:p w14:paraId="1DC6FEF0" w14:textId="77777777" w:rsidR="00FB2415" w:rsidRPr="00BE4990" w:rsidRDefault="00FB2415">
                  <w:pPr>
                    <w:jc w:val="center"/>
                    <w:rPr>
                      <w:rFonts w:eastAsia="Times New Roman"/>
                      <w:color w:val="000000"/>
                      <w:sz w:val="20"/>
                      <w:szCs w:val="20"/>
                      <w:lang w:val="es-ES" w:eastAsia="es-CL"/>
                    </w:rPr>
                  </w:pPr>
                  <w:r w:rsidRPr="00BE4990">
                    <w:rPr>
                      <w:rFonts w:eastAsia="Times New Roman"/>
                      <w:color w:val="000000"/>
                      <w:sz w:val="20"/>
                      <w:szCs w:val="20"/>
                      <w:lang w:val="es-ES" w:eastAsia="es-CL"/>
                    </w:rPr>
                    <w:t>M3</w:t>
                  </w:r>
                </w:p>
              </w:tc>
              <w:tc>
                <w:tcPr>
                  <w:tcW w:w="985" w:type="dxa"/>
                  <w:tcBorders>
                    <w:top w:val="single" w:sz="4" w:space="0" w:color="auto"/>
                    <w:left w:val="nil"/>
                    <w:bottom w:val="single" w:sz="4" w:space="0" w:color="auto"/>
                    <w:right w:val="single" w:sz="4" w:space="0" w:color="auto"/>
                  </w:tcBorders>
                  <w:noWrap/>
                  <w:vAlign w:val="center"/>
                  <w:hideMark/>
                </w:tcPr>
                <w:p w14:paraId="762EED37" w14:textId="77777777" w:rsidR="00FB2415" w:rsidRPr="00BE4990" w:rsidRDefault="00FB2415" w:rsidP="00AF706F">
                  <w:pPr>
                    <w:jc w:val="center"/>
                    <w:rPr>
                      <w:rFonts w:eastAsia="Times New Roman"/>
                      <w:color w:val="000000"/>
                      <w:sz w:val="20"/>
                      <w:szCs w:val="20"/>
                      <w:lang w:val="es-ES" w:eastAsia="es-CL"/>
                    </w:rPr>
                  </w:pPr>
                  <w:r w:rsidRPr="00BE4990">
                    <w:rPr>
                      <w:rFonts w:eastAsia="Times New Roman"/>
                      <w:color w:val="000000"/>
                      <w:sz w:val="20"/>
                      <w:szCs w:val="20"/>
                      <w:lang w:val="es-ES" w:eastAsia="es-CL"/>
                    </w:rPr>
                    <w:t>4.</w:t>
                  </w:r>
                  <w:r w:rsidR="00AF706F" w:rsidRPr="00BE4990">
                    <w:rPr>
                      <w:rFonts w:eastAsia="Times New Roman"/>
                      <w:color w:val="000000"/>
                      <w:sz w:val="20"/>
                      <w:szCs w:val="20"/>
                      <w:lang w:val="es-ES" w:eastAsia="es-CL"/>
                    </w:rPr>
                    <w:t>209</w:t>
                  </w:r>
                  <w:r w:rsidRPr="00BE4990">
                    <w:rPr>
                      <w:rFonts w:eastAsia="Times New Roman"/>
                      <w:color w:val="000000"/>
                      <w:sz w:val="20"/>
                      <w:szCs w:val="20"/>
                      <w:lang w:val="es-ES" w:eastAsia="es-CL"/>
                    </w:rPr>
                    <w:t>.</w:t>
                  </w:r>
                  <w:r w:rsidR="00AF706F" w:rsidRPr="00BE4990">
                    <w:rPr>
                      <w:rFonts w:eastAsia="Times New Roman"/>
                      <w:color w:val="000000"/>
                      <w:sz w:val="20"/>
                      <w:szCs w:val="20"/>
                      <w:lang w:val="es-ES" w:eastAsia="es-CL"/>
                    </w:rPr>
                    <w:t>975</w:t>
                  </w:r>
                </w:p>
              </w:tc>
              <w:tc>
                <w:tcPr>
                  <w:tcW w:w="868" w:type="dxa"/>
                  <w:tcBorders>
                    <w:top w:val="single" w:sz="4" w:space="0" w:color="auto"/>
                    <w:left w:val="nil"/>
                    <w:bottom w:val="single" w:sz="4" w:space="0" w:color="auto"/>
                    <w:right w:val="single" w:sz="4" w:space="0" w:color="auto"/>
                  </w:tcBorders>
                  <w:noWrap/>
                  <w:vAlign w:val="center"/>
                  <w:hideMark/>
                </w:tcPr>
                <w:p w14:paraId="014F4162" w14:textId="77777777" w:rsidR="00FB2415" w:rsidRPr="00BE4990" w:rsidRDefault="00FB2415" w:rsidP="00AF706F">
                  <w:pPr>
                    <w:jc w:val="center"/>
                    <w:rPr>
                      <w:rFonts w:eastAsia="Times New Roman"/>
                      <w:color w:val="000000"/>
                      <w:sz w:val="20"/>
                      <w:szCs w:val="20"/>
                      <w:lang w:val="es-ES" w:eastAsia="es-CL"/>
                    </w:rPr>
                  </w:pPr>
                  <w:r w:rsidRPr="00BE4990">
                    <w:rPr>
                      <w:rFonts w:eastAsia="Times New Roman"/>
                      <w:color w:val="000000"/>
                      <w:sz w:val="20"/>
                      <w:szCs w:val="20"/>
                      <w:lang w:val="es-ES" w:eastAsia="es-CL"/>
                    </w:rPr>
                    <w:t>4</w:t>
                  </w:r>
                  <w:r w:rsidR="00AF706F" w:rsidRPr="00BE4990">
                    <w:rPr>
                      <w:rFonts w:eastAsia="Times New Roman"/>
                      <w:color w:val="000000"/>
                      <w:sz w:val="20"/>
                      <w:szCs w:val="20"/>
                      <w:lang w:val="es-ES" w:eastAsia="es-CL"/>
                    </w:rPr>
                    <w:t>48</w:t>
                  </w:r>
                  <w:r w:rsidRPr="00BE4990">
                    <w:rPr>
                      <w:rFonts w:eastAsia="Times New Roman"/>
                      <w:color w:val="000000"/>
                      <w:sz w:val="20"/>
                      <w:szCs w:val="20"/>
                      <w:lang w:val="es-ES" w:eastAsia="es-CL"/>
                    </w:rPr>
                    <w:t>.</w:t>
                  </w:r>
                  <w:r w:rsidR="00AF706F" w:rsidRPr="00BE4990">
                    <w:rPr>
                      <w:rFonts w:eastAsia="Times New Roman"/>
                      <w:color w:val="000000"/>
                      <w:sz w:val="20"/>
                      <w:szCs w:val="20"/>
                      <w:lang w:val="es-ES" w:eastAsia="es-CL"/>
                    </w:rPr>
                    <w:t>456</w:t>
                  </w:r>
                </w:p>
              </w:tc>
              <w:tc>
                <w:tcPr>
                  <w:tcW w:w="982" w:type="dxa"/>
                  <w:tcBorders>
                    <w:top w:val="single" w:sz="4" w:space="0" w:color="auto"/>
                    <w:left w:val="nil"/>
                    <w:bottom w:val="single" w:sz="4" w:space="0" w:color="auto"/>
                    <w:right w:val="single" w:sz="4" w:space="0" w:color="auto"/>
                  </w:tcBorders>
                  <w:vAlign w:val="center"/>
                  <w:hideMark/>
                </w:tcPr>
                <w:p w14:paraId="588BFD61" w14:textId="77777777" w:rsidR="00FB2415" w:rsidRPr="00BE4990" w:rsidRDefault="00FB2415" w:rsidP="00AF706F">
                  <w:pPr>
                    <w:jc w:val="center"/>
                    <w:rPr>
                      <w:rFonts w:eastAsia="Times New Roman"/>
                      <w:color w:val="000000"/>
                      <w:sz w:val="20"/>
                      <w:szCs w:val="20"/>
                      <w:lang w:val="es-ES" w:eastAsia="es-CL"/>
                    </w:rPr>
                  </w:pPr>
                  <w:r w:rsidRPr="00BE4990">
                    <w:rPr>
                      <w:rFonts w:eastAsia="Times New Roman"/>
                      <w:color w:val="000000"/>
                      <w:sz w:val="20"/>
                      <w:szCs w:val="20"/>
                      <w:lang w:val="es-ES" w:eastAsia="es-CL"/>
                    </w:rPr>
                    <w:t>6</w:t>
                  </w:r>
                  <w:r w:rsidR="00AF706F" w:rsidRPr="00BE4990">
                    <w:rPr>
                      <w:rFonts w:eastAsia="Times New Roman"/>
                      <w:color w:val="000000"/>
                      <w:sz w:val="20"/>
                      <w:szCs w:val="20"/>
                      <w:lang w:val="es-ES" w:eastAsia="es-CL"/>
                    </w:rPr>
                    <w:t>5</w:t>
                  </w:r>
                </w:p>
              </w:tc>
              <w:tc>
                <w:tcPr>
                  <w:tcW w:w="2765" w:type="dxa"/>
                  <w:tcBorders>
                    <w:top w:val="single" w:sz="4" w:space="0" w:color="auto"/>
                    <w:left w:val="single" w:sz="4" w:space="0" w:color="auto"/>
                    <w:bottom w:val="single" w:sz="4" w:space="0" w:color="auto"/>
                    <w:right w:val="single" w:sz="4" w:space="0" w:color="auto"/>
                  </w:tcBorders>
                  <w:noWrap/>
                  <w:vAlign w:val="center"/>
                  <w:hideMark/>
                </w:tcPr>
                <w:p w14:paraId="0D845599" w14:textId="77777777" w:rsidR="00FB2415" w:rsidRPr="00BE4990" w:rsidRDefault="00FB2415">
                  <w:pPr>
                    <w:jc w:val="left"/>
                    <w:rPr>
                      <w:lang w:val="es-ES"/>
                    </w:rPr>
                  </w:pPr>
                  <w:r w:rsidRPr="00BE4990">
                    <w:rPr>
                      <w:rFonts w:eastAsia="Times New Roman"/>
                      <w:color w:val="000000"/>
                      <w:sz w:val="20"/>
                      <w:szCs w:val="20"/>
                      <w:lang w:val="es-ES" w:eastAsia="es-CL"/>
                    </w:rPr>
                    <w:t>Área intervenida</w:t>
                  </w:r>
                </w:p>
              </w:tc>
            </w:tr>
            <w:tr w:rsidR="00FB2415" w:rsidRPr="00BE4990" w14:paraId="537237E9" w14:textId="77777777" w:rsidTr="005012D5">
              <w:trPr>
                <w:trHeight w:val="300"/>
                <w:jc w:val="center"/>
              </w:trPr>
              <w:tc>
                <w:tcPr>
                  <w:tcW w:w="745" w:type="dxa"/>
                  <w:tcBorders>
                    <w:top w:val="single" w:sz="4" w:space="0" w:color="auto"/>
                    <w:left w:val="single" w:sz="4" w:space="0" w:color="auto"/>
                    <w:bottom w:val="single" w:sz="4" w:space="0" w:color="auto"/>
                    <w:right w:val="single" w:sz="4" w:space="0" w:color="auto"/>
                  </w:tcBorders>
                  <w:noWrap/>
                  <w:vAlign w:val="center"/>
                  <w:hideMark/>
                </w:tcPr>
                <w:p w14:paraId="7C7160E7" w14:textId="77777777" w:rsidR="00FB2415" w:rsidRPr="00BE4990" w:rsidRDefault="00FB2415">
                  <w:pPr>
                    <w:jc w:val="center"/>
                    <w:rPr>
                      <w:rFonts w:eastAsia="Times New Roman"/>
                      <w:color w:val="000000"/>
                      <w:sz w:val="20"/>
                      <w:szCs w:val="20"/>
                      <w:lang w:val="es-ES" w:eastAsia="es-CL"/>
                    </w:rPr>
                  </w:pPr>
                  <w:r w:rsidRPr="00BE4990">
                    <w:rPr>
                      <w:rFonts w:eastAsia="Times New Roman"/>
                      <w:color w:val="000000"/>
                      <w:sz w:val="20"/>
                      <w:szCs w:val="20"/>
                      <w:lang w:val="es-ES" w:eastAsia="es-CL"/>
                    </w:rPr>
                    <w:t>M4</w:t>
                  </w:r>
                </w:p>
              </w:tc>
              <w:tc>
                <w:tcPr>
                  <w:tcW w:w="985" w:type="dxa"/>
                  <w:tcBorders>
                    <w:top w:val="single" w:sz="4" w:space="0" w:color="auto"/>
                    <w:left w:val="nil"/>
                    <w:bottom w:val="single" w:sz="4" w:space="0" w:color="auto"/>
                    <w:right w:val="single" w:sz="4" w:space="0" w:color="auto"/>
                  </w:tcBorders>
                  <w:noWrap/>
                  <w:vAlign w:val="center"/>
                  <w:hideMark/>
                </w:tcPr>
                <w:p w14:paraId="249F6B04" w14:textId="77777777" w:rsidR="00FB2415" w:rsidRPr="00BE4990" w:rsidRDefault="00FB2415" w:rsidP="00AF706F">
                  <w:pPr>
                    <w:jc w:val="center"/>
                    <w:rPr>
                      <w:rFonts w:eastAsia="Times New Roman"/>
                      <w:color w:val="000000"/>
                      <w:sz w:val="20"/>
                      <w:szCs w:val="20"/>
                      <w:lang w:val="es-ES" w:eastAsia="es-CL"/>
                    </w:rPr>
                  </w:pPr>
                  <w:r w:rsidRPr="00BE4990">
                    <w:rPr>
                      <w:rFonts w:eastAsia="Times New Roman"/>
                      <w:color w:val="000000"/>
                      <w:sz w:val="20"/>
                      <w:szCs w:val="20"/>
                      <w:lang w:val="es-ES" w:eastAsia="es-CL"/>
                    </w:rPr>
                    <w:t>4.</w:t>
                  </w:r>
                  <w:r w:rsidR="00AF706F" w:rsidRPr="00BE4990">
                    <w:rPr>
                      <w:rFonts w:eastAsia="Times New Roman"/>
                      <w:color w:val="000000"/>
                      <w:sz w:val="20"/>
                      <w:szCs w:val="20"/>
                      <w:lang w:val="es-ES" w:eastAsia="es-CL"/>
                    </w:rPr>
                    <w:t>210</w:t>
                  </w:r>
                  <w:r w:rsidRPr="00BE4990">
                    <w:rPr>
                      <w:rFonts w:eastAsia="Times New Roman"/>
                      <w:color w:val="000000"/>
                      <w:sz w:val="20"/>
                      <w:szCs w:val="20"/>
                      <w:lang w:val="es-ES" w:eastAsia="es-CL"/>
                    </w:rPr>
                    <w:t>.</w:t>
                  </w:r>
                  <w:r w:rsidR="00AF706F" w:rsidRPr="00BE4990">
                    <w:rPr>
                      <w:rFonts w:eastAsia="Times New Roman"/>
                      <w:color w:val="000000"/>
                      <w:sz w:val="20"/>
                      <w:szCs w:val="20"/>
                      <w:lang w:val="es-ES" w:eastAsia="es-CL"/>
                    </w:rPr>
                    <w:t>365</w:t>
                  </w:r>
                </w:p>
              </w:tc>
              <w:tc>
                <w:tcPr>
                  <w:tcW w:w="868" w:type="dxa"/>
                  <w:tcBorders>
                    <w:top w:val="single" w:sz="4" w:space="0" w:color="auto"/>
                    <w:left w:val="nil"/>
                    <w:bottom w:val="single" w:sz="4" w:space="0" w:color="auto"/>
                    <w:right w:val="single" w:sz="4" w:space="0" w:color="auto"/>
                  </w:tcBorders>
                  <w:noWrap/>
                  <w:vAlign w:val="center"/>
                  <w:hideMark/>
                </w:tcPr>
                <w:p w14:paraId="12D93DEA" w14:textId="77777777" w:rsidR="00FB2415" w:rsidRPr="00BE4990" w:rsidRDefault="00FB2415" w:rsidP="00AF706F">
                  <w:pPr>
                    <w:jc w:val="center"/>
                    <w:rPr>
                      <w:rFonts w:eastAsia="Times New Roman"/>
                      <w:color w:val="000000"/>
                      <w:sz w:val="20"/>
                      <w:szCs w:val="20"/>
                      <w:lang w:val="es-ES" w:eastAsia="es-CL"/>
                    </w:rPr>
                  </w:pPr>
                  <w:r w:rsidRPr="00BE4990">
                    <w:rPr>
                      <w:rFonts w:eastAsia="Times New Roman"/>
                      <w:color w:val="000000"/>
                      <w:sz w:val="20"/>
                      <w:szCs w:val="20"/>
                      <w:lang w:val="es-ES" w:eastAsia="es-CL"/>
                    </w:rPr>
                    <w:t>4</w:t>
                  </w:r>
                  <w:r w:rsidR="00AF706F" w:rsidRPr="00BE4990">
                    <w:rPr>
                      <w:rFonts w:eastAsia="Times New Roman"/>
                      <w:color w:val="000000"/>
                      <w:sz w:val="20"/>
                      <w:szCs w:val="20"/>
                      <w:lang w:val="es-ES" w:eastAsia="es-CL"/>
                    </w:rPr>
                    <w:t>49</w:t>
                  </w:r>
                  <w:r w:rsidRPr="00BE4990">
                    <w:rPr>
                      <w:rFonts w:eastAsia="Times New Roman"/>
                      <w:color w:val="000000"/>
                      <w:sz w:val="20"/>
                      <w:szCs w:val="20"/>
                      <w:lang w:val="es-ES" w:eastAsia="es-CL"/>
                    </w:rPr>
                    <w:t>.</w:t>
                  </w:r>
                  <w:r w:rsidR="00AF706F" w:rsidRPr="00BE4990">
                    <w:rPr>
                      <w:rFonts w:eastAsia="Times New Roman"/>
                      <w:color w:val="000000"/>
                      <w:sz w:val="20"/>
                      <w:szCs w:val="20"/>
                      <w:lang w:val="es-ES" w:eastAsia="es-CL"/>
                    </w:rPr>
                    <w:t>041</w:t>
                  </w:r>
                </w:p>
              </w:tc>
              <w:tc>
                <w:tcPr>
                  <w:tcW w:w="982" w:type="dxa"/>
                  <w:tcBorders>
                    <w:top w:val="single" w:sz="4" w:space="0" w:color="auto"/>
                    <w:left w:val="nil"/>
                    <w:bottom w:val="single" w:sz="4" w:space="0" w:color="auto"/>
                    <w:right w:val="single" w:sz="4" w:space="0" w:color="auto"/>
                  </w:tcBorders>
                  <w:vAlign w:val="center"/>
                  <w:hideMark/>
                </w:tcPr>
                <w:p w14:paraId="3328FC18" w14:textId="77777777" w:rsidR="00FB2415" w:rsidRPr="00BE4990" w:rsidRDefault="00AF706F" w:rsidP="00AF706F">
                  <w:pPr>
                    <w:jc w:val="center"/>
                    <w:rPr>
                      <w:rFonts w:eastAsia="Times New Roman"/>
                      <w:color w:val="000000"/>
                      <w:sz w:val="20"/>
                      <w:szCs w:val="20"/>
                      <w:lang w:val="es-ES" w:eastAsia="es-CL"/>
                    </w:rPr>
                  </w:pPr>
                  <w:r w:rsidRPr="00BE4990">
                    <w:rPr>
                      <w:rFonts w:eastAsia="Times New Roman"/>
                      <w:color w:val="000000"/>
                      <w:sz w:val="20"/>
                      <w:szCs w:val="20"/>
                      <w:lang w:val="es-ES" w:eastAsia="es-CL"/>
                    </w:rPr>
                    <w:t>42</w:t>
                  </w:r>
                </w:p>
              </w:tc>
              <w:tc>
                <w:tcPr>
                  <w:tcW w:w="2765" w:type="dxa"/>
                  <w:tcBorders>
                    <w:top w:val="single" w:sz="4" w:space="0" w:color="auto"/>
                    <w:left w:val="single" w:sz="4" w:space="0" w:color="auto"/>
                    <w:bottom w:val="single" w:sz="4" w:space="0" w:color="auto"/>
                    <w:right w:val="single" w:sz="4" w:space="0" w:color="auto"/>
                  </w:tcBorders>
                  <w:noWrap/>
                  <w:vAlign w:val="center"/>
                  <w:hideMark/>
                </w:tcPr>
                <w:p w14:paraId="465C0680" w14:textId="77777777" w:rsidR="00FB2415" w:rsidRPr="00BE4990" w:rsidRDefault="00FB2415">
                  <w:pPr>
                    <w:jc w:val="left"/>
                    <w:rPr>
                      <w:lang w:val="es-ES"/>
                    </w:rPr>
                  </w:pPr>
                  <w:r w:rsidRPr="00BE4990">
                    <w:rPr>
                      <w:rFonts w:eastAsia="Times New Roman"/>
                      <w:color w:val="000000"/>
                      <w:sz w:val="20"/>
                      <w:szCs w:val="20"/>
                      <w:lang w:val="es-ES" w:eastAsia="es-CL"/>
                    </w:rPr>
                    <w:t>Área intervenida</w:t>
                  </w:r>
                </w:p>
              </w:tc>
            </w:tr>
            <w:tr w:rsidR="00FB2415" w:rsidRPr="00BE4990" w14:paraId="344E33E1" w14:textId="77777777" w:rsidTr="005012D5">
              <w:trPr>
                <w:trHeight w:val="300"/>
                <w:jc w:val="center"/>
              </w:trPr>
              <w:tc>
                <w:tcPr>
                  <w:tcW w:w="745" w:type="dxa"/>
                  <w:tcBorders>
                    <w:top w:val="single" w:sz="4" w:space="0" w:color="auto"/>
                    <w:left w:val="single" w:sz="4" w:space="0" w:color="auto"/>
                    <w:bottom w:val="single" w:sz="4" w:space="0" w:color="auto"/>
                    <w:right w:val="single" w:sz="4" w:space="0" w:color="auto"/>
                  </w:tcBorders>
                  <w:noWrap/>
                  <w:vAlign w:val="center"/>
                  <w:hideMark/>
                </w:tcPr>
                <w:p w14:paraId="5FD7D68F" w14:textId="77777777" w:rsidR="00FB2415" w:rsidRPr="00BE4990" w:rsidRDefault="00FB2415">
                  <w:pPr>
                    <w:jc w:val="center"/>
                    <w:rPr>
                      <w:rFonts w:eastAsia="Times New Roman"/>
                      <w:color w:val="000000"/>
                      <w:sz w:val="20"/>
                      <w:szCs w:val="20"/>
                      <w:lang w:val="es-ES" w:eastAsia="es-CL"/>
                    </w:rPr>
                  </w:pPr>
                  <w:r w:rsidRPr="00BE4990">
                    <w:rPr>
                      <w:rFonts w:eastAsia="Times New Roman"/>
                      <w:color w:val="000000"/>
                      <w:sz w:val="20"/>
                      <w:szCs w:val="20"/>
                      <w:lang w:val="es-ES" w:eastAsia="es-CL"/>
                    </w:rPr>
                    <w:t>M5</w:t>
                  </w:r>
                </w:p>
              </w:tc>
              <w:tc>
                <w:tcPr>
                  <w:tcW w:w="985" w:type="dxa"/>
                  <w:tcBorders>
                    <w:top w:val="single" w:sz="4" w:space="0" w:color="auto"/>
                    <w:left w:val="nil"/>
                    <w:bottom w:val="single" w:sz="4" w:space="0" w:color="auto"/>
                    <w:right w:val="single" w:sz="4" w:space="0" w:color="auto"/>
                  </w:tcBorders>
                  <w:noWrap/>
                  <w:vAlign w:val="center"/>
                  <w:hideMark/>
                </w:tcPr>
                <w:p w14:paraId="764F21E2" w14:textId="77777777" w:rsidR="00FB2415" w:rsidRPr="00BE4990" w:rsidRDefault="00FB2415" w:rsidP="00AF706F">
                  <w:pPr>
                    <w:jc w:val="center"/>
                    <w:rPr>
                      <w:rFonts w:eastAsia="Times New Roman"/>
                      <w:color w:val="000000"/>
                      <w:sz w:val="20"/>
                      <w:szCs w:val="20"/>
                      <w:lang w:val="es-ES" w:eastAsia="es-CL"/>
                    </w:rPr>
                  </w:pPr>
                  <w:r w:rsidRPr="00BE4990">
                    <w:rPr>
                      <w:rFonts w:eastAsia="Times New Roman"/>
                      <w:color w:val="000000"/>
                      <w:sz w:val="20"/>
                      <w:szCs w:val="20"/>
                      <w:lang w:val="es-ES" w:eastAsia="es-CL"/>
                    </w:rPr>
                    <w:t>4.</w:t>
                  </w:r>
                  <w:r w:rsidR="00AF706F" w:rsidRPr="00BE4990">
                    <w:rPr>
                      <w:rFonts w:eastAsia="Times New Roman"/>
                      <w:color w:val="000000"/>
                      <w:sz w:val="20"/>
                      <w:szCs w:val="20"/>
                      <w:lang w:val="es-ES" w:eastAsia="es-CL"/>
                    </w:rPr>
                    <w:t>210</w:t>
                  </w:r>
                  <w:r w:rsidRPr="00BE4990">
                    <w:rPr>
                      <w:rFonts w:eastAsia="Times New Roman"/>
                      <w:color w:val="000000"/>
                      <w:sz w:val="20"/>
                      <w:szCs w:val="20"/>
                      <w:lang w:val="es-ES" w:eastAsia="es-CL"/>
                    </w:rPr>
                    <w:t>.</w:t>
                  </w:r>
                  <w:r w:rsidR="00AF706F" w:rsidRPr="00BE4990">
                    <w:rPr>
                      <w:rFonts w:eastAsia="Times New Roman"/>
                      <w:color w:val="000000"/>
                      <w:sz w:val="20"/>
                      <w:szCs w:val="20"/>
                      <w:lang w:val="es-ES" w:eastAsia="es-CL"/>
                    </w:rPr>
                    <w:t>411</w:t>
                  </w:r>
                </w:p>
              </w:tc>
              <w:tc>
                <w:tcPr>
                  <w:tcW w:w="868" w:type="dxa"/>
                  <w:tcBorders>
                    <w:top w:val="single" w:sz="4" w:space="0" w:color="auto"/>
                    <w:left w:val="nil"/>
                    <w:bottom w:val="single" w:sz="4" w:space="0" w:color="auto"/>
                    <w:right w:val="single" w:sz="4" w:space="0" w:color="auto"/>
                  </w:tcBorders>
                  <w:noWrap/>
                  <w:vAlign w:val="center"/>
                  <w:hideMark/>
                </w:tcPr>
                <w:p w14:paraId="54D3D78E" w14:textId="77777777" w:rsidR="00FB2415" w:rsidRPr="00BE4990" w:rsidRDefault="00FB2415" w:rsidP="00AF706F">
                  <w:pPr>
                    <w:jc w:val="center"/>
                    <w:rPr>
                      <w:rFonts w:eastAsia="Times New Roman"/>
                      <w:color w:val="000000"/>
                      <w:sz w:val="20"/>
                      <w:szCs w:val="20"/>
                      <w:lang w:val="es-ES" w:eastAsia="es-CL"/>
                    </w:rPr>
                  </w:pPr>
                  <w:r w:rsidRPr="00BE4990">
                    <w:rPr>
                      <w:rFonts w:eastAsia="Times New Roman"/>
                      <w:color w:val="000000"/>
                      <w:sz w:val="20"/>
                      <w:szCs w:val="20"/>
                      <w:lang w:val="es-ES" w:eastAsia="es-CL"/>
                    </w:rPr>
                    <w:t>4</w:t>
                  </w:r>
                  <w:r w:rsidR="00AF706F" w:rsidRPr="00BE4990">
                    <w:rPr>
                      <w:rFonts w:eastAsia="Times New Roman"/>
                      <w:color w:val="000000"/>
                      <w:sz w:val="20"/>
                      <w:szCs w:val="20"/>
                      <w:lang w:val="es-ES" w:eastAsia="es-CL"/>
                    </w:rPr>
                    <w:t>49</w:t>
                  </w:r>
                  <w:r w:rsidRPr="00BE4990">
                    <w:rPr>
                      <w:rFonts w:eastAsia="Times New Roman"/>
                      <w:color w:val="000000"/>
                      <w:sz w:val="20"/>
                      <w:szCs w:val="20"/>
                      <w:lang w:val="es-ES" w:eastAsia="es-CL"/>
                    </w:rPr>
                    <w:t>.</w:t>
                  </w:r>
                  <w:r w:rsidR="00AF706F" w:rsidRPr="00BE4990">
                    <w:rPr>
                      <w:rFonts w:eastAsia="Times New Roman"/>
                      <w:color w:val="000000"/>
                      <w:sz w:val="20"/>
                      <w:szCs w:val="20"/>
                      <w:lang w:val="es-ES" w:eastAsia="es-CL"/>
                    </w:rPr>
                    <w:t>545</w:t>
                  </w:r>
                </w:p>
              </w:tc>
              <w:tc>
                <w:tcPr>
                  <w:tcW w:w="982" w:type="dxa"/>
                  <w:tcBorders>
                    <w:top w:val="single" w:sz="4" w:space="0" w:color="auto"/>
                    <w:left w:val="nil"/>
                    <w:bottom w:val="single" w:sz="4" w:space="0" w:color="auto"/>
                    <w:right w:val="single" w:sz="4" w:space="0" w:color="auto"/>
                  </w:tcBorders>
                  <w:vAlign w:val="center"/>
                  <w:hideMark/>
                </w:tcPr>
                <w:p w14:paraId="5E01578C" w14:textId="77777777" w:rsidR="00FB2415" w:rsidRPr="00BE4990" w:rsidRDefault="00AF706F" w:rsidP="00AF706F">
                  <w:pPr>
                    <w:jc w:val="center"/>
                    <w:rPr>
                      <w:rFonts w:eastAsia="Times New Roman"/>
                      <w:color w:val="000000"/>
                      <w:sz w:val="20"/>
                      <w:szCs w:val="20"/>
                      <w:lang w:val="es-ES" w:eastAsia="es-CL"/>
                    </w:rPr>
                  </w:pPr>
                  <w:r w:rsidRPr="00BE4990">
                    <w:rPr>
                      <w:rFonts w:eastAsia="Times New Roman"/>
                      <w:color w:val="000000"/>
                      <w:sz w:val="20"/>
                      <w:szCs w:val="20"/>
                      <w:lang w:val="es-ES" w:eastAsia="es-CL"/>
                    </w:rPr>
                    <w:t>3</w:t>
                  </w:r>
                  <w:r w:rsidR="00FB2415" w:rsidRPr="00BE4990">
                    <w:rPr>
                      <w:rFonts w:eastAsia="Times New Roman"/>
                      <w:color w:val="000000"/>
                      <w:sz w:val="20"/>
                      <w:szCs w:val="20"/>
                      <w:lang w:val="es-ES" w:eastAsia="es-CL"/>
                    </w:rPr>
                    <w:t>1</w:t>
                  </w:r>
                </w:p>
              </w:tc>
              <w:tc>
                <w:tcPr>
                  <w:tcW w:w="2765" w:type="dxa"/>
                  <w:tcBorders>
                    <w:top w:val="single" w:sz="4" w:space="0" w:color="auto"/>
                    <w:left w:val="single" w:sz="4" w:space="0" w:color="auto"/>
                    <w:bottom w:val="single" w:sz="4" w:space="0" w:color="auto"/>
                    <w:right w:val="single" w:sz="4" w:space="0" w:color="auto"/>
                  </w:tcBorders>
                  <w:noWrap/>
                  <w:vAlign w:val="center"/>
                  <w:hideMark/>
                </w:tcPr>
                <w:p w14:paraId="74888473" w14:textId="77777777" w:rsidR="00FB2415" w:rsidRPr="00BE4990" w:rsidRDefault="00FB2415" w:rsidP="0035212B">
                  <w:pPr>
                    <w:jc w:val="left"/>
                    <w:rPr>
                      <w:lang w:val="es-ES"/>
                    </w:rPr>
                  </w:pPr>
                  <w:r w:rsidRPr="00BE4990">
                    <w:rPr>
                      <w:rFonts w:eastAsia="Times New Roman"/>
                      <w:color w:val="000000"/>
                      <w:sz w:val="20"/>
                      <w:szCs w:val="20"/>
                      <w:lang w:val="es-ES" w:eastAsia="es-CL"/>
                    </w:rPr>
                    <w:t>Área intervenida</w:t>
                  </w:r>
                </w:p>
              </w:tc>
            </w:tr>
            <w:tr w:rsidR="00FB2415" w:rsidRPr="00BE4990" w14:paraId="0875F2B3" w14:textId="77777777" w:rsidTr="005012D5">
              <w:trPr>
                <w:trHeight w:val="300"/>
                <w:jc w:val="center"/>
              </w:trPr>
              <w:tc>
                <w:tcPr>
                  <w:tcW w:w="745" w:type="dxa"/>
                  <w:tcBorders>
                    <w:top w:val="single" w:sz="4" w:space="0" w:color="auto"/>
                    <w:left w:val="single" w:sz="4" w:space="0" w:color="auto"/>
                    <w:bottom w:val="single" w:sz="4" w:space="0" w:color="auto"/>
                    <w:right w:val="single" w:sz="4" w:space="0" w:color="auto"/>
                  </w:tcBorders>
                  <w:noWrap/>
                  <w:vAlign w:val="center"/>
                  <w:hideMark/>
                </w:tcPr>
                <w:p w14:paraId="3728FB35" w14:textId="77777777" w:rsidR="00FB2415" w:rsidRPr="00BE4990" w:rsidRDefault="00FB2415">
                  <w:pPr>
                    <w:jc w:val="center"/>
                    <w:rPr>
                      <w:rFonts w:eastAsia="Times New Roman"/>
                      <w:color w:val="000000"/>
                      <w:sz w:val="20"/>
                      <w:szCs w:val="20"/>
                      <w:lang w:val="es-ES" w:eastAsia="es-CL"/>
                    </w:rPr>
                  </w:pPr>
                  <w:r w:rsidRPr="00BE4990">
                    <w:rPr>
                      <w:rFonts w:eastAsia="Times New Roman"/>
                      <w:color w:val="000000"/>
                      <w:sz w:val="20"/>
                      <w:szCs w:val="20"/>
                      <w:lang w:val="es-ES" w:eastAsia="es-CL"/>
                    </w:rPr>
                    <w:t>T1</w:t>
                  </w:r>
                </w:p>
              </w:tc>
              <w:tc>
                <w:tcPr>
                  <w:tcW w:w="985" w:type="dxa"/>
                  <w:tcBorders>
                    <w:top w:val="single" w:sz="4" w:space="0" w:color="auto"/>
                    <w:left w:val="nil"/>
                    <w:bottom w:val="single" w:sz="4" w:space="0" w:color="auto"/>
                    <w:right w:val="single" w:sz="4" w:space="0" w:color="auto"/>
                  </w:tcBorders>
                  <w:noWrap/>
                  <w:vAlign w:val="center"/>
                  <w:hideMark/>
                </w:tcPr>
                <w:p w14:paraId="3A39EA22" w14:textId="77777777" w:rsidR="00FB2415" w:rsidRPr="00BE4990" w:rsidRDefault="00FB2415" w:rsidP="007A4586">
                  <w:pPr>
                    <w:jc w:val="center"/>
                    <w:rPr>
                      <w:rFonts w:eastAsia="Times New Roman"/>
                      <w:color w:val="000000"/>
                      <w:sz w:val="20"/>
                      <w:szCs w:val="20"/>
                      <w:lang w:val="es-ES" w:eastAsia="es-CL"/>
                    </w:rPr>
                  </w:pPr>
                  <w:r w:rsidRPr="00BE4990">
                    <w:rPr>
                      <w:rFonts w:eastAsia="Times New Roman"/>
                      <w:color w:val="000000"/>
                      <w:sz w:val="20"/>
                      <w:szCs w:val="20"/>
                      <w:lang w:val="es-ES" w:eastAsia="es-CL"/>
                    </w:rPr>
                    <w:t>4.</w:t>
                  </w:r>
                  <w:r w:rsidR="007A4586" w:rsidRPr="00BE4990">
                    <w:rPr>
                      <w:rFonts w:eastAsia="Times New Roman"/>
                      <w:color w:val="000000"/>
                      <w:sz w:val="20"/>
                      <w:szCs w:val="20"/>
                      <w:lang w:val="es-ES" w:eastAsia="es-CL"/>
                    </w:rPr>
                    <w:t>209</w:t>
                  </w:r>
                  <w:r w:rsidRPr="00BE4990">
                    <w:rPr>
                      <w:rFonts w:eastAsia="Times New Roman"/>
                      <w:color w:val="000000"/>
                      <w:sz w:val="20"/>
                      <w:szCs w:val="20"/>
                      <w:lang w:val="es-ES" w:eastAsia="es-CL"/>
                    </w:rPr>
                    <w:t>.</w:t>
                  </w:r>
                  <w:r w:rsidR="007A4586" w:rsidRPr="00BE4990">
                    <w:rPr>
                      <w:rFonts w:eastAsia="Times New Roman"/>
                      <w:color w:val="000000"/>
                      <w:sz w:val="20"/>
                      <w:szCs w:val="20"/>
                      <w:lang w:val="es-ES" w:eastAsia="es-CL"/>
                    </w:rPr>
                    <w:t>808</w:t>
                  </w:r>
                </w:p>
              </w:tc>
              <w:tc>
                <w:tcPr>
                  <w:tcW w:w="868" w:type="dxa"/>
                  <w:tcBorders>
                    <w:top w:val="single" w:sz="4" w:space="0" w:color="auto"/>
                    <w:left w:val="nil"/>
                    <w:bottom w:val="single" w:sz="4" w:space="0" w:color="auto"/>
                    <w:right w:val="single" w:sz="4" w:space="0" w:color="auto"/>
                  </w:tcBorders>
                  <w:noWrap/>
                  <w:vAlign w:val="center"/>
                  <w:hideMark/>
                </w:tcPr>
                <w:p w14:paraId="5AD7F7F0" w14:textId="77777777" w:rsidR="00FB2415" w:rsidRPr="00BE4990" w:rsidRDefault="00FB2415" w:rsidP="007A4586">
                  <w:pPr>
                    <w:jc w:val="center"/>
                    <w:rPr>
                      <w:rFonts w:eastAsia="Times New Roman"/>
                      <w:color w:val="000000"/>
                      <w:sz w:val="20"/>
                      <w:szCs w:val="20"/>
                      <w:lang w:val="es-ES" w:eastAsia="es-CL"/>
                    </w:rPr>
                  </w:pPr>
                  <w:r w:rsidRPr="00BE4990">
                    <w:rPr>
                      <w:rFonts w:eastAsia="Times New Roman"/>
                      <w:color w:val="000000"/>
                      <w:sz w:val="20"/>
                      <w:szCs w:val="20"/>
                      <w:lang w:val="es-ES" w:eastAsia="es-CL"/>
                    </w:rPr>
                    <w:t>4</w:t>
                  </w:r>
                  <w:r w:rsidR="007A4586" w:rsidRPr="00BE4990">
                    <w:rPr>
                      <w:rFonts w:eastAsia="Times New Roman"/>
                      <w:color w:val="000000"/>
                      <w:sz w:val="20"/>
                      <w:szCs w:val="20"/>
                      <w:lang w:val="es-ES" w:eastAsia="es-CL"/>
                    </w:rPr>
                    <w:t>47</w:t>
                  </w:r>
                  <w:r w:rsidRPr="00BE4990">
                    <w:rPr>
                      <w:rFonts w:eastAsia="Times New Roman"/>
                      <w:color w:val="000000"/>
                      <w:sz w:val="20"/>
                      <w:szCs w:val="20"/>
                      <w:lang w:val="es-ES" w:eastAsia="es-CL"/>
                    </w:rPr>
                    <w:t>.</w:t>
                  </w:r>
                  <w:r w:rsidR="007A4586" w:rsidRPr="00BE4990">
                    <w:rPr>
                      <w:rFonts w:eastAsia="Times New Roman"/>
                      <w:color w:val="000000"/>
                      <w:sz w:val="20"/>
                      <w:szCs w:val="20"/>
                      <w:lang w:val="es-ES" w:eastAsia="es-CL"/>
                    </w:rPr>
                    <w:t>842</w:t>
                  </w:r>
                </w:p>
              </w:tc>
              <w:tc>
                <w:tcPr>
                  <w:tcW w:w="982" w:type="dxa"/>
                  <w:tcBorders>
                    <w:top w:val="single" w:sz="4" w:space="0" w:color="auto"/>
                    <w:left w:val="nil"/>
                    <w:bottom w:val="single" w:sz="4" w:space="0" w:color="auto"/>
                    <w:right w:val="single" w:sz="4" w:space="0" w:color="auto"/>
                  </w:tcBorders>
                  <w:vAlign w:val="center"/>
                  <w:hideMark/>
                </w:tcPr>
                <w:p w14:paraId="2A4F8702" w14:textId="77777777" w:rsidR="00FB2415" w:rsidRPr="00BE4990" w:rsidRDefault="00C31A81" w:rsidP="00C31A81">
                  <w:pPr>
                    <w:jc w:val="center"/>
                    <w:rPr>
                      <w:rFonts w:eastAsia="Times New Roman"/>
                      <w:color w:val="000000"/>
                      <w:sz w:val="20"/>
                      <w:szCs w:val="20"/>
                      <w:lang w:val="es-ES" w:eastAsia="es-CL"/>
                    </w:rPr>
                  </w:pPr>
                  <w:r w:rsidRPr="00BE4990">
                    <w:rPr>
                      <w:rFonts w:eastAsia="Times New Roman"/>
                      <w:color w:val="000000"/>
                      <w:sz w:val="20"/>
                      <w:szCs w:val="20"/>
                      <w:lang w:val="es-ES" w:eastAsia="es-CL"/>
                    </w:rPr>
                    <w:t>87</w:t>
                  </w:r>
                </w:p>
              </w:tc>
              <w:tc>
                <w:tcPr>
                  <w:tcW w:w="2765" w:type="dxa"/>
                  <w:tcBorders>
                    <w:top w:val="single" w:sz="4" w:space="0" w:color="auto"/>
                    <w:left w:val="single" w:sz="4" w:space="0" w:color="auto"/>
                    <w:bottom w:val="single" w:sz="4" w:space="0" w:color="auto"/>
                    <w:right w:val="single" w:sz="4" w:space="0" w:color="auto"/>
                  </w:tcBorders>
                  <w:noWrap/>
                  <w:vAlign w:val="center"/>
                  <w:hideMark/>
                </w:tcPr>
                <w:p w14:paraId="47FB22E1" w14:textId="77777777" w:rsidR="00FB2415" w:rsidRPr="00BE4990" w:rsidRDefault="00FB2415">
                  <w:pPr>
                    <w:rPr>
                      <w:rFonts w:eastAsia="Times New Roman"/>
                      <w:color w:val="000000"/>
                      <w:sz w:val="20"/>
                      <w:szCs w:val="20"/>
                      <w:lang w:val="es-ES" w:eastAsia="es-CL"/>
                    </w:rPr>
                  </w:pPr>
                  <w:r w:rsidRPr="00BE4990">
                    <w:rPr>
                      <w:rFonts w:eastAsia="Times New Roman"/>
                      <w:color w:val="000000"/>
                      <w:sz w:val="20"/>
                      <w:szCs w:val="20"/>
                      <w:lang w:val="es-ES" w:eastAsia="es-CL"/>
                    </w:rPr>
                    <w:t>Testigo - Área no intervenida</w:t>
                  </w:r>
                </w:p>
              </w:tc>
            </w:tr>
            <w:tr w:rsidR="00FB2415" w:rsidRPr="00BE4990" w14:paraId="4F5C581D" w14:textId="77777777" w:rsidTr="005012D5">
              <w:trPr>
                <w:trHeight w:val="300"/>
                <w:jc w:val="center"/>
              </w:trPr>
              <w:tc>
                <w:tcPr>
                  <w:tcW w:w="745" w:type="dxa"/>
                  <w:tcBorders>
                    <w:top w:val="single" w:sz="4" w:space="0" w:color="auto"/>
                    <w:left w:val="single" w:sz="4" w:space="0" w:color="auto"/>
                    <w:bottom w:val="single" w:sz="4" w:space="0" w:color="auto"/>
                    <w:right w:val="single" w:sz="4" w:space="0" w:color="auto"/>
                  </w:tcBorders>
                  <w:noWrap/>
                  <w:vAlign w:val="center"/>
                  <w:hideMark/>
                </w:tcPr>
                <w:p w14:paraId="2FEC7227" w14:textId="77777777" w:rsidR="00FB2415" w:rsidRPr="00BE4990" w:rsidRDefault="00FB2415">
                  <w:pPr>
                    <w:jc w:val="center"/>
                    <w:rPr>
                      <w:rFonts w:eastAsia="Times New Roman"/>
                      <w:color w:val="000000"/>
                      <w:sz w:val="20"/>
                      <w:szCs w:val="20"/>
                      <w:lang w:val="es-ES" w:eastAsia="es-CL"/>
                    </w:rPr>
                  </w:pPr>
                  <w:r w:rsidRPr="00BE4990">
                    <w:rPr>
                      <w:rFonts w:eastAsia="Times New Roman"/>
                      <w:color w:val="000000"/>
                      <w:sz w:val="20"/>
                      <w:szCs w:val="20"/>
                      <w:lang w:val="es-ES" w:eastAsia="es-CL"/>
                    </w:rPr>
                    <w:t>T2</w:t>
                  </w:r>
                </w:p>
              </w:tc>
              <w:tc>
                <w:tcPr>
                  <w:tcW w:w="985" w:type="dxa"/>
                  <w:tcBorders>
                    <w:top w:val="single" w:sz="4" w:space="0" w:color="auto"/>
                    <w:left w:val="nil"/>
                    <w:bottom w:val="single" w:sz="4" w:space="0" w:color="auto"/>
                    <w:right w:val="single" w:sz="4" w:space="0" w:color="auto"/>
                  </w:tcBorders>
                  <w:noWrap/>
                  <w:vAlign w:val="center"/>
                  <w:hideMark/>
                </w:tcPr>
                <w:p w14:paraId="1CE413B1" w14:textId="77777777" w:rsidR="00FB2415" w:rsidRPr="00BE4990" w:rsidRDefault="00FB2415" w:rsidP="008304F7">
                  <w:pPr>
                    <w:jc w:val="center"/>
                    <w:rPr>
                      <w:rFonts w:eastAsia="Times New Roman"/>
                      <w:color w:val="000000"/>
                      <w:sz w:val="20"/>
                      <w:szCs w:val="20"/>
                      <w:lang w:val="es-ES" w:eastAsia="es-CL"/>
                    </w:rPr>
                  </w:pPr>
                  <w:r w:rsidRPr="00BE4990">
                    <w:rPr>
                      <w:rFonts w:eastAsia="Times New Roman"/>
                      <w:color w:val="000000"/>
                      <w:sz w:val="20"/>
                      <w:szCs w:val="20"/>
                      <w:lang w:val="es-ES" w:eastAsia="es-CL"/>
                    </w:rPr>
                    <w:t>4.</w:t>
                  </w:r>
                  <w:r w:rsidR="008304F7" w:rsidRPr="00BE4990">
                    <w:rPr>
                      <w:rFonts w:eastAsia="Times New Roman"/>
                      <w:color w:val="000000"/>
                      <w:sz w:val="20"/>
                      <w:szCs w:val="20"/>
                      <w:lang w:val="es-ES" w:eastAsia="es-CL"/>
                    </w:rPr>
                    <w:t>209</w:t>
                  </w:r>
                  <w:r w:rsidRPr="00BE4990">
                    <w:rPr>
                      <w:rFonts w:eastAsia="Times New Roman"/>
                      <w:color w:val="000000"/>
                      <w:sz w:val="20"/>
                      <w:szCs w:val="20"/>
                      <w:lang w:val="es-ES" w:eastAsia="es-CL"/>
                    </w:rPr>
                    <w:t>.</w:t>
                  </w:r>
                  <w:r w:rsidR="008304F7" w:rsidRPr="00BE4990">
                    <w:rPr>
                      <w:rFonts w:eastAsia="Times New Roman"/>
                      <w:color w:val="000000"/>
                      <w:sz w:val="20"/>
                      <w:szCs w:val="20"/>
                      <w:lang w:val="es-ES" w:eastAsia="es-CL"/>
                    </w:rPr>
                    <w:t>855</w:t>
                  </w:r>
                </w:p>
              </w:tc>
              <w:tc>
                <w:tcPr>
                  <w:tcW w:w="868" w:type="dxa"/>
                  <w:tcBorders>
                    <w:top w:val="single" w:sz="4" w:space="0" w:color="auto"/>
                    <w:left w:val="nil"/>
                    <w:bottom w:val="single" w:sz="4" w:space="0" w:color="auto"/>
                    <w:right w:val="single" w:sz="4" w:space="0" w:color="auto"/>
                  </w:tcBorders>
                  <w:noWrap/>
                  <w:vAlign w:val="center"/>
                  <w:hideMark/>
                </w:tcPr>
                <w:p w14:paraId="74D438C0" w14:textId="77777777" w:rsidR="00FB2415" w:rsidRPr="00BE4990" w:rsidRDefault="00FB2415" w:rsidP="008304F7">
                  <w:pPr>
                    <w:jc w:val="center"/>
                    <w:rPr>
                      <w:rFonts w:eastAsia="Times New Roman"/>
                      <w:color w:val="000000"/>
                      <w:sz w:val="20"/>
                      <w:szCs w:val="20"/>
                      <w:lang w:val="es-ES" w:eastAsia="es-CL"/>
                    </w:rPr>
                  </w:pPr>
                  <w:r w:rsidRPr="00BE4990">
                    <w:rPr>
                      <w:rFonts w:eastAsia="Times New Roman"/>
                      <w:color w:val="000000"/>
                      <w:sz w:val="20"/>
                      <w:szCs w:val="20"/>
                      <w:lang w:val="es-ES" w:eastAsia="es-CL"/>
                    </w:rPr>
                    <w:t>4</w:t>
                  </w:r>
                  <w:r w:rsidR="008304F7" w:rsidRPr="00BE4990">
                    <w:rPr>
                      <w:rFonts w:eastAsia="Times New Roman"/>
                      <w:color w:val="000000"/>
                      <w:sz w:val="20"/>
                      <w:szCs w:val="20"/>
                      <w:lang w:val="es-ES" w:eastAsia="es-CL"/>
                    </w:rPr>
                    <w:t>48</w:t>
                  </w:r>
                  <w:r w:rsidRPr="00BE4990">
                    <w:rPr>
                      <w:rFonts w:eastAsia="Times New Roman"/>
                      <w:color w:val="000000"/>
                      <w:sz w:val="20"/>
                      <w:szCs w:val="20"/>
                      <w:lang w:val="es-ES" w:eastAsia="es-CL"/>
                    </w:rPr>
                    <w:t>.</w:t>
                  </w:r>
                  <w:r w:rsidR="008304F7" w:rsidRPr="00BE4990">
                    <w:rPr>
                      <w:rFonts w:eastAsia="Times New Roman"/>
                      <w:color w:val="000000"/>
                      <w:sz w:val="20"/>
                      <w:szCs w:val="20"/>
                      <w:lang w:val="es-ES" w:eastAsia="es-CL"/>
                    </w:rPr>
                    <w:t>261</w:t>
                  </w:r>
                </w:p>
              </w:tc>
              <w:tc>
                <w:tcPr>
                  <w:tcW w:w="982" w:type="dxa"/>
                  <w:tcBorders>
                    <w:top w:val="single" w:sz="4" w:space="0" w:color="auto"/>
                    <w:left w:val="nil"/>
                    <w:bottom w:val="single" w:sz="4" w:space="0" w:color="auto"/>
                    <w:right w:val="single" w:sz="4" w:space="0" w:color="auto"/>
                  </w:tcBorders>
                  <w:vAlign w:val="center"/>
                  <w:hideMark/>
                </w:tcPr>
                <w:p w14:paraId="0C921A96" w14:textId="77777777" w:rsidR="00FB2415" w:rsidRPr="00BE4990" w:rsidRDefault="00C31A81" w:rsidP="00C31A81">
                  <w:pPr>
                    <w:jc w:val="center"/>
                    <w:rPr>
                      <w:rFonts w:eastAsia="Times New Roman"/>
                      <w:color w:val="000000"/>
                      <w:sz w:val="20"/>
                      <w:szCs w:val="20"/>
                      <w:lang w:val="es-ES" w:eastAsia="es-CL"/>
                    </w:rPr>
                  </w:pPr>
                  <w:r w:rsidRPr="00BE4990">
                    <w:rPr>
                      <w:rFonts w:eastAsia="Times New Roman"/>
                      <w:color w:val="000000"/>
                      <w:sz w:val="20"/>
                      <w:szCs w:val="20"/>
                      <w:lang w:val="es-ES" w:eastAsia="es-CL"/>
                    </w:rPr>
                    <w:t>92</w:t>
                  </w:r>
                </w:p>
              </w:tc>
              <w:tc>
                <w:tcPr>
                  <w:tcW w:w="2765" w:type="dxa"/>
                  <w:tcBorders>
                    <w:top w:val="single" w:sz="4" w:space="0" w:color="auto"/>
                    <w:left w:val="single" w:sz="4" w:space="0" w:color="auto"/>
                    <w:bottom w:val="single" w:sz="4" w:space="0" w:color="auto"/>
                    <w:right w:val="single" w:sz="4" w:space="0" w:color="auto"/>
                  </w:tcBorders>
                  <w:noWrap/>
                  <w:vAlign w:val="center"/>
                  <w:hideMark/>
                </w:tcPr>
                <w:p w14:paraId="5C129148" w14:textId="77777777" w:rsidR="00FB2415" w:rsidRPr="00BE4990" w:rsidRDefault="00FB2415">
                  <w:pPr>
                    <w:rPr>
                      <w:rFonts w:eastAsia="Times New Roman"/>
                      <w:color w:val="000000"/>
                      <w:sz w:val="20"/>
                      <w:szCs w:val="20"/>
                      <w:lang w:val="es-ES" w:eastAsia="es-CL"/>
                    </w:rPr>
                  </w:pPr>
                  <w:r w:rsidRPr="00BE4990">
                    <w:rPr>
                      <w:rFonts w:eastAsia="Times New Roman"/>
                      <w:color w:val="000000"/>
                      <w:sz w:val="20"/>
                      <w:szCs w:val="20"/>
                      <w:lang w:val="es-ES" w:eastAsia="es-CL"/>
                    </w:rPr>
                    <w:t>Testigo - Área no intervenida</w:t>
                  </w:r>
                </w:p>
              </w:tc>
            </w:tr>
            <w:tr w:rsidR="00FB2415" w:rsidRPr="00BE4990" w14:paraId="62DA2F90" w14:textId="77777777" w:rsidTr="005012D5">
              <w:trPr>
                <w:trHeight w:val="300"/>
                <w:jc w:val="center"/>
              </w:trPr>
              <w:tc>
                <w:tcPr>
                  <w:tcW w:w="745" w:type="dxa"/>
                  <w:tcBorders>
                    <w:top w:val="single" w:sz="4" w:space="0" w:color="auto"/>
                    <w:left w:val="single" w:sz="4" w:space="0" w:color="auto"/>
                    <w:bottom w:val="single" w:sz="4" w:space="0" w:color="auto"/>
                    <w:right w:val="single" w:sz="4" w:space="0" w:color="auto"/>
                  </w:tcBorders>
                  <w:noWrap/>
                  <w:vAlign w:val="center"/>
                  <w:hideMark/>
                </w:tcPr>
                <w:p w14:paraId="24AD2C06" w14:textId="77777777" w:rsidR="00FB2415" w:rsidRPr="00BE4990" w:rsidRDefault="00FB2415">
                  <w:pPr>
                    <w:jc w:val="center"/>
                    <w:rPr>
                      <w:rFonts w:eastAsia="Times New Roman"/>
                      <w:color w:val="000000"/>
                      <w:sz w:val="20"/>
                      <w:szCs w:val="20"/>
                      <w:lang w:val="es-ES" w:eastAsia="es-CL"/>
                    </w:rPr>
                  </w:pPr>
                  <w:r w:rsidRPr="00BE4990">
                    <w:rPr>
                      <w:rFonts w:eastAsia="Times New Roman"/>
                      <w:color w:val="000000"/>
                      <w:sz w:val="20"/>
                      <w:szCs w:val="20"/>
                      <w:lang w:val="es-ES" w:eastAsia="es-CL"/>
                    </w:rPr>
                    <w:t>T3</w:t>
                  </w:r>
                </w:p>
              </w:tc>
              <w:tc>
                <w:tcPr>
                  <w:tcW w:w="985" w:type="dxa"/>
                  <w:tcBorders>
                    <w:top w:val="single" w:sz="4" w:space="0" w:color="auto"/>
                    <w:left w:val="nil"/>
                    <w:bottom w:val="single" w:sz="4" w:space="0" w:color="auto"/>
                    <w:right w:val="single" w:sz="4" w:space="0" w:color="auto"/>
                  </w:tcBorders>
                  <w:noWrap/>
                  <w:vAlign w:val="center"/>
                  <w:hideMark/>
                </w:tcPr>
                <w:p w14:paraId="227EB3B4" w14:textId="77777777" w:rsidR="00FB2415" w:rsidRPr="00BE4990" w:rsidRDefault="00FB2415" w:rsidP="008304F7">
                  <w:pPr>
                    <w:jc w:val="center"/>
                    <w:rPr>
                      <w:rFonts w:eastAsia="Times New Roman"/>
                      <w:color w:val="000000"/>
                      <w:sz w:val="20"/>
                      <w:szCs w:val="20"/>
                      <w:lang w:val="es-ES" w:eastAsia="es-CL"/>
                    </w:rPr>
                  </w:pPr>
                  <w:r w:rsidRPr="00BE4990">
                    <w:rPr>
                      <w:rFonts w:eastAsia="Times New Roman"/>
                      <w:color w:val="000000"/>
                      <w:sz w:val="20"/>
                      <w:szCs w:val="20"/>
                      <w:lang w:val="es-ES" w:eastAsia="es-CL"/>
                    </w:rPr>
                    <w:t>4.</w:t>
                  </w:r>
                  <w:r w:rsidR="008304F7" w:rsidRPr="00BE4990">
                    <w:rPr>
                      <w:rFonts w:eastAsia="Times New Roman"/>
                      <w:color w:val="000000"/>
                      <w:sz w:val="20"/>
                      <w:szCs w:val="20"/>
                      <w:lang w:val="es-ES" w:eastAsia="es-CL"/>
                    </w:rPr>
                    <w:t>209</w:t>
                  </w:r>
                  <w:r w:rsidRPr="00BE4990">
                    <w:rPr>
                      <w:rFonts w:eastAsia="Times New Roman"/>
                      <w:color w:val="000000"/>
                      <w:sz w:val="20"/>
                      <w:szCs w:val="20"/>
                      <w:lang w:val="es-ES" w:eastAsia="es-CL"/>
                    </w:rPr>
                    <w:t>.</w:t>
                  </w:r>
                  <w:r w:rsidR="008304F7" w:rsidRPr="00BE4990">
                    <w:rPr>
                      <w:rFonts w:eastAsia="Times New Roman"/>
                      <w:color w:val="000000"/>
                      <w:sz w:val="20"/>
                      <w:szCs w:val="20"/>
                      <w:lang w:val="es-ES" w:eastAsia="es-CL"/>
                    </w:rPr>
                    <w:t>980</w:t>
                  </w:r>
                </w:p>
              </w:tc>
              <w:tc>
                <w:tcPr>
                  <w:tcW w:w="868" w:type="dxa"/>
                  <w:tcBorders>
                    <w:top w:val="single" w:sz="4" w:space="0" w:color="auto"/>
                    <w:left w:val="nil"/>
                    <w:bottom w:val="single" w:sz="4" w:space="0" w:color="auto"/>
                    <w:right w:val="single" w:sz="4" w:space="0" w:color="auto"/>
                  </w:tcBorders>
                  <w:noWrap/>
                  <w:vAlign w:val="center"/>
                  <w:hideMark/>
                </w:tcPr>
                <w:p w14:paraId="71C0CBD7" w14:textId="77777777" w:rsidR="00FB2415" w:rsidRPr="00BE4990" w:rsidRDefault="00FB2415" w:rsidP="008304F7">
                  <w:pPr>
                    <w:jc w:val="center"/>
                    <w:rPr>
                      <w:rFonts w:eastAsia="Times New Roman"/>
                      <w:color w:val="000000"/>
                      <w:sz w:val="20"/>
                      <w:szCs w:val="20"/>
                      <w:lang w:val="es-ES" w:eastAsia="es-CL"/>
                    </w:rPr>
                  </w:pPr>
                  <w:r w:rsidRPr="00BE4990">
                    <w:rPr>
                      <w:rFonts w:eastAsia="Times New Roman"/>
                      <w:color w:val="000000"/>
                      <w:sz w:val="20"/>
                      <w:szCs w:val="20"/>
                      <w:lang w:val="es-ES" w:eastAsia="es-CL"/>
                    </w:rPr>
                    <w:t>4</w:t>
                  </w:r>
                  <w:r w:rsidR="008304F7" w:rsidRPr="00BE4990">
                    <w:rPr>
                      <w:rFonts w:eastAsia="Times New Roman"/>
                      <w:color w:val="000000"/>
                      <w:sz w:val="20"/>
                      <w:szCs w:val="20"/>
                      <w:lang w:val="es-ES" w:eastAsia="es-CL"/>
                    </w:rPr>
                    <w:t>48</w:t>
                  </w:r>
                  <w:r w:rsidRPr="00BE4990">
                    <w:rPr>
                      <w:rFonts w:eastAsia="Times New Roman"/>
                      <w:color w:val="000000"/>
                      <w:sz w:val="20"/>
                      <w:szCs w:val="20"/>
                      <w:lang w:val="es-ES" w:eastAsia="es-CL"/>
                    </w:rPr>
                    <w:t>.</w:t>
                  </w:r>
                  <w:r w:rsidR="008304F7" w:rsidRPr="00BE4990">
                    <w:rPr>
                      <w:rFonts w:eastAsia="Times New Roman"/>
                      <w:color w:val="000000"/>
                      <w:sz w:val="20"/>
                      <w:szCs w:val="20"/>
                      <w:lang w:val="es-ES" w:eastAsia="es-CL"/>
                    </w:rPr>
                    <w:t>450</w:t>
                  </w:r>
                </w:p>
              </w:tc>
              <w:tc>
                <w:tcPr>
                  <w:tcW w:w="982" w:type="dxa"/>
                  <w:tcBorders>
                    <w:top w:val="single" w:sz="4" w:space="0" w:color="auto"/>
                    <w:left w:val="nil"/>
                    <w:bottom w:val="single" w:sz="4" w:space="0" w:color="auto"/>
                    <w:right w:val="single" w:sz="4" w:space="0" w:color="auto"/>
                  </w:tcBorders>
                  <w:vAlign w:val="center"/>
                  <w:hideMark/>
                </w:tcPr>
                <w:p w14:paraId="0C58F3F1" w14:textId="77777777" w:rsidR="00FB2415" w:rsidRPr="00BE4990" w:rsidRDefault="00C31A81" w:rsidP="00C31A81">
                  <w:pPr>
                    <w:jc w:val="center"/>
                    <w:rPr>
                      <w:rFonts w:eastAsia="Times New Roman"/>
                      <w:color w:val="000000"/>
                      <w:sz w:val="20"/>
                      <w:szCs w:val="20"/>
                      <w:lang w:val="es-ES" w:eastAsia="es-CL"/>
                    </w:rPr>
                  </w:pPr>
                  <w:r w:rsidRPr="00BE4990">
                    <w:rPr>
                      <w:rFonts w:eastAsia="Times New Roman"/>
                      <w:color w:val="000000"/>
                      <w:sz w:val="20"/>
                      <w:szCs w:val="20"/>
                      <w:lang w:val="es-ES" w:eastAsia="es-CL"/>
                    </w:rPr>
                    <w:t>89</w:t>
                  </w:r>
                </w:p>
              </w:tc>
              <w:tc>
                <w:tcPr>
                  <w:tcW w:w="2765" w:type="dxa"/>
                  <w:tcBorders>
                    <w:top w:val="single" w:sz="4" w:space="0" w:color="auto"/>
                    <w:left w:val="single" w:sz="4" w:space="0" w:color="auto"/>
                    <w:bottom w:val="single" w:sz="4" w:space="0" w:color="auto"/>
                    <w:right w:val="single" w:sz="4" w:space="0" w:color="auto"/>
                  </w:tcBorders>
                  <w:noWrap/>
                  <w:vAlign w:val="center"/>
                  <w:hideMark/>
                </w:tcPr>
                <w:p w14:paraId="4B930957" w14:textId="77777777" w:rsidR="00FB2415" w:rsidRPr="00BE4990" w:rsidRDefault="00FB2415">
                  <w:pPr>
                    <w:rPr>
                      <w:rFonts w:eastAsia="Times New Roman"/>
                      <w:color w:val="000000"/>
                      <w:sz w:val="20"/>
                      <w:szCs w:val="20"/>
                      <w:lang w:val="es-ES" w:eastAsia="es-CL"/>
                    </w:rPr>
                  </w:pPr>
                  <w:r w:rsidRPr="00BE4990">
                    <w:rPr>
                      <w:rFonts w:eastAsia="Times New Roman"/>
                      <w:color w:val="000000"/>
                      <w:sz w:val="20"/>
                      <w:szCs w:val="20"/>
                      <w:lang w:val="es-ES" w:eastAsia="es-CL"/>
                    </w:rPr>
                    <w:t>Testigo - Área no intervenida</w:t>
                  </w:r>
                </w:p>
              </w:tc>
            </w:tr>
            <w:tr w:rsidR="00FB2415" w:rsidRPr="00BE4990" w14:paraId="1BEAEA0E" w14:textId="77777777" w:rsidTr="005012D5">
              <w:trPr>
                <w:trHeight w:val="300"/>
                <w:jc w:val="center"/>
              </w:trPr>
              <w:tc>
                <w:tcPr>
                  <w:tcW w:w="745" w:type="dxa"/>
                  <w:tcBorders>
                    <w:top w:val="single" w:sz="4" w:space="0" w:color="auto"/>
                    <w:left w:val="single" w:sz="4" w:space="0" w:color="auto"/>
                    <w:bottom w:val="single" w:sz="4" w:space="0" w:color="auto"/>
                    <w:right w:val="single" w:sz="4" w:space="0" w:color="auto"/>
                  </w:tcBorders>
                  <w:noWrap/>
                  <w:vAlign w:val="center"/>
                  <w:hideMark/>
                </w:tcPr>
                <w:p w14:paraId="675F82CC" w14:textId="77777777" w:rsidR="00FB2415" w:rsidRPr="00BE4990" w:rsidRDefault="00FB2415">
                  <w:pPr>
                    <w:jc w:val="center"/>
                    <w:rPr>
                      <w:rFonts w:eastAsia="Times New Roman"/>
                      <w:color w:val="000000"/>
                      <w:sz w:val="20"/>
                      <w:szCs w:val="20"/>
                      <w:lang w:val="es-ES" w:eastAsia="es-CL"/>
                    </w:rPr>
                  </w:pPr>
                  <w:r w:rsidRPr="00BE4990">
                    <w:rPr>
                      <w:rFonts w:eastAsia="Times New Roman"/>
                      <w:color w:val="000000"/>
                      <w:sz w:val="20"/>
                      <w:szCs w:val="20"/>
                      <w:lang w:val="es-ES" w:eastAsia="es-CL"/>
                    </w:rPr>
                    <w:t>T4</w:t>
                  </w:r>
                </w:p>
              </w:tc>
              <w:tc>
                <w:tcPr>
                  <w:tcW w:w="985" w:type="dxa"/>
                  <w:tcBorders>
                    <w:top w:val="single" w:sz="4" w:space="0" w:color="auto"/>
                    <w:left w:val="nil"/>
                    <w:bottom w:val="single" w:sz="4" w:space="0" w:color="auto"/>
                    <w:right w:val="single" w:sz="4" w:space="0" w:color="auto"/>
                  </w:tcBorders>
                  <w:noWrap/>
                  <w:vAlign w:val="center"/>
                  <w:hideMark/>
                </w:tcPr>
                <w:p w14:paraId="5629C3FE" w14:textId="77777777" w:rsidR="00FB2415" w:rsidRPr="00BE4990" w:rsidRDefault="00FB2415" w:rsidP="008304F7">
                  <w:pPr>
                    <w:jc w:val="center"/>
                    <w:rPr>
                      <w:rFonts w:eastAsia="Times New Roman"/>
                      <w:color w:val="000000"/>
                      <w:sz w:val="20"/>
                      <w:szCs w:val="20"/>
                      <w:lang w:val="es-ES" w:eastAsia="es-CL"/>
                    </w:rPr>
                  </w:pPr>
                  <w:r w:rsidRPr="00BE4990">
                    <w:rPr>
                      <w:rFonts w:eastAsia="Times New Roman"/>
                      <w:color w:val="000000"/>
                      <w:sz w:val="20"/>
                      <w:szCs w:val="20"/>
                      <w:lang w:val="es-ES" w:eastAsia="es-CL"/>
                    </w:rPr>
                    <w:t>4.</w:t>
                  </w:r>
                  <w:r w:rsidR="008304F7" w:rsidRPr="00BE4990">
                    <w:rPr>
                      <w:rFonts w:eastAsia="Times New Roman"/>
                      <w:color w:val="000000"/>
                      <w:sz w:val="20"/>
                      <w:szCs w:val="20"/>
                      <w:lang w:val="es-ES" w:eastAsia="es-CL"/>
                    </w:rPr>
                    <w:t>210</w:t>
                  </w:r>
                  <w:r w:rsidRPr="00BE4990">
                    <w:rPr>
                      <w:rFonts w:eastAsia="Times New Roman"/>
                      <w:color w:val="000000"/>
                      <w:sz w:val="20"/>
                      <w:szCs w:val="20"/>
                      <w:lang w:val="es-ES" w:eastAsia="es-CL"/>
                    </w:rPr>
                    <w:t>.</w:t>
                  </w:r>
                  <w:r w:rsidR="008304F7" w:rsidRPr="00BE4990">
                    <w:rPr>
                      <w:rFonts w:eastAsia="Times New Roman"/>
                      <w:color w:val="000000"/>
                      <w:sz w:val="20"/>
                      <w:szCs w:val="20"/>
                      <w:lang w:val="es-ES" w:eastAsia="es-CL"/>
                    </w:rPr>
                    <w:t>369</w:t>
                  </w:r>
                </w:p>
              </w:tc>
              <w:tc>
                <w:tcPr>
                  <w:tcW w:w="868" w:type="dxa"/>
                  <w:tcBorders>
                    <w:top w:val="single" w:sz="4" w:space="0" w:color="auto"/>
                    <w:left w:val="nil"/>
                    <w:bottom w:val="single" w:sz="4" w:space="0" w:color="auto"/>
                    <w:right w:val="single" w:sz="4" w:space="0" w:color="auto"/>
                  </w:tcBorders>
                  <w:noWrap/>
                  <w:vAlign w:val="center"/>
                  <w:hideMark/>
                </w:tcPr>
                <w:p w14:paraId="1B50D918" w14:textId="77777777" w:rsidR="00FB2415" w:rsidRPr="00BE4990" w:rsidRDefault="00FB2415" w:rsidP="008304F7">
                  <w:pPr>
                    <w:jc w:val="center"/>
                    <w:rPr>
                      <w:rFonts w:eastAsia="Times New Roman"/>
                      <w:color w:val="000000"/>
                      <w:sz w:val="20"/>
                      <w:szCs w:val="20"/>
                      <w:lang w:val="es-ES" w:eastAsia="es-CL"/>
                    </w:rPr>
                  </w:pPr>
                  <w:r w:rsidRPr="00BE4990">
                    <w:rPr>
                      <w:rFonts w:eastAsia="Times New Roman"/>
                      <w:color w:val="000000"/>
                      <w:sz w:val="20"/>
                      <w:szCs w:val="20"/>
                      <w:lang w:val="es-ES" w:eastAsia="es-CL"/>
                    </w:rPr>
                    <w:t>4</w:t>
                  </w:r>
                  <w:r w:rsidR="008304F7" w:rsidRPr="00BE4990">
                    <w:rPr>
                      <w:rFonts w:eastAsia="Times New Roman"/>
                      <w:color w:val="000000"/>
                      <w:sz w:val="20"/>
                      <w:szCs w:val="20"/>
                      <w:lang w:val="es-ES" w:eastAsia="es-CL"/>
                    </w:rPr>
                    <w:t>49.034</w:t>
                  </w:r>
                </w:p>
              </w:tc>
              <w:tc>
                <w:tcPr>
                  <w:tcW w:w="982" w:type="dxa"/>
                  <w:tcBorders>
                    <w:top w:val="single" w:sz="4" w:space="0" w:color="auto"/>
                    <w:left w:val="nil"/>
                    <w:bottom w:val="single" w:sz="4" w:space="0" w:color="auto"/>
                    <w:right w:val="single" w:sz="4" w:space="0" w:color="auto"/>
                  </w:tcBorders>
                  <w:vAlign w:val="center"/>
                  <w:hideMark/>
                </w:tcPr>
                <w:p w14:paraId="07A51DD4" w14:textId="77777777" w:rsidR="00FB2415" w:rsidRPr="00BE4990" w:rsidRDefault="00C31A81" w:rsidP="00C31A81">
                  <w:pPr>
                    <w:jc w:val="center"/>
                    <w:rPr>
                      <w:rFonts w:eastAsia="Times New Roman"/>
                      <w:color w:val="000000"/>
                      <w:sz w:val="20"/>
                      <w:szCs w:val="20"/>
                      <w:lang w:val="es-ES" w:eastAsia="es-CL"/>
                    </w:rPr>
                  </w:pPr>
                  <w:r w:rsidRPr="00BE4990">
                    <w:rPr>
                      <w:rFonts w:eastAsia="Times New Roman"/>
                      <w:color w:val="000000"/>
                      <w:sz w:val="20"/>
                      <w:szCs w:val="20"/>
                      <w:lang w:val="es-ES" w:eastAsia="es-CL"/>
                    </w:rPr>
                    <w:t>80</w:t>
                  </w:r>
                </w:p>
              </w:tc>
              <w:tc>
                <w:tcPr>
                  <w:tcW w:w="2765" w:type="dxa"/>
                  <w:tcBorders>
                    <w:top w:val="single" w:sz="4" w:space="0" w:color="auto"/>
                    <w:left w:val="single" w:sz="4" w:space="0" w:color="auto"/>
                    <w:bottom w:val="single" w:sz="4" w:space="0" w:color="auto"/>
                    <w:right w:val="single" w:sz="4" w:space="0" w:color="auto"/>
                  </w:tcBorders>
                  <w:noWrap/>
                  <w:vAlign w:val="center"/>
                  <w:hideMark/>
                </w:tcPr>
                <w:p w14:paraId="6475F2A7" w14:textId="77777777" w:rsidR="00FB2415" w:rsidRPr="00BE4990" w:rsidRDefault="00FB2415">
                  <w:pPr>
                    <w:rPr>
                      <w:rFonts w:eastAsia="Times New Roman"/>
                      <w:color w:val="000000"/>
                      <w:sz w:val="20"/>
                      <w:szCs w:val="20"/>
                      <w:lang w:val="es-ES" w:eastAsia="es-CL"/>
                    </w:rPr>
                  </w:pPr>
                  <w:r w:rsidRPr="00BE4990">
                    <w:rPr>
                      <w:rFonts w:eastAsia="Times New Roman"/>
                      <w:color w:val="000000"/>
                      <w:sz w:val="20"/>
                      <w:szCs w:val="20"/>
                      <w:lang w:val="es-ES" w:eastAsia="es-CL"/>
                    </w:rPr>
                    <w:t>Testigo - Área no intervenida</w:t>
                  </w:r>
                </w:p>
              </w:tc>
            </w:tr>
            <w:tr w:rsidR="00FB2415" w:rsidRPr="00BE4990" w14:paraId="60F46FF7" w14:textId="77777777" w:rsidTr="005012D5">
              <w:trPr>
                <w:trHeight w:val="300"/>
                <w:jc w:val="center"/>
              </w:trPr>
              <w:tc>
                <w:tcPr>
                  <w:tcW w:w="745" w:type="dxa"/>
                  <w:tcBorders>
                    <w:top w:val="single" w:sz="4" w:space="0" w:color="auto"/>
                    <w:left w:val="single" w:sz="4" w:space="0" w:color="auto"/>
                    <w:bottom w:val="single" w:sz="4" w:space="0" w:color="auto"/>
                    <w:right w:val="single" w:sz="4" w:space="0" w:color="auto"/>
                  </w:tcBorders>
                  <w:noWrap/>
                  <w:vAlign w:val="center"/>
                  <w:hideMark/>
                </w:tcPr>
                <w:p w14:paraId="1E21D874" w14:textId="77777777" w:rsidR="00FB2415" w:rsidRPr="00BE4990" w:rsidRDefault="00FB2415">
                  <w:pPr>
                    <w:jc w:val="center"/>
                    <w:rPr>
                      <w:rFonts w:eastAsia="Times New Roman"/>
                      <w:color w:val="000000"/>
                      <w:sz w:val="20"/>
                      <w:szCs w:val="20"/>
                      <w:lang w:val="es-ES" w:eastAsia="es-CL"/>
                    </w:rPr>
                  </w:pPr>
                  <w:r w:rsidRPr="00BE4990">
                    <w:rPr>
                      <w:rFonts w:eastAsia="Times New Roman"/>
                      <w:color w:val="000000"/>
                      <w:sz w:val="20"/>
                      <w:szCs w:val="20"/>
                      <w:lang w:val="es-ES" w:eastAsia="es-CL"/>
                    </w:rPr>
                    <w:t>T5</w:t>
                  </w:r>
                </w:p>
              </w:tc>
              <w:tc>
                <w:tcPr>
                  <w:tcW w:w="985" w:type="dxa"/>
                  <w:tcBorders>
                    <w:top w:val="single" w:sz="4" w:space="0" w:color="auto"/>
                    <w:left w:val="nil"/>
                    <w:bottom w:val="single" w:sz="4" w:space="0" w:color="auto"/>
                    <w:right w:val="single" w:sz="4" w:space="0" w:color="auto"/>
                  </w:tcBorders>
                  <w:noWrap/>
                  <w:vAlign w:val="center"/>
                  <w:hideMark/>
                </w:tcPr>
                <w:p w14:paraId="1379AAEB" w14:textId="77777777" w:rsidR="00FB2415" w:rsidRPr="00BE4990" w:rsidRDefault="00FB2415" w:rsidP="008304F7">
                  <w:pPr>
                    <w:jc w:val="center"/>
                    <w:rPr>
                      <w:rFonts w:eastAsia="Times New Roman"/>
                      <w:color w:val="000000"/>
                      <w:sz w:val="20"/>
                      <w:szCs w:val="20"/>
                      <w:lang w:val="es-ES" w:eastAsia="es-CL"/>
                    </w:rPr>
                  </w:pPr>
                  <w:r w:rsidRPr="00BE4990">
                    <w:rPr>
                      <w:rFonts w:eastAsia="Times New Roman"/>
                      <w:color w:val="000000"/>
                      <w:sz w:val="20"/>
                      <w:szCs w:val="20"/>
                      <w:lang w:val="es-ES" w:eastAsia="es-CL"/>
                    </w:rPr>
                    <w:t>4.</w:t>
                  </w:r>
                  <w:r w:rsidR="008304F7" w:rsidRPr="00BE4990">
                    <w:rPr>
                      <w:rFonts w:eastAsia="Times New Roman"/>
                      <w:color w:val="000000"/>
                      <w:sz w:val="20"/>
                      <w:szCs w:val="20"/>
                      <w:lang w:val="es-ES" w:eastAsia="es-CL"/>
                    </w:rPr>
                    <w:t>210</w:t>
                  </w:r>
                  <w:r w:rsidRPr="00BE4990">
                    <w:rPr>
                      <w:rFonts w:eastAsia="Times New Roman"/>
                      <w:color w:val="000000"/>
                      <w:sz w:val="20"/>
                      <w:szCs w:val="20"/>
                      <w:lang w:val="es-ES" w:eastAsia="es-CL"/>
                    </w:rPr>
                    <w:t>.</w:t>
                  </w:r>
                  <w:r w:rsidR="008304F7" w:rsidRPr="00BE4990">
                    <w:rPr>
                      <w:rFonts w:eastAsia="Times New Roman"/>
                      <w:color w:val="000000"/>
                      <w:sz w:val="20"/>
                      <w:szCs w:val="20"/>
                      <w:lang w:val="es-ES" w:eastAsia="es-CL"/>
                    </w:rPr>
                    <w:t>401</w:t>
                  </w:r>
                </w:p>
              </w:tc>
              <w:tc>
                <w:tcPr>
                  <w:tcW w:w="868" w:type="dxa"/>
                  <w:tcBorders>
                    <w:top w:val="single" w:sz="4" w:space="0" w:color="auto"/>
                    <w:left w:val="nil"/>
                    <w:bottom w:val="single" w:sz="4" w:space="0" w:color="auto"/>
                    <w:right w:val="single" w:sz="4" w:space="0" w:color="auto"/>
                  </w:tcBorders>
                  <w:noWrap/>
                  <w:vAlign w:val="center"/>
                  <w:hideMark/>
                </w:tcPr>
                <w:p w14:paraId="3D9EA581" w14:textId="77777777" w:rsidR="00FB2415" w:rsidRPr="00BE4990" w:rsidRDefault="00FB2415" w:rsidP="008304F7">
                  <w:pPr>
                    <w:jc w:val="center"/>
                    <w:rPr>
                      <w:rFonts w:eastAsia="Times New Roman"/>
                      <w:color w:val="000000"/>
                      <w:sz w:val="20"/>
                      <w:szCs w:val="20"/>
                      <w:lang w:val="es-ES" w:eastAsia="es-CL"/>
                    </w:rPr>
                  </w:pPr>
                  <w:r w:rsidRPr="00BE4990">
                    <w:rPr>
                      <w:rFonts w:eastAsia="Times New Roman"/>
                      <w:color w:val="000000"/>
                      <w:sz w:val="20"/>
                      <w:szCs w:val="20"/>
                      <w:lang w:val="es-ES" w:eastAsia="es-CL"/>
                    </w:rPr>
                    <w:t>4</w:t>
                  </w:r>
                  <w:r w:rsidR="008304F7" w:rsidRPr="00BE4990">
                    <w:rPr>
                      <w:rFonts w:eastAsia="Times New Roman"/>
                      <w:color w:val="000000"/>
                      <w:sz w:val="20"/>
                      <w:szCs w:val="20"/>
                      <w:lang w:val="es-ES" w:eastAsia="es-CL"/>
                    </w:rPr>
                    <w:t>49</w:t>
                  </w:r>
                  <w:r w:rsidRPr="00BE4990">
                    <w:rPr>
                      <w:rFonts w:eastAsia="Times New Roman"/>
                      <w:color w:val="000000"/>
                      <w:sz w:val="20"/>
                      <w:szCs w:val="20"/>
                      <w:lang w:val="es-ES" w:eastAsia="es-CL"/>
                    </w:rPr>
                    <w:t>.</w:t>
                  </w:r>
                  <w:r w:rsidR="008304F7" w:rsidRPr="00BE4990">
                    <w:rPr>
                      <w:rFonts w:eastAsia="Times New Roman"/>
                      <w:color w:val="000000"/>
                      <w:sz w:val="20"/>
                      <w:szCs w:val="20"/>
                      <w:lang w:val="es-ES" w:eastAsia="es-CL"/>
                    </w:rPr>
                    <w:t>537</w:t>
                  </w:r>
                </w:p>
              </w:tc>
              <w:tc>
                <w:tcPr>
                  <w:tcW w:w="982" w:type="dxa"/>
                  <w:tcBorders>
                    <w:top w:val="single" w:sz="4" w:space="0" w:color="auto"/>
                    <w:left w:val="nil"/>
                    <w:bottom w:val="single" w:sz="4" w:space="0" w:color="auto"/>
                    <w:right w:val="single" w:sz="4" w:space="0" w:color="auto"/>
                  </w:tcBorders>
                  <w:vAlign w:val="center"/>
                  <w:hideMark/>
                </w:tcPr>
                <w:p w14:paraId="0A401F2E" w14:textId="77777777" w:rsidR="00FB2415" w:rsidRPr="00BE4990" w:rsidRDefault="00C31A81" w:rsidP="00C31A81">
                  <w:pPr>
                    <w:jc w:val="center"/>
                    <w:rPr>
                      <w:rFonts w:eastAsia="Times New Roman"/>
                      <w:color w:val="000000"/>
                      <w:sz w:val="20"/>
                      <w:szCs w:val="20"/>
                      <w:lang w:val="es-ES" w:eastAsia="es-CL"/>
                    </w:rPr>
                  </w:pPr>
                  <w:r w:rsidRPr="00BE4990">
                    <w:rPr>
                      <w:rFonts w:eastAsia="Times New Roman"/>
                      <w:color w:val="000000"/>
                      <w:sz w:val="20"/>
                      <w:szCs w:val="20"/>
                      <w:lang w:val="es-ES" w:eastAsia="es-CL"/>
                    </w:rPr>
                    <w:t>80</w:t>
                  </w:r>
                </w:p>
              </w:tc>
              <w:tc>
                <w:tcPr>
                  <w:tcW w:w="2765" w:type="dxa"/>
                  <w:tcBorders>
                    <w:top w:val="single" w:sz="4" w:space="0" w:color="auto"/>
                    <w:left w:val="single" w:sz="4" w:space="0" w:color="auto"/>
                    <w:bottom w:val="single" w:sz="4" w:space="0" w:color="auto"/>
                    <w:right w:val="single" w:sz="4" w:space="0" w:color="auto"/>
                  </w:tcBorders>
                  <w:noWrap/>
                  <w:vAlign w:val="center"/>
                  <w:hideMark/>
                </w:tcPr>
                <w:p w14:paraId="58F8EEF7" w14:textId="77777777" w:rsidR="00FB2415" w:rsidRPr="00BE4990" w:rsidRDefault="00FB2415">
                  <w:pPr>
                    <w:rPr>
                      <w:rFonts w:eastAsia="Times New Roman"/>
                      <w:color w:val="000000"/>
                      <w:sz w:val="20"/>
                      <w:szCs w:val="20"/>
                      <w:lang w:val="es-ES" w:eastAsia="es-CL"/>
                    </w:rPr>
                  </w:pPr>
                  <w:r w:rsidRPr="00BE4990">
                    <w:rPr>
                      <w:rFonts w:eastAsia="Times New Roman"/>
                      <w:color w:val="000000"/>
                      <w:sz w:val="20"/>
                      <w:szCs w:val="20"/>
                      <w:lang w:val="es-ES" w:eastAsia="es-CL"/>
                    </w:rPr>
                    <w:t>Testigo - Ár</w:t>
                  </w:r>
                  <w:r w:rsidR="00C31A81" w:rsidRPr="00BE4990">
                    <w:rPr>
                      <w:rFonts w:eastAsia="Times New Roman"/>
                      <w:color w:val="000000"/>
                      <w:sz w:val="20"/>
                      <w:szCs w:val="20"/>
                      <w:lang w:val="es-ES" w:eastAsia="es-CL"/>
                    </w:rPr>
                    <w:t>ea no intervenida</w:t>
                  </w:r>
                </w:p>
              </w:tc>
            </w:tr>
          </w:tbl>
          <w:p w14:paraId="1C7848B3" w14:textId="77777777" w:rsidR="00FB2415" w:rsidRPr="00BE4990" w:rsidRDefault="00FB2415" w:rsidP="005012D5">
            <w:pPr>
              <w:ind w:left="36"/>
              <w:rPr>
                <w:rFonts w:eastAsia="Times New Roman"/>
                <w:color w:val="000000"/>
                <w:sz w:val="20"/>
                <w:szCs w:val="20"/>
                <w:lang w:val="es-ES" w:eastAsia="es-CL"/>
              </w:rPr>
            </w:pPr>
            <w:r w:rsidRPr="00675E11">
              <w:rPr>
                <w:rFonts w:ascii="Calibri" w:eastAsia="Times New Roman" w:hAnsi="Calibri"/>
                <w:color w:val="000000"/>
                <w:sz w:val="18"/>
                <w:szCs w:val="20"/>
                <w:lang w:val="es-ES" w:eastAsia="es-CL"/>
              </w:rPr>
              <w:t>Fuente: Elaboración propia en base a información obtenida en terreno con fecha 11/0</w:t>
            </w:r>
            <w:r w:rsidR="005012D5" w:rsidRPr="00675E11">
              <w:rPr>
                <w:rFonts w:ascii="Calibri" w:eastAsia="Times New Roman" w:hAnsi="Calibri"/>
                <w:color w:val="000000"/>
                <w:sz w:val="18"/>
                <w:szCs w:val="20"/>
                <w:lang w:val="es-ES" w:eastAsia="es-CL"/>
              </w:rPr>
              <w:t>5</w:t>
            </w:r>
            <w:r w:rsidRPr="00675E11">
              <w:rPr>
                <w:rFonts w:ascii="Calibri" w:eastAsia="Times New Roman" w:hAnsi="Calibri"/>
                <w:color w:val="000000"/>
                <w:sz w:val="18"/>
                <w:szCs w:val="20"/>
                <w:lang w:val="es-ES" w:eastAsia="es-CL"/>
              </w:rPr>
              <w:t>/15.</w:t>
            </w:r>
          </w:p>
        </w:tc>
        <w:tc>
          <w:tcPr>
            <w:tcW w:w="2647" w:type="pct"/>
            <w:gridSpan w:val="2"/>
            <w:tcBorders>
              <w:top w:val="nil"/>
              <w:left w:val="single" w:sz="4" w:space="0" w:color="auto"/>
              <w:bottom w:val="nil"/>
              <w:right w:val="single" w:sz="4" w:space="0" w:color="auto"/>
            </w:tcBorders>
            <w:noWrap/>
            <w:vAlign w:val="center"/>
          </w:tcPr>
          <w:p w14:paraId="4D89B911" w14:textId="77777777" w:rsidR="00FB2415" w:rsidRPr="00BE4990" w:rsidRDefault="00FB2415">
            <w:pPr>
              <w:jc w:val="center"/>
              <w:rPr>
                <w:rFonts w:eastAsia="Times New Roman"/>
                <w:color w:val="000000"/>
                <w:sz w:val="20"/>
                <w:szCs w:val="20"/>
                <w:lang w:val="es-ES" w:eastAsia="es-CL"/>
              </w:rPr>
            </w:pPr>
          </w:p>
          <w:p w14:paraId="378DAA4D" w14:textId="77777777" w:rsidR="00FB2415" w:rsidRPr="00BE4990" w:rsidRDefault="00FB2415">
            <w:pPr>
              <w:jc w:val="center"/>
              <w:rPr>
                <w:rFonts w:eastAsia="Times New Roman"/>
                <w:color w:val="000000"/>
                <w:sz w:val="20"/>
                <w:szCs w:val="20"/>
                <w:lang w:val="es-ES" w:eastAsia="es-CL"/>
              </w:rPr>
            </w:pPr>
          </w:p>
          <w:p w14:paraId="50CB1FBE" w14:textId="77777777" w:rsidR="00FB2415" w:rsidRPr="00BE4990" w:rsidRDefault="00FB2415">
            <w:pPr>
              <w:jc w:val="center"/>
              <w:rPr>
                <w:rFonts w:eastAsia="Times New Roman"/>
                <w:color w:val="000000"/>
                <w:sz w:val="20"/>
                <w:szCs w:val="20"/>
                <w:lang w:val="es-ES" w:eastAsia="es-CL"/>
              </w:rPr>
            </w:pPr>
            <w:r w:rsidRPr="00BE4990">
              <w:rPr>
                <w:noProof/>
                <w:lang w:eastAsia="es-CL"/>
              </w:rPr>
              <mc:AlternateContent>
                <mc:Choice Requires="wps">
                  <w:drawing>
                    <wp:anchor distT="0" distB="0" distL="114300" distR="114300" simplePos="0" relativeHeight="252832768" behindDoc="0" locked="0" layoutInCell="1" allowOverlap="1" wp14:anchorId="363C14EC" wp14:editId="39FB79DA">
                      <wp:simplePos x="0" y="0"/>
                      <wp:positionH relativeFrom="column">
                        <wp:posOffset>4069715</wp:posOffset>
                      </wp:positionH>
                      <wp:positionV relativeFrom="paragraph">
                        <wp:posOffset>105410</wp:posOffset>
                      </wp:positionV>
                      <wp:extent cx="307975" cy="310515"/>
                      <wp:effectExtent l="0" t="0" r="0" b="6350"/>
                      <wp:wrapNone/>
                      <wp:docPr id="29" name="Cuadro de texto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7975" cy="317500"/>
                              </a:xfrm>
                              <a:prstGeom prst="rect">
                                <a:avLst/>
                              </a:prstGeom>
                              <a:noFill/>
                              <a:ln w="9525">
                                <a:noFill/>
                                <a:miter lim="800000"/>
                                <a:headEnd/>
                                <a:tailEnd/>
                              </a:ln>
                            </wps:spPr>
                            <wps:txbx>
                              <w:txbxContent>
                                <w:p w14:paraId="432476F5" w14:textId="77777777" w:rsidR="00EB40BC" w:rsidRDefault="00EB40BC" w:rsidP="00FB2415">
                                  <w:pPr>
                                    <w:rPr>
                                      <w:b/>
                                      <w:color w:val="FFFFFF" w:themeColor="background1"/>
                                      <w:sz w:val="28"/>
                                    </w:rPr>
                                  </w:pPr>
                                  <w:r>
                                    <w:rPr>
                                      <w:b/>
                                      <w:color w:val="FFFFFF" w:themeColor="background1"/>
                                      <w:sz w:val="28"/>
                                    </w:rPr>
                                    <w:t>N</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id="_x0000_s1067" type="#_x0000_t202" style="position:absolute;left:0;text-align:left;margin-left:320.45pt;margin-top:8.3pt;width:24.25pt;height:24.45pt;z-index:252832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" filled="f" stroked="f">
                      <v:textbox style="mso-fit-shape-to-text:t">
                        <w:txbxContent>
                          <w:p w14:paraId="432476F5" w14:textId="77777777" w:rsidR="00EB40BC" w:rsidRDefault="00EB40BC" w:rsidP="00FB2415">
                            <w:pPr>
                              <w:rPr>
                                <w:b/>
                                <w:color w:val="FFFFFF" w:themeColor="background1"/>
                                <w:sz w:val="28"/>
                              </w:rPr>
                            </w:pPr>
                            <w:r>
                              <w:rPr>
                                <w:b/>
                                <w:color w:val="FFFFFF" w:themeColor="background1"/>
                                <w:sz w:val="28"/>
                              </w:rPr>
                              <w:t>N</w:t>
                            </w:r>
                          </w:p>
                        </w:txbxContent>
                      </v:textbox>
                    </v:shape>
                  </w:pict>
                </mc:Fallback>
              </mc:AlternateContent>
            </w:r>
            <w:r w:rsidRPr="00BE4990">
              <w:rPr>
                <w:noProof/>
                <w:lang w:eastAsia="es-CL"/>
              </w:rPr>
              <mc:AlternateContent>
                <mc:Choice Requires="wps">
                  <w:drawing>
                    <wp:anchor distT="0" distB="0" distL="114300" distR="114300" simplePos="0" relativeHeight="252831744" behindDoc="0" locked="0" layoutInCell="1" allowOverlap="1" wp14:anchorId="7F7E6B0C" wp14:editId="2FDD96CF">
                      <wp:simplePos x="0" y="0"/>
                      <wp:positionH relativeFrom="column">
                        <wp:posOffset>4112895</wp:posOffset>
                      </wp:positionH>
                      <wp:positionV relativeFrom="paragraph">
                        <wp:posOffset>372110</wp:posOffset>
                      </wp:positionV>
                      <wp:extent cx="222885" cy="382270"/>
                      <wp:effectExtent l="19050" t="19050" r="24765" b="17780"/>
                      <wp:wrapNone/>
                      <wp:docPr id="24" name="Flecha arriba 24"/>
                      <wp:cNvGraphicFramePr/>
                      <a:graphic xmlns:a="http://schemas.openxmlformats.org/drawingml/2006/main">
                        <a:graphicData uri="http://schemas.microsoft.com/office/word/2010/wordprocessingShape">
                          <wps:wsp>
                            <wps:cNvSpPr/>
                            <wps:spPr>
                              <a:xfrm>
                                <a:off x="0" y="0"/>
                                <a:ext cx="222885" cy="382270"/>
                              </a:xfrm>
                              <a:prstGeom prst="upArrow">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1EB8165A" id="Flecha arriba 24" o:spid="_x0000_s1026" type="#_x0000_t68" style="position:absolute;margin-left:323.85pt;margin-top:29.3pt;width:17.55pt;height:30.1pt;z-index:252831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" adj="6297" fillcolor="white [3212]" strokecolor="black [3213]" strokeweight="2pt"/>
                  </w:pict>
                </mc:Fallback>
              </mc:AlternateContent>
            </w:r>
            <w:r w:rsidRPr="00BE4990">
              <w:rPr>
                <w:rFonts w:ascii="Times New Roman" w:eastAsia="Times New Roman" w:hAnsi="Times New Roman"/>
                <w:snapToGrid w:val="0"/>
                <w:color w:val="000000"/>
                <w:w w:val="1"/>
                <w:sz w:val="2"/>
                <w:szCs w:val="2"/>
                <w:bdr w:val="none" w:sz="0" w:space="0" w:color="auto" w:frame="1"/>
                <w:shd w:val="clear" w:color="auto" w:fill="000000"/>
                <w:lang w:val="x-none" w:eastAsia="x-none" w:bidi="x-none"/>
              </w:rPr>
              <w:t xml:space="preserve"> </w:t>
            </w:r>
            <w:r w:rsidR="00BE4990" w:rsidRPr="00BE4990">
              <w:rPr>
                <w:rFonts w:ascii="Times New Roman" w:eastAsia="Times New Roman" w:hAnsi="Times New Roman"/>
                <w:noProof/>
                <w:color w:val="000000"/>
                <w:w w:val="1"/>
                <w:sz w:val="2"/>
                <w:szCs w:val="2"/>
                <w:bdr w:val="none" w:sz="0" w:space="0" w:color="auto" w:frame="1"/>
                <w:shd w:val="clear" w:color="auto" w:fill="000000"/>
                <w:lang w:eastAsia="es-CL"/>
              </w:rPr>
              <w:drawing>
                <wp:inline distT="0" distB="0" distL="0" distR="0" wp14:anchorId="62EF48F5" wp14:editId="10CEBCF8">
                  <wp:extent cx="4457700" cy="3028950"/>
                  <wp:effectExtent l="0" t="0" r="0" b="0"/>
                  <wp:docPr id="226" name="Imagen 226" descr="C:\Users\andy.morrison\Desktop\LF Konawentru X-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andy.morrison\Desktop\LF Konawentru X-1.jpg"/>
                          <pic:cNvPicPr>
                            <a:picLocks noChangeAspect="1" noChangeArrowheads="1"/>
                          </pic:cNvPicPr>
                        </pic:nvPicPr>
                        <pic:blipFill rotWithShape="1">
                          <a:blip r:embed="rId69">
                            <a:extLst>
                              <a:ext uri="{28A0092B-C50C-407E-A947-70E740481C1C}">
                                <a14:useLocalDpi xmlns:a14="http://schemas.microsoft.com/office/drawing/2010/main" val="0"/>
                              </a:ext>
                            </a:extLst>
                          </a:blip>
                          <a:srcRect l="11652" r="17069"/>
                          <a:stretch/>
                        </pic:blipFill>
                        <pic:spPr bwMode="auto">
                          <a:xfrm>
                            <a:off x="0" y="0"/>
                            <a:ext cx="4469177" cy="3036748"/>
                          </a:xfrm>
                          <a:prstGeom prst="rect">
                            <a:avLst/>
                          </a:prstGeom>
                          <a:noFill/>
                          <a:ln>
                            <a:noFill/>
                          </a:ln>
                          <a:extLst>
                            <a:ext uri="{53640926-AAD7-44D8-BBD7-CCE9431645EC}">
                              <a14:shadowObscured xmlns:a14="http://schemas.microsoft.com/office/drawing/2010/main"/>
                            </a:ext>
                          </a:extLst>
                        </pic:spPr>
                      </pic:pic>
                    </a:graphicData>
                  </a:graphic>
                </wp:inline>
              </w:drawing>
            </w:r>
          </w:p>
          <w:p w14:paraId="1B8D98B6" w14:textId="77777777" w:rsidR="00FB2415" w:rsidRPr="00BE4990" w:rsidRDefault="00FB2415">
            <w:pPr>
              <w:jc w:val="center"/>
              <w:rPr>
                <w:rFonts w:eastAsia="Times New Roman"/>
                <w:color w:val="000000"/>
                <w:sz w:val="20"/>
                <w:szCs w:val="20"/>
                <w:lang w:val="es-ES" w:eastAsia="es-CL"/>
              </w:rPr>
            </w:pPr>
          </w:p>
        </w:tc>
      </w:tr>
      <w:tr w:rsidR="00FB2415" w:rsidRPr="00BE4990" w14:paraId="7FDC94A0" w14:textId="77777777" w:rsidTr="00FB2415">
        <w:trPr>
          <w:trHeight w:val="300"/>
          <w:jc w:val="center"/>
        </w:trPr>
        <w:tc>
          <w:tcPr>
            <w:tcW w:w="589" w:type="pct"/>
            <w:tcBorders>
              <w:top w:val="single" w:sz="4" w:space="0" w:color="auto"/>
              <w:left w:val="single" w:sz="4" w:space="0" w:color="auto"/>
              <w:bottom w:val="single" w:sz="4" w:space="0" w:color="auto"/>
              <w:right w:val="nil"/>
            </w:tcBorders>
            <w:noWrap/>
            <w:vAlign w:val="center"/>
            <w:hideMark/>
          </w:tcPr>
          <w:p w14:paraId="7EFA183C" w14:textId="77777777" w:rsidR="00FB2415" w:rsidRPr="00BE4990" w:rsidRDefault="00FB2415">
            <w:pPr>
              <w:pStyle w:val="Epgrafe"/>
              <w:rPr>
                <w:rFonts w:eastAsia="Times New Roman"/>
                <w:color w:val="000000"/>
                <w:szCs w:val="18"/>
                <w:lang w:val="es-ES" w:eastAsia="es-CL"/>
              </w:rPr>
            </w:pPr>
            <w:bookmarkStart w:id="170" w:name="_Toc406154247"/>
            <w:bookmarkStart w:id="171" w:name="_Toc406154625"/>
            <w:bookmarkStart w:id="172" w:name="_Toc419134352"/>
            <w:bookmarkStart w:id="173" w:name="_Toc436324463"/>
            <w:r w:rsidRPr="00BE4990">
              <w:rPr>
                <w:lang w:val="es-ES"/>
              </w:rPr>
              <w:t xml:space="preserve">Tabla </w:t>
            </w:r>
            <w:r w:rsidRPr="00BE4990">
              <w:rPr>
                <w:lang w:val="es-ES"/>
              </w:rPr>
              <w:fldChar w:fldCharType="begin"/>
            </w:r>
            <w:r w:rsidRPr="00BE4990">
              <w:rPr>
                <w:lang w:val="es-ES"/>
              </w:rPr>
              <w:instrText xml:space="preserve"> SEQ Tabla \* ARABIC </w:instrText>
            </w:r>
            <w:r w:rsidRPr="00BE4990">
              <w:rPr>
                <w:lang w:val="es-ES"/>
              </w:rPr>
              <w:fldChar w:fldCharType="separate"/>
            </w:r>
            <w:r w:rsidR="00E9217F">
              <w:rPr>
                <w:noProof/>
                <w:lang w:val="es-ES"/>
              </w:rPr>
              <w:t>4</w:t>
            </w:r>
            <w:r w:rsidRPr="00BE4990">
              <w:rPr>
                <w:lang w:val="es-ES"/>
              </w:rPr>
              <w:fldChar w:fldCharType="end"/>
            </w:r>
            <w:r w:rsidRPr="00BE4990">
              <w:rPr>
                <w:szCs w:val="18"/>
                <w:lang w:val="es-ES"/>
              </w:rPr>
              <w:t>.</w:t>
            </w:r>
            <w:bookmarkEnd w:id="170"/>
            <w:bookmarkEnd w:id="171"/>
            <w:bookmarkEnd w:id="172"/>
            <w:bookmarkEnd w:id="173"/>
          </w:p>
        </w:tc>
        <w:tc>
          <w:tcPr>
            <w:tcW w:w="1763" w:type="pct"/>
            <w:tcBorders>
              <w:top w:val="single" w:sz="4" w:space="0" w:color="auto"/>
              <w:left w:val="single" w:sz="4" w:space="0" w:color="auto"/>
              <w:bottom w:val="single" w:sz="4" w:space="0" w:color="auto"/>
              <w:right w:val="single" w:sz="4" w:space="0" w:color="000000"/>
            </w:tcBorders>
            <w:noWrap/>
            <w:vAlign w:val="center"/>
            <w:hideMark/>
          </w:tcPr>
          <w:p w14:paraId="5B80B89F" w14:textId="77777777" w:rsidR="00FB2415" w:rsidRPr="00BE4990" w:rsidRDefault="00FB2415" w:rsidP="00840912">
            <w:pPr>
              <w:jc w:val="left"/>
              <w:rPr>
                <w:rFonts w:eastAsia="Times New Roman"/>
                <w:b/>
                <w:color w:val="000000"/>
                <w:sz w:val="18"/>
                <w:szCs w:val="18"/>
                <w:lang w:val="es-ES" w:eastAsia="es-CL"/>
              </w:rPr>
            </w:pPr>
            <w:r w:rsidRPr="00BE4990">
              <w:rPr>
                <w:rFonts w:eastAsia="Times New Roman"/>
                <w:b/>
                <w:color w:val="000000"/>
                <w:sz w:val="18"/>
                <w:szCs w:val="18"/>
                <w:lang w:val="es-ES" w:eastAsia="es-CL"/>
              </w:rPr>
              <w:t xml:space="preserve">Fecha : </w:t>
            </w:r>
            <w:r w:rsidRPr="00BE4990">
              <w:rPr>
                <w:rFonts w:eastAsia="Times New Roman"/>
                <w:color w:val="000000"/>
                <w:sz w:val="18"/>
                <w:szCs w:val="18"/>
                <w:lang w:val="es-ES" w:eastAsia="es-CL"/>
              </w:rPr>
              <w:t>0</w:t>
            </w:r>
            <w:r w:rsidR="00840912" w:rsidRPr="00BE4990">
              <w:rPr>
                <w:rFonts w:eastAsia="Times New Roman"/>
                <w:color w:val="000000"/>
                <w:sz w:val="18"/>
                <w:szCs w:val="18"/>
                <w:lang w:val="es-ES" w:eastAsia="es-CL"/>
              </w:rPr>
              <w:t>2</w:t>
            </w:r>
            <w:r w:rsidRPr="00BE4990">
              <w:rPr>
                <w:rFonts w:eastAsia="Times New Roman"/>
                <w:color w:val="000000"/>
                <w:sz w:val="18"/>
                <w:szCs w:val="18"/>
                <w:lang w:val="es-ES" w:eastAsia="es-CL"/>
              </w:rPr>
              <w:t>-</w:t>
            </w:r>
            <w:r w:rsidR="00840912" w:rsidRPr="00BE4990">
              <w:rPr>
                <w:rFonts w:eastAsia="Times New Roman"/>
                <w:color w:val="000000"/>
                <w:sz w:val="18"/>
                <w:szCs w:val="18"/>
                <w:lang w:val="es-ES" w:eastAsia="es-CL"/>
              </w:rPr>
              <w:t>11</w:t>
            </w:r>
            <w:r w:rsidRPr="00BE4990">
              <w:rPr>
                <w:rFonts w:eastAsia="Times New Roman"/>
                <w:color w:val="000000"/>
                <w:sz w:val="18"/>
                <w:szCs w:val="18"/>
                <w:lang w:val="es-ES" w:eastAsia="es-CL"/>
              </w:rPr>
              <w:t>-2015 (Fecha de elaboración)</w:t>
            </w:r>
          </w:p>
        </w:tc>
        <w:tc>
          <w:tcPr>
            <w:tcW w:w="661" w:type="pct"/>
            <w:tcBorders>
              <w:top w:val="single" w:sz="4" w:space="0" w:color="auto"/>
              <w:left w:val="nil"/>
              <w:bottom w:val="single" w:sz="4" w:space="0" w:color="auto"/>
              <w:right w:val="nil"/>
            </w:tcBorders>
            <w:noWrap/>
            <w:vAlign w:val="center"/>
            <w:hideMark/>
          </w:tcPr>
          <w:p w14:paraId="74378B4B" w14:textId="77777777" w:rsidR="00FB2415" w:rsidRPr="00BE4990" w:rsidRDefault="00FB2415" w:rsidP="0084255C">
            <w:pPr>
              <w:pStyle w:val="Epgrafe"/>
              <w:rPr>
                <w:szCs w:val="18"/>
                <w:lang w:val="es-ES"/>
              </w:rPr>
            </w:pPr>
            <w:bookmarkStart w:id="174" w:name="_Toc406154248"/>
            <w:bookmarkStart w:id="175" w:name="_Toc406154626"/>
            <w:bookmarkStart w:id="176" w:name="_Toc419134353"/>
            <w:bookmarkStart w:id="177" w:name="_Toc436324464"/>
            <w:r w:rsidRPr="00BE4990">
              <w:rPr>
                <w:lang w:val="es-ES"/>
              </w:rPr>
              <w:t xml:space="preserve">Figura </w:t>
            </w:r>
            <w:r w:rsidR="0084255C">
              <w:rPr>
                <w:lang w:val="es-ES"/>
              </w:rPr>
              <w:t>7</w:t>
            </w:r>
            <w:r w:rsidRPr="00BE4990">
              <w:rPr>
                <w:szCs w:val="18"/>
                <w:lang w:val="es-ES"/>
              </w:rPr>
              <w:t>.</w:t>
            </w:r>
            <w:bookmarkEnd w:id="174"/>
            <w:bookmarkEnd w:id="175"/>
            <w:bookmarkEnd w:id="176"/>
            <w:bookmarkEnd w:id="177"/>
          </w:p>
        </w:tc>
        <w:tc>
          <w:tcPr>
            <w:tcW w:w="1987" w:type="pct"/>
            <w:tcBorders>
              <w:top w:val="single" w:sz="4" w:space="0" w:color="auto"/>
              <w:left w:val="single" w:sz="4" w:space="0" w:color="auto"/>
              <w:bottom w:val="single" w:sz="4" w:space="0" w:color="auto"/>
              <w:right w:val="single" w:sz="4" w:space="0" w:color="000000"/>
            </w:tcBorders>
            <w:noWrap/>
            <w:vAlign w:val="center"/>
            <w:hideMark/>
          </w:tcPr>
          <w:p w14:paraId="11E7ACCB" w14:textId="77777777" w:rsidR="00FB2415" w:rsidRPr="00BE4990" w:rsidRDefault="00FB2415" w:rsidP="00240706">
            <w:pPr>
              <w:jc w:val="left"/>
              <w:rPr>
                <w:rFonts w:eastAsia="Times New Roman"/>
                <w:b/>
                <w:color w:val="000000"/>
                <w:sz w:val="18"/>
                <w:szCs w:val="18"/>
                <w:lang w:val="es-ES" w:eastAsia="es-CL"/>
              </w:rPr>
            </w:pPr>
            <w:r w:rsidRPr="00BE4990">
              <w:rPr>
                <w:rFonts w:eastAsia="Times New Roman"/>
                <w:b/>
                <w:color w:val="000000"/>
                <w:sz w:val="18"/>
                <w:szCs w:val="18"/>
                <w:lang w:val="es-ES" w:eastAsia="es-CL"/>
              </w:rPr>
              <w:t>Fecha :</w:t>
            </w:r>
            <w:r w:rsidRPr="00BE4990">
              <w:rPr>
                <w:rFonts w:eastAsia="Times New Roman"/>
                <w:sz w:val="18"/>
                <w:szCs w:val="18"/>
                <w:lang w:val="es-ES" w:eastAsia="es-CL"/>
              </w:rPr>
              <w:t xml:space="preserve"> 0</w:t>
            </w:r>
            <w:r w:rsidR="00240706" w:rsidRPr="00BE4990">
              <w:rPr>
                <w:rFonts w:eastAsia="Times New Roman"/>
                <w:sz w:val="18"/>
                <w:szCs w:val="18"/>
                <w:lang w:val="es-ES" w:eastAsia="es-CL"/>
              </w:rPr>
              <w:t>2</w:t>
            </w:r>
            <w:r w:rsidRPr="00BE4990">
              <w:rPr>
                <w:rFonts w:eastAsia="Times New Roman"/>
                <w:sz w:val="18"/>
                <w:szCs w:val="18"/>
                <w:lang w:val="es-ES" w:eastAsia="es-CL"/>
              </w:rPr>
              <w:t>-</w:t>
            </w:r>
            <w:r w:rsidR="00240706" w:rsidRPr="00BE4990">
              <w:rPr>
                <w:rFonts w:eastAsia="Times New Roman"/>
                <w:sz w:val="18"/>
                <w:szCs w:val="18"/>
                <w:lang w:val="es-ES" w:eastAsia="es-CL"/>
              </w:rPr>
              <w:t>11</w:t>
            </w:r>
            <w:r w:rsidRPr="00BE4990">
              <w:rPr>
                <w:rFonts w:eastAsia="Times New Roman"/>
                <w:sz w:val="18"/>
                <w:szCs w:val="18"/>
                <w:lang w:val="es-ES" w:eastAsia="es-CL"/>
              </w:rPr>
              <w:t>-2015 (Fecha de elaboración)</w:t>
            </w:r>
          </w:p>
        </w:tc>
      </w:tr>
      <w:tr w:rsidR="00FB2415" w:rsidRPr="00BE4990" w14:paraId="2885F99D" w14:textId="77777777" w:rsidTr="00FB2415">
        <w:trPr>
          <w:trHeight w:val="300"/>
          <w:jc w:val="center"/>
        </w:trPr>
        <w:tc>
          <w:tcPr>
            <w:tcW w:w="2353" w:type="pct"/>
            <w:gridSpan w:val="2"/>
            <w:vMerge w:val="restart"/>
            <w:tcBorders>
              <w:top w:val="single" w:sz="4" w:space="0" w:color="auto"/>
              <w:left w:val="single" w:sz="4" w:space="0" w:color="auto"/>
              <w:bottom w:val="single" w:sz="4" w:space="0" w:color="000000"/>
              <w:right w:val="single" w:sz="4" w:space="0" w:color="000000"/>
            </w:tcBorders>
            <w:hideMark/>
          </w:tcPr>
          <w:p w14:paraId="4C3EB6C2" w14:textId="77777777" w:rsidR="00FB2415" w:rsidRPr="00BE4990" w:rsidRDefault="00FB2415" w:rsidP="003C2328">
            <w:pPr>
              <w:rPr>
                <w:rFonts w:eastAsia="Times New Roman"/>
                <w:color w:val="000000"/>
                <w:sz w:val="18"/>
                <w:szCs w:val="18"/>
                <w:lang w:val="es-ES" w:eastAsia="es-CL"/>
              </w:rPr>
            </w:pPr>
            <w:r w:rsidRPr="00BE4990">
              <w:rPr>
                <w:rFonts w:eastAsia="Times New Roman"/>
                <w:b/>
                <w:color w:val="000000"/>
                <w:sz w:val="18"/>
                <w:szCs w:val="18"/>
                <w:lang w:val="es-ES" w:eastAsia="es-CL"/>
              </w:rPr>
              <w:t>Descripción Medio de Prueba:</w:t>
            </w:r>
            <w:r w:rsidRPr="00BE4990">
              <w:rPr>
                <w:rFonts w:eastAsia="Times New Roman"/>
                <w:color w:val="000000"/>
                <w:sz w:val="18"/>
                <w:szCs w:val="18"/>
                <w:lang w:val="es-ES" w:eastAsia="es-CL"/>
              </w:rPr>
              <w:t xml:space="preserve"> Detalle de coordenadas UTM, referidas a Datum WGS 84 Huso 19, de ubicación de puntos donde se realizó la medición de porcentaje de cobertura vegetal a través de </w:t>
            </w:r>
            <w:r w:rsidR="003C2328" w:rsidRPr="00BE4990">
              <w:rPr>
                <w:rFonts w:eastAsia="Times New Roman"/>
                <w:color w:val="000000"/>
                <w:sz w:val="18"/>
                <w:szCs w:val="18"/>
                <w:lang w:val="es-ES" w:eastAsia="es-CL"/>
              </w:rPr>
              <w:t>método Point Quadrat modificado.</w:t>
            </w:r>
          </w:p>
        </w:tc>
        <w:tc>
          <w:tcPr>
            <w:tcW w:w="2647" w:type="pct"/>
            <w:gridSpan w:val="2"/>
            <w:vMerge w:val="restart"/>
            <w:tcBorders>
              <w:top w:val="single" w:sz="4" w:space="0" w:color="auto"/>
              <w:left w:val="single" w:sz="4" w:space="0" w:color="auto"/>
              <w:bottom w:val="single" w:sz="4" w:space="0" w:color="000000"/>
              <w:right w:val="single" w:sz="4" w:space="0" w:color="000000"/>
            </w:tcBorders>
            <w:hideMark/>
          </w:tcPr>
          <w:p w14:paraId="1CF61B67" w14:textId="77777777" w:rsidR="00FB2415" w:rsidRPr="00BE4990" w:rsidRDefault="00FB2415" w:rsidP="00071F44">
            <w:pPr>
              <w:rPr>
                <w:rFonts w:ascii="Calibri" w:eastAsia="Times New Roman" w:hAnsi="Calibri"/>
                <w:color w:val="000000"/>
                <w:sz w:val="18"/>
                <w:szCs w:val="18"/>
                <w:lang w:val="es-ES" w:eastAsia="es-CL"/>
              </w:rPr>
            </w:pPr>
            <w:r w:rsidRPr="00BE4990">
              <w:rPr>
                <w:rFonts w:eastAsia="Times New Roman"/>
                <w:b/>
                <w:color w:val="000000"/>
                <w:sz w:val="18"/>
                <w:szCs w:val="18"/>
                <w:lang w:val="es-ES" w:eastAsia="es-CL"/>
              </w:rPr>
              <w:t>Descripción Medio de Prueba:</w:t>
            </w:r>
            <w:r w:rsidRPr="00BE4990">
              <w:rPr>
                <w:rFonts w:eastAsia="Times New Roman"/>
                <w:color w:val="000000"/>
                <w:sz w:val="18"/>
                <w:szCs w:val="18"/>
                <w:lang w:val="es-ES" w:eastAsia="es-CL"/>
              </w:rPr>
              <w:t xml:space="preserve"> </w:t>
            </w:r>
            <w:r w:rsidRPr="00BE4990">
              <w:rPr>
                <w:rFonts w:ascii="Calibri" w:eastAsia="Times New Roman" w:hAnsi="Calibri"/>
                <w:color w:val="000000"/>
                <w:sz w:val="18"/>
                <w:szCs w:val="18"/>
                <w:lang w:val="es-ES" w:eastAsia="es-CL"/>
              </w:rPr>
              <w:t xml:space="preserve">Ubicación de </w:t>
            </w:r>
            <w:r w:rsidRPr="00BE4990">
              <w:rPr>
                <w:rFonts w:eastAsia="Times New Roman"/>
                <w:color w:val="000000"/>
                <w:sz w:val="18"/>
                <w:szCs w:val="18"/>
                <w:lang w:val="es-ES" w:eastAsia="es-CL"/>
              </w:rPr>
              <w:t xml:space="preserve">puntos donde se realizó medición de porcentaje de cobertura vegetal en las áreas intervenidas para la construcción de la línea de flujo comprendida entre el pozo </w:t>
            </w:r>
            <w:r w:rsidR="00071F44" w:rsidRPr="00BE4990">
              <w:rPr>
                <w:rFonts w:eastAsia="Times New Roman"/>
                <w:color w:val="000000"/>
                <w:sz w:val="18"/>
                <w:szCs w:val="18"/>
                <w:lang w:val="es-ES" w:eastAsia="es-CL"/>
              </w:rPr>
              <w:t xml:space="preserve">Konawentru X-1 </w:t>
            </w:r>
            <w:r w:rsidRPr="00BE4990">
              <w:rPr>
                <w:rFonts w:eastAsia="Times New Roman"/>
                <w:color w:val="000000"/>
                <w:sz w:val="18"/>
                <w:szCs w:val="18"/>
                <w:lang w:val="es-ES" w:eastAsia="es-CL"/>
              </w:rPr>
              <w:t xml:space="preserve">y </w:t>
            </w:r>
            <w:r w:rsidR="00071F44" w:rsidRPr="00BE4990">
              <w:rPr>
                <w:rFonts w:eastAsia="Times New Roman"/>
                <w:color w:val="000000"/>
                <w:sz w:val="18"/>
                <w:szCs w:val="18"/>
                <w:lang w:val="es-ES" w:eastAsia="es-CL"/>
              </w:rPr>
              <w:t>la Batería Pampa Larga</w:t>
            </w:r>
            <w:r w:rsidRPr="00BE4990">
              <w:rPr>
                <w:rFonts w:eastAsia="Times New Roman"/>
                <w:color w:val="000000"/>
                <w:sz w:val="18"/>
                <w:szCs w:val="18"/>
                <w:lang w:val="es-ES" w:eastAsia="es-CL"/>
              </w:rPr>
              <w:t>. Adicionalmente se presenta ubicación de puntos de comparación (Testigos), situados en áreas no intervenidas inmediatamente contiguas a los puntos de medición.</w:t>
            </w:r>
          </w:p>
        </w:tc>
      </w:tr>
      <w:tr w:rsidR="00FB2415" w14:paraId="353921F5" w14:textId="77777777" w:rsidTr="00FB2415">
        <w:trPr>
          <w:trHeight w:val="627"/>
          <w:jc w:val="center"/>
        </w:trPr>
        <w:tc>
          <w:tcPr>
            <w:tcW w:w="18645" w:type="dxa"/>
            <w:gridSpan w:val="2"/>
            <w:vMerge/>
            <w:tcBorders>
              <w:top w:val="single" w:sz="4" w:space="0" w:color="auto"/>
              <w:left w:val="single" w:sz="4" w:space="0" w:color="auto"/>
              <w:bottom w:val="single" w:sz="4" w:space="0" w:color="000000"/>
              <w:right w:val="single" w:sz="4" w:space="0" w:color="000000"/>
            </w:tcBorders>
            <w:vAlign w:val="center"/>
            <w:hideMark/>
          </w:tcPr>
          <w:p w14:paraId="36C5C28B" w14:textId="77777777" w:rsidR="00FB2415" w:rsidRPr="00BE4990" w:rsidRDefault="00FB2415">
            <w:pPr>
              <w:jc w:val="left"/>
              <w:rPr>
                <w:rFonts w:eastAsia="Times New Roman"/>
                <w:color w:val="000000"/>
                <w:sz w:val="18"/>
                <w:szCs w:val="18"/>
                <w:lang w:val="es-ES" w:eastAsia="es-CL"/>
              </w:rPr>
            </w:pPr>
          </w:p>
        </w:tc>
        <w:tc>
          <w:tcPr>
            <w:tcW w:w="12775" w:type="dxa"/>
            <w:gridSpan w:val="2"/>
            <w:vMerge/>
            <w:tcBorders>
              <w:top w:val="single" w:sz="4" w:space="0" w:color="auto"/>
              <w:left w:val="single" w:sz="4" w:space="0" w:color="auto"/>
              <w:bottom w:val="single" w:sz="4" w:space="0" w:color="000000"/>
              <w:right w:val="single" w:sz="4" w:space="0" w:color="000000"/>
            </w:tcBorders>
            <w:vAlign w:val="center"/>
            <w:hideMark/>
          </w:tcPr>
          <w:p w14:paraId="5BC52569" w14:textId="77777777" w:rsidR="00FB2415" w:rsidRPr="00BE4990" w:rsidRDefault="00FB2415">
            <w:pPr>
              <w:jc w:val="left"/>
              <w:rPr>
                <w:rFonts w:ascii="Calibri" w:eastAsia="Times New Roman" w:hAnsi="Calibri"/>
                <w:color w:val="000000"/>
                <w:sz w:val="18"/>
                <w:szCs w:val="18"/>
                <w:lang w:val="es-ES" w:eastAsia="es-CL"/>
              </w:rPr>
            </w:pPr>
          </w:p>
        </w:tc>
      </w:tr>
    </w:tbl>
    <w:p w14:paraId="6BD894A9" w14:textId="77777777" w:rsidR="00FB2415" w:rsidRDefault="00FB2415" w:rsidP="00FB2415">
      <w:pPr>
        <w:jc w:val="left"/>
        <w:rPr>
          <w:rFonts w:cstheme="minorHAnsi"/>
          <w:b/>
          <w:sz w:val="20"/>
          <w:szCs w:val="24"/>
        </w:rPr>
      </w:pPr>
    </w:p>
    <w:p w14:paraId="6ECBFD5F" w14:textId="77777777" w:rsidR="00FB2415" w:rsidRDefault="00FB2415" w:rsidP="00FB2415">
      <w:pPr>
        <w:jc w:val="left"/>
        <w:rPr>
          <w:rFonts w:cstheme="minorHAnsi"/>
          <w:b/>
          <w:sz w:val="20"/>
          <w:szCs w:val="24"/>
        </w:rPr>
      </w:pPr>
    </w:p>
    <w:p w14:paraId="22C40798" w14:textId="77777777" w:rsidR="00FB2415" w:rsidRDefault="00FB2415" w:rsidP="00FB2415">
      <w:pPr>
        <w:jc w:val="left"/>
        <w:rPr>
          <w:rFonts w:cstheme="minorHAnsi"/>
          <w:b/>
          <w:sz w:val="20"/>
          <w:szCs w:val="24"/>
        </w:rPr>
      </w:pPr>
    </w:p>
    <w:p w14:paraId="55642337" w14:textId="77777777" w:rsidR="00BE4990" w:rsidRDefault="00BE4990" w:rsidP="00FB2415">
      <w:pPr>
        <w:jc w:val="left"/>
        <w:rPr>
          <w:rFonts w:cstheme="minorHAnsi"/>
          <w:b/>
          <w:sz w:val="20"/>
          <w:szCs w:val="24"/>
        </w:rPr>
      </w:pPr>
    </w:p>
    <w:p w14:paraId="7DA7DC61" w14:textId="77777777" w:rsidR="00BE4990" w:rsidRDefault="00BE4990" w:rsidP="00FB2415">
      <w:pPr>
        <w:jc w:val="left"/>
        <w:rPr>
          <w:rFonts w:cstheme="minorHAnsi"/>
          <w:b/>
          <w:sz w:val="20"/>
          <w:szCs w:val="24"/>
        </w:rPr>
      </w:pPr>
    </w:p>
    <w:p w14:paraId="2BBE688E" w14:textId="77777777" w:rsidR="00BE4990" w:rsidRDefault="00BE4990" w:rsidP="00FB2415">
      <w:pPr>
        <w:jc w:val="left"/>
        <w:rPr>
          <w:rFonts w:cstheme="minorHAnsi"/>
          <w:b/>
          <w:sz w:val="20"/>
          <w:szCs w:val="24"/>
        </w:rPr>
      </w:pPr>
    </w:p>
    <w:tbl>
      <w:tblPr>
        <w:tblW w:w="13687" w:type="dxa"/>
        <w:jc w:val="center"/>
        <w:tblCellMar>
          <w:left w:w="70" w:type="dxa"/>
          <w:right w:w="70" w:type="dxa"/>
        </w:tblCellMar>
        <w:tblLook w:val="04A0" w:firstRow="1" w:lastRow="0" w:firstColumn="1" w:lastColumn="0" w:noHBand="0" w:noVBand="1"/>
      </w:tblPr>
      <w:tblGrid>
        <w:gridCol w:w="6085"/>
        <w:gridCol w:w="7602"/>
      </w:tblGrid>
      <w:tr w:rsidR="00FB2415" w14:paraId="0815EA47" w14:textId="77777777" w:rsidTr="00FB2415">
        <w:trPr>
          <w:trHeight w:val="301"/>
          <w:jc w:val="center"/>
        </w:trPr>
        <w:tc>
          <w:tcPr>
            <w:tcW w:w="5000" w:type="pct"/>
            <w:gridSpan w:val="2"/>
            <w:tcBorders>
              <w:top w:val="single" w:sz="8" w:space="0" w:color="auto"/>
              <w:left w:val="single" w:sz="4" w:space="0" w:color="auto"/>
              <w:bottom w:val="nil"/>
              <w:right w:val="single" w:sz="4" w:space="0" w:color="auto"/>
            </w:tcBorders>
            <w:noWrap/>
            <w:vAlign w:val="center"/>
            <w:hideMark/>
          </w:tcPr>
          <w:p w14:paraId="42BDD80B" w14:textId="77777777" w:rsidR="00FB2415" w:rsidRDefault="00FB2415">
            <w:pPr>
              <w:jc w:val="center"/>
              <w:rPr>
                <w:noProof/>
                <w:lang w:val="es-ES" w:eastAsia="es-CL"/>
              </w:rPr>
            </w:pPr>
            <w:r>
              <w:rPr>
                <w:rFonts w:eastAsia="Times New Roman"/>
                <w:b/>
                <w:bCs/>
                <w:color w:val="000000"/>
                <w:sz w:val="20"/>
                <w:szCs w:val="20"/>
                <w:lang w:val="es-ES" w:eastAsia="es-CL"/>
              </w:rPr>
              <w:t>Registros</w:t>
            </w:r>
          </w:p>
        </w:tc>
      </w:tr>
      <w:tr w:rsidR="00FB2415" w14:paraId="05EE43B1" w14:textId="77777777" w:rsidTr="00D0033B">
        <w:trPr>
          <w:trHeight w:val="7071"/>
          <w:jc w:val="center"/>
        </w:trPr>
        <w:tc>
          <w:tcPr>
            <w:tcW w:w="5000" w:type="pct"/>
            <w:gridSpan w:val="2"/>
            <w:tcBorders>
              <w:top w:val="single" w:sz="8" w:space="0" w:color="auto"/>
              <w:left w:val="single" w:sz="4" w:space="0" w:color="auto"/>
              <w:bottom w:val="nil"/>
              <w:right w:val="single" w:sz="4" w:space="0" w:color="auto"/>
            </w:tcBorders>
            <w:noWrap/>
            <w:vAlign w:val="center"/>
            <w:hideMark/>
          </w:tcPr>
          <w:p w14:paraId="4BC955D2" w14:textId="77777777" w:rsidR="00FB2415" w:rsidRDefault="00FB2415">
            <w:pPr>
              <w:jc w:val="center"/>
              <w:rPr>
                <w:rFonts w:ascii="Calibri" w:eastAsia="Times New Roman" w:hAnsi="Calibri"/>
                <w:color w:val="000000"/>
                <w:sz w:val="20"/>
                <w:szCs w:val="20"/>
                <w:lang w:val="es-ES" w:eastAsia="es-CL"/>
              </w:rPr>
            </w:pPr>
            <w:r>
              <w:rPr>
                <w:noProof/>
                <w:lang w:eastAsia="es-CL"/>
              </w:rPr>
              <mc:AlternateContent>
                <mc:Choice Requires="wps">
                  <w:drawing>
                    <wp:anchor distT="0" distB="0" distL="114300" distR="114300" simplePos="0" relativeHeight="252833792" behindDoc="0" locked="0" layoutInCell="1" allowOverlap="1" wp14:anchorId="66342107" wp14:editId="78E3E673">
                      <wp:simplePos x="0" y="0"/>
                      <wp:positionH relativeFrom="column">
                        <wp:posOffset>2823210</wp:posOffset>
                      </wp:positionH>
                      <wp:positionV relativeFrom="paragraph">
                        <wp:posOffset>3422015</wp:posOffset>
                      </wp:positionV>
                      <wp:extent cx="0" cy="0"/>
                      <wp:effectExtent l="0" t="0" r="0" b="0"/>
                      <wp:wrapNone/>
                      <wp:docPr id="23" name="Conector recto de flecha 23"/>
                      <wp:cNvGraphicFramePr/>
                      <a:graphic xmlns:a="http://schemas.openxmlformats.org/drawingml/2006/main">
                        <a:graphicData uri="http://schemas.microsoft.com/office/word/2010/wordprocessingShape">
                          <wps:wsp>
                            <wps:cNvCnPr/>
                            <wps:spPr>
                              <a:xfrm>
                                <a:off x="0" y="0"/>
                                <a:ext cx="0" cy="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2737ADBC" id="Conector recto de flecha 23" o:spid="_x0000_s1026" type="#_x0000_t32" style="position:absolute;margin-left:222.3pt;margin-top:269.45pt;width:0;height:0;z-index:252833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" strokecolor="#4579b8 [3044]">
                      <v:stroke endarrow="open"/>
                    </v:shape>
                  </w:pict>
                </mc:Fallback>
              </mc:AlternateContent>
            </w:r>
            <w:r>
              <w:rPr>
                <w:rFonts w:ascii="Times New Roman" w:eastAsia="Times New Roman" w:hAnsi="Times New Roman"/>
                <w:snapToGrid w:val="0"/>
                <w:color w:val="000000"/>
                <w:w w:val="1"/>
                <w:sz w:val="2"/>
                <w:szCs w:val="2"/>
                <w:bdr w:val="none" w:sz="0" w:space="0" w:color="auto" w:frame="1"/>
                <w:shd w:val="clear" w:color="auto" w:fill="000000"/>
                <w:lang w:val="x-none" w:eastAsia="x-none" w:bidi="x-none"/>
              </w:rPr>
              <w:t xml:space="preserve"> </w:t>
            </w:r>
            <w:r w:rsidR="00D0033B">
              <w:rPr>
                <w:noProof/>
                <w:lang w:eastAsia="es-CL"/>
              </w:rPr>
              <w:drawing>
                <wp:inline distT="0" distB="0" distL="0" distR="0" wp14:anchorId="5A0CD2F8" wp14:editId="39066469">
                  <wp:extent cx="7791450" cy="3981450"/>
                  <wp:effectExtent l="0" t="0" r="19050" b="19050"/>
                  <wp:docPr id="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70"/>
                    </a:graphicData>
                  </a:graphic>
                </wp:inline>
              </w:drawing>
            </w:r>
          </w:p>
        </w:tc>
      </w:tr>
      <w:tr w:rsidR="00FB2415" w14:paraId="14DA400F" w14:textId="77777777" w:rsidTr="00FB2415">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20A78E15" w14:textId="77777777" w:rsidR="00FB2415" w:rsidRDefault="00FB2415" w:rsidP="00D0033B">
            <w:pPr>
              <w:pStyle w:val="Epgrafe"/>
              <w:rPr>
                <w:rFonts w:ascii="Calibri" w:eastAsia="Times New Roman" w:hAnsi="Calibri"/>
                <w:color w:val="000000"/>
                <w:lang w:val="es-ES" w:eastAsia="es-CL"/>
              </w:rPr>
            </w:pPr>
            <w:bookmarkStart w:id="178" w:name="_Toc419134354"/>
            <w:bookmarkStart w:id="179" w:name="_Toc436324465"/>
            <w:r>
              <w:rPr>
                <w:lang w:val="es-ES"/>
              </w:rPr>
              <w:t xml:space="preserve">Gráfico </w:t>
            </w:r>
            <w:r w:rsidR="00D0033B">
              <w:rPr>
                <w:lang w:val="es-ES"/>
              </w:rPr>
              <w:t>1</w:t>
            </w:r>
            <w:r>
              <w:rPr>
                <w:szCs w:val="18"/>
                <w:lang w:val="es-ES"/>
              </w:rPr>
              <w:t>.</w:t>
            </w:r>
            <w:bookmarkEnd w:id="178"/>
            <w:bookmarkEnd w:id="179"/>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5702789F" w14:textId="77777777" w:rsidR="00FB2415" w:rsidRDefault="00FB2415" w:rsidP="00D0033B">
            <w:pPr>
              <w:jc w:val="left"/>
              <w:rPr>
                <w:rFonts w:eastAsia="Times New Roman"/>
                <w:b/>
                <w:color w:val="000000"/>
                <w:sz w:val="18"/>
                <w:szCs w:val="18"/>
                <w:lang w:val="es-ES" w:eastAsia="es-CL"/>
              </w:rPr>
            </w:pPr>
            <w:r>
              <w:rPr>
                <w:rFonts w:eastAsia="Times New Roman"/>
                <w:b/>
                <w:color w:val="000000"/>
                <w:sz w:val="18"/>
                <w:szCs w:val="18"/>
                <w:lang w:val="es-ES" w:eastAsia="es-CL"/>
              </w:rPr>
              <w:t>Fecha :</w:t>
            </w:r>
            <w:r>
              <w:rPr>
                <w:rFonts w:eastAsia="Times New Roman"/>
                <w:color w:val="000000"/>
                <w:sz w:val="18"/>
                <w:szCs w:val="18"/>
                <w:lang w:val="es-ES" w:eastAsia="es-CL"/>
              </w:rPr>
              <w:t xml:space="preserve"> 0</w:t>
            </w:r>
            <w:r w:rsidR="00D0033B">
              <w:rPr>
                <w:rFonts w:eastAsia="Times New Roman"/>
                <w:color w:val="000000"/>
                <w:sz w:val="18"/>
                <w:szCs w:val="18"/>
                <w:lang w:val="es-ES" w:eastAsia="es-CL"/>
              </w:rPr>
              <w:t>2</w:t>
            </w:r>
            <w:r>
              <w:rPr>
                <w:rFonts w:eastAsia="Times New Roman"/>
                <w:color w:val="000000"/>
                <w:sz w:val="18"/>
                <w:szCs w:val="18"/>
                <w:lang w:val="es-ES" w:eastAsia="es-CL"/>
              </w:rPr>
              <w:t>-</w:t>
            </w:r>
            <w:r w:rsidR="00D0033B">
              <w:rPr>
                <w:rFonts w:eastAsia="Times New Roman"/>
                <w:color w:val="000000"/>
                <w:sz w:val="18"/>
                <w:szCs w:val="18"/>
                <w:lang w:val="es-ES" w:eastAsia="es-CL"/>
              </w:rPr>
              <w:t>11</w:t>
            </w:r>
            <w:r>
              <w:rPr>
                <w:rFonts w:eastAsia="Times New Roman"/>
                <w:color w:val="000000"/>
                <w:sz w:val="18"/>
                <w:szCs w:val="18"/>
                <w:lang w:val="es-ES" w:eastAsia="es-CL"/>
              </w:rPr>
              <w:t>-2</w:t>
            </w:r>
            <w:r>
              <w:rPr>
                <w:rFonts w:eastAsia="Times New Roman"/>
                <w:sz w:val="18"/>
                <w:szCs w:val="18"/>
                <w:lang w:val="es-ES" w:eastAsia="es-CL"/>
              </w:rPr>
              <w:t>015 (Fecha de elaboración)</w:t>
            </w:r>
          </w:p>
        </w:tc>
      </w:tr>
      <w:tr w:rsidR="00FB2415" w14:paraId="6A2348E0" w14:textId="77777777" w:rsidTr="00FB2415">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hideMark/>
          </w:tcPr>
          <w:p w14:paraId="13D84031" w14:textId="77777777" w:rsidR="00FB2415" w:rsidRPr="005E5A8E" w:rsidRDefault="00FB2415" w:rsidP="001C37BE">
            <w:pPr>
              <w:rPr>
                <w:rFonts w:ascii="Calibri" w:eastAsia="Times New Roman" w:hAnsi="Calibri"/>
                <w:color w:val="000000"/>
                <w:sz w:val="18"/>
                <w:szCs w:val="18"/>
                <w:lang w:val="es-ES" w:eastAsia="es-CL"/>
              </w:rPr>
            </w:pPr>
            <w:r w:rsidRPr="005E5A8E">
              <w:rPr>
                <w:rFonts w:eastAsia="Times New Roman"/>
                <w:b/>
                <w:color w:val="000000"/>
                <w:sz w:val="18"/>
                <w:szCs w:val="18"/>
                <w:lang w:val="es-ES" w:eastAsia="es-CL"/>
              </w:rPr>
              <w:t>Descripción Medio de Prueba:</w:t>
            </w:r>
            <w:r w:rsidRPr="005E5A8E">
              <w:rPr>
                <w:rFonts w:eastAsia="Times New Roman"/>
                <w:color w:val="000000"/>
                <w:sz w:val="18"/>
                <w:szCs w:val="18"/>
                <w:lang w:val="es-ES" w:eastAsia="es-CL"/>
              </w:rPr>
              <w:t xml:space="preserve"> Comparación entre los porcentajes de cobertura vegetal medidos en el área intervenida para la construcción de la línea de flujo comprendida entre el pozo </w:t>
            </w:r>
            <w:r w:rsidR="001C37BE" w:rsidRPr="005E5A8E">
              <w:rPr>
                <w:rFonts w:eastAsia="Times New Roman"/>
                <w:color w:val="000000"/>
                <w:sz w:val="18"/>
                <w:szCs w:val="18"/>
                <w:lang w:val="es-ES" w:eastAsia="es-CL"/>
              </w:rPr>
              <w:t>Konawentru X-1</w:t>
            </w:r>
            <w:r w:rsidRPr="005E5A8E">
              <w:rPr>
                <w:rFonts w:eastAsia="Times New Roman"/>
                <w:color w:val="000000"/>
                <w:sz w:val="18"/>
                <w:szCs w:val="18"/>
                <w:lang w:val="es-ES" w:eastAsia="es-CL"/>
              </w:rPr>
              <w:t xml:space="preserve"> y </w:t>
            </w:r>
            <w:r w:rsidR="001C37BE" w:rsidRPr="005E5A8E">
              <w:rPr>
                <w:rFonts w:eastAsia="Times New Roman"/>
                <w:color w:val="000000"/>
                <w:sz w:val="18"/>
                <w:szCs w:val="18"/>
                <w:lang w:val="es-ES" w:eastAsia="es-CL"/>
              </w:rPr>
              <w:t>la Batería Pampa Larga</w:t>
            </w:r>
            <w:r w:rsidRPr="005E5A8E">
              <w:rPr>
                <w:rFonts w:eastAsia="Times New Roman"/>
                <w:color w:val="000000"/>
                <w:sz w:val="18"/>
                <w:szCs w:val="18"/>
                <w:lang w:val="es-ES" w:eastAsia="es-CL"/>
              </w:rPr>
              <w:t xml:space="preserve">, y los porcentajes de cobertura vegetal esperados al finalizar la segunda temporada de crecimiento de pastizales (60% de la cobertura base o Testigo). Se observa que a la fecha de la inspección, en </w:t>
            </w:r>
            <w:r w:rsidR="001C37BE" w:rsidRPr="005E5A8E">
              <w:rPr>
                <w:rFonts w:eastAsia="Times New Roman"/>
                <w:color w:val="000000"/>
                <w:sz w:val="18"/>
                <w:szCs w:val="18"/>
                <w:lang w:val="es-ES" w:eastAsia="es-CL"/>
              </w:rPr>
              <w:t>3</w:t>
            </w:r>
            <w:r w:rsidRPr="005E5A8E">
              <w:rPr>
                <w:rFonts w:eastAsia="Times New Roman"/>
                <w:color w:val="000000"/>
                <w:sz w:val="18"/>
                <w:szCs w:val="18"/>
                <w:lang w:val="es-ES" w:eastAsia="es-CL"/>
              </w:rPr>
              <w:t xml:space="preserve"> de los </w:t>
            </w:r>
            <w:r w:rsidR="001C37BE" w:rsidRPr="005E5A8E">
              <w:rPr>
                <w:rFonts w:eastAsia="Times New Roman"/>
                <w:color w:val="000000"/>
                <w:sz w:val="18"/>
                <w:szCs w:val="18"/>
                <w:lang w:val="es-ES" w:eastAsia="es-CL"/>
              </w:rPr>
              <w:t>5</w:t>
            </w:r>
            <w:r w:rsidRPr="005E5A8E">
              <w:rPr>
                <w:rFonts w:eastAsia="Times New Roman"/>
                <w:color w:val="000000"/>
                <w:sz w:val="18"/>
                <w:szCs w:val="18"/>
                <w:lang w:val="es-ES" w:eastAsia="es-CL"/>
              </w:rPr>
              <w:t xml:space="preserve"> puntos medidos a lo largo del área intervenida, existe una recuperación de la cobertura vegetal inferior a la esperada al término de la segunda temporada de crecimiento de los pastizales. Al respecto, cabe señalar que particularmente para los puntos M</w:t>
            </w:r>
            <w:r w:rsidR="001C37BE" w:rsidRPr="005E5A8E">
              <w:rPr>
                <w:rFonts w:eastAsia="Times New Roman"/>
                <w:color w:val="000000"/>
                <w:sz w:val="18"/>
                <w:szCs w:val="18"/>
                <w:lang w:val="es-ES" w:eastAsia="es-CL"/>
              </w:rPr>
              <w:t>1</w:t>
            </w:r>
            <w:r w:rsidRPr="005E5A8E">
              <w:rPr>
                <w:rFonts w:eastAsia="Times New Roman"/>
                <w:color w:val="000000"/>
                <w:sz w:val="18"/>
                <w:szCs w:val="18"/>
                <w:lang w:val="es-ES" w:eastAsia="es-CL"/>
              </w:rPr>
              <w:t xml:space="preserve"> y M</w:t>
            </w:r>
            <w:r w:rsidR="001C37BE" w:rsidRPr="005E5A8E">
              <w:rPr>
                <w:rFonts w:eastAsia="Times New Roman"/>
                <w:color w:val="000000"/>
                <w:sz w:val="18"/>
                <w:szCs w:val="18"/>
                <w:lang w:val="es-ES" w:eastAsia="es-CL"/>
              </w:rPr>
              <w:t>5</w:t>
            </w:r>
            <w:r w:rsidRPr="005E5A8E">
              <w:rPr>
                <w:rFonts w:eastAsia="Times New Roman"/>
                <w:color w:val="000000"/>
                <w:sz w:val="18"/>
                <w:szCs w:val="18"/>
                <w:lang w:val="es-ES" w:eastAsia="es-CL"/>
              </w:rPr>
              <w:t xml:space="preserve">, los porcentajes de cobertura vegetal medidos durante la inspección se encontraron por debajo de lo esperado en un </w:t>
            </w:r>
            <w:r w:rsidR="001C37BE" w:rsidRPr="005E5A8E">
              <w:rPr>
                <w:rFonts w:eastAsia="Times New Roman"/>
                <w:color w:val="000000"/>
                <w:sz w:val="18"/>
                <w:szCs w:val="18"/>
                <w:lang w:val="es-ES" w:eastAsia="es-CL"/>
              </w:rPr>
              <w:t>12</w:t>
            </w:r>
            <w:r w:rsidRPr="005E5A8E">
              <w:rPr>
                <w:rFonts w:eastAsia="Times New Roman"/>
                <w:color w:val="000000"/>
                <w:sz w:val="18"/>
                <w:szCs w:val="18"/>
                <w:lang w:val="es-ES" w:eastAsia="es-CL"/>
              </w:rPr>
              <w:t xml:space="preserve"> y un </w:t>
            </w:r>
            <w:r w:rsidR="001C37BE" w:rsidRPr="005E5A8E">
              <w:rPr>
                <w:rFonts w:eastAsia="Times New Roman"/>
                <w:color w:val="000000"/>
                <w:sz w:val="18"/>
                <w:szCs w:val="18"/>
                <w:lang w:val="es-ES" w:eastAsia="es-CL"/>
              </w:rPr>
              <w:t>17</w:t>
            </w:r>
            <w:r w:rsidRPr="005E5A8E">
              <w:rPr>
                <w:rFonts w:eastAsia="Times New Roman"/>
                <w:color w:val="000000"/>
                <w:sz w:val="18"/>
                <w:szCs w:val="18"/>
                <w:lang w:val="es-ES" w:eastAsia="es-CL"/>
              </w:rPr>
              <w:t>%, respectivamente.</w:t>
            </w:r>
          </w:p>
        </w:tc>
      </w:tr>
      <w:tr w:rsidR="00FB2415" w14:paraId="7E49D61D" w14:textId="77777777" w:rsidTr="00D0033B">
        <w:trPr>
          <w:trHeight w:val="312"/>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hideMark/>
          </w:tcPr>
          <w:p w14:paraId="66AFB89A" w14:textId="77777777" w:rsidR="00FB2415" w:rsidRDefault="00FB2415">
            <w:pPr>
              <w:jc w:val="left"/>
              <w:rPr>
                <w:rFonts w:ascii="Calibri" w:eastAsia="Times New Roman" w:hAnsi="Calibri"/>
                <w:color w:val="000000"/>
                <w:sz w:val="18"/>
                <w:szCs w:val="18"/>
                <w:lang w:val="es-ES" w:eastAsia="es-CL"/>
              </w:rPr>
            </w:pPr>
          </w:p>
        </w:tc>
      </w:tr>
    </w:tbl>
    <w:p w14:paraId="71A8257F" w14:textId="77777777" w:rsidR="00FB2415" w:rsidRDefault="00FB2415" w:rsidP="00FB2415">
      <w:pPr>
        <w:jc w:val="left"/>
        <w:rPr>
          <w:rFonts w:cstheme="minorHAnsi"/>
          <w:b/>
          <w:sz w:val="20"/>
          <w:szCs w:val="24"/>
        </w:rPr>
      </w:pPr>
    </w:p>
    <w:p w14:paraId="5AB368DA" w14:textId="77777777" w:rsidR="00962951" w:rsidRPr="00755166" w:rsidRDefault="00962951" w:rsidP="00962951">
      <w:pPr>
        <w:pStyle w:val="Ttulo2"/>
      </w:pPr>
      <w:bookmarkStart w:id="180" w:name="_Toc436324466"/>
      <w:r w:rsidRPr="004F27A3">
        <w:lastRenderedPageBreak/>
        <w:t xml:space="preserve">Manejo de </w:t>
      </w:r>
      <w:r>
        <w:t>lodos de perforación</w:t>
      </w:r>
      <w:r w:rsidRPr="00755166">
        <w:t>.</w:t>
      </w:r>
      <w:bookmarkEnd w:id="180"/>
    </w:p>
    <w:p w14:paraId="2FCA6CCE" w14:textId="77777777" w:rsidR="00962951" w:rsidRDefault="00962951" w:rsidP="00962951">
      <w:pPr>
        <w:pStyle w:val="Ttulo2"/>
        <w:numPr>
          <w:ilvl w:val="0"/>
          <w:numId w:val="0"/>
        </w:numPr>
        <w:ind w:left="576"/>
      </w:pPr>
    </w:p>
    <w:tbl>
      <w:tblPr>
        <w:tblStyle w:val="Tablaconcuadrcula"/>
        <w:tblW w:w="5000" w:type="pct"/>
        <w:tblLook w:val="04A0" w:firstRow="1" w:lastRow="0" w:firstColumn="1" w:lastColumn="0" w:noHBand="0" w:noVBand="1"/>
      </w:tblPr>
      <w:tblGrid>
        <w:gridCol w:w="3830"/>
        <w:gridCol w:w="9958"/>
      </w:tblGrid>
      <w:tr w:rsidR="00962951" w:rsidRPr="00962951" w14:paraId="321F9AC0" w14:textId="77777777" w:rsidTr="000A7DBD">
        <w:trPr>
          <w:trHeight w:val="142"/>
        </w:trPr>
        <w:tc>
          <w:tcPr>
            <w:tcW w:w="1389" w:type="pct"/>
          </w:tcPr>
          <w:p w14:paraId="03BCED1C" w14:textId="77777777" w:rsidR="00962951" w:rsidRPr="00962951" w:rsidRDefault="00962951" w:rsidP="00612D2F">
            <w:pPr>
              <w:rPr>
                <w:highlight w:val="yellow"/>
              </w:rPr>
            </w:pPr>
            <w:r w:rsidRPr="004E47E8">
              <w:rPr>
                <w:rFonts w:eastAsia="Times New Roman"/>
                <w:b/>
                <w:bCs/>
                <w:color w:val="000000"/>
                <w:lang w:eastAsia="es-CL"/>
              </w:rPr>
              <w:t>Número de hecho constatado</w:t>
            </w:r>
            <w:r w:rsidRPr="002306FA">
              <w:rPr>
                <w:rFonts w:eastAsia="Times New Roman"/>
                <w:color w:val="000000"/>
                <w:lang w:eastAsia="es-CL"/>
              </w:rPr>
              <w:t xml:space="preserve">: </w:t>
            </w:r>
            <w:r w:rsidR="00612D2F">
              <w:rPr>
                <w:b/>
              </w:rPr>
              <w:t>5</w:t>
            </w:r>
          </w:p>
        </w:tc>
        <w:tc>
          <w:tcPr>
            <w:tcW w:w="3611" w:type="pct"/>
          </w:tcPr>
          <w:p w14:paraId="01E10F96" w14:textId="77777777" w:rsidR="00962951" w:rsidRPr="00E42A4A" w:rsidRDefault="00962951" w:rsidP="00E07594">
            <w:r w:rsidRPr="00E42A4A">
              <w:rPr>
                <w:rFonts w:eastAsia="Times New Roman"/>
                <w:b/>
                <w:bCs/>
                <w:color w:val="000000"/>
                <w:lang w:eastAsia="es-CL"/>
              </w:rPr>
              <w:t>Estación N°</w:t>
            </w:r>
            <w:r w:rsidRPr="00E42A4A">
              <w:rPr>
                <w:rFonts w:eastAsia="Times New Roman"/>
                <w:color w:val="000000"/>
                <w:lang w:eastAsia="es-CL"/>
              </w:rPr>
              <w:t xml:space="preserve">: </w:t>
            </w:r>
            <w:r w:rsidR="00E42A4A" w:rsidRPr="00E42A4A">
              <w:rPr>
                <w:rFonts w:eastAsia="Times New Roman"/>
                <w:color w:val="000000"/>
                <w:lang w:eastAsia="es-CL"/>
              </w:rPr>
              <w:t>1, 3</w:t>
            </w:r>
            <w:r w:rsidR="00E07594">
              <w:rPr>
                <w:rFonts w:eastAsia="Times New Roman"/>
                <w:color w:val="000000"/>
                <w:lang w:eastAsia="es-CL"/>
              </w:rPr>
              <w:t xml:space="preserve"> y</w:t>
            </w:r>
            <w:r w:rsidR="00E42A4A" w:rsidRPr="00E42A4A">
              <w:rPr>
                <w:rFonts w:eastAsia="Times New Roman"/>
                <w:color w:val="000000"/>
                <w:lang w:eastAsia="es-CL"/>
              </w:rPr>
              <w:t xml:space="preserve"> 5</w:t>
            </w:r>
          </w:p>
        </w:tc>
      </w:tr>
      <w:tr w:rsidR="00962951" w:rsidRPr="00962951" w14:paraId="77C88332" w14:textId="77777777" w:rsidTr="000A7DBD">
        <w:trPr>
          <w:trHeight w:val="319"/>
        </w:trPr>
        <w:tc>
          <w:tcPr>
            <w:tcW w:w="5000" w:type="pct"/>
            <w:gridSpan w:val="2"/>
            <w:tcBorders>
              <w:bottom w:val="single" w:sz="4" w:space="0" w:color="auto"/>
            </w:tcBorders>
          </w:tcPr>
          <w:p w14:paraId="01808682" w14:textId="77777777" w:rsidR="00962951" w:rsidRPr="00F027E6" w:rsidRDefault="00962951" w:rsidP="000A7DBD">
            <w:pPr>
              <w:rPr>
                <w:color w:val="FF0000"/>
              </w:rPr>
            </w:pPr>
            <w:r w:rsidRPr="00F027E6">
              <w:rPr>
                <w:b/>
              </w:rPr>
              <w:t>Exigencia (s):</w:t>
            </w:r>
          </w:p>
          <w:p w14:paraId="3AB4C9AC" w14:textId="77777777" w:rsidR="00962951" w:rsidRPr="00F027E6" w:rsidRDefault="00962951" w:rsidP="000A7DBD">
            <w:pPr>
              <w:rPr>
                <w:b/>
              </w:rPr>
            </w:pPr>
            <w:r w:rsidRPr="00F027E6">
              <w:rPr>
                <w:b/>
              </w:rPr>
              <w:t xml:space="preserve">Considerando </w:t>
            </w:r>
            <w:r w:rsidR="000A7DBD" w:rsidRPr="00F027E6">
              <w:rPr>
                <w:b/>
              </w:rPr>
              <w:t>3.2.3.3.2</w:t>
            </w:r>
            <w:r w:rsidRPr="00F027E6">
              <w:rPr>
                <w:b/>
              </w:rPr>
              <w:t xml:space="preserve"> RCA N°</w:t>
            </w:r>
            <w:r w:rsidR="000A7DBD" w:rsidRPr="00F027E6">
              <w:rPr>
                <w:b/>
              </w:rPr>
              <w:t>73</w:t>
            </w:r>
            <w:r w:rsidRPr="00F027E6">
              <w:rPr>
                <w:b/>
              </w:rPr>
              <w:t>/20</w:t>
            </w:r>
            <w:r w:rsidR="000A7DBD" w:rsidRPr="00F027E6">
              <w:rPr>
                <w:b/>
              </w:rPr>
              <w:t>07</w:t>
            </w:r>
          </w:p>
          <w:p w14:paraId="44A997EA" w14:textId="77777777" w:rsidR="000A7DBD" w:rsidRPr="00F027E6" w:rsidRDefault="000A7DBD" w:rsidP="000A7DBD">
            <w:r w:rsidRPr="00F027E6">
              <w:t>Manejo de Residuos Sólidos</w:t>
            </w:r>
          </w:p>
          <w:p w14:paraId="3935B570" w14:textId="77777777" w:rsidR="000A7DBD" w:rsidRPr="00F027E6" w:rsidRDefault="000A7DBD" w:rsidP="000A7DBD">
            <w:pPr>
              <w:jc w:val="left"/>
            </w:pPr>
            <w:r w:rsidRPr="00F027E6">
              <w:t>Una vez concluida la perforación, la fosa será cerrada con los residuos sólidos (principalmente recortes de roca "cutting") en su interior.  El componente sólido en la etapa de abandono se envuelve con la geomembrana utilizada para impermeabilizar la fosa a modo de sobre.  Este "sobre" posteriormente se cubre con el mismo material que se extrajo del área.  El componente sólido es estéril y no peligroso.</w:t>
            </w:r>
          </w:p>
          <w:p w14:paraId="5C7E63D3" w14:textId="77777777" w:rsidR="00962951" w:rsidRPr="00962951" w:rsidRDefault="000A7DBD" w:rsidP="00A43E93">
            <w:pPr>
              <w:jc w:val="left"/>
              <w:rPr>
                <w:highlight w:val="yellow"/>
              </w:rPr>
            </w:pPr>
            <w:r w:rsidRPr="00F027E6">
              <w:t>Sí el análisis de los residuos sólidos poseen una concentración mayor a un 2% Hidrocarburos Totales de Petróleo por una contingencia no prevista, se realizará la técnica de inertización con Hidróxido de Calcio de los lodos por el sistema macroencapsulado (para evitar la lixiviación del petróleo que contenga) o mediante la técnica de Landfarming.  Posteriormente, las partículas macroencapsuladas serán retiradas por una empresa autorizada para su trasladado y disposición final en Hidronor (En Santiago) o en el caso de utilizar la técnica Landfarming se contratará una empresa habilitada para el desarrollo de esta técnica.</w:t>
            </w:r>
          </w:p>
        </w:tc>
      </w:tr>
      <w:tr w:rsidR="00962951" w:rsidRPr="00962951" w14:paraId="74751E42" w14:textId="77777777" w:rsidTr="000A7DBD">
        <w:trPr>
          <w:trHeight w:val="142"/>
        </w:trPr>
        <w:tc>
          <w:tcPr>
            <w:tcW w:w="5000" w:type="pct"/>
            <w:gridSpan w:val="2"/>
            <w:tcBorders>
              <w:bottom w:val="single" w:sz="4" w:space="0" w:color="auto"/>
            </w:tcBorders>
          </w:tcPr>
          <w:p w14:paraId="625E046E" w14:textId="77777777" w:rsidR="00962951" w:rsidRPr="00DC4114" w:rsidRDefault="00962951" w:rsidP="000A7DBD">
            <w:pPr>
              <w:rPr>
                <w:rFonts w:eastAsia="Times New Roman"/>
                <w:b/>
                <w:bCs/>
                <w:color w:val="000000"/>
                <w:lang w:eastAsia="es-CL"/>
              </w:rPr>
            </w:pPr>
            <w:r w:rsidRPr="00DC4114">
              <w:rPr>
                <w:rFonts w:eastAsia="Times New Roman"/>
                <w:b/>
                <w:bCs/>
                <w:color w:val="000000"/>
                <w:lang w:eastAsia="es-CL"/>
              </w:rPr>
              <w:t>Documentación entregada:</w:t>
            </w:r>
          </w:p>
          <w:p w14:paraId="4BDCE61F" w14:textId="77777777" w:rsidR="00962951" w:rsidRPr="00DC4114" w:rsidRDefault="00430647" w:rsidP="00A038E7">
            <w:pPr>
              <w:pStyle w:val="Prrafodelista"/>
              <w:numPr>
                <w:ilvl w:val="0"/>
                <w:numId w:val="4"/>
              </w:numPr>
              <w:ind w:left="142" w:hanging="142"/>
              <w:rPr>
                <w:rFonts w:eastAsia="Times New Roman"/>
                <w:b/>
                <w:bCs/>
                <w:color w:val="000000"/>
                <w:lang w:eastAsia="es-CL"/>
              </w:rPr>
            </w:pPr>
            <w:r w:rsidRPr="00E40F64">
              <w:rPr>
                <w:rFonts w:eastAsia="Times New Roman"/>
                <w:bCs/>
                <w:color w:val="000000"/>
                <w:lang w:eastAsia="es-CL"/>
              </w:rPr>
              <w:t xml:space="preserve">Documento “Respuesta al punto 9, Actividades o documentos pendientes, del Acta de inspección ambiental de fecha 11/05/2015” (Ver Anexo </w:t>
            </w:r>
            <w:r w:rsidR="00A038E7">
              <w:rPr>
                <w:rFonts w:eastAsia="Times New Roman"/>
                <w:bCs/>
                <w:color w:val="000000"/>
                <w:lang w:eastAsia="es-CL"/>
              </w:rPr>
              <w:t>3</w:t>
            </w:r>
            <w:r w:rsidRPr="00E40F64">
              <w:rPr>
                <w:rFonts w:eastAsia="Times New Roman"/>
                <w:bCs/>
                <w:color w:val="000000"/>
                <w:lang w:eastAsia="es-CL"/>
              </w:rPr>
              <w:t>).</w:t>
            </w:r>
          </w:p>
        </w:tc>
      </w:tr>
      <w:tr w:rsidR="00962951" w:rsidRPr="0025129B" w14:paraId="48908851" w14:textId="77777777" w:rsidTr="000A7DBD">
        <w:trPr>
          <w:trHeight w:val="77"/>
        </w:trPr>
        <w:tc>
          <w:tcPr>
            <w:tcW w:w="5000" w:type="pct"/>
            <w:gridSpan w:val="2"/>
          </w:tcPr>
          <w:p w14:paraId="4C16B280" w14:textId="77777777" w:rsidR="00962951" w:rsidRPr="00E07594" w:rsidRDefault="00962951" w:rsidP="000A7DBD">
            <w:pPr>
              <w:jc w:val="left"/>
              <w:rPr>
                <w:b/>
              </w:rPr>
            </w:pPr>
            <w:r w:rsidRPr="00E07594">
              <w:rPr>
                <w:b/>
              </w:rPr>
              <w:t>Resultado (s) examen de Información:</w:t>
            </w:r>
          </w:p>
          <w:p w14:paraId="1DCAC154" w14:textId="77777777" w:rsidR="00C422EA" w:rsidRPr="00E07594" w:rsidRDefault="00C422EA" w:rsidP="003E200B">
            <w:pPr>
              <w:pStyle w:val="Prrafodelista"/>
              <w:numPr>
                <w:ilvl w:val="0"/>
                <w:numId w:val="10"/>
              </w:numPr>
              <w:ind w:left="284" w:hanging="284"/>
              <w:rPr>
                <w:rFonts w:ascii="Calibri" w:eastAsia="Times New Roman" w:hAnsi="Calibri"/>
                <w:color w:val="000000"/>
                <w:lang w:eastAsia="es-CL"/>
              </w:rPr>
            </w:pPr>
            <w:r w:rsidRPr="00E07594">
              <w:rPr>
                <w:rFonts w:ascii="Calibri" w:eastAsia="Times New Roman" w:hAnsi="Calibri"/>
                <w:color w:val="000000"/>
                <w:lang w:eastAsia="es-CL"/>
              </w:rPr>
              <w:t>A través de la información remitida por el titular, éste indica que durante las labores de perforación de los pozos Konawentru 3D, Konawentru 7 y Konawentru 9</w:t>
            </w:r>
            <w:r w:rsidR="007A1403" w:rsidRPr="00E07594">
              <w:rPr>
                <w:rFonts w:ascii="Calibri" w:eastAsia="Times New Roman" w:hAnsi="Calibri"/>
                <w:color w:val="000000"/>
                <w:lang w:eastAsia="es-CL"/>
              </w:rPr>
              <w:t>,</w:t>
            </w:r>
            <w:r w:rsidRPr="00E07594">
              <w:rPr>
                <w:rFonts w:ascii="Calibri" w:eastAsia="Times New Roman" w:hAnsi="Calibri"/>
                <w:color w:val="000000"/>
                <w:lang w:eastAsia="es-CL"/>
              </w:rPr>
              <w:t xml:space="preserve"> no se presentaron contingencias </w:t>
            </w:r>
            <w:r w:rsidR="007A1403" w:rsidRPr="00E07594">
              <w:rPr>
                <w:rFonts w:ascii="Calibri" w:eastAsia="Times New Roman" w:hAnsi="Calibri"/>
                <w:color w:val="000000"/>
                <w:lang w:eastAsia="es-CL"/>
              </w:rPr>
              <w:t xml:space="preserve">que gatillaran </w:t>
            </w:r>
            <w:r w:rsidRPr="00E07594">
              <w:rPr>
                <w:rFonts w:ascii="Calibri" w:eastAsia="Times New Roman" w:hAnsi="Calibri"/>
                <w:color w:val="000000"/>
                <w:lang w:eastAsia="es-CL"/>
              </w:rPr>
              <w:t xml:space="preserve">las hipótesis para </w:t>
            </w:r>
            <w:r w:rsidR="007A1403" w:rsidRPr="00E07594">
              <w:rPr>
                <w:rFonts w:ascii="Calibri" w:eastAsia="Times New Roman" w:hAnsi="Calibri"/>
                <w:color w:val="000000"/>
                <w:lang w:eastAsia="es-CL"/>
              </w:rPr>
              <w:t xml:space="preserve">efectuar el análisis de </w:t>
            </w:r>
            <w:r w:rsidRPr="00E07594">
              <w:rPr>
                <w:rFonts w:ascii="Calibri" w:eastAsia="Times New Roman" w:hAnsi="Calibri"/>
                <w:color w:val="000000"/>
                <w:lang w:eastAsia="es-CL"/>
              </w:rPr>
              <w:t xml:space="preserve">los residuos sólidos dispuestos en </w:t>
            </w:r>
            <w:r w:rsidR="00750C62" w:rsidRPr="00E07594">
              <w:rPr>
                <w:rFonts w:ascii="Calibri" w:eastAsia="Times New Roman" w:hAnsi="Calibri"/>
                <w:color w:val="000000"/>
                <w:lang w:eastAsia="es-CL"/>
              </w:rPr>
              <w:t>sus</w:t>
            </w:r>
            <w:r w:rsidRPr="00E07594">
              <w:rPr>
                <w:rFonts w:ascii="Calibri" w:eastAsia="Times New Roman" w:hAnsi="Calibri"/>
                <w:color w:val="000000"/>
                <w:lang w:eastAsia="es-CL"/>
              </w:rPr>
              <w:t xml:space="preserve"> respectivas fosas de lodos.</w:t>
            </w:r>
          </w:p>
          <w:p w14:paraId="06676B6A" w14:textId="77777777" w:rsidR="00962951" w:rsidRPr="00E07594" w:rsidRDefault="00C422EA" w:rsidP="003E200B">
            <w:pPr>
              <w:pStyle w:val="Prrafodelista"/>
              <w:numPr>
                <w:ilvl w:val="0"/>
                <w:numId w:val="10"/>
              </w:numPr>
              <w:ind w:left="284" w:hanging="284"/>
              <w:rPr>
                <w:rFonts w:ascii="Calibri" w:eastAsia="Times New Roman" w:hAnsi="Calibri"/>
                <w:color w:val="000000"/>
                <w:lang w:eastAsia="es-CL"/>
              </w:rPr>
            </w:pPr>
            <w:r w:rsidRPr="00E07594">
              <w:rPr>
                <w:rFonts w:ascii="Calibri" w:eastAsia="Times New Roman" w:hAnsi="Calibri"/>
                <w:color w:val="000000"/>
                <w:lang w:eastAsia="es-CL"/>
              </w:rPr>
              <w:t xml:space="preserve">Dado lo anterior, se advierte que </w:t>
            </w:r>
            <w:r w:rsidR="003C21C2" w:rsidRPr="00E07594">
              <w:rPr>
                <w:rFonts w:ascii="Calibri" w:eastAsia="Times New Roman" w:hAnsi="Calibri"/>
                <w:color w:val="000000"/>
                <w:lang w:eastAsia="es-CL"/>
              </w:rPr>
              <w:t xml:space="preserve">si bien </w:t>
            </w:r>
            <w:r w:rsidR="000E2E56" w:rsidRPr="00E07594">
              <w:rPr>
                <w:rFonts w:ascii="Calibri" w:eastAsia="Times New Roman" w:hAnsi="Calibri"/>
                <w:color w:val="000000"/>
                <w:lang w:eastAsia="es-CL"/>
              </w:rPr>
              <w:t xml:space="preserve">el titular </w:t>
            </w:r>
            <w:r w:rsidR="003C21C2" w:rsidRPr="00E07594">
              <w:rPr>
                <w:rFonts w:ascii="Calibri" w:eastAsia="Times New Roman" w:hAnsi="Calibri"/>
                <w:color w:val="000000"/>
                <w:lang w:eastAsia="es-CL"/>
              </w:rPr>
              <w:t xml:space="preserve">no </w:t>
            </w:r>
            <w:r w:rsidR="007A1403" w:rsidRPr="00E07594">
              <w:rPr>
                <w:rFonts w:ascii="Calibri" w:eastAsia="Times New Roman" w:hAnsi="Calibri"/>
                <w:color w:val="000000"/>
                <w:lang w:eastAsia="es-CL"/>
              </w:rPr>
              <w:t xml:space="preserve">acredita haber efectuado </w:t>
            </w:r>
            <w:r w:rsidR="003C21C2" w:rsidRPr="00E07594">
              <w:rPr>
                <w:rFonts w:ascii="Calibri" w:eastAsia="Times New Roman" w:hAnsi="Calibri"/>
                <w:color w:val="000000"/>
                <w:lang w:eastAsia="es-CL"/>
              </w:rPr>
              <w:t xml:space="preserve">análisis de Hidrocarburos Totales a los residuos sólidos dispuestos en las fosas de lodos de los pozos antes mencionados, ello obedecería a que </w:t>
            </w:r>
            <w:r w:rsidR="000E2E56" w:rsidRPr="00E07594">
              <w:rPr>
                <w:rFonts w:ascii="Calibri" w:eastAsia="Times New Roman" w:hAnsi="Calibri"/>
                <w:color w:val="000000"/>
                <w:lang w:eastAsia="es-CL"/>
              </w:rPr>
              <w:t>no hab</w:t>
            </w:r>
            <w:r w:rsidR="003C21C2" w:rsidRPr="00E07594">
              <w:rPr>
                <w:rFonts w:ascii="Calibri" w:eastAsia="Times New Roman" w:hAnsi="Calibri"/>
                <w:color w:val="000000"/>
                <w:lang w:eastAsia="es-CL"/>
              </w:rPr>
              <w:t xml:space="preserve">rían existido </w:t>
            </w:r>
            <w:r w:rsidR="000E2E56" w:rsidRPr="00E07594">
              <w:rPr>
                <w:rFonts w:ascii="Calibri" w:eastAsia="Times New Roman" w:hAnsi="Calibri"/>
                <w:color w:val="000000"/>
                <w:lang w:eastAsia="es-CL"/>
              </w:rPr>
              <w:t xml:space="preserve">contingencias </w:t>
            </w:r>
            <w:r w:rsidR="003C21C2" w:rsidRPr="00E07594">
              <w:rPr>
                <w:rFonts w:ascii="Calibri" w:eastAsia="Times New Roman" w:hAnsi="Calibri"/>
                <w:color w:val="000000"/>
                <w:lang w:eastAsia="es-CL"/>
              </w:rPr>
              <w:t>que ocasionaran eventual</w:t>
            </w:r>
            <w:r w:rsidR="007A1403" w:rsidRPr="00E07594">
              <w:rPr>
                <w:rFonts w:ascii="Calibri" w:eastAsia="Times New Roman" w:hAnsi="Calibri"/>
                <w:color w:val="000000"/>
                <w:lang w:eastAsia="es-CL"/>
              </w:rPr>
              <w:t>es</w:t>
            </w:r>
            <w:r w:rsidR="003C21C2" w:rsidRPr="00E07594">
              <w:rPr>
                <w:rFonts w:ascii="Calibri" w:eastAsia="Times New Roman" w:hAnsi="Calibri"/>
                <w:color w:val="000000"/>
                <w:lang w:eastAsia="es-CL"/>
              </w:rPr>
              <w:t xml:space="preserve"> descarga</w:t>
            </w:r>
            <w:r w:rsidR="007A1403" w:rsidRPr="00E07594">
              <w:rPr>
                <w:rFonts w:ascii="Calibri" w:eastAsia="Times New Roman" w:hAnsi="Calibri"/>
                <w:color w:val="000000"/>
                <w:lang w:eastAsia="es-CL"/>
              </w:rPr>
              <w:t>s</w:t>
            </w:r>
            <w:r w:rsidR="003C21C2" w:rsidRPr="00E07594">
              <w:rPr>
                <w:rFonts w:ascii="Calibri" w:eastAsia="Times New Roman" w:hAnsi="Calibri"/>
                <w:color w:val="000000"/>
                <w:lang w:eastAsia="es-CL"/>
              </w:rPr>
              <w:t xml:space="preserve"> de hidrocarburos a éstas </w:t>
            </w:r>
            <w:r w:rsidR="000E2E56" w:rsidRPr="00E07594">
              <w:rPr>
                <w:rFonts w:ascii="Calibri" w:eastAsia="Times New Roman" w:hAnsi="Calibri"/>
                <w:color w:val="000000"/>
                <w:lang w:eastAsia="es-CL"/>
              </w:rPr>
              <w:t>durante las labores de perforación</w:t>
            </w:r>
            <w:r w:rsidR="008C6399" w:rsidRPr="00E07594">
              <w:rPr>
                <w:rFonts w:ascii="Calibri" w:eastAsia="Times New Roman" w:hAnsi="Calibri"/>
                <w:color w:val="000000"/>
                <w:lang w:eastAsia="es-CL"/>
              </w:rPr>
              <w:t>.</w:t>
            </w:r>
          </w:p>
        </w:tc>
      </w:tr>
    </w:tbl>
    <w:p w14:paraId="6BCA57DA" w14:textId="77777777" w:rsidR="00962951" w:rsidRDefault="00962951" w:rsidP="00962951"/>
    <w:p w14:paraId="4C992A86" w14:textId="77777777" w:rsidR="00962951" w:rsidRPr="00962951" w:rsidRDefault="00962951" w:rsidP="00962951"/>
    <w:p w14:paraId="2B0138EA" w14:textId="77777777" w:rsidR="00962951" w:rsidRDefault="00962951" w:rsidP="00962951">
      <w:pPr>
        <w:pStyle w:val="Ttulo2"/>
        <w:numPr>
          <w:ilvl w:val="0"/>
          <w:numId w:val="0"/>
        </w:numPr>
        <w:ind w:left="576"/>
      </w:pPr>
    </w:p>
    <w:p w14:paraId="68F12180" w14:textId="77777777" w:rsidR="00962951" w:rsidRDefault="00962951" w:rsidP="00962951">
      <w:pPr>
        <w:pStyle w:val="Ttulo2"/>
        <w:numPr>
          <w:ilvl w:val="0"/>
          <w:numId w:val="0"/>
        </w:numPr>
        <w:ind w:left="576"/>
      </w:pPr>
    </w:p>
    <w:p w14:paraId="059F2A0F" w14:textId="77777777" w:rsidR="00962951" w:rsidRDefault="00962951" w:rsidP="00962951"/>
    <w:p w14:paraId="461D2CE8" w14:textId="77777777" w:rsidR="00962951" w:rsidRDefault="00962951" w:rsidP="00962951"/>
    <w:p w14:paraId="6850A79B" w14:textId="77777777" w:rsidR="00962951" w:rsidRDefault="00962951" w:rsidP="00962951"/>
    <w:p w14:paraId="793AD1A7" w14:textId="77777777" w:rsidR="00C422EA" w:rsidRDefault="00C422EA" w:rsidP="00962951"/>
    <w:p w14:paraId="6089E688" w14:textId="77777777" w:rsidR="00C422EA" w:rsidRDefault="00C422EA" w:rsidP="00962951"/>
    <w:p w14:paraId="255DDAC8" w14:textId="77777777" w:rsidR="00C422EA" w:rsidRDefault="00C422EA" w:rsidP="00962951"/>
    <w:p w14:paraId="1C9EE94C" w14:textId="77777777" w:rsidR="00C422EA" w:rsidRDefault="00C422EA" w:rsidP="00962951"/>
    <w:p w14:paraId="1768DCC2" w14:textId="77777777" w:rsidR="00E07594" w:rsidRDefault="00E07594" w:rsidP="00962951"/>
    <w:p w14:paraId="2CE9B148" w14:textId="77777777" w:rsidR="00E07594" w:rsidRDefault="00E07594" w:rsidP="00962951"/>
    <w:p w14:paraId="1C42D07B" w14:textId="77777777" w:rsidR="00E07594" w:rsidRDefault="00E07594" w:rsidP="00962951"/>
    <w:p w14:paraId="4A44B070" w14:textId="77777777" w:rsidR="00E07594" w:rsidRDefault="00E07594" w:rsidP="00962951"/>
    <w:p w14:paraId="4831838A" w14:textId="77777777" w:rsidR="00021BF2" w:rsidRPr="00DB7D38" w:rsidRDefault="00021BF2" w:rsidP="00021BF2">
      <w:pPr>
        <w:pStyle w:val="Ttulo2"/>
      </w:pPr>
      <w:bookmarkStart w:id="181" w:name="_Toc436324467"/>
      <w:r w:rsidRPr="00DB7D38">
        <w:lastRenderedPageBreak/>
        <w:t>Manejo de derrames de sustancias peligrosas en el agua y suelo.</w:t>
      </w:r>
      <w:bookmarkEnd w:id="181"/>
    </w:p>
    <w:p w14:paraId="2E903095" w14:textId="77777777" w:rsidR="00BE0C50" w:rsidRPr="006A44F4" w:rsidRDefault="00BE0C50">
      <w:pPr>
        <w:jc w:val="left"/>
        <w:rPr>
          <w:rFonts w:cstheme="minorHAnsi"/>
          <w:b/>
          <w:sz w:val="20"/>
          <w:szCs w:val="24"/>
        </w:rPr>
      </w:pPr>
    </w:p>
    <w:tbl>
      <w:tblPr>
        <w:tblStyle w:val="Tablaconcuadrcula"/>
        <w:tblW w:w="5000" w:type="pct"/>
        <w:tblLook w:val="04A0" w:firstRow="1" w:lastRow="0" w:firstColumn="1" w:lastColumn="0" w:noHBand="0" w:noVBand="1"/>
      </w:tblPr>
      <w:tblGrid>
        <w:gridCol w:w="3830"/>
        <w:gridCol w:w="9958"/>
      </w:tblGrid>
      <w:tr w:rsidR="006A44F4" w:rsidRPr="004E47E8" w14:paraId="1178FE1E" w14:textId="77777777" w:rsidTr="008078C6">
        <w:trPr>
          <w:trHeight w:val="142"/>
        </w:trPr>
        <w:tc>
          <w:tcPr>
            <w:tcW w:w="1389" w:type="pct"/>
          </w:tcPr>
          <w:p w14:paraId="6CA489BC" w14:textId="77777777" w:rsidR="006A44F4" w:rsidRPr="004E47E8" w:rsidRDefault="006A44F4" w:rsidP="00612D2F">
            <w:pPr>
              <w:rPr>
                <w:highlight w:val="yellow"/>
              </w:rPr>
            </w:pPr>
            <w:r w:rsidRPr="00C22330">
              <w:rPr>
                <w:rFonts w:eastAsia="Times New Roman"/>
                <w:b/>
                <w:bCs/>
                <w:color w:val="000000"/>
                <w:lang w:eastAsia="es-CL"/>
              </w:rPr>
              <w:t>Número de hecho constatado</w:t>
            </w:r>
            <w:r w:rsidRPr="00C22330">
              <w:rPr>
                <w:rFonts w:eastAsia="Times New Roman"/>
                <w:color w:val="000000"/>
                <w:lang w:eastAsia="es-CL"/>
              </w:rPr>
              <w:t xml:space="preserve">: </w:t>
            </w:r>
            <w:r w:rsidR="00612D2F">
              <w:rPr>
                <w:b/>
              </w:rPr>
              <w:t>6</w:t>
            </w:r>
          </w:p>
        </w:tc>
        <w:tc>
          <w:tcPr>
            <w:tcW w:w="3611" w:type="pct"/>
          </w:tcPr>
          <w:p w14:paraId="7F44E7AE" w14:textId="77777777" w:rsidR="006A44F4" w:rsidRPr="00325A0C" w:rsidRDefault="006A44F4" w:rsidP="00325A0C">
            <w:r w:rsidRPr="00325A0C">
              <w:rPr>
                <w:rFonts w:eastAsia="Times New Roman"/>
                <w:b/>
                <w:bCs/>
                <w:color w:val="000000"/>
                <w:lang w:eastAsia="es-CL"/>
              </w:rPr>
              <w:t>Estación N°</w:t>
            </w:r>
            <w:r w:rsidRPr="00325A0C">
              <w:rPr>
                <w:rFonts w:eastAsia="Times New Roman"/>
                <w:color w:val="000000"/>
                <w:lang w:eastAsia="es-CL"/>
              </w:rPr>
              <w:t xml:space="preserve">: </w:t>
            </w:r>
            <w:r w:rsidR="00325A0C" w:rsidRPr="00325A0C">
              <w:rPr>
                <w:rFonts w:eastAsia="Times New Roman"/>
                <w:color w:val="000000"/>
                <w:lang w:eastAsia="es-CL"/>
              </w:rPr>
              <w:t>7</w:t>
            </w:r>
          </w:p>
        </w:tc>
      </w:tr>
      <w:tr w:rsidR="006A44F4" w:rsidRPr="004E47E8" w14:paraId="34C1730C" w14:textId="77777777" w:rsidTr="008078C6">
        <w:trPr>
          <w:trHeight w:val="319"/>
        </w:trPr>
        <w:tc>
          <w:tcPr>
            <w:tcW w:w="5000" w:type="pct"/>
            <w:gridSpan w:val="2"/>
            <w:tcBorders>
              <w:bottom w:val="single" w:sz="4" w:space="0" w:color="auto"/>
            </w:tcBorders>
          </w:tcPr>
          <w:p w14:paraId="69B97AC5" w14:textId="77777777" w:rsidR="006A44F4" w:rsidRPr="003B45C6" w:rsidRDefault="006A44F4" w:rsidP="008078C6">
            <w:pPr>
              <w:rPr>
                <w:color w:val="FF0000"/>
              </w:rPr>
            </w:pPr>
            <w:r w:rsidRPr="003B45C6">
              <w:rPr>
                <w:b/>
              </w:rPr>
              <w:t>Exigencia (s):</w:t>
            </w:r>
          </w:p>
          <w:p w14:paraId="0BA7C869" w14:textId="77777777" w:rsidR="006E6540" w:rsidRPr="003B45C6" w:rsidRDefault="006E6540" w:rsidP="006E6540">
            <w:r w:rsidRPr="003B45C6">
              <w:rPr>
                <w:b/>
              </w:rPr>
              <w:t>Considerando 3.</w:t>
            </w:r>
            <w:r w:rsidR="003B45C6" w:rsidRPr="003B45C6">
              <w:rPr>
                <w:b/>
              </w:rPr>
              <w:t>4.2.1</w:t>
            </w:r>
            <w:r w:rsidRPr="003B45C6">
              <w:rPr>
                <w:b/>
              </w:rPr>
              <w:t xml:space="preserve"> RCA N°</w:t>
            </w:r>
            <w:r w:rsidR="003B45C6" w:rsidRPr="003B45C6">
              <w:rPr>
                <w:b/>
              </w:rPr>
              <w:t>29</w:t>
            </w:r>
            <w:r w:rsidRPr="003B45C6">
              <w:rPr>
                <w:b/>
              </w:rPr>
              <w:t>/201</w:t>
            </w:r>
            <w:r w:rsidR="003B45C6" w:rsidRPr="003B45C6">
              <w:rPr>
                <w:b/>
              </w:rPr>
              <w:t>1</w:t>
            </w:r>
          </w:p>
          <w:p w14:paraId="3EC02CC0" w14:textId="77777777" w:rsidR="003B45C6" w:rsidRPr="003B45C6" w:rsidRDefault="003B45C6" w:rsidP="003B45C6">
            <w:r w:rsidRPr="003B45C6">
              <w:t>Componentes del Proyecto</w:t>
            </w:r>
          </w:p>
          <w:p w14:paraId="6D819BF6" w14:textId="77777777" w:rsidR="003B45C6" w:rsidRPr="003B45C6" w:rsidRDefault="003B45C6" w:rsidP="003B45C6">
            <w:r w:rsidRPr="003B45C6">
              <w:t>La infraestructura complementaria que podría ser instalada en la plataforma de perforación del pozo Konawentru X-1, es:</w:t>
            </w:r>
          </w:p>
          <w:p w14:paraId="204920E2" w14:textId="77777777" w:rsidR="003B45C6" w:rsidRPr="003B45C6" w:rsidRDefault="003B45C6" w:rsidP="003B45C6">
            <w:r w:rsidRPr="003B45C6">
              <w:t>- Calentador</w:t>
            </w:r>
          </w:p>
          <w:p w14:paraId="307F42F6" w14:textId="77777777" w:rsidR="003B45C6" w:rsidRPr="003B45C6" w:rsidRDefault="003B45C6" w:rsidP="003B45C6">
            <w:r w:rsidRPr="003B45C6">
              <w:t>- Separador bifásico</w:t>
            </w:r>
          </w:p>
          <w:p w14:paraId="1D38AE70" w14:textId="77777777" w:rsidR="003B45C6" w:rsidRPr="003B45C6" w:rsidRDefault="003B45C6" w:rsidP="003B45C6">
            <w:r w:rsidRPr="003B45C6">
              <w:t>- Estanque de almacenamiento de 100m3 y pretil de contención del estanque de almacenamiento</w:t>
            </w:r>
          </w:p>
          <w:p w14:paraId="2288B4B7" w14:textId="77777777" w:rsidR="003B45C6" w:rsidRPr="003B45C6" w:rsidRDefault="003B45C6" w:rsidP="003B45C6">
            <w:r w:rsidRPr="003B45C6">
              <w:t>- Unidad de Trietilenglicol (TEG)</w:t>
            </w:r>
            <w:r w:rsidR="00F8437C">
              <w:t xml:space="preserve"> […]</w:t>
            </w:r>
          </w:p>
          <w:p w14:paraId="71898288" w14:textId="77777777" w:rsidR="00F75AF2" w:rsidRDefault="00F75AF2" w:rsidP="008078C6">
            <w:pPr>
              <w:rPr>
                <w:highlight w:val="yellow"/>
              </w:rPr>
            </w:pPr>
          </w:p>
          <w:p w14:paraId="43618222" w14:textId="77777777" w:rsidR="00751FE4" w:rsidRDefault="00751FE4" w:rsidP="00751FE4">
            <w:pPr>
              <w:rPr>
                <w:b/>
              </w:rPr>
            </w:pPr>
            <w:r w:rsidRPr="003B45C6">
              <w:rPr>
                <w:b/>
              </w:rPr>
              <w:t>Considerando</w:t>
            </w:r>
            <w:r w:rsidR="00C47EBA">
              <w:rPr>
                <w:b/>
              </w:rPr>
              <w:t>s</w:t>
            </w:r>
            <w:r w:rsidRPr="003B45C6">
              <w:rPr>
                <w:b/>
              </w:rPr>
              <w:t xml:space="preserve"> 3.4.2.</w:t>
            </w:r>
            <w:r>
              <w:rPr>
                <w:b/>
              </w:rPr>
              <w:t>2.6</w:t>
            </w:r>
            <w:r w:rsidRPr="003B45C6">
              <w:rPr>
                <w:b/>
              </w:rPr>
              <w:t xml:space="preserve"> </w:t>
            </w:r>
            <w:r w:rsidR="00C47EBA">
              <w:rPr>
                <w:b/>
              </w:rPr>
              <w:t xml:space="preserve">y 3.6 </w:t>
            </w:r>
            <w:r w:rsidRPr="003B45C6">
              <w:rPr>
                <w:b/>
              </w:rPr>
              <w:t>RCA N°29/2011</w:t>
            </w:r>
          </w:p>
          <w:p w14:paraId="0ECA2D65" w14:textId="77777777" w:rsidR="003B45C6" w:rsidRPr="00751FE4" w:rsidRDefault="00751FE4" w:rsidP="008078C6">
            <w:r>
              <w:t>Medidas de Prevención de Impactos</w:t>
            </w:r>
          </w:p>
          <w:p w14:paraId="7D3C2366" w14:textId="77777777" w:rsidR="00751FE4" w:rsidRPr="00751FE4" w:rsidRDefault="00F8437C" w:rsidP="00751FE4">
            <w:r>
              <w:t xml:space="preserve">[…] </w:t>
            </w:r>
            <w:r w:rsidR="00751FE4" w:rsidRPr="00751FE4">
              <w:t>- Con el fin de evitar derrames que escurran hacia zonas aledañas a la plataforma, se considerará lo siguiente:</w:t>
            </w:r>
          </w:p>
          <w:p w14:paraId="07270A9A" w14:textId="77777777" w:rsidR="00751FE4" w:rsidRPr="00751FE4" w:rsidRDefault="00751FE4" w:rsidP="00751FE4">
            <w:r w:rsidRPr="00751FE4">
              <w:t>a) El estanque de almacenamiento poseerá un pretil de contención capaz de contener la capacidad total del estanque. El pretil a su vez estará revestido con una geomembrana impermeable que evita la penetración del hidrocarburo derramado hacia el suelo.</w:t>
            </w:r>
          </w:p>
          <w:p w14:paraId="7FCE63DF" w14:textId="77777777" w:rsidR="00751FE4" w:rsidRPr="00751FE4" w:rsidRDefault="00751FE4" w:rsidP="00751FE4">
            <w:r w:rsidRPr="00751FE4">
              <w:t>b) Por otra parte, el sistema de carga hacia las unidades de transporte posee dos válvulas de corte, un sistema de drenaje hacia un sumidero de concreto y la manguera conectada a un tapón de seguridad capaz de resistir la presión que se ejerce al drenar el hidrocarburo remanente en el sistema de carga al sumidero.</w:t>
            </w:r>
            <w:r w:rsidR="00F8437C">
              <w:t xml:space="preserve"> […]</w:t>
            </w:r>
          </w:p>
          <w:p w14:paraId="2BDA6F7A" w14:textId="77777777" w:rsidR="003B45C6" w:rsidRDefault="003B45C6" w:rsidP="008078C6">
            <w:pPr>
              <w:rPr>
                <w:highlight w:val="yellow"/>
              </w:rPr>
            </w:pPr>
          </w:p>
          <w:p w14:paraId="75F372C2" w14:textId="77777777" w:rsidR="00371A2F" w:rsidRPr="003B45C6" w:rsidRDefault="00371A2F" w:rsidP="00371A2F">
            <w:r w:rsidRPr="003B45C6">
              <w:rPr>
                <w:b/>
              </w:rPr>
              <w:t>Considerando 3.4.</w:t>
            </w:r>
            <w:r>
              <w:rPr>
                <w:b/>
              </w:rPr>
              <w:t>3</w:t>
            </w:r>
            <w:r w:rsidRPr="003B45C6">
              <w:rPr>
                <w:b/>
              </w:rPr>
              <w:t xml:space="preserve"> RCA N°29/2011</w:t>
            </w:r>
          </w:p>
          <w:p w14:paraId="17867BB5" w14:textId="77777777" w:rsidR="00751FE4" w:rsidRPr="00213169" w:rsidRDefault="00213169" w:rsidP="008078C6">
            <w:r w:rsidRPr="00213169">
              <w:t>Etapa de Operación</w:t>
            </w:r>
          </w:p>
          <w:p w14:paraId="1D4492B7" w14:textId="77777777" w:rsidR="00213169" w:rsidRPr="00213169" w:rsidRDefault="00213169" w:rsidP="00213169">
            <w:r w:rsidRPr="00213169">
              <w:t>[…] Los fluidos del pozo, dependiendo de la presión de operación, podrán ser conducidos secuencialmente hasta un separador bifásico instalado en la plataforma del pozo. La función del separador bifásico es separar la corriente liquida, de la del gas, asociado a alguna presión de etapa (presión de captación de los fluidos del pozo). Los líquidos son retirados por la parte baja del equipo y la fase gaseosa se retira por la parte alta del mismo.</w:t>
            </w:r>
          </w:p>
          <w:p w14:paraId="6ABD46A7" w14:textId="77777777" w:rsidR="00213169" w:rsidRPr="00213169" w:rsidRDefault="00213169" w:rsidP="00213169">
            <w:r w:rsidRPr="00213169">
              <w:t>Los líquidos separados (crudo), son almacenados en un estanque de almacenamiento de 100m3 de capacidad, construido bajo la norma Internacional “American Petroleum Institute” API 650 “Welded Steel Tanks for Oil Storage” y luego son transportados por camión a la Planta de Kimiri Aike o a la Central Pampa Larga y/o Terminal Gregorio de ENAP.</w:t>
            </w:r>
          </w:p>
          <w:p w14:paraId="7A4C5C24" w14:textId="77777777" w:rsidR="00213169" w:rsidRPr="00213169" w:rsidRDefault="00213169" w:rsidP="00213169">
            <w:r w:rsidRPr="00213169">
              <w:t>Eventualmente podría existir agua de formación como impureza asociado al petróleo crudo, sin embargo, se debe entender que el proyecto no considera el lavado de crudo, dado que como se mencionó anteriormente, será transportado a la Planta de Kimiri Aike o Central Pampa Larga y es en estas plantas, donde se llevan a cabo los procesos de separación de crudo y de reinyección de agua de formación.</w:t>
            </w:r>
          </w:p>
          <w:p w14:paraId="5E77CB5C" w14:textId="77777777" w:rsidR="00EF5778" w:rsidRPr="00C22330" w:rsidRDefault="00213169" w:rsidP="00C22330">
            <w:r w:rsidRPr="00213169">
              <w:t>Por otra parte, el estanque mencionado, será instalado en la misma locación del pozo, además se encontrará al interior de un compartimiento estanco, denominado pretil de contención. Dicho pretil, tendrá la capacidad de contener el volumen total del estanque en caso de derrame de producto, ya sea por rotura fortuita o por falla operacional. El pretil tendrá la capacidad de contener todos los elementos propios del estanque, como válvulas, manto, suelo, escotillas, etc., y estará revestido con una geomembrana impermeable (lámina de HDPE de a lo menos 1 milímetro de espesor) que en caso de derrame, evitará el contacto del hidrocarburo con el suelo.</w:t>
            </w:r>
            <w:r>
              <w:t xml:space="preserve"> […]</w:t>
            </w:r>
          </w:p>
        </w:tc>
      </w:tr>
      <w:tr w:rsidR="004F6810" w:rsidRPr="004E47E8" w14:paraId="76B7AC66" w14:textId="77777777" w:rsidTr="008078C6">
        <w:trPr>
          <w:trHeight w:val="142"/>
        </w:trPr>
        <w:tc>
          <w:tcPr>
            <w:tcW w:w="5000" w:type="pct"/>
            <w:gridSpan w:val="2"/>
            <w:tcBorders>
              <w:bottom w:val="single" w:sz="4" w:space="0" w:color="auto"/>
            </w:tcBorders>
          </w:tcPr>
          <w:p w14:paraId="7C67590A" w14:textId="77777777" w:rsidR="004F6810" w:rsidRPr="00EA605C" w:rsidRDefault="004F6810" w:rsidP="00C94A97">
            <w:pPr>
              <w:rPr>
                <w:rFonts w:eastAsia="Times New Roman"/>
                <w:b/>
                <w:bCs/>
                <w:color w:val="000000"/>
                <w:lang w:eastAsia="es-CL"/>
              </w:rPr>
            </w:pPr>
            <w:r w:rsidRPr="00EA605C">
              <w:rPr>
                <w:rFonts w:eastAsia="Times New Roman"/>
                <w:b/>
                <w:bCs/>
                <w:color w:val="000000"/>
                <w:lang w:eastAsia="es-CL"/>
              </w:rPr>
              <w:t>Documentación entregada:</w:t>
            </w:r>
          </w:p>
          <w:p w14:paraId="23CFD1FD" w14:textId="77777777" w:rsidR="00E44585" w:rsidRPr="00603DD0" w:rsidRDefault="00233C83" w:rsidP="00A038E7">
            <w:pPr>
              <w:pStyle w:val="Prrafodelista"/>
              <w:numPr>
                <w:ilvl w:val="0"/>
                <w:numId w:val="4"/>
              </w:numPr>
              <w:ind w:left="142" w:hanging="142"/>
              <w:rPr>
                <w:rFonts w:eastAsia="Times New Roman"/>
                <w:b/>
                <w:bCs/>
                <w:color w:val="000000"/>
                <w:lang w:eastAsia="es-CL"/>
              </w:rPr>
            </w:pPr>
            <w:r w:rsidRPr="00EA605C">
              <w:rPr>
                <w:rFonts w:eastAsia="Times New Roman"/>
                <w:bCs/>
                <w:color w:val="000000"/>
                <w:lang w:eastAsia="es-CL"/>
              </w:rPr>
              <w:t xml:space="preserve">Plano Lay-out </w:t>
            </w:r>
            <w:r w:rsidR="00EA605C" w:rsidRPr="00EA605C">
              <w:rPr>
                <w:rFonts w:eastAsia="Times New Roman"/>
                <w:bCs/>
                <w:color w:val="000000"/>
                <w:lang w:eastAsia="es-CL"/>
              </w:rPr>
              <w:t>Pozo Konawentru 1</w:t>
            </w:r>
            <w:r w:rsidR="004F6810" w:rsidRPr="00EA605C">
              <w:rPr>
                <w:rFonts w:eastAsia="Times New Roman"/>
                <w:bCs/>
                <w:color w:val="000000"/>
                <w:lang w:eastAsia="es-CL"/>
              </w:rPr>
              <w:t xml:space="preserve"> (Ver Anexo </w:t>
            </w:r>
            <w:r w:rsidR="00A038E7">
              <w:rPr>
                <w:rFonts w:eastAsia="Times New Roman"/>
                <w:bCs/>
                <w:color w:val="000000"/>
                <w:lang w:eastAsia="es-CL"/>
              </w:rPr>
              <w:t>3</w:t>
            </w:r>
            <w:r w:rsidR="004F6810" w:rsidRPr="00EA605C">
              <w:rPr>
                <w:rFonts w:eastAsia="Times New Roman"/>
                <w:bCs/>
                <w:color w:val="000000"/>
                <w:lang w:eastAsia="es-CL"/>
              </w:rPr>
              <w:t>).</w:t>
            </w:r>
          </w:p>
        </w:tc>
      </w:tr>
      <w:tr w:rsidR="006A44F4" w:rsidRPr="0025129B" w14:paraId="4484C0B5" w14:textId="77777777" w:rsidTr="008078C6">
        <w:trPr>
          <w:trHeight w:val="77"/>
        </w:trPr>
        <w:tc>
          <w:tcPr>
            <w:tcW w:w="5000" w:type="pct"/>
            <w:gridSpan w:val="2"/>
          </w:tcPr>
          <w:p w14:paraId="7F5DCEEB" w14:textId="77777777" w:rsidR="006A44F4" w:rsidRPr="0056696D" w:rsidRDefault="006A44F4" w:rsidP="008078C6">
            <w:pPr>
              <w:jc w:val="left"/>
              <w:rPr>
                <w:b/>
              </w:rPr>
            </w:pPr>
            <w:r w:rsidRPr="0056696D">
              <w:rPr>
                <w:b/>
              </w:rPr>
              <w:lastRenderedPageBreak/>
              <w:t>Hecho (s):</w:t>
            </w:r>
          </w:p>
          <w:p w14:paraId="4CD815F7" w14:textId="77777777" w:rsidR="00360839" w:rsidRPr="0056696D" w:rsidRDefault="00360839" w:rsidP="00D638ED">
            <w:pPr>
              <w:pStyle w:val="Prrafodelista"/>
              <w:numPr>
                <w:ilvl w:val="0"/>
                <w:numId w:val="2"/>
              </w:numPr>
              <w:ind w:left="284" w:hanging="284"/>
              <w:rPr>
                <w:rFonts w:ascii="Calibri" w:eastAsia="Times New Roman" w:hAnsi="Calibri"/>
                <w:color w:val="000000"/>
                <w:lang w:eastAsia="es-CL"/>
              </w:rPr>
            </w:pPr>
            <w:r w:rsidRPr="0056696D">
              <w:rPr>
                <w:rFonts w:cstheme="minorHAnsi"/>
                <w:lang w:val="es-ES" w:eastAsia="es-ES"/>
              </w:rPr>
              <w:t xml:space="preserve">Durante la actividad de inspección ambiental realizada el día 11 de mayo de 2015 se constató que </w:t>
            </w:r>
            <w:r w:rsidR="00E434E8" w:rsidRPr="0056696D">
              <w:rPr>
                <w:rFonts w:cstheme="minorHAnsi"/>
                <w:lang w:val="es-ES" w:eastAsia="es-ES"/>
              </w:rPr>
              <w:t>la plataforma del pozo Konawentru X-1 contaba con 4 estanques de acumulación de 100 m</w:t>
            </w:r>
            <w:r w:rsidR="00E434E8" w:rsidRPr="0056696D">
              <w:rPr>
                <w:rFonts w:cstheme="minorHAnsi"/>
                <w:vertAlign w:val="superscript"/>
                <w:lang w:val="es-ES" w:eastAsia="es-ES"/>
              </w:rPr>
              <w:t>3</w:t>
            </w:r>
            <w:r w:rsidR="00E434E8" w:rsidRPr="0056696D">
              <w:rPr>
                <w:rFonts w:cstheme="minorHAnsi"/>
                <w:lang w:val="es-ES" w:eastAsia="es-ES"/>
              </w:rPr>
              <w:t xml:space="preserve"> cada uno, </w:t>
            </w:r>
            <w:r w:rsidR="00337F21">
              <w:rPr>
                <w:rFonts w:cstheme="minorHAnsi"/>
                <w:lang w:val="es-ES" w:eastAsia="es-ES"/>
              </w:rPr>
              <w:t>1</w:t>
            </w:r>
            <w:r w:rsidR="00E434E8" w:rsidRPr="0056696D">
              <w:rPr>
                <w:rFonts w:cstheme="minorHAnsi"/>
                <w:lang w:val="es-ES" w:eastAsia="es-ES"/>
              </w:rPr>
              <w:t xml:space="preserve"> estanque de lavado de 200 m</w:t>
            </w:r>
            <w:r w:rsidR="00E434E8" w:rsidRPr="0056696D">
              <w:rPr>
                <w:rFonts w:cstheme="minorHAnsi"/>
                <w:vertAlign w:val="superscript"/>
                <w:lang w:val="es-ES" w:eastAsia="es-ES"/>
              </w:rPr>
              <w:t>3</w:t>
            </w:r>
            <w:r w:rsidR="00E434E8" w:rsidRPr="0056696D">
              <w:rPr>
                <w:rFonts w:cstheme="minorHAnsi"/>
                <w:lang w:val="es-ES" w:eastAsia="es-ES"/>
              </w:rPr>
              <w:t xml:space="preserve">, </w:t>
            </w:r>
            <w:r w:rsidR="00337F21">
              <w:rPr>
                <w:rFonts w:cstheme="minorHAnsi"/>
                <w:lang w:val="es-ES" w:eastAsia="es-ES"/>
              </w:rPr>
              <w:t>1</w:t>
            </w:r>
            <w:r w:rsidR="00E434E8" w:rsidRPr="0056696D">
              <w:rPr>
                <w:rFonts w:cstheme="minorHAnsi"/>
                <w:lang w:val="es-ES" w:eastAsia="es-ES"/>
              </w:rPr>
              <w:t xml:space="preserve"> separador, </w:t>
            </w:r>
            <w:r w:rsidR="00337F21">
              <w:rPr>
                <w:rFonts w:cstheme="minorHAnsi"/>
                <w:lang w:val="es-ES" w:eastAsia="es-ES"/>
              </w:rPr>
              <w:t xml:space="preserve">2 </w:t>
            </w:r>
            <w:r w:rsidR="00E434E8" w:rsidRPr="0056696D">
              <w:rPr>
                <w:rFonts w:cstheme="minorHAnsi"/>
                <w:lang w:val="es-ES" w:eastAsia="es-ES"/>
              </w:rPr>
              <w:t xml:space="preserve">motobombas y </w:t>
            </w:r>
            <w:r w:rsidR="00337F21">
              <w:rPr>
                <w:rFonts w:cstheme="minorHAnsi"/>
                <w:lang w:val="es-ES" w:eastAsia="es-ES"/>
              </w:rPr>
              <w:t>1</w:t>
            </w:r>
            <w:r w:rsidR="00E434E8" w:rsidRPr="0056696D">
              <w:rPr>
                <w:rFonts w:cstheme="minorHAnsi"/>
                <w:lang w:val="es-ES" w:eastAsia="es-ES"/>
              </w:rPr>
              <w:t xml:space="preserve"> calentador.</w:t>
            </w:r>
          </w:p>
          <w:p w14:paraId="18CF83AB" w14:textId="77777777" w:rsidR="00E434E8" w:rsidRPr="0056696D" w:rsidRDefault="00E434E8" w:rsidP="00D638ED">
            <w:pPr>
              <w:pStyle w:val="Prrafodelista"/>
              <w:numPr>
                <w:ilvl w:val="0"/>
                <w:numId w:val="2"/>
              </w:numPr>
              <w:ind w:left="284" w:hanging="284"/>
              <w:rPr>
                <w:rFonts w:ascii="Calibri" w:eastAsia="Times New Roman" w:hAnsi="Calibri"/>
                <w:color w:val="000000"/>
                <w:lang w:eastAsia="es-CL"/>
              </w:rPr>
            </w:pPr>
            <w:r w:rsidRPr="0056696D">
              <w:rPr>
                <w:rFonts w:cstheme="minorHAnsi"/>
                <w:lang w:eastAsia="es-ES"/>
              </w:rPr>
              <w:t>Respecto de los estanques de acumulaci</w:t>
            </w:r>
            <w:r w:rsidR="0056696D" w:rsidRPr="0056696D">
              <w:rPr>
                <w:rFonts w:cstheme="minorHAnsi"/>
                <w:lang w:eastAsia="es-ES"/>
              </w:rPr>
              <w:t xml:space="preserve">ón </w:t>
            </w:r>
            <w:r w:rsidRPr="0056696D">
              <w:rPr>
                <w:rFonts w:cstheme="minorHAnsi"/>
                <w:lang w:eastAsia="es-ES"/>
              </w:rPr>
              <w:t xml:space="preserve">antes mencionados, se observó que </w:t>
            </w:r>
            <w:r w:rsidR="00337F21">
              <w:rPr>
                <w:rFonts w:cstheme="minorHAnsi"/>
                <w:lang w:eastAsia="es-ES"/>
              </w:rPr>
              <w:t>dos</w:t>
            </w:r>
            <w:r w:rsidRPr="0056696D">
              <w:rPr>
                <w:rFonts w:cstheme="minorHAnsi"/>
                <w:lang w:eastAsia="es-ES"/>
              </w:rPr>
              <w:t xml:space="preserve"> de ellos contaban con pretil de seguridad revestido interiormente con geomembrana de HDPE para el control de posibles derrames</w:t>
            </w:r>
            <w:r w:rsidR="009729FB">
              <w:rPr>
                <w:rFonts w:cstheme="minorHAnsi"/>
                <w:lang w:eastAsia="es-ES"/>
              </w:rPr>
              <w:t xml:space="preserve"> (Ver Fotografía 17)</w:t>
            </w:r>
            <w:r w:rsidRPr="0056696D">
              <w:rPr>
                <w:rFonts w:cstheme="minorHAnsi"/>
                <w:lang w:eastAsia="es-ES"/>
              </w:rPr>
              <w:t>, en tanto que los dos restantes contaban sólo con pretil de seguridad</w:t>
            </w:r>
            <w:r w:rsidR="0056696D" w:rsidRPr="0056696D">
              <w:rPr>
                <w:rFonts w:cstheme="minorHAnsi"/>
                <w:lang w:eastAsia="es-ES"/>
              </w:rPr>
              <w:t xml:space="preserve">, sin revestimiento </w:t>
            </w:r>
            <w:r w:rsidR="009729FB">
              <w:rPr>
                <w:rFonts w:cstheme="minorHAnsi"/>
                <w:lang w:eastAsia="es-ES"/>
              </w:rPr>
              <w:t>-</w:t>
            </w:r>
            <w:r w:rsidR="0056696D" w:rsidRPr="0056696D">
              <w:rPr>
                <w:rFonts w:cstheme="minorHAnsi"/>
                <w:lang w:eastAsia="es-ES"/>
              </w:rPr>
              <w:t>geomembrana de HDPE</w:t>
            </w:r>
            <w:r w:rsidR="009729FB">
              <w:rPr>
                <w:rFonts w:cstheme="minorHAnsi"/>
                <w:lang w:eastAsia="es-ES"/>
              </w:rPr>
              <w:t>- (Ver Fotografía 18)</w:t>
            </w:r>
            <w:r w:rsidR="0056696D" w:rsidRPr="0056696D">
              <w:rPr>
                <w:rFonts w:cstheme="minorHAnsi"/>
                <w:lang w:eastAsia="es-ES"/>
              </w:rPr>
              <w:t>. Adicionalmente se constató que todos los estanques de acumulación indicados (4) se encontraban interconectados al estanque de lavado.</w:t>
            </w:r>
          </w:p>
          <w:p w14:paraId="6BFAEFEA" w14:textId="77777777" w:rsidR="0056696D" w:rsidRPr="0056696D" w:rsidRDefault="0056696D" w:rsidP="00D638ED">
            <w:pPr>
              <w:pStyle w:val="Prrafodelista"/>
              <w:numPr>
                <w:ilvl w:val="0"/>
                <w:numId w:val="2"/>
              </w:numPr>
              <w:ind w:left="284" w:hanging="284"/>
              <w:rPr>
                <w:rFonts w:ascii="Calibri" w:eastAsia="Times New Roman" w:hAnsi="Calibri"/>
                <w:color w:val="000000"/>
                <w:lang w:eastAsia="es-CL"/>
              </w:rPr>
            </w:pPr>
            <w:r w:rsidRPr="0056696D">
              <w:rPr>
                <w:rFonts w:ascii="Calibri" w:eastAsia="Times New Roman" w:hAnsi="Calibri"/>
                <w:color w:val="000000"/>
                <w:lang w:eastAsia="es-CL"/>
              </w:rPr>
              <w:t>En cuanto al estanque de lavado de 200 m</w:t>
            </w:r>
            <w:r w:rsidRPr="0056696D">
              <w:rPr>
                <w:rFonts w:ascii="Calibri" w:eastAsia="Times New Roman" w:hAnsi="Calibri"/>
                <w:color w:val="000000"/>
                <w:vertAlign w:val="superscript"/>
                <w:lang w:eastAsia="es-CL"/>
              </w:rPr>
              <w:t>3</w:t>
            </w:r>
            <w:r w:rsidR="000324EA">
              <w:rPr>
                <w:rFonts w:ascii="Calibri" w:eastAsia="Times New Roman" w:hAnsi="Calibri"/>
                <w:color w:val="000000"/>
                <w:lang w:eastAsia="es-CL"/>
              </w:rPr>
              <w:t xml:space="preserve"> (Ver Fotografía 19)</w:t>
            </w:r>
            <w:r w:rsidRPr="0056696D">
              <w:rPr>
                <w:rFonts w:ascii="Calibri" w:eastAsia="Times New Roman" w:hAnsi="Calibri"/>
                <w:color w:val="000000"/>
                <w:lang w:eastAsia="es-CL"/>
              </w:rPr>
              <w:t>, se constató que éste solo contaba con pretil de seguridad de altura variable, sin revestimiento (geomembrana de HDPE).</w:t>
            </w:r>
          </w:p>
          <w:p w14:paraId="14D2D813" w14:textId="77777777" w:rsidR="0056696D" w:rsidRDefault="0056696D" w:rsidP="00D638ED">
            <w:pPr>
              <w:pStyle w:val="Prrafodelista"/>
              <w:numPr>
                <w:ilvl w:val="0"/>
                <w:numId w:val="2"/>
              </w:numPr>
              <w:ind w:left="284" w:hanging="284"/>
              <w:rPr>
                <w:rFonts w:ascii="Calibri" w:eastAsia="Times New Roman" w:hAnsi="Calibri"/>
                <w:color w:val="000000"/>
                <w:lang w:eastAsia="es-CL"/>
              </w:rPr>
            </w:pPr>
            <w:r w:rsidRPr="0056696D">
              <w:rPr>
                <w:rFonts w:ascii="Calibri" w:eastAsia="Times New Roman" w:hAnsi="Calibri"/>
                <w:color w:val="000000"/>
                <w:lang w:eastAsia="es-CL"/>
              </w:rPr>
              <w:t>Por otra parte, se observó adicionalmente que el punto de carguío de hidrocarburos líquidos a las unidades de transporte c</w:t>
            </w:r>
            <w:r w:rsidR="00054E5C">
              <w:rPr>
                <w:rFonts w:ascii="Calibri" w:eastAsia="Times New Roman" w:hAnsi="Calibri"/>
                <w:color w:val="000000"/>
                <w:lang w:eastAsia="es-CL"/>
              </w:rPr>
              <w:t xml:space="preserve">ontaba </w:t>
            </w:r>
            <w:r w:rsidRPr="0056696D">
              <w:rPr>
                <w:rFonts w:ascii="Calibri" w:eastAsia="Times New Roman" w:hAnsi="Calibri"/>
                <w:color w:val="000000"/>
                <w:lang w:eastAsia="es-CL"/>
              </w:rPr>
              <w:t>con dos válvulas de corte y un sistema de drenaje hacia un sumidero de concreto</w:t>
            </w:r>
            <w:r w:rsidR="000324EA">
              <w:rPr>
                <w:rFonts w:ascii="Calibri" w:eastAsia="Times New Roman" w:hAnsi="Calibri"/>
                <w:color w:val="000000"/>
                <w:lang w:eastAsia="es-CL"/>
              </w:rPr>
              <w:t xml:space="preserve"> (Ver Fotografía 20)</w:t>
            </w:r>
            <w:r w:rsidRPr="0056696D">
              <w:rPr>
                <w:rFonts w:ascii="Calibri" w:eastAsia="Times New Roman" w:hAnsi="Calibri"/>
                <w:color w:val="000000"/>
                <w:lang w:eastAsia="es-CL"/>
              </w:rPr>
              <w:t>.</w:t>
            </w:r>
          </w:p>
          <w:p w14:paraId="77B81250" w14:textId="77777777" w:rsidR="00CD7C31" w:rsidRPr="00B46746" w:rsidRDefault="00CD7C31" w:rsidP="00D638ED">
            <w:pPr>
              <w:pStyle w:val="Prrafodelista"/>
              <w:numPr>
                <w:ilvl w:val="0"/>
                <w:numId w:val="2"/>
              </w:numPr>
              <w:ind w:left="284" w:hanging="284"/>
              <w:rPr>
                <w:rFonts w:ascii="Calibri" w:eastAsia="Times New Roman" w:hAnsi="Calibri"/>
                <w:color w:val="000000"/>
                <w:lang w:eastAsia="es-CL"/>
              </w:rPr>
            </w:pPr>
            <w:r>
              <w:rPr>
                <w:rFonts w:ascii="Calibri" w:eastAsia="Times New Roman" w:hAnsi="Calibri"/>
                <w:color w:val="000000"/>
                <w:lang w:eastAsia="es-CL"/>
              </w:rPr>
              <w:t>Según lo indicado por Doña Macarena Avendaño Ampuero, Coordinadora de Medio Ambiente de la empresa Geopark Fell SpA, en la plataforma del pozo Konawentru X-1 se desarrolla un proyecto adicional al fiscalizado, el cual posee Resolución de Calificación Ambiental (RCA N°225/2014) y se denomina “</w:t>
            </w:r>
            <w:r w:rsidRPr="00B46746">
              <w:rPr>
                <w:rFonts w:ascii="Calibri" w:eastAsia="Times New Roman" w:hAnsi="Calibri"/>
                <w:color w:val="000000"/>
                <w:lang w:eastAsia="es-CL"/>
              </w:rPr>
              <w:t>Construcción acueductos pozos Konawentru X-1 y Konawentru A-4, y Desarrollo del pozo Konawentru 12”.</w:t>
            </w:r>
          </w:p>
          <w:p w14:paraId="6BA376DA" w14:textId="77777777" w:rsidR="00224421" w:rsidRPr="00B46746" w:rsidRDefault="00CD7C31" w:rsidP="00B46746">
            <w:pPr>
              <w:pStyle w:val="Prrafodelista"/>
              <w:numPr>
                <w:ilvl w:val="0"/>
                <w:numId w:val="2"/>
              </w:numPr>
              <w:ind w:left="284" w:hanging="284"/>
              <w:rPr>
                <w:rFonts w:ascii="Calibri" w:eastAsia="Times New Roman" w:hAnsi="Calibri"/>
                <w:color w:val="000000"/>
                <w:lang w:eastAsia="es-CL"/>
              </w:rPr>
            </w:pPr>
            <w:r w:rsidRPr="00B46746">
              <w:rPr>
                <w:rFonts w:ascii="Calibri" w:eastAsia="Times New Roman" w:hAnsi="Calibri"/>
                <w:color w:val="000000"/>
                <w:lang w:eastAsia="es-CL"/>
              </w:rPr>
              <w:t xml:space="preserve">En efecto, de acuerdo a lo indicado en la RCA del proyecto antes mencionado, éste </w:t>
            </w:r>
            <w:r w:rsidR="00B46746" w:rsidRPr="00B46746">
              <w:rPr>
                <w:rFonts w:ascii="Calibri" w:eastAsia="Times New Roman" w:hAnsi="Calibri"/>
                <w:color w:val="000000"/>
                <w:lang w:eastAsia="es-CL"/>
              </w:rPr>
              <w:t xml:space="preserve">involucra </w:t>
            </w:r>
            <w:r w:rsidRPr="00B46746">
              <w:rPr>
                <w:rFonts w:ascii="Calibri" w:eastAsia="Times New Roman" w:hAnsi="Calibri"/>
                <w:color w:val="000000"/>
                <w:lang w:eastAsia="es-CL"/>
              </w:rPr>
              <w:t xml:space="preserve">adicionar en la plataforma de producción del pozo Konawentru X-1 los estanques necesarios para realizar la separación </w:t>
            </w:r>
            <w:r w:rsidR="00B46746" w:rsidRPr="00B46746">
              <w:rPr>
                <w:rFonts w:ascii="Calibri" w:eastAsia="Times New Roman" w:hAnsi="Calibri"/>
                <w:color w:val="000000"/>
                <w:lang w:eastAsia="es-CL"/>
              </w:rPr>
              <w:t xml:space="preserve">de los hidrocarburos extraídos, a efectos de obtener agua de formación y petróleo. Asimismo, según el punto 2.2.1.2 de la DIA de dicho proyecto, en </w:t>
            </w:r>
            <w:r w:rsidR="00224421" w:rsidRPr="00B46746">
              <w:rPr>
                <w:rFonts w:ascii="Calibri" w:eastAsia="Times New Roman" w:hAnsi="Calibri"/>
                <w:color w:val="000000"/>
                <w:lang w:eastAsia="es-CL"/>
              </w:rPr>
              <w:t>la plataforma del pozo Konawentru X-1 se considera lo siguiente:</w:t>
            </w:r>
          </w:p>
          <w:p w14:paraId="791389B2" w14:textId="77777777" w:rsidR="00224421" w:rsidRPr="00B46746" w:rsidRDefault="00B46746" w:rsidP="00B46746">
            <w:pPr>
              <w:ind w:left="426" w:hanging="142"/>
              <w:rPr>
                <w:rFonts w:ascii="Calibri" w:eastAsia="Times New Roman" w:hAnsi="Calibri"/>
                <w:color w:val="000000"/>
                <w:lang w:eastAsia="es-CL"/>
              </w:rPr>
            </w:pPr>
            <w:r w:rsidRPr="00B46746">
              <w:rPr>
                <w:rFonts w:ascii="Calibri" w:eastAsia="Times New Roman" w:hAnsi="Calibri"/>
                <w:color w:val="000000"/>
                <w:lang w:eastAsia="es-CL"/>
              </w:rPr>
              <w:t xml:space="preserve">- </w:t>
            </w:r>
            <w:r w:rsidR="00224421" w:rsidRPr="00B46746">
              <w:rPr>
                <w:rFonts w:ascii="Calibri" w:eastAsia="Times New Roman" w:hAnsi="Calibri"/>
                <w:color w:val="000000"/>
                <w:lang w:eastAsia="es-CL"/>
              </w:rPr>
              <w:t>1 Estanque de lavado de 200 m</w:t>
            </w:r>
            <w:r w:rsidR="00224421" w:rsidRPr="00B46746">
              <w:rPr>
                <w:rFonts w:ascii="Calibri" w:eastAsia="Times New Roman" w:hAnsi="Calibri"/>
                <w:color w:val="000000"/>
                <w:vertAlign w:val="superscript"/>
                <w:lang w:eastAsia="es-CL"/>
              </w:rPr>
              <w:t>3</w:t>
            </w:r>
            <w:r w:rsidR="00224421" w:rsidRPr="00B46746">
              <w:rPr>
                <w:rFonts w:ascii="Calibri" w:eastAsia="Times New Roman" w:hAnsi="Calibri"/>
                <w:color w:val="000000"/>
                <w:lang w:eastAsia="es-CL"/>
              </w:rPr>
              <w:t>.</w:t>
            </w:r>
          </w:p>
          <w:p w14:paraId="7D965F48" w14:textId="77777777" w:rsidR="00224421" w:rsidRPr="00B46746" w:rsidRDefault="00B46746" w:rsidP="00B46746">
            <w:pPr>
              <w:ind w:left="426" w:hanging="142"/>
              <w:rPr>
                <w:rFonts w:ascii="Calibri" w:eastAsia="Times New Roman" w:hAnsi="Calibri"/>
                <w:color w:val="000000"/>
                <w:lang w:eastAsia="es-CL"/>
              </w:rPr>
            </w:pPr>
            <w:r w:rsidRPr="00B46746">
              <w:rPr>
                <w:rFonts w:ascii="Calibri" w:eastAsia="Times New Roman" w:hAnsi="Calibri"/>
                <w:color w:val="000000"/>
                <w:lang w:eastAsia="es-CL"/>
              </w:rPr>
              <w:t xml:space="preserve">- </w:t>
            </w:r>
            <w:r w:rsidR="00224421" w:rsidRPr="00B46746">
              <w:rPr>
                <w:rFonts w:ascii="Calibri" w:eastAsia="Times New Roman" w:hAnsi="Calibri"/>
                <w:color w:val="000000"/>
                <w:lang w:eastAsia="es-CL"/>
              </w:rPr>
              <w:t>2 Estanques de almacenamiento de petróleo de 100 m</w:t>
            </w:r>
            <w:r w:rsidR="00224421" w:rsidRPr="00B46746">
              <w:rPr>
                <w:rFonts w:ascii="Calibri" w:eastAsia="Times New Roman" w:hAnsi="Calibri"/>
                <w:color w:val="000000"/>
                <w:vertAlign w:val="superscript"/>
                <w:lang w:eastAsia="es-CL"/>
              </w:rPr>
              <w:t>3</w:t>
            </w:r>
            <w:r w:rsidR="00224421" w:rsidRPr="00B46746">
              <w:rPr>
                <w:rFonts w:ascii="Calibri" w:eastAsia="Times New Roman" w:hAnsi="Calibri"/>
                <w:color w:val="000000"/>
                <w:lang w:eastAsia="es-CL"/>
              </w:rPr>
              <w:t xml:space="preserve"> (existentes).</w:t>
            </w:r>
          </w:p>
          <w:p w14:paraId="0CD24379" w14:textId="77777777" w:rsidR="00224421" w:rsidRPr="00B46746" w:rsidRDefault="00B46746" w:rsidP="00B46746">
            <w:pPr>
              <w:ind w:left="426" w:hanging="142"/>
              <w:rPr>
                <w:rFonts w:ascii="Calibri" w:eastAsia="Times New Roman" w:hAnsi="Calibri"/>
                <w:color w:val="000000"/>
                <w:lang w:eastAsia="es-CL"/>
              </w:rPr>
            </w:pPr>
            <w:r w:rsidRPr="00B46746">
              <w:rPr>
                <w:rFonts w:ascii="Calibri" w:eastAsia="Times New Roman" w:hAnsi="Calibri"/>
                <w:color w:val="000000"/>
                <w:lang w:eastAsia="es-CL"/>
              </w:rPr>
              <w:t xml:space="preserve">- </w:t>
            </w:r>
            <w:r w:rsidR="00224421" w:rsidRPr="00B46746">
              <w:rPr>
                <w:rFonts w:ascii="Calibri" w:eastAsia="Times New Roman" w:hAnsi="Calibri"/>
                <w:color w:val="000000"/>
                <w:lang w:eastAsia="es-CL"/>
              </w:rPr>
              <w:t>2 Estanques de almacenamiento de agua de formación de 100 m</w:t>
            </w:r>
            <w:r w:rsidR="00224421" w:rsidRPr="00B46746">
              <w:rPr>
                <w:rFonts w:ascii="Calibri" w:eastAsia="Times New Roman" w:hAnsi="Calibri"/>
                <w:color w:val="000000"/>
                <w:vertAlign w:val="superscript"/>
                <w:lang w:eastAsia="es-CL"/>
              </w:rPr>
              <w:t>3</w:t>
            </w:r>
            <w:r w:rsidR="00224421" w:rsidRPr="00B46746">
              <w:rPr>
                <w:rFonts w:ascii="Calibri" w:eastAsia="Times New Roman" w:hAnsi="Calibri"/>
                <w:color w:val="000000"/>
                <w:lang w:eastAsia="es-CL"/>
              </w:rPr>
              <w:t>.</w:t>
            </w:r>
          </w:p>
          <w:p w14:paraId="7973253D" w14:textId="77777777" w:rsidR="00224421" w:rsidRPr="00B46746" w:rsidRDefault="00B46746" w:rsidP="00B46746">
            <w:pPr>
              <w:ind w:left="426" w:hanging="142"/>
              <w:rPr>
                <w:rFonts w:ascii="Calibri" w:eastAsia="Times New Roman" w:hAnsi="Calibri"/>
                <w:color w:val="000000"/>
                <w:lang w:eastAsia="es-CL"/>
              </w:rPr>
            </w:pPr>
            <w:r w:rsidRPr="00B46746">
              <w:rPr>
                <w:rFonts w:ascii="Calibri" w:eastAsia="Times New Roman" w:hAnsi="Calibri"/>
                <w:color w:val="000000"/>
                <w:lang w:eastAsia="es-CL"/>
              </w:rPr>
              <w:t xml:space="preserve">- </w:t>
            </w:r>
            <w:r w:rsidR="00224421" w:rsidRPr="00B46746">
              <w:rPr>
                <w:rFonts w:ascii="Calibri" w:eastAsia="Times New Roman" w:hAnsi="Calibri"/>
                <w:color w:val="000000"/>
                <w:lang w:eastAsia="es-CL"/>
              </w:rPr>
              <w:t>1 Bomba de desplazamiento positivo o multietapa centrífuga.</w:t>
            </w:r>
          </w:p>
          <w:p w14:paraId="51687C69" w14:textId="77777777" w:rsidR="00224421" w:rsidRPr="00224421" w:rsidRDefault="00224421" w:rsidP="00734FD3">
            <w:pPr>
              <w:rPr>
                <w:rFonts w:ascii="Calibri" w:eastAsia="Times New Roman" w:hAnsi="Calibri"/>
                <w:color w:val="000000"/>
                <w:highlight w:val="green"/>
                <w:lang w:eastAsia="es-CL"/>
              </w:rPr>
            </w:pPr>
          </w:p>
          <w:p w14:paraId="3079ADAC" w14:textId="77777777" w:rsidR="00637131" w:rsidRPr="00DA367E" w:rsidRDefault="00637131" w:rsidP="00734FD3">
            <w:pPr>
              <w:rPr>
                <w:rFonts w:ascii="Calibri" w:eastAsia="Times New Roman" w:hAnsi="Calibri"/>
                <w:color w:val="000000"/>
                <w:lang w:eastAsia="es-CL"/>
              </w:rPr>
            </w:pPr>
          </w:p>
          <w:p w14:paraId="47087E0B" w14:textId="77777777" w:rsidR="00734FD3" w:rsidRPr="00DA367E" w:rsidRDefault="00734FD3" w:rsidP="00734FD3">
            <w:pPr>
              <w:jc w:val="left"/>
              <w:rPr>
                <w:b/>
              </w:rPr>
            </w:pPr>
            <w:r w:rsidRPr="00DA367E">
              <w:rPr>
                <w:b/>
              </w:rPr>
              <w:t>Resultado (s) examen de Información:</w:t>
            </w:r>
          </w:p>
          <w:p w14:paraId="2BD84EAE" w14:textId="77777777" w:rsidR="00356189" w:rsidRPr="00356189" w:rsidRDefault="00356189" w:rsidP="00E63AAD">
            <w:pPr>
              <w:pStyle w:val="Prrafodelista"/>
              <w:numPr>
                <w:ilvl w:val="0"/>
                <w:numId w:val="2"/>
              </w:numPr>
              <w:ind w:left="284" w:hanging="284"/>
              <w:rPr>
                <w:rFonts w:ascii="Calibri" w:eastAsia="Times New Roman" w:hAnsi="Calibri"/>
                <w:b/>
                <w:color w:val="000000"/>
                <w:lang w:eastAsia="es-CL"/>
              </w:rPr>
            </w:pPr>
            <w:r w:rsidRPr="00356189">
              <w:rPr>
                <w:rFonts w:ascii="Calibri" w:eastAsia="Times New Roman" w:hAnsi="Calibri"/>
                <w:color w:val="000000"/>
                <w:lang w:eastAsia="es-CL"/>
              </w:rPr>
              <w:t xml:space="preserve">Conforme a la información contenida en el plano de Lay-out general de la plataforma del pozo Konawentru X-1, </w:t>
            </w:r>
            <w:r>
              <w:rPr>
                <w:rFonts w:ascii="Calibri" w:eastAsia="Times New Roman" w:hAnsi="Calibri"/>
                <w:color w:val="000000"/>
                <w:lang w:eastAsia="es-CL"/>
              </w:rPr>
              <w:t xml:space="preserve">se observa que </w:t>
            </w:r>
            <w:r w:rsidRPr="00356189">
              <w:rPr>
                <w:rFonts w:ascii="Calibri" w:eastAsia="Times New Roman" w:hAnsi="Calibri"/>
                <w:color w:val="000000"/>
                <w:lang w:eastAsia="es-CL"/>
              </w:rPr>
              <w:t>la distribución de las distintas instalaciones de superficie descritas corresponde a la observada en terreno durante la inspección ambiental realizada el día 11/05/15.</w:t>
            </w:r>
          </w:p>
          <w:p w14:paraId="244F2528" w14:textId="77777777" w:rsidR="008950A8" w:rsidRPr="008950A8" w:rsidRDefault="00356189" w:rsidP="00F50698">
            <w:pPr>
              <w:pStyle w:val="Prrafodelista"/>
              <w:numPr>
                <w:ilvl w:val="0"/>
                <w:numId w:val="2"/>
              </w:numPr>
              <w:ind w:left="284" w:hanging="284"/>
              <w:rPr>
                <w:rFonts w:ascii="Calibri" w:eastAsia="Times New Roman" w:hAnsi="Calibri"/>
                <w:b/>
                <w:color w:val="000000"/>
                <w:lang w:eastAsia="es-CL"/>
              </w:rPr>
            </w:pPr>
            <w:r>
              <w:rPr>
                <w:rFonts w:ascii="Calibri" w:eastAsia="Times New Roman" w:hAnsi="Calibri"/>
                <w:color w:val="000000"/>
                <w:lang w:eastAsia="es-CL"/>
              </w:rPr>
              <w:t xml:space="preserve">Por otra parte, del análisis de la información antes referida </w:t>
            </w:r>
            <w:r w:rsidR="00D22D1D" w:rsidRPr="00DA367E">
              <w:rPr>
                <w:rFonts w:ascii="Calibri" w:eastAsia="Times New Roman" w:hAnsi="Calibri"/>
                <w:color w:val="000000"/>
                <w:lang w:eastAsia="es-CL"/>
              </w:rPr>
              <w:t xml:space="preserve">se </w:t>
            </w:r>
            <w:r>
              <w:rPr>
                <w:rFonts w:ascii="Calibri" w:eastAsia="Times New Roman" w:hAnsi="Calibri"/>
                <w:color w:val="000000"/>
                <w:lang w:eastAsia="es-CL"/>
              </w:rPr>
              <w:t xml:space="preserve">advierte </w:t>
            </w:r>
            <w:r w:rsidR="00913FD3" w:rsidRPr="00DA367E">
              <w:rPr>
                <w:rFonts w:ascii="Calibri" w:eastAsia="Times New Roman" w:hAnsi="Calibri"/>
                <w:color w:val="000000"/>
                <w:lang w:eastAsia="es-CL"/>
              </w:rPr>
              <w:t xml:space="preserve">que </w:t>
            </w:r>
            <w:r w:rsidR="004A11AF" w:rsidRPr="00DA367E">
              <w:rPr>
                <w:rFonts w:ascii="Calibri" w:eastAsia="Times New Roman" w:hAnsi="Calibri"/>
                <w:color w:val="000000"/>
                <w:lang w:eastAsia="es-CL"/>
              </w:rPr>
              <w:t>los 2 estanques de acumulación de 100 m</w:t>
            </w:r>
            <w:r w:rsidR="004A11AF" w:rsidRPr="00DA367E">
              <w:rPr>
                <w:rFonts w:ascii="Calibri" w:eastAsia="Times New Roman" w:hAnsi="Calibri"/>
                <w:color w:val="000000"/>
                <w:vertAlign w:val="superscript"/>
                <w:lang w:eastAsia="es-CL"/>
              </w:rPr>
              <w:t>3</w:t>
            </w:r>
            <w:r w:rsidR="004A11AF" w:rsidRPr="00DA367E">
              <w:rPr>
                <w:rFonts w:ascii="Calibri" w:eastAsia="Times New Roman" w:hAnsi="Calibri"/>
                <w:color w:val="000000"/>
                <w:lang w:eastAsia="es-CL"/>
              </w:rPr>
              <w:t xml:space="preserve"> c</w:t>
            </w:r>
            <w:r w:rsidR="00E63AAD" w:rsidRPr="00DA367E">
              <w:rPr>
                <w:rFonts w:ascii="Calibri" w:eastAsia="Times New Roman" w:hAnsi="Calibri"/>
                <w:color w:val="000000"/>
                <w:lang w:eastAsia="es-CL"/>
              </w:rPr>
              <w:t xml:space="preserve">uyos pretiles de seguridad no contaban con revestimiento </w:t>
            </w:r>
            <w:r w:rsidR="009729FB">
              <w:rPr>
                <w:rFonts w:ascii="Calibri" w:eastAsia="Times New Roman" w:hAnsi="Calibri"/>
                <w:color w:val="000000"/>
                <w:lang w:eastAsia="es-CL"/>
              </w:rPr>
              <w:t>-</w:t>
            </w:r>
            <w:r w:rsidR="00E63AAD" w:rsidRPr="00DA367E">
              <w:rPr>
                <w:rFonts w:ascii="Calibri" w:eastAsia="Times New Roman" w:hAnsi="Calibri"/>
                <w:color w:val="000000"/>
                <w:lang w:eastAsia="es-CL"/>
              </w:rPr>
              <w:t>geomembrana de HDPE</w:t>
            </w:r>
            <w:r w:rsidR="009729FB">
              <w:rPr>
                <w:rFonts w:ascii="Calibri" w:eastAsia="Times New Roman" w:hAnsi="Calibri"/>
                <w:color w:val="000000"/>
                <w:lang w:eastAsia="es-CL"/>
              </w:rPr>
              <w:t>-</w:t>
            </w:r>
            <w:r w:rsidR="00E63AAD" w:rsidRPr="00DA367E">
              <w:rPr>
                <w:rFonts w:ascii="Calibri" w:eastAsia="Times New Roman" w:hAnsi="Calibri"/>
                <w:color w:val="000000"/>
                <w:lang w:eastAsia="es-CL"/>
              </w:rPr>
              <w:t xml:space="preserve">, corresponden </w:t>
            </w:r>
            <w:r w:rsidR="001549CE">
              <w:rPr>
                <w:rFonts w:ascii="Calibri" w:eastAsia="Times New Roman" w:hAnsi="Calibri"/>
                <w:color w:val="000000"/>
                <w:lang w:eastAsia="es-CL"/>
              </w:rPr>
              <w:t xml:space="preserve">efectivamente </w:t>
            </w:r>
            <w:r w:rsidR="00E63AAD" w:rsidRPr="00DA367E">
              <w:rPr>
                <w:rFonts w:ascii="Calibri" w:eastAsia="Times New Roman" w:hAnsi="Calibri"/>
                <w:color w:val="000000"/>
                <w:lang w:eastAsia="es-CL"/>
              </w:rPr>
              <w:t xml:space="preserve">a estanques destinados a la acumulación de agua de formación </w:t>
            </w:r>
            <w:r w:rsidR="00E120FF">
              <w:rPr>
                <w:rFonts w:ascii="Calibri" w:eastAsia="Times New Roman" w:hAnsi="Calibri"/>
                <w:color w:val="000000"/>
                <w:lang w:eastAsia="es-CL"/>
              </w:rPr>
              <w:t xml:space="preserve">proveniente del estanque de lavado </w:t>
            </w:r>
            <w:r>
              <w:rPr>
                <w:rFonts w:ascii="Calibri" w:eastAsia="Times New Roman" w:hAnsi="Calibri"/>
                <w:color w:val="000000"/>
                <w:lang w:eastAsia="es-CL"/>
              </w:rPr>
              <w:t xml:space="preserve">para posterior </w:t>
            </w:r>
            <w:r w:rsidR="00E63AAD" w:rsidRPr="00DA367E">
              <w:rPr>
                <w:rFonts w:ascii="Calibri" w:eastAsia="Times New Roman" w:hAnsi="Calibri"/>
                <w:color w:val="000000"/>
                <w:lang w:eastAsia="es-CL"/>
              </w:rPr>
              <w:t xml:space="preserve">reinyección, </w:t>
            </w:r>
            <w:r w:rsidR="00F50698">
              <w:rPr>
                <w:rFonts w:ascii="Calibri" w:eastAsia="Times New Roman" w:hAnsi="Calibri"/>
                <w:color w:val="000000"/>
                <w:lang w:eastAsia="es-CL"/>
              </w:rPr>
              <w:t xml:space="preserve">los cuales se encuentran </w:t>
            </w:r>
            <w:r w:rsidR="00E63AAD" w:rsidRPr="00DA367E">
              <w:rPr>
                <w:rFonts w:ascii="Calibri" w:eastAsia="Times New Roman" w:hAnsi="Calibri"/>
                <w:color w:val="000000"/>
                <w:lang w:eastAsia="es-CL"/>
              </w:rPr>
              <w:t>vinculados al proyecto aprobado ambientalmente mediante RCA N°225/2014</w:t>
            </w:r>
            <w:r w:rsidR="00F50698">
              <w:rPr>
                <w:rFonts w:ascii="Calibri" w:eastAsia="Times New Roman" w:hAnsi="Calibri"/>
                <w:color w:val="000000"/>
                <w:lang w:eastAsia="es-CL"/>
              </w:rPr>
              <w:t xml:space="preserve"> y</w:t>
            </w:r>
            <w:r w:rsidR="001549CE">
              <w:rPr>
                <w:rFonts w:ascii="Calibri" w:eastAsia="Times New Roman" w:hAnsi="Calibri"/>
                <w:color w:val="000000"/>
                <w:lang w:eastAsia="es-CL"/>
              </w:rPr>
              <w:t xml:space="preserve"> </w:t>
            </w:r>
            <w:r w:rsidR="00E63AAD" w:rsidRPr="00DA367E">
              <w:rPr>
                <w:rFonts w:ascii="Calibri" w:eastAsia="Times New Roman" w:hAnsi="Calibri"/>
                <w:color w:val="000000"/>
                <w:lang w:eastAsia="es-CL"/>
              </w:rPr>
              <w:t xml:space="preserve">por </w:t>
            </w:r>
            <w:r w:rsidR="001549CE">
              <w:rPr>
                <w:rFonts w:ascii="Calibri" w:eastAsia="Times New Roman" w:hAnsi="Calibri"/>
                <w:color w:val="000000"/>
                <w:lang w:eastAsia="es-CL"/>
              </w:rPr>
              <w:t xml:space="preserve">lo </w:t>
            </w:r>
            <w:r w:rsidR="00F50698">
              <w:rPr>
                <w:rFonts w:ascii="Calibri" w:eastAsia="Times New Roman" w:hAnsi="Calibri"/>
                <w:color w:val="000000"/>
                <w:lang w:eastAsia="es-CL"/>
              </w:rPr>
              <w:t xml:space="preserve">tanto, </w:t>
            </w:r>
            <w:r w:rsidR="00E63AAD" w:rsidRPr="00DA367E">
              <w:rPr>
                <w:rFonts w:ascii="Calibri" w:eastAsia="Times New Roman" w:hAnsi="Calibri"/>
                <w:color w:val="000000"/>
                <w:lang w:eastAsia="es-CL"/>
              </w:rPr>
              <w:t>no forman parte del proyecto fiscalizado (RCA N°29/2011).</w:t>
            </w:r>
            <w:r w:rsidR="001549CE">
              <w:rPr>
                <w:rFonts w:ascii="Calibri" w:eastAsia="Times New Roman" w:hAnsi="Calibri"/>
                <w:color w:val="000000"/>
                <w:lang w:eastAsia="es-CL"/>
              </w:rPr>
              <w:t xml:space="preserve"> </w:t>
            </w:r>
          </w:p>
          <w:p w14:paraId="0B512F00" w14:textId="77777777" w:rsidR="00E6414F" w:rsidRPr="00F50698" w:rsidRDefault="001549CE" w:rsidP="00F50698">
            <w:pPr>
              <w:pStyle w:val="Prrafodelista"/>
              <w:numPr>
                <w:ilvl w:val="0"/>
                <w:numId w:val="2"/>
              </w:numPr>
              <w:ind w:left="284" w:hanging="284"/>
              <w:rPr>
                <w:rFonts w:ascii="Calibri" w:eastAsia="Times New Roman" w:hAnsi="Calibri"/>
                <w:b/>
                <w:color w:val="000000"/>
                <w:lang w:eastAsia="es-CL"/>
              </w:rPr>
            </w:pPr>
            <w:r>
              <w:rPr>
                <w:rFonts w:ascii="Calibri" w:eastAsia="Times New Roman" w:hAnsi="Calibri"/>
                <w:color w:val="000000"/>
                <w:lang w:eastAsia="es-CL"/>
              </w:rPr>
              <w:t xml:space="preserve">A su vez, </w:t>
            </w:r>
            <w:r w:rsidR="00F50698">
              <w:rPr>
                <w:rFonts w:ascii="Calibri" w:eastAsia="Times New Roman" w:hAnsi="Calibri"/>
                <w:color w:val="000000"/>
                <w:lang w:eastAsia="es-CL"/>
              </w:rPr>
              <w:t xml:space="preserve">se constata que </w:t>
            </w:r>
            <w:r>
              <w:rPr>
                <w:rFonts w:ascii="Calibri" w:eastAsia="Times New Roman" w:hAnsi="Calibri"/>
                <w:color w:val="000000"/>
                <w:lang w:eastAsia="es-CL"/>
              </w:rPr>
              <w:t>los 2 estanques de acumulación restantes</w:t>
            </w:r>
            <w:r w:rsidR="00E120FF">
              <w:rPr>
                <w:rFonts w:ascii="Calibri" w:eastAsia="Times New Roman" w:hAnsi="Calibri"/>
                <w:color w:val="000000"/>
                <w:lang w:eastAsia="es-CL"/>
              </w:rPr>
              <w:t>,</w:t>
            </w:r>
            <w:r>
              <w:rPr>
                <w:rFonts w:ascii="Calibri" w:eastAsia="Times New Roman" w:hAnsi="Calibri"/>
                <w:color w:val="000000"/>
                <w:lang w:eastAsia="es-CL"/>
              </w:rPr>
              <w:t xml:space="preserve"> que poseían pretiles de seguridad revestidos con geomembrana, son destinados al almacenamiento de hidrocarburos (hidrocarburos líquidos extraídos </w:t>
            </w:r>
            <w:r w:rsidR="00E120FF">
              <w:rPr>
                <w:rFonts w:ascii="Calibri" w:eastAsia="Times New Roman" w:hAnsi="Calibri"/>
                <w:color w:val="000000"/>
                <w:lang w:eastAsia="es-CL"/>
              </w:rPr>
              <w:t xml:space="preserve">directamente </w:t>
            </w:r>
            <w:r>
              <w:rPr>
                <w:rFonts w:ascii="Calibri" w:eastAsia="Times New Roman" w:hAnsi="Calibri"/>
                <w:color w:val="000000"/>
                <w:lang w:eastAsia="es-CL"/>
              </w:rPr>
              <w:t>desde el pozo ó petróleo crudo separado en el estanque de lavado)</w:t>
            </w:r>
            <w:r w:rsidR="00F50698">
              <w:rPr>
                <w:rFonts w:ascii="Calibri" w:eastAsia="Times New Roman" w:hAnsi="Calibri"/>
                <w:color w:val="000000"/>
                <w:lang w:eastAsia="es-CL"/>
              </w:rPr>
              <w:t>, conforme se consideró en el proyecto fiscalizado (RCA N°29/2011)</w:t>
            </w:r>
            <w:r>
              <w:rPr>
                <w:rFonts w:ascii="Calibri" w:eastAsia="Times New Roman" w:hAnsi="Calibri"/>
                <w:color w:val="000000"/>
                <w:lang w:eastAsia="es-CL"/>
              </w:rPr>
              <w:t>.</w:t>
            </w:r>
          </w:p>
        </w:tc>
      </w:tr>
    </w:tbl>
    <w:p w14:paraId="33E1B1F4" w14:textId="77777777" w:rsidR="00FE7E1D" w:rsidRDefault="00FE7E1D">
      <w:pPr>
        <w:jc w:val="left"/>
        <w:rPr>
          <w:rFonts w:cstheme="minorHAnsi"/>
          <w:b/>
          <w:sz w:val="14"/>
          <w:szCs w:val="24"/>
        </w:rPr>
      </w:pPr>
    </w:p>
    <w:p w14:paraId="74749B14" w14:textId="77777777" w:rsidR="0004439C" w:rsidRDefault="0004439C">
      <w:pPr>
        <w:jc w:val="left"/>
        <w:rPr>
          <w:rFonts w:cstheme="minorHAnsi"/>
          <w:b/>
          <w:sz w:val="20"/>
          <w:szCs w:val="24"/>
        </w:rPr>
      </w:pPr>
    </w:p>
    <w:p w14:paraId="386E4C5F" w14:textId="77777777" w:rsidR="001B2234" w:rsidRDefault="001B2234">
      <w:pPr>
        <w:jc w:val="left"/>
        <w:rPr>
          <w:rFonts w:cstheme="minorHAnsi"/>
          <w:b/>
          <w:sz w:val="20"/>
          <w:szCs w:val="24"/>
        </w:rPr>
      </w:pPr>
    </w:p>
    <w:p w14:paraId="7A74A6F5" w14:textId="77777777" w:rsidR="001B2234" w:rsidRDefault="001B2234">
      <w:pPr>
        <w:jc w:val="left"/>
        <w:rPr>
          <w:rFonts w:cstheme="minorHAnsi"/>
          <w:b/>
          <w:sz w:val="20"/>
          <w:szCs w:val="24"/>
        </w:rPr>
      </w:pPr>
    </w:p>
    <w:p w14:paraId="68360C06" w14:textId="77777777" w:rsidR="001B2234" w:rsidRDefault="001B2234">
      <w:pPr>
        <w:jc w:val="left"/>
        <w:rPr>
          <w:rFonts w:cstheme="minorHAnsi"/>
          <w:b/>
          <w:sz w:val="20"/>
          <w:szCs w:val="24"/>
        </w:rPr>
      </w:pPr>
    </w:p>
    <w:p w14:paraId="7C78284E" w14:textId="77777777" w:rsidR="001B2234" w:rsidRDefault="001B2234">
      <w:pPr>
        <w:jc w:val="left"/>
        <w:rPr>
          <w:rFonts w:cstheme="minorHAnsi"/>
          <w:b/>
          <w:sz w:val="20"/>
          <w:szCs w:val="24"/>
        </w:rPr>
      </w:pPr>
    </w:p>
    <w:p w14:paraId="28AF2848" w14:textId="77777777" w:rsidR="00134DC4" w:rsidRDefault="00134DC4">
      <w:pPr>
        <w:jc w:val="left"/>
        <w:rPr>
          <w:rFonts w:cstheme="minorHAnsi"/>
          <w:b/>
          <w:sz w:val="20"/>
          <w:szCs w:val="24"/>
        </w:rPr>
      </w:pPr>
    </w:p>
    <w:p w14:paraId="62A91404" w14:textId="77777777" w:rsidR="00EA394A" w:rsidRPr="0004439C" w:rsidRDefault="00EA394A">
      <w:pPr>
        <w:jc w:val="left"/>
        <w:rPr>
          <w:rFonts w:cstheme="minorHAnsi"/>
          <w:b/>
          <w:sz w:val="20"/>
          <w:szCs w:val="24"/>
        </w:rPr>
      </w:pPr>
    </w:p>
    <w:tbl>
      <w:tblPr>
        <w:tblW w:w="13687" w:type="dxa"/>
        <w:jc w:val="center"/>
        <w:tblCellMar>
          <w:left w:w="70" w:type="dxa"/>
          <w:right w:w="70" w:type="dxa"/>
        </w:tblCellMar>
        <w:tblLook w:val="04A0" w:firstRow="1" w:lastRow="0" w:firstColumn="1" w:lastColumn="0" w:noHBand="0" w:noVBand="1"/>
      </w:tblPr>
      <w:tblGrid>
        <w:gridCol w:w="3038"/>
        <w:gridCol w:w="3805"/>
        <w:gridCol w:w="3039"/>
        <w:gridCol w:w="3805"/>
      </w:tblGrid>
      <w:tr w:rsidR="00E0490C" w:rsidRPr="00E969E8" w14:paraId="285FFE14" w14:textId="77777777" w:rsidTr="003C2A88">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B71D0B2" w14:textId="77777777" w:rsidR="00E0490C" w:rsidRPr="00E969E8" w:rsidRDefault="00E0490C" w:rsidP="003C2A88">
            <w:pPr>
              <w:jc w:val="center"/>
              <w:rPr>
                <w:rFonts w:ascii="Calibri" w:eastAsia="Times New Roman" w:hAnsi="Calibri"/>
                <w:b/>
                <w:bCs/>
                <w:color w:val="000000"/>
                <w:sz w:val="20"/>
                <w:szCs w:val="20"/>
                <w:highlight w:val="red"/>
                <w:lang w:eastAsia="es-CL"/>
              </w:rPr>
            </w:pPr>
            <w:r w:rsidRPr="005B4E93">
              <w:rPr>
                <w:rFonts w:ascii="Calibri" w:eastAsia="Times New Roman" w:hAnsi="Calibri"/>
                <w:b/>
                <w:bCs/>
                <w:color w:val="000000"/>
                <w:sz w:val="20"/>
                <w:szCs w:val="20"/>
                <w:lang w:eastAsia="es-CL"/>
              </w:rPr>
              <w:t>Registros</w:t>
            </w:r>
          </w:p>
        </w:tc>
      </w:tr>
      <w:tr w:rsidR="00E0490C" w:rsidRPr="00E969E8" w14:paraId="16C75205" w14:textId="77777777" w:rsidTr="003C2A88">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14:paraId="05A30EB3" w14:textId="77777777" w:rsidR="00E0490C" w:rsidRPr="00E969E8" w:rsidRDefault="005B3C84" w:rsidP="003C2A88">
            <w:pPr>
              <w:jc w:val="center"/>
              <w:rPr>
                <w:rFonts w:ascii="Calibri" w:eastAsia="Times New Roman" w:hAnsi="Calibri"/>
                <w:color w:val="000000"/>
                <w:sz w:val="20"/>
                <w:szCs w:val="20"/>
                <w:highlight w:val="red"/>
                <w:lang w:eastAsia="es-CL"/>
              </w:rPr>
            </w:pPr>
            <w:r w:rsidRPr="005B3C84">
              <w:rPr>
                <w:rFonts w:ascii="Times New Roman" w:eastAsia="Times New Roman" w:hAnsi="Times New Roman"/>
                <w:noProof/>
                <w:snapToGrid w:val="0"/>
                <w:color w:val="000000"/>
                <w:w w:val="0"/>
                <w:sz w:val="0"/>
                <w:szCs w:val="0"/>
                <w:u w:color="000000"/>
                <w:bdr w:val="none" w:sz="0" w:space="0" w:color="000000"/>
                <w:shd w:val="clear" w:color="000000" w:fill="000000"/>
                <w:lang w:eastAsia="es-CL"/>
              </w:rPr>
              <mc:AlternateContent>
                <mc:Choice Requires="wps">
                  <w:drawing>
                    <wp:anchor distT="0" distB="0" distL="114300" distR="114300" simplePos="0" relativeHeight="252943360" behindDoc="0" locked="0" layoutInCell="1" allowOverlap="1" wp14:anchorId="4546F4B3" wp14:editId="4E2647B9">
                      <wp:simplePos x="0" y="0"/>
                      <wp:positionH relativeFrom="column">
                        <wp:posOffset>1896110</wp:posOffset>
                      </wp:positionH>
                      <wp:positionV relativeFrom="paragraph">
                        <wp:posOffset>918845</wp:posOffset>
                      </wp:positionV>
                      <wp:extent cx="742950" cy="114300"/>
                      <wp:effectExtent l="0" t="95250" r="19050" b="57150"/>
                      <wp:wrapNone/>
                      <wp:docPr id="9" name="9 Conector recto de flecha"/>
                      <wp:cNvGraphicFramePr/>
                      <a:graphic xmlns:a="http://schemas.openxmlformats.org/drawingml/2006/main">
                        <a:graphicData uri="http://schemas.microsoft.com/office/word/2010/wordprocessingShape">
                          <wps:wsp>
                            <wps:cNvCnPr/>
                            <wps:spPr>
                              <a:xfrm flipH="1" flipV="1">
                                <a:off x="0" y="0"/>
                                <a:ext cx="742950" cy="114300"/>
                              </a:xfrm>
                              <a:prstGeom prst="straightConnector1">
                                <a:avLst/>
                              </a:prstGeom>
                              <a:ln w="38100">
                                <a:solidFill>
                                  <a:srgbClr val="FFFF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0254C3EE" id="9 Conector recto de flecha" o:spid="_x0000_s1026" type="#_x0000_t32" style="position:absolute;margin-left:149.3pt;margin-top:72.35pt;width:58.5pt;height:9pt;flip:x y;z-index:25294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" strokecolor="yellow" strokeweight="3pt">
                      <v:stroke endarrow="open"/>
                    </v:shape>
                  </w:pict>
                </mc:Fallback>
              </mc:AlternateContent>
            </w:r>
            <w:r w:rsidRPr="005B3C84">
              <w:rPr>
                <w:rFonts w:ascii="Times New Roman" w:eastAsia="Times New Roman" w:hAnsi="Times New Roman"/>
                <w:noProof/>
                <w:snapToGrid w:val="0"/>
                <w:color w:val="000000"/>
                <w:w w:val="0"/>
                <w:sz w:val="0"/>
                <w:szCs w:val="0"/>
                <w:highlight w:val="yellow"/>
                <w:u w:color="000000"/>
                <w:bdr w:val="none" w:sz="0" w:space="0" w:color="000000"/>
                <w:shd w:val="clear" w:color="000000" w:fill="000000"/>
                <w:lang w:eastAsia="es-CL"/>
              </w:rPr>
              <mc:AlternateContent>
                <mc:Choice Requires="wps">
                  <w:drawing>
                    <wp:anchor distT="0" distB="0" distL="114300" distR="114300" simplePos="0" relativeHeight="252944384" behindDoc="0" locked="0" layoutInCell="1" allowOverlap="1" wp14:anchorId="2D9A7619" wp14:editId="19B17A85">
                      <wp:simplePos x="0" y="0"/>
                      <wp:positionH relativeFrom="column">
                        <wp:posOffset>2364105</wp:posOffset>
                      </wp:positionH>
                      <wp:positionV relativeFrom="paragraph">
                        <wp:posOffset>917575</wp:posOffset>
                      </wp:positionV>
                      <wp:extent cx="1329055" cy="264795"/>
                      <wp:effectExtent l="0" t="0" r="23495" b="20955"/>
                      <wp:wrapNone/>
                      <wp:docPr id="1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29055" cy="264795"/>
                              </a:xfrm>
                              <a:prstGeom prst="rect">
                                <a:avLst/>
                              </a:prstGeom>
                              <a:solidFill>
                                <a:srgbClr val="FFFF00"/>
                              </a:solidFill>
                              <a:ln w="9525">
                                <a:solidFill>
                                  <a:srgbClr val="000000"/>
                                </a:solidFill>
                                <a:miter lim="800000"/>
                                <a:headEnd/>
                                <a:tailEnd/>
                              </a:ln>
                            </wps:spPr>
                            <wps:txbx>
                              <w:txbxContent>
                                <w:p w14:paraId="04EE1EE7" w14:textId="77777777" w:rsidR="00EB40BC" w:rsidRDefault="00EB40BC" w:rsidP="005B3C84">
                                  <w:pPr>
                                    <w:jc w:val="center"/>
                                  </w:pPr>
                                  <w:r>
                                    <w:t>Pretil de seguridad</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68" type="#_x0000_t202" style="position:absolute;left:0;text-align:left;margin-left:186.15pt;margin-top:72.25pt;width:104.65pt;height:20.85pt;z-index:25294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" fillcolor="yellow">
                      <v:textbox>
                        <w:txbxContent>
                          <w:p w14:paraId="04EE1EE7" w14:textId="77777777" w:rsidR="00EB40BC" w:rsidRDefault="00EB40BC" w:rsidP="005B3C84">
                            <w:pPr>
                              <w:jc w:val="center"/>
                            </w:pPr>
                            <w:r>
                              <w:t>Pretil de seguridad</w:t>
                            </w:r>
                          </w:p>
                        </w:txbxContent>
                      </v:textbox>
                    </v:shape>
                  </w:pict>
                </mc:Fallback>
              </mc:AlternateContent>
            </w:r>
            <w:r w:rsidRPr="000513E2">
              <w:rPr>
                <w:rFonts w:ascii="Calibri" w:eastAsia="Times New Roman" w:hAnsi="Calibri"/>
                <w:noProof/>
                <w:color w:val="000000"/>
                <w:sz w:val="20"/>
                <w:szCs w:val="20"/>
                <w:lang w:eastAsia="es-CL"/>
              </w:rPr>
              <mc:AlternateContent>
                <mc:Choice Requires="wps">
                  <w:drawing>
                    <wp:anchor distT="0" distB="0" distL="114300" distR="114300" simplePos="0" relativeHeight="252734464" behindDoc="0" locked="0" layoutInCell="1" allowOverlap="1" wp14:anchorId="48B60733" wp14:editId="0A3F02ED">
                      <wp:simplePos x="0" y="0"/>
                      <wp:positionH relativeFrom="column">
                        <wp:posOffset>1296035</wp:posOffset>
                      </wp:positionH>
                      <wp:positionV relativeFrom="paragraph">
                        <wp:posOffset>699770</wp:posOffset>
                      </wp:positionV>
                      <wp:extent cx="266700" cy="571500"/>
                      <wp:effectExtent l="57150" t="38100" r="19050" b="19050"/>
                      <wp:wrapNone/>
                      <wp:docPr id="304" name="304 Conector recto de flecha"/>
                      <wp:cNvGraphicFramePr/>
                      <a:graphic xmlns:a="http://schemas.openxmlformats.org/drawingml/2006/main">
                        <a:graphicData uri="http://schemas.microsoft.com/office/word/2010/wordprocessingShape">
                          <wps:wsp>
                            <wps:cNvCnPr/>
                            <wps:spPr>
                              <a:xfrm flipH="1" flipV="1">
                                <a:off x="0" y="0"/>
                                <a:ext cx="266700" cy="571500"/>
                              </a:xfrm>
                              <a:prstGeom prst="straightConnector1">
                                <a:avLst/>
                              </a:prstGeom>
                              <a:ln w="38100">
                                <a:solidFill>
                                  <a:srgbClr val="FFFF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1CFC881B" id="304 Conector recto de flecha" o:spid="_x0000_s1026" type="#_x0000_t32" style="position:absolute;margin-left:102.05pt;margin-top:55.1pt;width:21pt;height:45pt;flip:x y;z-index:252734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" strokecolor="yellow" strokeweight="3pt">
                      <v:stroke endarrow="open"/>
                    </v:shape>
                  </w:pict>
                </mc:Fallback>
              </mc:AlternateContent>
            </w:r>
            <w:r w:rsidRPr="000513E2">
              <w:rPr>
                <w:rFonts w:ascii="Calibri" w:eastAsia="Times New Roman" w:hAnsi="Calibri"/>
                <w:noProof/>
                <w:color w:val="000000"/>
                <w:sz w:val="20"/>
                <w:szCs w:val="20"/>
                <w:highlight w:val="yellow"/>
                <w:lang w:eastAsia="es-CL"/>
              </w:rPr>
              <mc:AlternateContent>
                <mc:Choice Requires="wps">
                  <w:drawing>
                    <wp:anchor distT="0" distB="0" distL="114300" distR="114300" simplePos="0" relativeHeight="252735488" behindDoc="0" locked="0" layoutInCell="1" allowOverlap="1" wp14:anchorId="2E5FF7F2" wp14:editId="32B7BB15">
                      <wp:simplePos x="0" y="0"/>
                      <wp:positionH relativeFrom="column">
                        <wp:posOffset>592455</wp:posOffset>
                      </wp:positionH>
                      <wp:positionV relativeFrom="paragraph">
                        <wp:posOffset>1263650</wp:posOffset>
                      </wp:positionV>
                      <wp:extent cx="2152650" cy="264795"/>
                      <wp:effectExtent l="0" t="0" r="19050" b="20955"/>
                      <wp:wrapNone/>
                      <wp:docPr id="30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52650" cy="264795"/>
                              </a:xfrm>
                              <a:prstGeom prst="rect">
                                <a:avLst/>
                              </a:prstGeom>
                              <a:solidFill>
                                <a:srgbClr val="FFFF00"/>
                              </a:solidFill>
                              <a:ln w="9525">
                                <a:solidFill>
                                  <a:srgbClr val="000000"/>
                                </a:solidFill>
                                <a:miter lim="800000"/>
                                <a:headEnd/>
                                <a:tailEnd/>
                              </a:ln>
                            </wps:spPr>
                            <wps:txbx>
                              <w:txbxContent>
                                <w:p w14:paraId="0E45B12D" w14:textId="77777777" w:rsidR="00EB40BC" w:rsidRDefault="00EB40BC" w:rsidP="00A845C4">
                                  <w:pPr>
                                    <w:jc w:val="center"/>
                                  </w:pPr>
                                  <w:r>
                                    <w:t>Revestimiento con geomembrana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69" type="#_x0000_t202" style="position:absolute;left:0;text-align:left;margin-left:46.65pt;margin-top:99.5pt;width:169.5pt;height:20.85pt;z-index:252735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" fillcolor="yellow">
                      <v:textbox>
                        <w:txbxContent>
                          <w:p w14:paraId="0E45B12D" w14:textId="77777777" w:rsidR="00EB40BC" w:rsidRDefault="00EB40BC" w:rsidP="00A845C4">
                            <w:pPr>
                              <w:jc w:val="center"/>
                            </w:pPr>
                            <w:r>
                              <w:t xml:space="preserve">Revestimiento con </w:t>
                            </w:r>
                            <w:proofErr w:type="spellStart"/>
                            <w:r>
                              <w:t>geomembrana</w:t>
                            </w:r>
                            <w:proofErr w:type="spellEnd"/>
                          </w:p>
                        </w:txbxContent>
                      </v:textbox>
                    </v:shape>
                  </w:pict>
                </mc:Fallback>
              </mc:AlternateContent>
            </w:r>
            <w:r w:rsidR="00E0490C">
              <w:rPr>
                <w:rFonts w:ascii="Times New Roman" w:eastAsia="Times New Roman" w:hAnsi="Times New Roman"/>
                <w:snapToGrid w:val="0"/>
                <w:color w:val="000000"/>
                <w:w w:val="0"/>
                <w:sz w:val="0"/>
                <w:szCs w:val="0"/>
                <w:u w:color="000000"/>
                <w:bdr w:val="none" w:sz="0" w:space="0" w:color="000000"/>
                <w:shd w:val="clear" w:color="000000" w:fill="000000"/>
                <w:lang w:val="x-none" w:eastAsia="x-none" w:bidi="x-none"/>
              </w:rPr>
              <w:t xml:space="preserve"> </w:t>
            </w:r>
            <w:r w:rsidR="00C24C45">
              <w:rPr>
                <w:rFonts w:ascii="Times New Roman" w:eastAsia="Times New Roman" w:hAnsi="Times New Roman"/>
                <w:noProof/>
                <w:color w:val="000000"/>
                <w:w w:val="0"/>
                <w:sz w:val="0"/>
                <w:szCs w:val="0"/>
                <w:u w:color="000000"/>
                <w:bdr w:val="none" w:sz="0" w:space="0" w:color="000000"/>
                <w:shd w:val="clear" w:color="000000" w:fill="000000"/>
                <w:lang w:eastAsia="es-CL"/>
              </w:rPr>
              <w:drawing>
                <wp:inline distT="0" distB="0" distL="0" distR="0" wp14:anchorId="4D90E8FF" wp14:editId="4B476CB5">
                  <wp:extent cx="3240000" cy="1620000"/>
                  <wp:effectExtent l="0" t="0" r="0" b="0"/>
                  <wp:docPr id="3" name="Imagen 3" descr="C:\Users\andy.morrison\Documents\Andy\Inspecciones Ambientales\Programa 2015\DFZ-2015-174-XII-RCA-IA\Documentos remitidos por los servicios\SERNAGEOMIN\Konawentru 1\SMA_DSC03910.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descr="C:\Users\andy.morrison\Documents\Andy\Inspecciones Ambientales\Programa 2015\DFZ-2015-174-XII-RCA-IA\Documentos remitidos por los servicios\SERNAGEOMIN\Konawentru 1\SMA_DSC03910.jpg"/>
                          <pic:cNvPicPr>
                            <a:picLocks noChangeAspect="1" noChangeArrowheads="1"/>
                          </pic:cNvPicPr>
                        </pic:nvPicPr>
                        <pic:blipFill>
                          <a:blip r:embed="rId71">
                            <a:extLst>
                              <a:ext uri="{BEBA8EAE-BF5A-486C-A8C5-ECC9F3942E4B}">
                                <a14:imgProps xmlns:a14="http://schemas.microsoft.com/office/drawing/2010/main">
                                  <a14:imgLayer r:embed="rId72">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a:ln>
                            <a:noFill/>
                          </a:ln>
                        </pic:spPr>
                      </pic:pic>
                    </a:graphicData>
                  </a:graphic>
                </wp:inline>
              </w:drawing>
            </w:r>
            <w:r w:rsidR="00E0490C" w:rsidRPr="00C61C7D">
              <w:rPr>
                <w:rFonts w:ascii="Times New Roman" w:eastAsia="Times New Roman" w:hAnsi="Times New Roman"/>
                <w:snapToGrid w:val="0"/>
                <w:color w:val="000000"/>
                <w:w w:val="0"/>
                <w:sz w:val="0"/>
                <w:szCs w:val="0"/>
                <w:u w:color="000000"/>
                <w:bdr w:val="none" w:sz="0" w:space="0" w:color="000000"/>
                <w:shd w:val="clear" w:color="000000" w:fill="000000"/>
                <w:lang w:val="x-none" w:eastAsia="x-none" w:bidi="x-none"/>
              </w:rPr>
              <w:t xml:space="preserve"> </w:t>
            </w:r>
            <w:r w:rsidR="00E0490C">
              <w:rPr>
                <w:rFonts w:ascii="Times New Roman" w:eastAsia="Times New Roman" w:hAnsi="Times New Roman"/>
                <w:snapToGrid w:val="0"/>
                <w:color w:val="000000"/>
                <w:w w:val="0"/>
                <w:sz w:val="0"/>
                <w:szCs w:val="0"/>
                <w:u w:color="000000"/>
                <w:bdr w:val="none" w:sz="0" w:space="0" w:color="000000"/>
                <w:shd w:val="clear" w:color="000000" w:fill="000000"/>
                <w:lang w:val="x-none" w:eastAsia="x-none" w:bidi="x-none"/>
              </w:rPr>
              <w:t xml:space="preserve"> </w:t>
            </w:r>
          </w:p>
        </w:tc>
        <w:tc>
          <w:tcPr>
            <w:tcW w:w="2500" w:type="pct"/>
            <w:gridSpan w:val="2"/>
            <w:tcBorders>
              <w:top w:val="nil"/>
              <w:left w:val="single" w:sz="4" w:space="0" w:color="auto"/>
              <w:right w:val="single" w:sz="4" w:space="0" w:color="auto"/>
            </w:tcBorders>
            <w:shd w:val="clear" w:color="auto" w:fill="auto"/>
            <w:noWrap/>
            <w:vAlign w:val="center"/>
            <w:hideMark/>
          </w:tcPr>
          <w:p w14:paraId="5B779CCD" w14:textId="77777777" w:rsidR="00E0490C" w:rsidRPr="00E969E8" w:rsidRDefault="00376A94" w:rsidP="003C2A88">
            <w:pPr>
              <w:jc w:val="center"/>
              <w:rPr>
                <w:rFonts w:ascii="Calibri" w:eastAsia="Times New Roman" w:hAnsi="Calibri"/>
                <w:color w:val="000000"/>
                <w:sz w:val="20"/>
                <w:szCs w:val="20"/>
                <w:highlight w:val="red"/>
                <w:lang w:eastAsia="es-CL"/>
              </w:rPr>
            </w:pPr>
            <w:r w:rsidRPr="008B05CD">
              <w:rPr>
                <w:rFonts w:ascii="Calibri" w:eastAsia="Times New Roman" w:hAnsi="Calibri"/>
                <w:noProof/>
                <w:color w:val="000000"/>
                <w:sz w:val="20"/>
                <w:szCs w:val="20"/>
                <w:highlight w:val="yellow"/>
                <w:lang w:eastAsia="es-CL"/>
              </w:rPr>
              <mc:AlternateContent>
                <mc:Choice Requires="wps">
                  <w:drawing>
                    <wp:anchor distT="0" distB="0" distL="114300" distR="114300" simplePos="0" relativeHeight="252744704" behindDoc="0" locked="0" layoutInCell="1" allowOverlap="1" wp14:anchorId="0E222F14" wp14:editId="5074C524">
                      <wp:simplePos x="0" y="0"/>
                      <wp:positionH relativeFrom="column">
                        <wp:posOffset>1891030</wp:posOffset>
                      </wp:positionH>
                      <wp:positionV relativeFrom="paragraph">
                        <wp:posOffset>1204595</wp:posOffset>
                      </wp:positionV>
                      <wp:extent cx="1329055" cy="264795"/>
                      <wp:effectExtent l="0" t="0" r="23495" b="20955"/>
                      <wp:wrapNone/>
                      <wp:docPr id="6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29055" cy="264795"/>
                              </a:xfrm>
                              <a:prstGeom prst="rect">
                                <a:avLst/>
                              </a:prstGeom>
                              <a:solidFill>
                                <a:srgbClr val="FFFF00"/>
                              </a:solidFill>
                              <a:ln w="9525">
                                <a:solidFill>
                                  <a:srgbClr val="000000"/>
                                </a:solidFill>
                                <a:miter lim="800000"/>
                                <a:headEnd/>
                                <a:tailEnd/>
                              </a:ln>
                            </wps:spPr>
                            <wps:txbx>
                              <w:txbxContent>
                                <w:p w14:paraId="0E3BD5BD" w14:textId="77777777" w:rsidR="00EB40BC" w:rsidRDefault="00EB40BC" w:rsidP="008B05CD">
                                  <w:pPr>
                                    <w:jc w:val="center"/>
                                  </w:pPr>
                                  <w:r>
                                    <w:t>Pretil de seguridad</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70" type="#_x0000_t202" style="position:absolute;left:0;text-align:left;margin-left:148.9pt;margin-top:94.85pt;width:104.65pt;height:20.85pt;z-index:252744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" fillcolor="yellow">
                      <v:textbox>
                        <w:txbxContent>
                          <w:p w14:paraId="0E3BD5BD" w14:textId="77777777" w:rsidR="00EB40BC" w:rsidRDefault="00EB40BC" w:rsidP="008B05CD">
                            <w:pPr>
                              <w:jc w:val="center"/>
                            </w:pPr>
                            <w:r>
                              <w:t>Pretil de seguridad</w:t>
                            </w:r>
                          </w:p>
                        </w:txbxContent>
                      </v:textbox>
                    </v:shape>
                  </w:pict>
                </mc:Fallback>
              </mc:AlternateContent>
            </w:r>
            <w:r w:rsidRPr="008B05CD">
              <w:rPr>
                <w:rFonts w:ascii="Calibri" w:eastAsia="Times New Roman" w:hAnsi="Calibri"/>
                <w:noProof/>
                <w:color w:val="000000"/>
                <w:sz w:val="20"/>
                <w:szCs w:val="20"/>
                <w:lang w:eastAsia="es-CL"/>
              </w:rPr>
              <mc:AlternateContent>
                <mc:Choice Requires="wps">
                  <w:drawing>
                    <wp:anchor distT="0" distB="0" distL="114300" distR="114300" simplePos="0" relativeHeight="252743680" behindDoc="0" locked="0" layoutInCell="1" allowOverlap="1" wp14:anchorId="2ABBDCBB" wp14:editId="040FC5EF">
                      <wp:simplePos x="0" y="0"/>
                      <wp:positionH relativeFrom="column">
                        <wp:posOffset>1419860</wp:posOffset>
                      </wp:positionH>
                      <wp:positionV relativeFrom="paragraph">
                        <wp:posOffset>918845</wp:posOffset>
                      </wp:positionV>
                      <wp:extent cx="742950" cy="466090"/>
                      <wp:effectExtent l="38100" t="38100" r="19050" b="29210"/>
                      <wp:wrapNone/>
                      <wp:docPr id="65" name="65 Conector recto de flecha"/>
                      <wp:cNvGraphicFramePr/>
                      <a:graphic xmlns:a="http://schemas.openxmlformats.org/drawingml/2006/main">
                        <a:graphicData uri="http://schemas.microsoft.com/office/word/2010/wordprocessingShape">
                          <wps:wsp>
                            <wps:cNvCnPr/>
                            <wps:spPr>
                              <a:xfrm flipH="1" flipV="1">
                                <a:off x="0" y="0"/>
                                <a:ext cx="742950" cy="466090"/>
                              </a:xfrm>
                              <a:prstGeom prst="straightConnector1">
                                <a:avLst/>
                              </a:prstGeom>
                              <a:ln w="38100">
                                <a:solidFill>
                                  <a:srgbClr val="FFFF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3F7DA32F" id="65 Conector recto de flecha" o:spid="_x0000_s1026" type="#_x0000_t32" style="position:absolute;margin-left:111.8pt;margin-top:72.35pt;width:58.5pt;height:36.7pt;flip:x y;z-index:252743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" strokecolor="yellow" strokeweight="3pt">
                      <v:stroke endarrow="open"/>
                    </v:shape>
                  </w:pict>
                </mc:Fallback>
              </mc:AlternateContent>
            </w:r>
            <w:r w:rsidR="00C24C45">
              <w:rPr>
                <w:rFonts w:ascii="Calibri" w:eastAsia="Times New Roman" w:hAnsi="Calibri"/>
                <w:noProof/>
                <w:color w:val="000000"/>
                <w:sz w:val="20"/>
                <w:szCs w:val="20"/>
                <w:lang w:eastAsia="es-CL"/>
              </w:rPr>
              <w:drawing>
                <wp:inline distT="0" distB="0" distL="0" distR="0" wp14:anchorId="6C2906B0" wp14:editId="7CF275DC">
                  <wp:extent cx="3240000" cy="1620000"/>
                  <wp:effectExtent l="0" t="0" r="0" b="0"/>
                  <wp:docPr id="4" name="Imagen 4" descr="C:\Users\andy.morrison\Documents\Andy\Inspecciones Ambientales\Programa 2015\DFZ-2015-174-XII-RCA-IA\Documentos remitidos por los servicios\SERNAGEOMIN\Konawentru 1\SMA_DSC03907.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descr="C:\Users\andy.morrison\Documents\Andy\Inspecciones Ambientales\Programa 2015\DFZ-2015-174-XII-RCA-IA\Documentos remitidos por los servicios\SERNAGEOMIN\Konawentru 1\SMA_DSC03907.jpg"/>
                          <pic:cNvPicPr>
                            <a:picLocks noChangeAspect="1" noChangeArrowheads="1"/>
                          </pic:cNvPicPr>
                        </pic:nvPicPr>
                        <pic:blipFill>
                          <a:blip r:embed="rId73">
                            <a:extLst>
                              <a:ext uri="{BEBA8EAE-BF5A-486C-A8C5-ECC9F3942E4B}">
                                <a14:imgProps xmlns:a14="http://schemas.microsoft.com/office/drawing/2010/main">
                                  <a14:imgLayer r:embed="rId74">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a:ln>
                            <a:noFill/>
                          </a:ln>
                        </pic:spPr>
                      </pic:pic>
                    </a:graphicData>
                  </a:graphic>
                </wp:inline>
              </w:drawing>
            </w:r>
          </w:p>
        </w:tc>
      </w:tr>
      <w:tr w:rsidR="00A34DB7" w:rsidRPr="00E969E8" w14:paraId="5102219C" w14:textId="77777777" w:rsidTr="003C2A88">
        <w:trPr>
          <w:trHeight w:val="300"/>
          <w:jc w:val="center"/>
        </w:trPr>
        <w:tc>
          <w:tcPr>
            <w:tcW w:w="1110" w:type="pct"/>
            <w:tcBorders>
              <w:top w:val="single" w:sz="4" w:space="0" w:color="auto"/>
              <w:left w:val="single" w:sz="4" w:space="0" w:color="auto"/>
              <w:bottom w:val="single" w:sz="4" w:space="0" w:color="auto"/>
              <w:right w:val="nil"/>
            </w:tcBorders>
            <w:shd w:val="clear" w:color="auto" w:fill="auto"/>
            <w:noWrap/>
            <w:vAlign w:val="center"/>
            <w:hideMark/>
          </w:tcPr>
          <w:p w14:paraId="77A252B8" w14:textId="77777777" w:rsidR="00A34DB7" w:rsidRPr="005B4E93" w:rsidRDefault="00A34DB7" w:rsidP="003C2A88">
            <w:pPr>
              <w:pStyle w:val="Epgrafe"/>
              <w:rPr>
                <w:rFonts w:eastAsia="Times New Roman"/>
                <w:color w:val="000000"/>
                <w:lang w:eastAsia="es-CL"/>
              </w:rPr>
            </w:pPr>
            <w:bookmarkStart w:id="182" w:name="_Toc411328127"/>
            <w:bookmarkStart w:id="183" w:name="_Toc436324468"/>
            <w:r w:rsidRPr="005B4E93">
              <w:t xml:space="preserve">Fotografía </w:t>
            </w:r>
            <w:r w:rsidRPr="005B4E93">
              <w:fldChar w:fldCharType="begin"/>
            </w:r>
            <w:r w:rsidRPr="005B4E93">
              <w:instrText xml:space="preserve"> SEQ Fotografía \* ARABIC </w:instrText>
            </w:r>
            <w:r w:rsidRPr="005B4E93">
              <w:fldChar w:fldCharType="separate"/>
            </w:r>
            <w:r>
              <w:rPr>
                <w:noProof/>
              </w:rPr>
              <w:t>17</w:t>
            </w:r>
            <w:r w:rsidRPr="005B4E93">
              <w:fldChar w:fldCharType="end"/>
            </w:r>
            <w:r w:rsidRPr="005B4E93">
              <w:t>.</w:t>
            </w:r>
            <w:bookmarkEnd w:id="182"/>
            <w:bookmarkEnd w:id="183"/>
          </w:p>
        </w:tc>
        <w:tc>
          <w:tcPr>
            <w:tcW w:w="139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94C52EF" w14:textId="77777777" w:rsidR="00A34DB7" w:rsidRPr="005B4E93" w:rsidRDefault="00A34DB7" w:rsidP="00A34DB7">
            <w:pPr>
              <w:jc w:val="left"/>
              <w:rPr>
                <w:rFonts w:eastAsia="Times New Roman"/>
                <w:b/>
                <w:color w:val="000000"/>
                <w:sz w:val="18"/>
                <w:szCs w:val="18"/>
                <w:lang w:eastAsia="es-CL"/>
              </w:rPr>
            </w:pPr>
            <w:r w:rsidRPr="005B4E93">
              <w:rPr>
                <w:rFonts w:eastAsia="Times New Roman"/>
                <w:b/>
                <w:color w:val="000000"/>
                <w:sz w:val="18"/>
                <w:szCs w:val="18"/>
                <w:lang w:eastAsia="es-CL"/>
              </w:rPr>
              <w:t>Fecha :</w:t>
            </w:r>
            <w:r w:rsidRPr="005B4E93">
              <w:rPr>
                <w:rFonts w:eastAsia="Times New Roman"/>
                <w:color w:val="000000"/>
                <w:sz w:val="18"/>
                <w:szCs w:val="18"/>
                <w:lang w:eastAsia="es-CL"/>
              </w:rPr>
              <w:t xml:space="preserve"> </w:t>
            </w:r>
            <w:r>
              <w:rPr>
                <w:rFonts w:eastAsia="Times New Roman"/>
                <w:color w:val="000000"/>
                <w:sz w:val="18"/>
                <w:szCs w:val="18"/>
                <w:lang w:eastAsia="es-CL"/>
              </w:rPr>
              <w:t>11-05-2</w:t>
            </w:r>
            <w:r w:rsidRPr="005B4E93">
              <w:rPr>
                <w:rFonts w:eastAsia="Times New Roman"/>
                <w:sz w:val="18"/>
                <w:szCs w:val="18"/>
                <w:lang w:eastAsia="es-CL"/>
              </w:rPr>
              <w:t>01</w:t>
            </w:r>
            <w:r>
              <w:rPr>
                <w:rFonts w:eastAsia="Times New Roman"/>
                <w:sz w:val="18"/>
                <w:szCs w:val="18"/>
                <w:lang w:eastAsia="es-CL"/>
              </w:rPr>
              <w:t>5</w:t>
            </w:r>
          </w:p>
        </w:tc>
        <w:tc>
          <w:tcPr>
            <w:tcW w:w="1110" w:type="pct"/>
            <w:tcBorders>
              <w:top w:val="single" w:sz="4" w:space="0" w:color="auto"/>
              <w:left w:val="nil"/>
              <w:bottom w:val="single" w:sz="4" w:space="0" w:color="auto"/>
              <w:right w:val="nil"/>
            </w:tcBorders>
            <w:shd w:val="clear" w:color="auto" w:fill="auto"/>
            <w:noWrap/>
            <w:vAlign w:val="center"/>
            <w:hideMark/>
          </w:tcPr>
          <w:p w14:paraId="7016587D" w14:textId="77777777" w:rsidR="00A34DB7" w:rsidRPr="005B4E93" w:rsidRDefault="00A34DB7" w:rsidP="003C2A88">
            <w:pPr>
              <w:pStyle w:val="Epgrafe"/>
            </w:pPr>
            <w:bookmarkStart w:id="184" w:name="_Toc411328128"/>
            <w:bookmarkStart w:id="185" w:name="_Toc436324469"/>
            <w:r w:rsidRPr="005B4E93">
              <w:t xml:space="preserve">Fotografía </w:t>
            </w:r>
            <w:r w:rsidRPr="005B4E93">
              <w:fldChar w:fldCharType="begin"/>
            </w:r>
            <w:r w:rsidRPr="005B4E93">
              <w:instrText xml:space="preserve"> SEQ Fotografía \* ARABIC </w:instrText>
            </w:r>
            <w:r w:rsidRPr="005B4E93">
              <w:fldChar w:fldCharType="separate"/>
            </w:r>
            <w:r>
              <w:rPr>
                <w:noProof/>
              </w:rPr>
              <w:t>18</w:t>
            </w:r>
            <w:bookmarkEnd w:id="184"/>
            <w:bookmarkEnd w:id="185"/>
            <w:r w:rsidRPr="005B4E93">
              <w:fldChar w:fldCharType="end"/>
            </w:r>
          </w:p>
        </w:tc>
        <w:tc>
          <w:tcPr>
            <w:tcW w:w="139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44DA00F" w14:textId="77777777" w:rsidR="00A34DB7" w:rsidRPr="005B4E93" w:rsidRDefault="00A34DB7" w:rsidP="00FC2AD1">
            <w:pPr>
              <w:jc w:val="left"/>
              <w:rPr>
                <w:rFonts w:eastAsia="Times New Roman"/>
                <w:b/>
                <w:color w:val="000000"/>
                <w:sz w:val="18"/>
                <w:szCs w:val="18"/>
                <w:lang w:eastAsia="es-CL"/>
              </w:rPr>
            </w:pPr>
            <w:r w:rsidRPr="005B4E93">
              <w:rPr>
                <w:rFonts w:eastAsia="Times New Roman"/>
                <w:b/>
                <w:color w:val="000000"/>
                <w:sz w:val="18"/>
                <w:szCs w:val="18"/>
                <w:lang w:eastAsia="es-CL"/>
              </w:rPr>
              <w:t>Fecha :</w:t>
            </w:r>
            <w:r w:rsidRPr="005B4E93">
              <w:rPr>
                <w:rFonts w:eastAsia="Times New Roman"/>
                <w:color w:val="000000"/>
                <w:sz w:val="18"/>
                <w:szCs w:val="18"/>
                <w:lang w:eastAsia="es-CL"/>
              </w:rPr>
              <w:t xml:space="preserve"> </w:t>
            </w:r>
            <w:r>
              <w:rPr>
                <w:rFonts w:eastAsia="Times New Roman"/>
                <w:color w:val="000000"/>
                <w:sz w:val="18"/>
                <w:szCs w:val="18"/>
                <w:lang w:eastAsia="es-CL"/>
              </w:rPr>
              <w:t>11-05-2</w:t>
            </w:r>
            <w:r w:rsidRPr="005B4E93">
              <w:rPr>
                <w:rFonts w:eastAsia="Times New Roman"/>
                <w:sz w:val="18"/>
                <w:szCs w:val="18"/>
                <w:lang w:eastAsia="es-CL"/>
              </w:rPr>
              <w:t>01</w:t>
            </w:r>
            <w:r>
              <w:rPr>
                <w:rFonts w:eastAsia="Times New Roman"/>
                <w:sz w:val="18"/>
                <w:szCs w:val="18"/>
                <w:lang w:eastAsia="es-CL"/>
              </w:rPr>
              <w:t>5</w:t>
            </w:r>
          </w:p>
        </w:tc>
      </w:tr>
      <w:tr w:rsidR="008B05CD" w:rsidRPr="00E969E8" w14:paraId="45C529F9" w14:textId="77777777" w:rsidTr="003C2A88">
        <w:trPr>
          <w:trHeight w:val="371"/>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59D0466C" w14:textId="77777777" w:rsidR="008B05CD" w:rsidRPr="00FC2AD1" w:rsidRDefault="008B05CD" w:rsidP="00FC2AD1">
            <w:pPr>
              <w:rPr>
                <w:rFonts w:ascii="Calibri" w:eastAsia="Times New Roman" w:hAnsi="Calibri"/>
                <w:color w:val="000000"/>
                <w:sz w:val="18"/>
                <w:szCs w:val="18"/>
                <w:lang w:eastAsia="es-CL"/>
              </w:rPr>
            </w:pPr>
            <w:r w:rsidRPr="00FC2AD1">
              <w:rPr>
                <w:rFonts w:ascii="Calibri" w:eastAsia="Times New Roman" w:hAnsi="Calibri"/>
                <w:b/>
                <w:color w:val="000000"/>
                <w:sz w:val="18"/>
                <w:szCs w:val="18"/>
                <w:lang w:eastAsia="es-CL"/>
              </w:rPr>
              <w:t>Descripción Medio de Prueba:</w:t>
            </w:r>
            <w:r w:rsidRPr="00FC2AD1">
              <w:rPr>
                <w:rFonts w:ascii="Calibri" w:eastAsia="Times New Roman" w:hAnsi="Calibri"/>
                <w:color w:val="000000"/>
                <w:sz w:val="18"/>
                <w:szCs w:val="18"/>
                <w:lang w:eastAsia="es-CL"/>
              </w:rPr>
              <w:t xml:space="preserve"> </w:t>
            </w:r>
            <w:r w:rsidR="00EF17F0" w:rsidRPr="00FC2AD1">
              <w:rPr>
                <w:rFonts w:eastAsia="Times New Roman"/>
                <w:color w:val="000000"/>
                <w:sz w:val="18"/>
                <w:szCs w:val="18"/>
                <w:lang w:eastAsia="es-CL"/>
              </w:rPr>
              <w:t xml:space="preserve">Vista </w:t>
            </w:r>
            <w:r w:rsidR="00FC2AD1" w:rsidRPr="00FC2AD1">
              <w:rPr>
                <w:rFonts w:eastAsia="Times New Roman"/>
                <w:color w:val="000000"/>
                <w:sz w:val="18"/>
                <w:szCs w:val="18"/>
                <w:lang w:eastAsia="es-CL"/>
              </w:rPr>
              <w:t xml:space="preserve">general </w:t>
            </w:r>
            <w:r w:rsidR="00EF17F0" w:rsidRPr="00FC2AD1">
              <w:rPr>
                <w:rFonts w:eastAsia="Times New Roman"/>
                <w:color w:val="000000"/>
                <w:sz w:val="18"/>
                <w:szCs w:val="18"/>
                <w:lang w:eastAsia="es-CL"/>
              </w:rPr>
              <w:t xml:space="preserve">de pretil de </w:t>
            </w:r>
            <w:r w:rsidR="00FC2AD1" w:rsidRPr="00FC2AD1">
              <w:rPr>
                <w:rFonts w:eastAsia="Times New Roman"/>
                <w:color w:val="000000"/>
                <w:sz w:val="18"/>
                <w:szCs w:val="18"/>
                <w:lang w:eastAsia="es-CL"/>
              </w:rPr>
              <w:t xml:space="preserve">seguridad de </w:t>
            </w:r>
            <w:r w:rsidR="00EF17F0" w:rsidRPr="00FC2AD1">
              <w:rPr>
                <w:rFonts w:eastAsia="Times New Roman"/>
                <w:color w:val="000000"/>
                <w:sz w:val="18"/>
                <w:szCs w:val="18"/>
                <w:lang w:eastAsia="es-CL"/>
              </w:rPr>
              <w:t>estanque</w:t>
            </w:r>
            <w:r w:rsidR="00FC2AD1" w:rsidRPr="00FC2AD1">
              <w:rPr>
                <w:rFonts w:eastAsia="Times New Roman"/>
                <w:color w:val="000000"/>
                <w:sz w:val="18"/>
                <w:szCs w:val="18"/>
                <w:lang w:eastAsia="es-CL"/>
              </w:rPr>
              <w:t>s</w:t>
            </w:r>
            <w:r w:rsidR="00EF17F0" w:rsidRPr="00FC2AD1">
              <w:rPr>
                <w:rFonts w:eastAsia="Times New Roman"/>
                <w:color w:val="000000"/>
                <w:sz w:val="18"/>
                <w:szCs w:val="18"/>
                <w:lang w:eastAsia="es-CL"/>
              </w:rPr>
              <w:t xml:space="preserve"> de almacenamiento </w:t>
            </w:r>
            <w:r w:rsidR="00FC2AD1" w:rsidRPr="00FC2AD1">
              <w:rPr>
                <w:rFonts w:eastAsia="Times New Roman"/>
                <w:color w:val="000000"/>
                <w:sz w:val="18"/>
                <w:szCs w:val="18"/>
                <w:lang w:eastAsia="es-CL"/>
              </w:rPr>
              <w:t xml:space="preserve">de hidrocarburos vinculados al </w:t>
            </w:r>
            <w:r w:rsidR="00EF17F0" w:rsidRPr="00FC2AD1">
              <w:rPr>
                <w:rFonts w:eastAsia="Times New Roman"/>
                <w:color w:val="000000"/>
                <w:sz w:val="18"/>
                <w:szCs w:val="18"/>
                <w:lang w:eastAsia="es-CL"/>
              </w:rPr>
              <w:t xml:space="preserve">pozo </w:t>
            </w:r>
            <w:r w:rsidR="00FC2AD1" w:rsidRPr="00FC2AD1">
              <w:rPr>
                <w:rFonts w:eastAsia="Times New Roman"/>
                <w:color w:val="000000"/>
                <w:sz w:val="18"/>
                <w:szCs w:val="18"/>
                <w:lang w:eastAsia="es-CL"/>
              </w:rPr>
              <w:t>Konawentru X-1</w:t>
            </w:r>
            <w:r w:rsidR="00EF17F0" w:rsidRPr="00FC2AD1">
              <w:rPr>
                <w:rFonts w:eastAsia="Times New Roman"/>
                <w:color w:val="000000"/>
                <w:sz w:val="18"/>
                <w:szCs w:val="18"/>
                <w:lang w:eastAsia="es-CL"/>
              </w:rPr>
              <w:t>. Se observa revestimiento interior con geomembrana</w:t>
            </w:r>
            <w:r w:rsidR="00FC2AD1" w:rsidRPr="00FC2AD1">
              <w:rPr>
                <w:rFonts w:eastAsia="Times New Roman"/>
                <w:color w:val="000000"/>
                <w:sz w:val="18"/>
                <w:szCs w:val="18"/>
                <w:lang w:eastAsia="es-CL"/>
              </w:rPr>
              <w:t xml:space="preserve"> de HDPE</w:t>
            </w:r>
            <w:r w:rsidR="00EF17F0" w:rsidRPr="00FC2AD1">
              <w:rPr>
                <w:rFonts w:eastAsia="Times New Roman"/>
                <w:color w:val="000000"/>
                <w:sz w:val="18"/>
                <w:szCs w:val="18"/>
                <w:lang w:eastAsia="es-CL"/>
              </w:rPr>
              <w:t>.</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262A7487" w14:textId="77777777" w:rsidR="008B05CD" w:rsidRPr="00FC2AD1" w:rsidRDefault="008B05CD" w:rsidP="00FC2AD1">
            <w:pPr>
              <w:rPr>
                <w:rFonts w:ascii="Calibri" w:eastAsia="Times New Roman" w:hAnsi="Calibri"/>
                <w:color w:val="000000"/>
                <w:sz w:val="18"/>
                <w:szCs w:val="18"/>
                <w:lang w:eastAsia="es-CL"/>
              </w:rPr>
            </w:pPr>
            <w:r w:rsidRPr="00FC2AD1">
              <w:rPr>
                <w:rFonts w:ascii="Calibri" w:eastAsia="Times New Roman" w:hAnsi="Calibri"/>
                <w:b/>
                <w:color w:val="000000"/>
                <w:sz w:val="18"/>
                <w:szCs w:val="18"/>
                <w:lang w:eastAsia="es-CL"/>
              </w:rPr>
              <w:t>Descripción Medio de Prueba:</w:t>
            </w:r>
            <w:r w:rsidRPr="00FC2AD1">
              <w:rPr>
                <w:rFonts w:ascii="Calibri" w:eastAsia="Times New Roman" w:hAnsi="Calibri"/>
                <w:color w:val="000000"/>
                <w:sz w:val="18"/>
                <w:szCs w:val="18"/>
                <w:lang w:eastAsia="es-CL"/>
              </w:rPr>
              <w:t xml:space="preserve"> </w:t>
            </w:r>
            <w:r w:rsidRPr="00FC2AD1">
              <w:rPr>
                <w:rFonts w:eastAsia="Times New Roman"/>
                <w:color w:val="000000"/>
                <w:sz w:val="18"/>
                <w:szCs w:val="18"/>
                <w:lang w:eastAsia="es-CL"/>
              </w:rPr>
              <w:t xml:space="preserve">Vista general de </w:t>
            </w:r>
            <w:r w:rsidR="00FC2AD1" w:rsidRPr="00FC2AD1">
              <w:rPr>
                <w:rFonts w:eastAsia="Times New Roman"/>
                <w:color w:val="000000"/>
                <w:sz w:val="18"/>
                <w:szCs w:val="18"/>
                <w:lang w:eastAsia="es-CL"/>
              </w:rPr>
              <w:t>pretil de seguridad de e</w:t>
            </w:r>
            <w:r w:rsidRPr="00FC2AD1">
              <w:rPr>
                <w:rFonts w:eastAsia="Times New Roman"/>
                <w:color w:val="000000"/>
                <w:sz w:val="18"/>
                <w:szCs w:val="18"/>
                <w:lang w:eastAsia="es-CL"/>
              </w:rPr>
              <w:t>stanque</w:t>
            </w:r>
            <w:r w:rsidR="00FC2AD1" w:rsidRPr="00FC2AD1">
              <w:rPr>
                <w:rFonts w:eastAsia="Times New Roman"/>
                <w:color w:val="000000"/>
                <w:sz w:val="18"/>
                <w:szCs w:val="18"/>
                <w:lang w:eastAsia="es-CL"/>
              </w:rPr>
              <w:t>s</w:t>
            </w:r>
            <w:r w:rsidRPr="00FC2AD1">
              <w:rPr>
                <w:rFonts w:eastAsia="Times New Roman"/>
                <w:color w:val="000000"/>
                <w:sz w:val="18"/>
                <w:szCs w:val="18"/>
                <w:lang w:eastAsia="es-CL"/>
              </w:rPr>
              <w:t xml:space="preserve"> de almacenami</w:t>
            </w:r>
            <w:r w:rsidR="001F5780" w:rsidRPr="00FC2AD1">
              <w:rPr>
                <w:rFonts w:eastAsia="Times New Roman"/>
                <w:color w:val="000000"/>
                <w:sz w:val="18"/>
                <w:szCs w:val="18"/>
                <w:lang w:eastAsia="es-CL"/>
              </w:rPr>
              <w:t>e</w:t>
            </w:r>
            <w:r w:rsidRPr="00FC2AD1">
              <w:rPr>
                <w:rFonts w:eastAsia="Times New Roman"/>
                <w:color w:val="000000"/>
                <w:sz w:val="18"/>
                <w:szCs w:val="18"/>
                <w:lang w:eastAsia="es-CL"/>
              </w:rPr>
              <w:t xml:space="preserve">nto </w:t>
            </w:r>
            <w:r w:rsidR="00FC2AD1" w:rsidRPr="00FC2AD1">
              <w:rPr>
                <w:rFonts w:eastAsia="Times New Roman"/>
                <w:color w:val="000000"/>
                <w:sz w:val="18"/>
                <w:szCs w:val="18"/>
                <w:lang w:eastAsia="es-CL"/>
              </w:rPr>
              <w:t xml:space="preserve">de agua de formación </w:t>
            </w:r>
            <w:r w:rsidRPr="00FC2AD1">
              <w:rPr>
                <w:rFonts w:eastAsia="Times New Roman"/>
                <w:color w:val="000000"/>
                <w:sz w:val="18"/>
                <w:szCs w:val="18"/>
                <w:lang w:eastAsia="es-CL"/>
              </w:rPr>
              <w:t>vinculado</w:t>
            </w:r>
            <w:r w:rsidR="00FC2AD1" w:rsidRPr="00FC2AD1">
              <w:rPr>
                <w:rFonts w:eastAsia="Times New Roman"/>
                <w:color w:val="000000"/>
                <w:sz w:val="18"/>
                <w:szCs w:val="18"/>
                <w:lang w:eastAsia="es-CL"/>
              </w:rPr>
              <w:t>s</w:t>
            </w:r>
            <w:r w:rsidRPr="00FC2AD1">
              <w:rPr>
                <w:rFonts w:eastAsia="Times New Roman"/>
                <w:color w:val="000000"/>
                <w:sz w:val="18"/>
                <w:szCs w:val="18"/>
                <w:lang w:eastAsia="es-CL"/>
              </w:rPr>
              <w:t xml:space="preserve"> al pozo </w:t>
            </w:r>
            <w:r w:rsidR="00FC2AD1" w:rsidRPr="00FC2AD1">
              <w:rPr>
                <w:rFonts w:eastAsia="Times New Roman"/>
                <w:color w:val="000000"/>
                <w:sz w:val="18"/>
                <w:szCs w:val="18"/>
                <w:lang w:eastAsia="es-CL"/>
              </w:rPr>
              <w:t>Konawentru X-1</w:t>
            </w:r>
            <w:r w:rsidRPr="00FC2AD1">
              <w:rPr>
                <w:rFonts w:eastAsia="Times New Roman"/>
                <w:color w:val="000000"/>
                <w:sz w:val="18"/>
                <w:szCs w:val="18"/>
                <w:lang w:eastAsia="es-CL"/>
              </w:rPr>
              <w:t xml:space="preserve">. Se observa </w:t>
            </w:r>
            <w:r w:rsidR="00FC2AD1" w:rsidRPr="00FC2AD1">
              <w:rPr>
                <w:rFonts w:eastAsia="Times New Roman"/>
                <w:color w:val="000000"/>
                <w:sz w:val="18"/>
                <w:szCs w:val="18"/>
                <w:lang w:eastAsia="es-CL"/>
              </w:rPr>
              <w:t xml:space="preserve">ausencia de </w:t>
            </w:r>
            <w:r w:rsidRPr="00FC2AD1">
              <w:rPr>
                <w:rFonts w:eastAsia="Times New Roman"/>
                <w:color w:val="000000"/>
                <w:sz w:val="18"/>
                <w:szCs w:val="18"/>
                <w:lang w:eastAsia="es-CL"/>
              </w:rPr>
              <w:t>revestimiento interior</w:t>
            </w:r>
            <w:r w:rsidR="00FC2AD1" w:rsidRPr="00FC2AD1">
              <w:rPr>
                <w:rFonts w:eastAsia="Times New Roman"/>
                <w:color w:val="000000"/>
                <w:sz w:val="18"/>
                <w:szCs w:val="18"/>
                <w:lang w:eastAsia="es-CL"/>
              </w:rPr>
              <w:t xml:space="preserve"> (geomembrana HDPE)</w:t>
            </w:r>
            <w:r w:rsidRPr="00FC2AD1">
              <w:rPr>
                <w:rFonts w:eastAsia="Times New Roman"/>
                <w:color w:val="000000"/>
                <w:sz w:val="18"/>
                <w:szCs w:val="18"/>
                <w:lang w:eastAsia="es-CL"/>
              </w:rPr>
              <w:t>.</w:t>
            </w:r>
          </w:p>
        </w:tc>
      </w:tr>
      <w:tr w:rsidR="00E0490C" w:rsidRPr="00E969E8" w14:paraId="316B8FAA" w14:textId="77777777" w:rsidTr="003C2A88">
        <w:trPr>
          <w:trHeight w:val="2793"/>
          <w:jc w:val="center"/>
        </w:trPr>
        <w:tc>
          <w:tcPr>
            <w:tcW w:w="2500" w:type="pct"/>
            <w:gridSpan w:val="2"/>
            <w:tcBorders>
              <w:top w:val="nil"/>
              <w:left w:val="single" w:sz="4" w:space="0" w:color="auto"/>
              <w:right w:val="single" w:sz="4" w:space="0" w:color="auto"/>
            </w:tcBorders>
            <w:shd w:val="clear" w:color="auto" w:fill="auto"/>
            <w:noWrap/>
            <w:vAlign w:val="center"/>
            <w:hideMark/>
          </w:tcPr>
          <w:p w14:paraId="37E80183" w14:textId="77777777" w:rsidR="00E0490C" w:rsidRPr="00E969E8" w:rsidRDefault="0051649E" w:rsidP="003C2A88">
            <w:pPr>
              <w:jc w:val="center"/>
              <w:rPr>
                <w:rFonts w:ascii="Calibri" w:eastAsia="Times New Roman" w:hAnsi="Calibri"/>
                <w:color w:val="000000"/>
                <w:sz w:val="20"/>
                <w:szCs w:val="20"/>
                <w:highlight w:val="red"/>
                <w:lang w:eastAsia="es-CL"/>
              </w:rPr>
            </w:pPr>
            <w:r w:rsidRPr="000513E2">
              <w:rPr>
                <w:rFonts w:ascii="Calibri" w:eastAsia="Times New Roman" w:hAnsi="Calibri"/>
                <w:noProof/>
                <w:color w:val="000000"/>
                <w:sz w:val="20"/>
                <w:szCs w:val="20"/>
                <w:lang w:eastAsia="es-CL"/>
              </w:rPr>
              <mc:AlternateContent>
                <mc:Choice Requires="wps">
                  <w:drawing>
                    <wp:anchor distT="0" distB="0" distL="114300" distR="114300" simplePos="0" relativeHeight="252727296" behindDoc="0" locked="0" layoutInCell="1" allowOverlap="1" wp14:anchorId="7CA076B9" wp14:editId="32F79683">
                      <wp:simplePos x="0" y="0"/>
                      <wp:positionH relativeFrom="column">
                        <wp:posOffset>991235</wp:posOffset>
                      </wp:positionH>
                      <wp:positionV relativeFrom="paragraph">
                        <wp:posOffset>427355</wp:posOffset>
                      </wp:positionV>
                      <wp:extent cx="828675" cy="687070"/>
                      <wp:effectExtent l="38100" t="38100" r="28575" b="17780"/>
                      <wp:wrapNone/>
                      <wp:docPr id="32" name="32 Conector recto de flecha"/>
                      <wp:cNvGraphicFramePr/>
                      <a:graphic xmlns:a="http://schemas.openxmlformats.org/drawingml/2006/main">
                        <a:graphicData uri="http://schemas.microsoft.com/office/word/2010/wordprocessingShape">
                          <wps:wsp>
                            <wps:cNvCnPr/>
                            <wps:spPr>
                              <a:xfrm flipH="1" flipV="1">
                                <a:off x="0" y="0"/>
                                <a:ext cx="828675" cy="687070"/>
                              </a:xfrm>
                              <a:prstGeom prst="straightConnector1">
                                <a:avLst/>
                              </a:prstGeom>
                              <a:ln w="38100">
                                <a:solidFill>
                                  <a:srgbClr val="FFFF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774FF9FB" id="32 Conector recto de flecha" o:spid="_x0000_s1026" type="#_x0000_t32" style="position:absolute;margin-left:78.05pt;margin-top:33.65pt;width:65.25pt;height:54.1pt;flip:x y;z-index:252727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" strokecolor="yellow" strokeweight="3pt">
                      <v:stroke endarrow="open"/>
                    </v:shape>
                  </w:pict>
                </mc:Fallback>
              </mc:AlternateContent>
            </w:r>
            <w:r w:rsidRPr="000513E2">
              <w:rPr>
                <w:rFonts w:ascii="Calibri" w:eastAsia="Times New Roman" w:hAnsi="Calibri"/>
                <w:noProof/>
                <w:color w:val="000000"/>
                <w:sz w:val="20"/>
                <w:szCs w:val="20"/>
                <w:highlight w:val="yellow"/>
                <w:lang w:eastAsia="es-CL"/>
              </w:rPr>
              <mc:AlternateContent>
                <mc:Choice Requires="wps">
                  <w:drawing>
                    <wp:anchor distT="0" distB="0" distL="114300" distR="114300" simplePos="0" relativeHeight="252728320" behindDoc="0" locked="0" layoutInCell="1" allowOverlap="1" wp14:anchorId="5F55EA71" wp14:editId="7E0FDC7F">
                      <wp:simplePos x="0" y="0"/>
                      <wp:positionH relativeFrom="column">
                        <wp:posOffset>1562100</wp:posOffset>
                      </wp:positionH>
                      <wp:positionV relativeFrom="paragraph">
                        <wp:posOffset>997585</wp:posOffset>
                      </wp:positionV>
                      <wp:extent cx="1343660" cy="264795"/>
                      <wp:effectExtent l="0" t="0" r="27940" b="20955"/>
                      <wp:wrapNone/>
                      <wp:docPr id="3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3660" cy="264795"/>
                              </a:xfrm>
                              <a:prstGeom prst="rect">
                                <a:avLst/>
                              </a:prstGeom>
                              <a:solidFill>
                                <a:srgbClr val="FFFF00"/>
                              </a:solidFill>
                              <a:ln w="9525">
                                <a:solidFill>
                                  <a:srgbClr val="000000"/>
                                </a:solidFill>
                                <a:miter lim="800000"/>
                                <a:headEnd/>
                                <a:tailEnd/>
                              </a:ln>
                            </wps:spPr>
                            <wps:txbx>
                              <w:txbxContent>
                                <w:p w14:paraId="539FC0D1" w14:textId="77777777" w:rsidR="00EB40BC" w:rsidRDefault="00EB40BC" w:rsidP="00E0490C">
                                  <w:pPr>
                                    <w:jc w:val="center"/>
                                  </w:pPr>
                                  <w:r>
                                    <w:t>Estanque de lavado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71" type="#_x0000_t202" style="position:absolute;left:0;text-align:left;margin-left:123pt;margin-top:78.55pt;width:105.8pt;height:20.85pt;z-index:252728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" fillcolor="yellow">
                      <v:textbox>
                        <w:txbxContent>
                          <w:p w14:paraId="539FC0D1" w14:textId="77777777" w:rsidR="00EB40BC" w:rsidRDefault="00EB40BC" w:rsidP="00E0490C">
                            <w:pPr>
                              <w:jc w:val="center"/>
                            </w:pPr>
                            <w:r>
                              <w:t>Estanque de lavado</w:t>
                            </w:r>
                          </w:p>
                        </w:txbxContent>
                      </v:textbox>
                    </v:shape>
                  </w:pict>
                </mc:Fallback>
              </mc:AlternateContent>
            </w:r>
            <w:r w:rsidR="00982AF6">
              <w:rPr>
                <w:rFonts w:ascii="Calibri" w:eastAsia="Times New Roman" w:hAnsi="Calibri"/>
                <w:noProof/>
                <w:color w:val="000000"/>
                <w:sz w:val="20"/>
                <w:szCs w:val="20"/>
                <w:lang w:eastAsia="es-CL"/>
              </w:rPr>
              <w:drawing>
                <wp:inline distT="0" distB="0" distL="0" distR="0" wp14:anchorId="418AE01C" wp14:editId="07C46246">
                  <wp:extent cx="3240000" cy="1620000"/>
                  <wp:effectExtent l="0" t="0" r="0" b="0"/>
                  <wp:docPr id="6" name="Imagen 6" descr="C:\Users\andy.morrison\Documents\Andy\Inspecciones Ambientales\Programa 2015\DFZ-2015-174-XII-RCA-IA\Documentos remitidos por los servicios\SERNAGEOMIN\Konawentru 1\SMA_DSC03926.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descr="C:\Users\andy.morrison\Documents\Andy\Inspecciones Ambientales\Programa 2015\DFZ-2015-174-XII-RCA-IA\Documentos remitidos por los servicios\SERNAGEOMIN\Konawentru 1\SMA_DSC03926.jpg"/>
                          <pic:cNvPicPr>
                            <a:picLocks noChangeAspect="1" noChangeArrowheads="1"/>
                          </pic:cNvPicPr>
                        </pic:nvPicPr>
                        <pic:blipFill>
                          <a:blip r:embed="rId75">
                            <a:extLst>
                              <a:ext uri="{BEBA8EAE-BF5A-486C-A8C5-ECC9F3942E4B}">
                                <a14:imgProps xmlns:a14="http://schemas.microsoft.com/office/drawing/2010/main">
                                  <a14:imgLayer r:embed="rId76">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a:ln>
                            <a:no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5A8EC013" w14:textId="77777777" w:rsidR="00E0490C" w:rsidRPr="00E969E8" w:rsidRDefault="00D07612" w:rsidP="003C2A88">
            <w:pPr>
              <w:jc w:val="center"/>
              <w:rPr>
                <w:rFonts w:ascii="Calibri" w:eastAsia="Times New Roman" w:hAnsi="Calibri"/>
                <w:color w:val="000000"/>
                <w:sz w:val="20"/>
                <w:szCs w:val="20"/>
                <w:highlight w:val="red"/>
                <w:lang w:eastAsia="es-CL"/>
              </w:rPr>
            </w:pPr>
            <w:r w:rsidRPr="00E95615">
              <w:rPr>
                <w:rFonts w:ascii="Times New Roman" w:eastAsia="Times New Roman" w:hAnsi="Times New Roman"/>
                <w:noProof/>
                <w:snapToGrid w:val="0"/>
                <w:color w:val="000000"/>
                <w:w w:val="0"/>
                <w:sz w:val="0"/>
                <w:szCs w:val="0"/>
                <w:u w:color="000000"/>
                <w:bdr w:val="none" w:sz="0" w:space="0" w:color="000000"/>
                <w:shd w:val="clear" w:color="000000" w:fill="000000"/>
                <w:lang w:eastAsia="es-CL"/>
              </w:rPr>
              <mc:AlternateContent>
                <mc:Choice Requires="wps">
                  <w:drawing>
                    <wp:anchor distT="0" distB="0" distL="114300" distR="114300" simplePos="0" relativeHeight="252752896" behindDoc="0" locked="0" layoutInCell="1" allowOverlap="1" wp14:anchorId="13FAD194" wp14:editId="1846CC72">
                      <wp:simplePos x="0" y="0"/>
                      <wp:positionH relativeFrom="column">
                        <wp:posOffset>2734310</wp:posOffset>
                      </wp:positionH>
                      <wp:positionV relativeFrom="paragraph">
                        <wp:posOffset>770255</wp:posOffset>
                      </wp:positionV>
                      <wp:extent cx="370840" cy="596900"/>
                      <wp:effectExtent l="38100" t="38100" r="29210" b="12700"/>
                      <wp:wrapNone/>
                      <wp:docPr id="70" name="70 Conector recto de flecha"/>
                      <wp:cNvGraphicFramePr/>
                      <a:graphic xmlns:a="http://schemas.openxmlformats.org/drawingml/2006/main">
                        <a:graphicData uri="http://schemas.microsoft.com/office/word/2010/wordprocessingShape">
                          <wps:wsp>
                            <wps:cNvCnPr/>
                            <wps:spPr>
                              <a:xfrm flipH="1" flipV="1">
                                <a:off x="0" y="0"/>
                                <a:ext cx="370840" cy="596900"/>
                              </a:xfrm>
                              <a:prstGeom prst="straightConnector1">
                                <a:avLst/>
                              </a:prstGeom>
                              <a:ln w="38100">
                                <a:solidFill>
                                  <a:srgbClr val="FFFF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193385BE" id="70 Conector recto de flecha" o:spid="_x0000_s1026" type="#_x0000_t32" style="position:absolute;margin-left:215.3pt;margin-top:60.65pt;width:29.2pt;height:47pt;flip:x y;z-index:252752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" strokecolor="yellow" strokeweight="3pt">
                      <v:stroke endarrow="open"/>
                    </v:shape>
                  </w:pict>
                </mc:Fallback>
              </mc:AlternateContent>
            </w:r>
            <w:r w:rsidRPr="00E35372">
              <w:rPr>
                <w:rFonts w:ascii="Times New Roman" w:eastAsia="Times New Roman" w:hAnsi="Times New Roman"/>
                <w:noProof/>
                <w:snapToGrid w:val="0"/>
                <w:color w:val="000000"/>
                <w:w w:val="0"/>
                <w:sz w:val="0"/>
                <w:szCs w:val="0"/>
                <w:highlight w:val="yellow"/>
                <w:u w:color="000000"/>
                <w:bdr w:val="none" w:sz="0" w:space="0" w:color="000000"/>
                <w:shd w:val="clear" w:color="000000" w:fill="000000"/>
                <w:lang w:eastAsia="es-CL"/>
              </w:rPr>
              <mc:AlternateContent>
                <mc:Choice Requires="wps">
                  <w:drawing>
                    <wp:anchor distT="0" distB="0" distL="114300" distR="114300" simplePos="0" relativeHeight="252770304" behindDoc="0" locked="0" layoutInCell="1" allowOverlap="1" wp14:anchorId="6F1DF54C" wp14:editId="6B58542D">
                      <wp:simplePos x="0" y="0"/>
                      <wp:positionH relativeFrom="column">
                        <wp:posOffset>2835910</wp:posOffset>
                      </wp:positionH>
                      <wp:positionV relativeFrom="paragraph">
                        <wp:posOffset>1258570</wp:posOffset>
                      </wp:positionV>
                      <wp:extent cx="781050" cy="264795"/>
                      <wp:effectExtent l="0" t="0" r="19050" b="20955"/>
                      <wp:wrapNone/>
                      <wp:docPr id="9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81050" cy="264795"/>
                              </a:xfrm>
                              <a:prstGeom prst="rect">
                                <a:avLst/>
                              </a:prstGeom>
                              <a:solidFill>
                                <a:srgbClr val="FFFF00"/>
                              </a:solidFill>
                              <a:ln w="9525">
                                <a:solidFill>
                                  <a:srgbClr val="000000"/>
                                </a:solidFill>
                                <a:miter lim="800000"/>
                                <a:headEnd/>
                                <a:tailEnd/>
                              </a:ln>
                            </wps:spPr>
                            <wps:txbx>
                              <w:txbxContent>
                                <w:p w14:paraId="64A56EC4" w14:textId="77777777" w:rsidR="00EB40BC" w:rsidRDefault="00EB40BC" w:rsidP="00E35372">
                                  <w:pPr>
                                    <w:jc w:val="center"/>
                                  </w:pPr>
                                  <w:r>
                                    <w:t>Sumidero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72" type="#_x0000_t202" style="position:absolute;left:0;text-align:left;margin-left:223.3pt;margin-top:99.1pt;width:61.5pt;height:20.85pt;z-index:252770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" fillcolor="yellow">
                      <v:textbox>
                        <w:txbxContent>
                          <w:p w14:paraId="64A56EC4" w14:textId="77777777" w:rsidR="00EB40BC" w:rsidRDefault="00EB40BC" w:rsidP="00E35372">
                            <w:pPr>
                              <w:jc w:val="center"/>
                            </w:pPr>
                            <w:r>
                              <w:t>Sumidero</w:t>
                            </w:r>
                          </w:p>
                        </w:txbxContent>
                      </v:textbox>
                    </v:shape>
                  </w:pict>
                </mc:Fallback>
              </mc:AlternateContent>
            </w:r>
            <w:r w:rsidRPr="00E35372">
              <w:rPr>
                <w:rFonts w:ascii="Times New Roman" w:eastAsia="Times New Roman" w:hAnsi="Times New Roman"/>
                <w:noProof/>
                <w:snapToGrid w:val="0"/>
                <w:color w:val="000000"/>
                <w:w w:val="0"/>
                <w:sz w:val="0"/>
                <w:szCs w:val="0"/>
                <w:highlight w:val="yellow"/>
                <w:u w:color="000000"/>
                <w:bdr w:val="none" w:sz="0" w:space="0" w:color="000000"/>
                <w:shd w:val="clear" w:color="000000" w:fill="000000"/>
                <w:lang w:eastAsia="es-CL"/>
              </w:rPr>
              <mc:AlternateContent>
                <mc:Choice Requires="wps">
                  <w:drawing>
                    <wp:anchor distT="0" distB="0" distL="114300" distR="114300" simplePos="0" relativeHeight="252773376" behindDoc="0" locked="0" layoutInCell="1" allowOverlap="1" wp14:anchorId="36A22E05" wp14:editId="06CC5069">
                      <wp:simplePos x="0" y="0"/>
                      <wp:positionH relativeFrom="column">
                        <wp:posOffset>683260</wp:posOffset>
                      </wp:positionH>
                      <wp:positionV relativeFrom="paragraph">
                        <wp:posOffset>930910</wp:posOffset>
                      </wp:positionV>
                      <wp:extent cx="1167765" cy="264795"/>
                      <wp:effectExtent l="0" t="0" r="13335" b="20955"/>
                      <wp:wrapNone/>
                      <wp:docPr id="9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67765" cy="264795"/>
                              </a:xfrm>
                              <a:prstGeom prst="rect">
                                <a:avLst/>
                              </a:prstGeom>
                              <a:solidFill>
                                <a:srgbClr val="FFFF00"/>
                              </a:solidFill>
                              <a:ln w="9525">
                                <a:solidFill>
                                  <a:srgbClr val="000000"/>
                                </a:solidFill>
                                <a:miter lim="800000"/>
                                <a:headEnd/>
                                <a:tailEnd/>
                              </a:ln>
                            </wps:spPr>
                            <wps:txbx>
                              <w:txbxContent>
                                <w:p w14:paraId="7AC32A55" w14:textId="77777777" w:rsidR="00EB40BC" w:rsidRDefault="00EB40BC" w:rsidP="00E35372">
                                  <w:pPr>
                                    <w:jc w:val="center"/>
                                  </w:pPr>
                                  <w:r>
                                    <w:t>Válvula de corte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73" type="#_x0000_t202" style="position:absolute;left:0;text-align:left;margin-left:53.8pt;margin-top:73.3pt;width:91.95pt;height:20.85pt;z-index:252773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" fillcolor="yellow">
                      <v:textbox>
                        <w:txbxContent>
                          <w:p w14:paraId="7AC32A55" w14:textId="77777777" w:rsidR="00EB40BC" w:rsidRDefault="00EB40BC" w:rsidP="00E35372">
                            <w:pPr>
                              <w:jc w:val="center"/>
                            </w:pPr>
                            <w:r>
                              <w:t>Válvula de corte</w:t>
                            </w:r>
                          </w:p>
                        </w:txbxContent>
                      </v:textbox>
                    </v:shape>
                  </w:pict>
                </mc:Fallback>
              </mc:AlternateContent>
            </w:r>
            <w:r w:rsidRPr="000513E2">
              <w:rPr>
                <w:rFonts w:ascii="Times New Roman" w:eastAsia="Times New Roman" w:hAnsi="Times New Roman"/>
                <w:noProof/>
                <w:snapToGrid w:val="0"/>
                <w:color w:val="000000"/>
                <w:w w:val="0"/>
                <w:sz w:val="0"/>
                <w:szCs w:val="0"/>
                <w:u w:color="000000"/>
                <w:bdr w:val="none" w:sz="0" w:space="0" w:color="000000"/>
                <w:shd w:val="clear" w:color="000000" w:fill="000000"/>
                <w:lang w:eastAsia="es-CL"/>
              </w:rPr>
              <mc:AlternateContent>
                <mc:Choice Requires="wps">
                  <w:drawing>
                    <wp:anchor distT="0" distB="0" distL="114300" distR="114300" simplePos="0" relativeHeight="252730368" behindDoc="0" locked="0" layoutInCell="1" allowOverlap="1" wp14:anchorId="67357068" wp14:editId="082642B1">
                      <wp:simplePos x="0" y="0"/>
                      <wp:positionH relativeFrom="column">
                        <wp:posOffset>1657985</wp:posOffset>
                      </wp:positionH>
                      <wp:positionV relativeFrom="paragraph">
                        <wp:posOffset>608330</wp:posOffset>
                      </wp:positionV>
                      <wp:extent cx="224155" cy="318770"/>
                      <wp:effectExtent l="19050" t="38100" r="42545" b="24130"/>
                      <wp:wrapNone/>
                      <wp:docPr id="47" name="47 Conector recto de flecha"/>
                      <wp:cNvGraphicFramePr/>
                      <a:graphic xmlns:a="http://schemas.openxmlformats.org/drawingml/2006/main">
                        <a:graphicData uri="http://schemas.microsoft.com/office/word/2010/wordprocessingShape">
                          <wps:wsp>
                            <wps:cNvCnPr/>
                            <wps:spPr>
                              <a:xfrm flipV="1">
                                <a:off x="0" y="0"/>
                                <a:ext cx="224155" cy="318770"/>
                              </a:xfrm>
                              <a:prstGeom prst="straightConnector1">
                                <a:avLst/>
                              </a:prstGeom>
                              <a:ln w="38100">
                                <a:solidFill>
                                  <a:srgbClr val="FFFF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4FA55B28" id="47 Conector recto de flecha" o:spid="_x0000_s1026" type="#_x0000_t32" style="position:absolute;margin-left:130.55pt;margin-top:47.9pt;width:17.65pt;height:25.1pt;flip:y;z-index:252730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" strokecolor="yellow" strokeweight="3pt">
                      <v:stroke endarrow="open"/>
                    </v:shape>
                  </w:pict>
                </mc:Fallback>
              </mc:AlternateContent>
            </w:r>
            <w:r w:rsidR="00982AF6">
              <w:rPr>
                <w:rFonts w:ascii="Times New Roman" w:eastAsia="Times New Roman" w:hAnsi="Times New Roman"/>
                <w:noProof/>
                <w:color w:val="000000"/>
                <w:w w:val="0"/>
                <w:sz w:val="0"/>
                <w:szCs w:val="0"/>
                <w:u w:color="000000"/>
                <w:bdr w:val="none" w:sz="0" w:space="0" w:color="000000"/>
                <w:shd w:val="clear" w:color="000000" w:fill="000000"/>
                <w:lang w:eastAsia="es-CL"/>
              </w:rPr>
              <w:drawing>
                <wp:inline distT="0" distB="0" distL="0" distR="0" wp14:anchorId="3ED92BE9" wp14:editId="2C76588C">
                  <wp:extent cx="3240000" cy="1620000"/>
                  <wp:effectExtent l="0" t="0" r="0" b="0"/>
                  <wp:docPr id="7" name="Imagen 7" descr="C:\Users\andy.morrison\Documents\Andy\Inspecciones Ambientales\Programa 2015\DFZ-2015-174-XII-RCA-IA\Documentos remitidos por los servicios\SERNAGEOMIN\Konawentru 1\SMA_DSC03921.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 descr="C:\Users\andy.morrison\Documents\Andy\Inspecciones Ambientales\Programa 2015\DFZ-2015-174-XII-RCA-IA\Documentos remitidos por los servicios\SERNAGEOMIN\Konawentru 1\SMA_DSC03921.jpg"/>
                          <pic:cNvPicPr>
                            <a:picLocks noChangeAspect="1" noChangeArrowheads="1"/>
                          </pic:cNvPicPr>
                        </pic:nvPicPr>
                        <pic:blipFill>
                          <a:blip r:embed="rId77">
                            <a:extLst>
                              <a:ext uri="{BEBA8EAE-BF5A-486C-A8C5-ECC9F3942E4B}">
                                <a14:imgProps xmlns:a14="http://schemas.microsoft.com/office/drawing/2010/main">
                                  <a14:imgLayer r:embed="rId78">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a:ln>
                            <a:noFill/>
                          </a:ln>
                        </pic:spPr>
                      </pic:pic>
                    </a:graphicData>
                  </a:graphic>
                </wp:inline>
              </w:drawing>
            </w:r>
            <w:r w:rsidR="00E0490C">
              <w:rPr>
                <w:rFonts w:ascii="Times New Roman" w:eastAsia="Times New Roman" w:hAnsi="Times New Roman"/>
                <w:snapToGrid w:val="0"/>
                <w:color w:val="000000"/>
                <w:w w:val="0"/>
                <w:sz w:val="0"/>
                <w:szCs w:val="0"/>
                <w:u w:color="000000"/>
                <w:bdr w:val="none" w:sz="0" w:space="0" w:color="000000"/>
                <w:shd w:val="clear" w:color="000000" w:fill="000000"/>
                <w:lang w:val="x-none" w:eastAsia="x-none" w:bidi="x-none"/>
              </w:rPr>
              <w:t xml:space="preserve"> </w:t>
            </w:r>
          </w:p>
        </w:tc>
      </w:tr>
      <w:tr w:rsidR="00A34DB7" w:rsidRPr="00E969E8" w14:paraId="6B6D98C9" w14:textId="77777777" w:rsidTr="003C2A88">
        <w:trPr>
          <w:trHeight w:val="300"/>
          <w:jc w:val="center"/>
        </w:trPr>
        <w:tc>
          <w:tcPr>
            <w:tcW w:w="1110" w:type="pct"/>
            <w:tcBorders>
              <w:top w:val="single" w:sz="4" w:space="0" w:color="auto"/>
              <w:left w:val="single" w:sz="4" w:space="0" w:color="auto"/>
              <w:bottom w:val="single" w:sz="4" w:space="0" w:color="auto"/>
              <w:right w:val="nil"/>
            </w:tcBorders>
            <w:shd w:val="clear" w:color="auto" w:fill="auto"/>
            <w:noWrap/>
            <w:vAlign w:val="center"/>
            <w:hideMark/>
          </w:tcPr>
          <w:p w14:paraId="067342C8" w14:textId="77777777" w:rsidR="00A34DB7" w:rsidRPr="005B4E93" w:rsidRDefault="00A34DB7" w:rsidP="003C2A88">
            <w:pPr>
              <w:pStyle w:val="Epgrafe"/>
              <w:rPr>
                <w:rFonts w:eastAsia="Times New Roman"/>
                <w:color w:val="000000"/>
                <w:lang w:eastAsia="es-CL"/>
              </w:rPr>
            </w:pPr>
            <w:bookmarkStart w:id="186" w:name="_Toc411328129"/>
            <w:bookmarkStart w:id="187" w:name="_Toc436324470"/>
            <w:r w:rsidRPr="005B4E93">
              <w:t xml:space="preserve">Fotografía </w:t>
            </w:r>
            <w:r w:rsidRPr="005B4E93">
              <w:fldChar w:fldCharType="begin"/>
            </w:r>
            <w:r w:rsidRPr="005B4E93">
              <w:instrText xml:space="preserve"> SEQ Fotografía \* ARABIC </w:instrText>
            </w:r>
            <w:r w:rsidRPr="005B4E93">
              <w:fldChar w:fldCharType="separate"/>
            </w:r>
            <w:r>
              <w:rPr>
                <w:noProof/>
              </w:rPr>
              <w:t>19</w:t>
            </w:r>
            <w:r w:rsidRPr="005B4E93">
              <w:fldChar w:fldCharType="end"/>
            </w:r>
            <w:r w:rsidRPr="005B4E93">
              <w:t>.</w:t>
            </w:r>
            <w:bookmarkEnd w:id="186"/>
            <w:bookmarkEnd w:id="187"/>
          </w:p>
        </w:tc>
        <w:tc>
          <w:tcPr>
            <w:tcW w:w="139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ED593DA" w14:textId="77777777" w:rsidR="00A34DB7" w:rsidRPr="005B4E93" w:rsidRDefault="00A34DB7" w:rsidP="00FC2AD1">
            <w:pPr>
              <w:jc w:val="left"/>
              <w:rPr>
                <w:rFonts w:eastAsia="Times New Roman"/>
                <w:b/>
                <w:color w:val="000000"/>
                <w:sz w:val="18"/>
                <w:szCs w:val="18"/>
                <w:lang w:eastAsia="es-CL"/>
              </w:rPr>
            </w:pPr>
            <w:r w:rsidRPr="005B4E93">
              <w:rPr>
                <w:rFonts w:eastAsia="Times New Roman"/>
                <w:b/>
                <w:color w:val="000000"/>
                <w:sz w:val="18"/>
                <w:szCs w:val="18"/>
                <w:lang w:eastAsia="es-CL"/>
              </w:rPr>
              <w:t>Fecha :</w:t>
            </w:r>
            <w:r w:rsidRPr="005B4E93">
              <w:rPr>
                <w:rFonts w:eastAsia="Times New Roman"/>
                <w:color w:val="000000"/>
                <w:sz w:val="18"/>
                <w:szCs w:val="18"/>
                <w:lang w:eastAsia="es-CL"/>
              </w:rPr>
              <w:t xml:space="preserve"> </w:t>
            </w:r>
            <w:r>
              <w:rPr>
                <w:rFonts w:eastAsia="Times New Roman"/>
                <w:color w:val="000000"/>
                <w:sz w:val="18"/>
                <w:szCs w:val="18"/>
                <w:lang w:eastAsia="es-CL"/>
              </w:rPr>
              <w:t>11-05-2</w:t>
            </w:r>
            <w:r w:rsidRPr="005B4E93">
              <w:rPr>
                <w:rFonts w:eastAsia="Times New Roman"/>
                <w:sz w:val="18"/>
                <w:szCs w:val="18"/>
                <w:lang w:eastAsia="es-CL"/>
              </w:rPr>
              <w:t>01</w:t>
            </w:r>
            <w:r>
              <w:rPr>
                <w:rFonts w:eastAsia="Times New Roman"/>
                <w:sz w:val="18"/>
                <w:szCs w:val="18"/>
                <w:lang w:eastAsia="es-CL"/>
              </w:rPr>
              <w:t>5</w:t>
            </w:r>
          </w:p>
        </w:tc>
        <w:tc>
          <w:tcPr>
            <w:tcW w:w="1110" w:type="pct"/>
            <w:tcBorders>
              <w:top w:val="single" w:sz="4" w:space="0" w:color="auto"/>
              <w:left w:val="nil"/>
              <w:bottom w:val="single" w:sz="4" w:space="0" w:color="auto"/>
              <w:right w:val="nil"/>
            </w:tcBorders>
            <w:shd w:val="clear" w:color="auto" w:fill="auto"/>
            <w:noWrap/>
            <w:vAlign w:val="center"/>
            <w:hideMark/>
          </w:tcPr>
          <w:p w14:paraId="3295D794" w14:textId="77777777" w:rsidR="00A34DB7" w:rsidRPr="005B4E93" w:rsidRDefault="00A34DB7" w:rsidP="003C2A88">
            <w:pPr>
              <w:pStyle w:val="Epgrafe"/>
            </w:pPr>
            <w:bookmarkStart w:id="188" w:name="_Toc411328130"/>
            <w:bookmarkStart w:id="189" w:name="_Toc436324471"/>
            <w:r w:rsidRPr="005B4E93">
              <w:t xml:space="preserve">Fotografía </w:t>
            </w:r>
            <w:r w:rsidRPr="005B4E93">
              <w:fldChar w:fldCharType="begin"/>
            </w:r>
            <w:r w:rsidRPr="005B4E93">
              <w:instrText xml:space="preserve"> SEQ Fotografía \* ARABIC </w:instrText>
            </w:r>
            <w:r w:rsidRPr="005B4E93">
              <w:fldChar w:fldCharType="separate"/>
            </w:r>
            <w:r>
              <w:rPr>
                <w:noProof/>
              </w:rPr>
              <w:t>20</w:t>
            </w:r>
            <w:r w:rsidRPr="005B4E93">
              <w:fldChar w:fldCharType="end"/>
            </w:r>
            <w:r w:rsidRPr="005B4E93">
              <w:t>.</w:t>
            </w:r>
            <w:bookmarkEnd w:id="188"/>
            <w:bookmarkEnd w:id="189"/>
          </w:p>
        </w:tc>
        <w:tc>
          <w:tcPr>
            <w:tcW w:w="139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97C2A40" w14:textId="77777777" w:rsidR="00A34DB7" w:rsidRPr="005B4E93" w:rsidRDefault="00A34DB7" w:rsidP="00FC2AD1">
            <w:pPr>
              <w:jc w:val="left"/>
              <w:rPr>
                <w:rFonts w:eastAsia="Times New Roman"/>
                <w:b/>
                <w:color w:val="000000"/>
                <w:sz w:val="18"/>
                <w:szCs w:val="18"/>
                <w:lang w:eastAsia="es-CL"/>
              </w:rPr>
            </w:pPr>
            <w:r w:rsidRPr="005B4E93">
              <w:rPr>
                <w:rFonts w:eastAsia="Times New Roman"/>
                <w:b/>
                <w:color w:val="000000"/>
                <w:sz w:val="18"/>
                <w:szCs w:val="18"/>
                <w:lang w:eastAsia="es-CL"/>
              </w:rPr>
              <w:t>Fecha :</w:t>
            </w:r>
            <w:r w:rsidRPr="005B4E93">
              <w:rPr>
                <w:rFonts w:eastAsia="Times New Roman"/>
                <w:color w:val="000000"/>
                <w:sz w:val="18"/>
                <w:szCs w:val="18"/>
                <w:lang w:eastAsia="es-CL"/>
              </w:rPr>
              <w:t xml:space="preserve"> </w:t>
            </w:r>
            <w:r>
              <w:rPr>
                <w:rFonts w:eastAsia="Times New Roman"/>
                <w:color w:val="000000"/>
                <w:sz w:val="18"/>
                <w:szCs w:val="18"/>
                <w:lang w:eastAsia="es-CL"/>
              </w:rPr>
              <w:t>11-05-2</w:t>
            </w:r>
            <w:r w:rsidRPr="005B4E93">
              <w:rPr>
                <w:rFonts w:eastAsia="Times New Roman"/>
                <w:sz w:val="18"/>
                <w:szCs w:val="18"/>
                <w:lang w:eastAsia="es-CL"/>
              </w:rPr>
              <w:t>01</w:t>
            </w:r>
            <w:r>
              <w:rPr>
                <w:rFonts w:eastAsia="Times New Roman"/>
                <w:sz w:val="18"/>
                <w:szCs w:val="18"/>
                <w:lang w:eastAsia="es-CL"/>
              </w:rPr>
              <w:t>5</w:t>
            </w:r>
          </w:p>
        </w:tc>
      </w:tr>
      <w:tr w:rsidR="004B64B4" w:rsidRPr="00E969E8" w14:paraId="4D919BC0" w14:textId="77777777" w:rsidTr="00EB5091">
        <w:trPr>
          <w:trHeight w:val="131"/>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668B586B" w14:textId="77777777" w:rsidR="004B64B4" w:rsidRPr="002C3C62" w:rsidRDefault="004B64B4" w:rsidP="0079051A">
            <w:pPr>
              <w:rPr>
                <w:rFonts w:ascii="Calibri" w:eastAsia="Times New Roman" w:hAnsi="Calibri"/>
                <w:color w:val="000000"/>
                <w:sz w:val="18"/>
                <w:szCs w:val="18"/>
                <w:lang w:eastAsia="es-CL"/>
              </w:rPr>
            </w:pPr>
            <w:r w:rsidRPr="002C3C62">
              <w:rPr>
                <w:rFonts w:ascii="Calibri" w:eastAsia="Times New Roman" w:hAnsi="Calibri"/>
                <w:b/>
                <w:color w:val="000000"/>
                <w:sz w:val="18"/>
                <w:szCs w:val="18"/>
                <w:lang w:eastAsia="es-CL"/>
              </w:rPr>
              <w:t>Descripción Medio de Prueba:</w:t>
            </w:r>
            <w:r w:rsidRPr="002C3C62">
              <w:rPr>
                <w:rFonts w:ascii="Calibri" w:eastAsia="Times New Roman" w:hAnsi="Calibri"/>
                <w:color w:val="000000"/>
                <w:sz w:val="18"/>
                <w:szCs w:val="18"/>
                <w:lang w:eastAsia="es-CL"/>
              </w:rPr>
              <w:t xml:space="preserve"> </w:t>
            </w:r>
            <w:r w:rsidRPr="002C3C62">
              <w:rPr>
                <w:rFonts w:eastAsia="Times New Roman"/>
                <w:color w:val="000000"/>
                <w:sz w:val="18"/>
                <w:szCs w:val="18"/>
                <w:lang w:eastAsia="es-CL"/>
              </w:rPr>
              <w:t xml:space="preserve">Vista general de </w:t>
            </w:r>
            <w:r w:rsidR="00FC2AD1" w:rsidRPr="002C3C62">
              <w:rPr>
                <w:rFonts w:eastAsia="Times New Roman"/>
                <w:color w:val="000000"/>
                <w:sz w:val="18"/>
                <w:szCs w:val="18"/>
                <w:lang w:eastAsia="es-CL"/>
              </w:rPr>
              <w:t>plataforma del pozo Konawentru X-1. Se observa en esquina superior izquierda estanque de lavado</w:t>
            </w:r>
            <w:r w:rsidR="002C3C62">
              <w:rPr>
                <w:rFonts w:eastAsia="Times New Roman"/>
                <w:color w:val="000000"/>
                <w:sz w:val="18"/>
                <w:szCs w:val="18"/>
                <w:lang w:eastAsia="es-CL"/>
              </w:rPr>
              <w:t xml:space="preserve"> utilizado para la separación de los hidrocarburos y aguas de formación obtenidos del </w:t>
            </w:r>
            <w:r w:rsidR="0079051A">
              <w:rPr>
                <w:rFonts w:eastAsia="Times New Roman"/>
                <w:color w:val="000000"/>
                <w:sz w:val="18"/>
                <w:szCs w:val="18"/>
                <w:lang w:eastAsia="es-CL"/>
              </w:rPr>
              <w:t xml:space="preserve">respectivo </w:t>
            </w:r>
            <w:r w:rsidR="002C3C62">
              <w:rPr>
                <w:rFonts w:eastAsia="Times New Roman"/>
                <w:color w:val="000000"/>
                <w:sz w:val="18"/>
                <w:szCs w:val="18"/>
                <w:lang w:eastAsia="es-CL"/>
              </w:rPr>
              <w:t>pozo</w:t>
            </w:r>
            <w:r w:rsidRPr="002C3C62">
              <w:rPr>
                <w:rFonts w:eastAsia="Times New Roman"/>
                <w:color w:val="000000"/>
                <w:sz w:val="18"/>
                <w:szCs w:val="18"/>
                <w:lang w:eastAsia="es-CL"/>
              </w:rPr>
              <w:t>.</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tcPr>
          <w:p w14:paraId="0ACBF563" w14:textId="77777777" w:rsidR="004B64B4" w:rsidRPr="001522D7" w:rsidRDefault="004B64B4" w:rsidP="001522D7">
            <w:pPr>
              <w:rPr>
                <w:rFonts w:ascii="Calibri" w:eastAsia="Times New Roman" w:hAnsi="Calibri"/>
                <w:color w:val="000000"/>
                <w:sz w:val="18"/>
                <w:szCs w:val="18"/>
                <w:lang w:eastAsia="es-CL"/>
              </w:rPr>
            </w:pPr>
            <w:r w:rsidRPr="001522D7">
              <w:rPr>
                <w:rFonts w:ascii="Calibri" w:eastAsia="Times New Roman" w:hAnsi="Calibri"/>
                <w:b/>
                <w:color w:val="000000"/>
                <w:sz w:val="18"/>
                <w:szCs w:val="18"/>
                <w:lang w:eastAsia="es-CL"/>
              </w:rPr>
              <w:t>Descripción Medio de Prueba:</w:t>
            </w:r>
            <w:r w:rsidRPr="001522D7">
              <w:rPr>
                <w:rFonts w:ascii="Calibri" w:eastAsia="Times New Roman" w:hAnsi="Calibri"/>
                <w:color w:val="000000"/>
                <w:sz w:val="18"/>
                <w:szCs w:val="18"/>
                <w:lang w:eastAsia="es-CL"/>
              </w:rPr>
              <w:t xml:space="preserve"> </w:t>
            </w:r>
            <w:r w:rsidR="00510713" w:rsidRPr="001522D7">
              <w:rPr>
                <w:rFonts w:eastAsia="Times New Roman"/>
                <w:color w:val="000000"/>
                <w:sz w:val="18"/>
                <w:szCs w:val="18"/>
                <w:lang w:eastAsia="es-CL"/>
              </w:rPr>
              <w:t xml:space="preserve">Vista en detalle de </w:t>
            </w:r>
            <w:r w:rsidR="001522D7" w:rsidRPr="001522D7">
              <w:rPr>
                <w:rFonts w:eastAsia="Times New Roman"/>
                <w:color w:val="000000"/>
                <w:sz w:val="18"/>
                <w:szCs w:val="18"/>
                <w:lang w:eastAsia="es-CL"/>
              </w:rPr>
              <w:t xml:space="preserve">sistema (punto) </w:t>
            </w:r>
            <w:r w:rsidR="00510713" w:rsidRPr="001522D7">
              <w:rPr>
                <w:rFonts w:eastAsia="Times New Roman"/>
                <w:color w:val="000000"/>
                <w:sz w:val="18"/>
                <w:szCs w:val="18"/>
                <w:lang w:eastAsia="es-CL"/>
              </w:rPr>
              <w:t xml:space="preserve">de carguío de hidrocarburos hacia unidades de transporte </w:t>
            </w:r>
            <w:r w:rsidR="001522D7" w:rsidRPr="001522D7">
              <w:rPr>
                <w:rFonts w:eastAsia="Times New Roman"/>
                <w:color w:val="000000"/>
                <w:sz w:val="18"/>
                <w:szCs w:val="18"/>
                <w:lang w:eastAsia="es-CL"/>
              </w:rPr>
              <w:t xml:space="preserve">asociado </w:t>
            </w:r>
            <w:r w:rsidR="00510713" w:rsidRPr="001522D7">
              <w:rPr>
                <w:rFonts w:eastAsia="Times New Roman"/>
                <w:color w:val="000000"/>
                <w:sz w:val="18"/>
                <w:szCs w:val="18"/>
                <w:lang w:eastAsia="es-CL"/>
              </w:rPr>
              <w:t xml:space="preserve">a estanques de almacenamiento </w:t>
            </w:r>
            <w:r w:rsidR="001522D7" w:rsidRPr="001522D7">
              <w:rPr>
                <w:rFonts w:eastAsia="Times New Roman"/>
                <w:color w:val="000000"/>
                <w:sz w:val="18"/>
                <w:szCs w:val="18"/>
                <w:lang w:eastAsia="es-CL"/>
              </w:rPr>
              <w:t xml:space="preserve">correspondientes </w:t>
            </w:r>
            <w:r w:rsidR="00510713" w:rsidRPr="001522D7">
              <w:rPr>
                <w:rFonts w:eastAsia="Times New Roman"/>
                <w:color w:val="000000"/>
                <w:sz w:val="18"/>
                <w:szCs w:val="18"/>
                <w:lang w:eastAsia="es-CL"/>
              </w:rPr>
              <w:t xml:space="preserve">al pozo </w:t>
            </w:r>
            <w:r w:rsidR="001522D7" w:rsidRPr="001522D7">
              <w:rPr>
                <w:rFonts w:eastAsia="Times New Roman"/>
                <w:color w:val="000000"/>
                <w:sz w:val="18"/>
                <w:szCs w:val="18"/>
                <w:lang w:eastAsia="es-CL"/>
              </w:rPr>
              <w:t>Konawentru X-1</w:t>
            </w:r>
            <w:r w:rsidR="00510713" w:rsidRPr="001522D7">
              <w:rPr>
                <w:rFonts w:eastAsia="Times New Roman"/>
                <w:color w:val="000000"/>
                <w:sz w:val="18"/>
                <w:szCs w:val="18"/>
                <w:lang w:eastAsia="es-CL"/>
              </w:rPr>
              <w:t xml:space="preserve">. Se observan válvulas de corte y manguera que permite derivar los derrames generados durante las operaciones de carga, hacia sumidero de </w:t>
            </w:r>
            <w:r w:rsidR="001522D7" w:rsidRPr="001522D7">
              <w:rPr>
                <w:rFonts w:eastAsia="Times New Roman"/>
                <w:color w:val="000000"/>
                <w:sz w:val="18"/>
                <w:szCs w:val="18"/>
                <w:lang w:eastAsia="es-CL"/>
              </w:rPr>
              <w:t>concreto</w:t>
            </w:r>
            <w:r w:rsidR="00510713" w:rsidRPr="001522D7">
              <w:rPr>
                <w:rFonts w:eastAsia="Times New Roman"/>
                <w:color w:val="000000"/>
                <w:sz w:val="18"/>
                <w:szCs w:val="18"/>
                <w:lang w:eastAsia="es-CL"/>
              </w:rPr>
              <w:t>.</w:t>
            </w:r>
          </w:p>
        </w:tc>
      </w:tr>
    </w:tbl>
    <w:p w14:paraId="6610E4D9" w14:textId="77777777" w:rsidR="006764AA" w:rsidRPr="00EA394A" w:rsidRDefault="006764AA">
      <w:pPr>
        <w:jc w:val="left"/>
        <w:rPr>
          <w:rFonts w:cstheme="minorHAnsi"/>
          <w:b/>
          <w:sz w:val="20"/>
          <w:szCs w:val="24"/>
        </w:rPr>
      </w:pPr>
    </w:p>
    <w:p w14:paraId="31283957" w14:textId="77777777" w:rsidR="00EA394A" w:rsidRPr="00EA394A" w:rsidRDefault="00EA394A">
      <w:pPr>
        <w:jc w:val="left"/>
        <w:rPr>
          <w:rFonts w:cstheme="minorHAnsi"/>
          <w:b/>
          <w:sz w:val="20"/>
          <w:szCs w:val="24"/>
        </w:rPr>
      </w:pPr>
    </w:p>
    <w:p w14:paraId="6F2C96A5" w14:textId="77777777" w:rsidR="001B2234" w:rsidRPr="00DB7D38" w:rsidRDefault="001B2234" w:rsidP="001B2234">
      <w:pPr>
        <w:pStyle w:val="Ttulo2"/>
      </w:pPr>
      <w:bookmarkStart w:id="190" w:name="_Toc429759750"/>
      <w:bookmarkStart w:id="191" w:name="_Toc436324472"/>
      <w:r>
        <w:lastRenderedPageBreak/>
        <w:t>Elusión al Sistema de Evaluación de Impacto Ambiental de actividades de fracturación hidráulica</w:t>
      </w:r>
      <w:r w:rsidRPr="00DB7D38">
        <w:t>.</w:t>
      </w:r>
      <w:bookmarkEnd w:id="190"/>
      <w:bookmarkEnd w:id="191"/>
    </w:p>
    <w:p w14:paraId="1C9C2231" w14:textId="77777777" w:rsidR="009C06B1" w:rsidRPr="009C06B1" w:rsidRDefault="009C06B1" w:rsidP="009C06B1">
      <w:pPr>
        <w:jc w:val="left"/>
        <w:rPr>
          <w:rFonts w:cstheme="minorHAnsi"/>
          <w:b/>
          <w:szCs w:val="24"/>
        </w:rPr>
      </w:pPr>
    </w:p>
    <w:tbl>
      <w:tblPr>
        <w:tblStyle w:val="Tablaconcuadrcula"/>
        <w:tblW w:w="5000" w:type="pct"/>
        <w:tblLook w:val="04A0" w:firstRow="1" w:lastRow="0" w:firstColumn="1" w:lastColumn="0" w:noHBand="0" w:noVBand="1"/>
      </w:tblPr>
      <w:tblGrid>
        <w:gridCol w:w="3830"/>
        <w:gridCol w:w="9958"/>
      </w:tblGrid>
      <w:tr w:rsidR="009C06B1" w:rsidRPr="00405B12" w14:paraId="09CB44B2" w14:textId="77777777" w:rsidTr="00762D56">
        <w:trPr>
          <w:trHeight w:val="142"/>
        </w:trPr>
        <w:tc>
          <w:tcPr>
            <w:tcW w:w="1389" w:type="pct"/>
          </w:tcPr>
          <w:p w14:paraId="2CD87B28" w14:textId="77777777" w:rsidR="009C06B1" w:rsidRPr="00E039D3" w:rsidRDefault="009C06B1" w:rsidP="009C06B1">
            <w:r w:rsidRPr="00E039D3">
              <w:rPr>
                <w:rFonts w:eastAsia="Times New Roman"/>
                <w:b/>
                <w:bCs/>
                <w:color w:val="000000"/>
                <w:lang w:eastAsia="es-CL"/>
              </w:rPr>
              <w:t>Número de hecho constatado</w:t>
            </w:r>
            <w:r w:rsidRPr="00E039D3">
              <w:rPr>
                <w:rFonts w:eastAsia="Times New Roman"/>
                <w:color w:val="000000"/>
                <w:lang w:eastAsia="es-CL"/>
              </w:rPr>
              <w:t xml:space="preserve">: </w:t>
            </w:r>
            <w:r>
              <w:rPr>
                <w:b/>
              </w:rPr>
              <w:t>7</w:t>
            </w:r>
          </w:p>
        </w:tc>
        <w:tc>
          <w:tcPr>
            <w:tcW w:w="3611" w:type="pct"/>
          </w:tcPr>
          <w:p w14:paraId="07F980B5" w14:textId="77777777" w:rsidR="009C06B1" w:rsidRPr="00E039D3" w:rsidRDefault="009C06B1" w:rsidP="00762D56">
            <w:r w:rsidRPr="00E039D3">
              <w:rPr>
                <w:rFonts w:eastAsia="Times New Roman"/>
                <w:b/>
                <w:bCs/>
                <w:color w:val="000000"/>
                <w:lang w:eastAsia="es-CL"/>
              </w:rPr>
              <w:t>Estación N°</w:t>
            </w:r>
            <w:r w:rsidRPr="00E039D3">
              <w:rPr>
                <w:rFonts w:eastAsia="Times New Roman"/>
                <w:color w:val="000000"/>
                <w:lang w:eastAsia="es-CL"/>
              </w:rPr>
              <w:t>: No aplica</w:t>
            </w:r>
          </w:p>
        </w:tc>
      </w:tr>
      <w:tr w:rsidR="009C06B1" w:rsidRPr="00405B12" w14:paraId="35709ACB" w14:textId="77777777" w:rsidTr="00762D56">
        <w:trPr>
          <w:trHeight w:val="142"/>
        </w:trPr>
        <w:tc>
          <w:tcPr>
            <w:tcW w:w="5000" w:type="pct"/>
            <w:gridSpan w:val="2"/>
          </w:tcPr>
          <w:p w14:paraId="56172932" w14:textId="77777777" w:rsidR="009C06B1" w:rsidRPr="00BD0B32" w:rsidRDefault="009C06B1" w:rsidP="00762D56">
            <w:pPr>
              <w:rPr>
                <w:rFonts w:eastAsia="Times New Roman"/>
                <w:b/>
                <w:bCs/>
                <w:color w:val="000000"/>
                <w:lang w:eastAsia="es-CL"/>
              </w:rPr>
            </w:pPr>
            <w:r w:rsidRPr="00BD0B32">
              <w:rPr>
                <w:rFonts w:eastAsia="Times New Roman"/>
                <w:b/>
                <w:bCs/>
                <w:color w:val="000000"/>
                <w:lang w:eastAsia="es-CL"/>
              </w:rPr>
              <w:t>Análisis de Tipología de proyecto o modificación que requiere ingresar al SEIA, atingente al caso:</w:t>
            </w:r>
          </w:p>
          <w:p w14:paraId="51943669" w14:textId="77777777" w:rsidR="009C06B1" w:rsidRPr="00BD0B32" w:rsidRDefault="009C06B1" w:rsidP="00762D56">
            <w:pPr>
              <w:rPr>
                <w:rFonts w:eastAsia="Times New Roman"/>
                <w:bCs/>
                <w:color w:val="000000"/>
                <w:lang w:eastAsia="es-CL"/>
              </w:rPr>
            </w:pPr>
            <w:r w:rsidRPr="00BD0B32">
              <w:rPr>
                <w:rFonts w:eastAsia="Times New Roman"/>
                <w:bCs/>
                <w:color w:val="000000"/>
                <w:lang w:eastAsia="es-CL"/>
              </w:rPr>
              <w:t xml:space="preserve"> </w:t>
            </w:r>
          </w:p>
          <w:p w14:paraId="3DF82C6B" w14:textId="77777777" w:rsidR="009C06B1" w:rsidRPr="00BD0B32" w:rsidRDefault="009C06B1" w:rsidP="003E200B">
            <w:pPr>
              <w:pStyle w:val="Prrafodelista"/>
              <w:numPr>
                <w:ilvl w:val="0"/>
                <w:numId w:val="12"/>
              </w:numPr>
              <w:ind w:left="284" w:hanging="284"/>
              <w:rPr>
                <w:rFonts w:eastAsia="Times New Roman"/>
                <w:color w:val="000000"/>
                <w:lang w:eastAsia="es-CL"/>
              </w:rPr>
            </w:pPr>
            <w:r w:rsidRPr="00BD0B32">
              <w:rPr>
                <w:rFonts w:eastAsia="Times New Roman"/>
                <w:color w:val="000000"/>
                <w:lang w:eastAsia="es-CL"/>
              </w:rPr>
              <w:t>El artículo 10° de la ley N°19.300 establece que dentro de los proyectos o actividades susceptibles de causar impacto ambiental, en cualquiera de sus fases, que deben someterse al Sistema de Evaluación de Impacto Ambiental (SEIA), se encuentran:</w:t>
            </w:r>
          </w:p>
          <w:p w14:paraId="74CCC947" w14:textId="77777777" w:rsidR="009C06B1" w:rsidRPr="00BD0B32" w:rsidRDefault="009C06B1" w:rsidP="00762D56">
            <w:pPr>
              <w:pStyle w:val="Prrafodelista"/>
              <w:ind w:left="284"/>
              <w:rPr>
                <w:rFonts w:eastAsia="Times New Roman"/>
                <w:color w:val="000000"/>
                <w:lang w:eastAsia="es-CL"/>
              </w:rPr>
            </w:pPr>
          </w:p>
          <w:p w14:paraId="6F52A2C6" w14:textId="77777777" w:rsidR="009C06B1" w:rsidRPr="00BD0B32" w:rsidRDefault="009C06B1" w:rsidP="00762D56">
            <w:pPr>
              <w:ind w:left="462" w:hanging="178"/>
              <w:rPr>
                <w:rFonts w:eastAsia="Times New Roman"/>
                <w:i/>
                <w:color w:val="000000"/>
                <w:lang w:eastAsia="es-CL"/>
              </w:rPr>
            </w:pPr>
            <w:r w:rsidRPr="00BD0B32">
              <w:rPr>
                <w:rFonts w:eastAsia="Times New Roman"/>
                <w:i/>
                <w:color w:val="000000"/>
                <w:lang w:eastAsia="es-CL"/>
              </w:rPr>
              <w:t>i) Proyectos de desarrollo minero, incluidos los de carbón, petróleo y gas comprendiendo las prospecciones, explotaciones, plantas procesadoras y disposición de residuos y estériles, así como la extracción industrial de áridos, turba o greda;</w:t>
            </w:r>
          </w:p>
          <w:p w14:paraId="503B7B0B" w14:textId="77777777" w:rsidR="009C06B1" w:rsidRPr="00BD0B32" w:rsidRDefault="009C06B1" w:rsidP="00762D56">
            <w:pPr>
              <w:pStyle w:val="Prrafodelista"/>
              <w:ind w:left="284"/>
              <w:rPr>
                <w:rFonts w:eastAsia="Times New Roman"/>
                <w:color w:val="000000"/>
                <w:lang w:eastAsia="es-CL"/>
              </w:rPr>
            </w:pPr>
          </w:p>
          <w:p w14:paraId="14EC2B3E" w14:textId="77777777" w:rsidR="009C06B1" w:rsidRPr="00BD0B32" w:rsidRDefault="009C06B1" w:rsidP="003E200B">
            <w:pPr>
              <w:pStyle w:val="Prrafodelista"/>
              <w:numPr>
                <w:ilvl w:val="0"/>
                <w:numId w:val="12"/>
              </w:numPr>
              <w:ind w:left="284" w:hanging="284"/>
              <w:rPr>
                <w:rFonts w:eastAsia="Times New Roman"/>
                <w:color w:val="000000"/>
                <w:lang w:eastAsia="es-CL"/>
              </w:rPr>
            </w:pPr>
            <w:r w:rsidRPr="00BD0B32">
              <w:rPr>
                <w:rFonts w:eastAsia="Times New Roman"/>
                <w:color w:val="000000"/>
                <w:lang w:eastAsia="es-CL"/>
              </w:rPr>
              <w:t>A su vez, el artículo 3° del D.S. MMA N°40/2012, que aprobó el Reglamento del Sistema de Evaluación de Impacto Ambiental (RSEIA), establece para el literal en cuestión lo siguiente:</w:t>
            </w:r>
          </w:p>
          <w:p w14:paraId="43439F9F" w14:textId="77777777" w:rsidR="009C06B1" w:rsidRPr="00BD0B32" w:rsidRDefault="009C06B1" w:rsidP="00762D56">
            <w:pPr>
              <w:pStyle w:val="Prrafodelista"/>
              <w:ind w:left="284"/>
              <w:jc w:val="left"/>
              <w:rPr>
                <w:rFonts w:eastAsia="Times New Roman"/>
                <w:color w:val="000000"/>
                <w:lang w:eastAsia="es-CL"/>
              </w:rPr>
            </w:pPr>
          </w:p>
          <w:p w14:paraId="144F7626" w14:textId="77777777" w:rsidR="009C06B1" w:rsidRPr="00BD0B32" w:rsidRDefault="009C06B1" w:rsidP="00762D56">
            <w:pPr>
              <w:pStyle w:val="Prrafodelista"/>
              <w:ind w:left="284"/>
              <w:rPr>
                <w:rFonts w:eastAsia="Times New Roman"/>
                <w:i/>
                <w:color w:val="000000"/>
                <w:lang w:eastAsia="es-CL"/>
              </w:rPr>
            </w:pPr>
            <w:r w:rsidRPr="00BD0B32">
              <w:rPr>
                <w:rFonts w:eastAsia="Times New Roman"/>
                <w:i/>
                <w:color w:val="000000"/>
                <w:lang w:eastAsia="es-CL"/>
              </w:rPr>
              <w:t>Artículo 3.- Tipos de proyectos o actividades.</w:t>
            </w:r>
          </w:p>
          <w:p w14:paraId="47744C0C" w14:textId="77777777" w:rsidR="009C06B1" w:rsidRPr="00BD0B32" w:rsidRDefault="009C06B1" w:rsidP="00762D56">
            <w:pPr>
              <w:pStyle w:val="Prrafodelista"/>
              <w:ind w:left="284"/>
              <w:rPr>
                <w:rFonts w:eastAsia="Times New Roman"/>
                <w:i/>
                <w:color w:val="000000"/>
                <w:lang w:eastAsia="es-CL"/>
              </w:rPr>
            </w:pPr>
            <w:r w:rsidRPr="00BD0B32">
              <w:rPr>
                <w:rFonts w:eastAsia="Times New Roman"/>
                <w:i/>
                <w:color w:val="000000"/>
                <w:lang w:eastAsia="es-CL"/>
              </w:rPr>
              <w:t>Los proyectos o actividades susceptibles de causar impacto ambiental, en cualquiera de sus fases, que deberán someterse al Sistema de Evaluación de Impacto Ambiental, son los siguientes: […]</w:t>
            </w:r>
          </w:p>
          <w:p w14:paraId="539643B2" w14:textId="77777777" w:rsidR="009C06B1" w:rsidRPr="00BD0B32" w:rsidRDefault="009C06B1" w:rsidP="00762D56">
            <w:pPr>
              <w:pStyle w:val="Prrafodelista"/>
              <w:ind w:left="284"/>
              <w:rPr>
                <w:rFonts w:eastAsia="Times New Roman"/>
                <w:color w:val="000000"/>
                <w:lang w:eastAsia="es-CL"/>
              </w:rPr>
            </w:pPr>
          </w:p>
          <w:p w14:paraId="46AFED9D" w14:textId="77777777" w:rsidR="009C06B1" w:rsidRPr="00BD0B32" w:rsidRDefault="009C06B1" w:rsidP="00762D56">
            <w:pPr>
              <w:pStyle w:val="Prrafodelista"/>
              <w:ind w:left="426" w:hanging="142"/>
              <w:rPr>
                <w:rFonts w:eastAsia="Times New Roman"/>
                <w:i/>
                <w:color w:val="000000"/>
                <w:lang w:eastAsia="es-CL"/>
              </w:rPr>
            </w:pPr>
            <w:r w:rsidRPr="00BD0B32">
              <w:rPr>
                <w:rFonts w:eastAsia="Times New Roman"/>
                <w:i/>
                <w:color w:val="000000"/>
                <w:lang w:eastAsia="es-CL"/>
              </w:rPr>
              <w:t>i) Proyectos de desarrollo minero, incluidos los de carbón, petróleo y gas, comprendiendo las prospecciones, explotaciones, plantas procesadoras y disposición de residuos y estériles, así como la extracción industrial de áridos, turba o greda. […]</w:t>
            </w:r>
          </w:p>
          <w:p w14:paraId="663B73BA" w14:textId="77777777" w:rsidR="009C06B1" w:rsidRPr="00A372A9" w:rsidRDefault="009C06B1" w:rsidP="00762D56">
            <w:pPr>
              <w:rPr>
                <w:rFonts w:eastAsia="Times New Roman"/>
                <w:i/>
                <w:color w:val="000000"/>
                <w:lang w:eastAsia="es-CL"/>
              </w:rPr>
            </w:pPr>
          </w:p>
          <w:p w14:paraId="11D3A2A8" w14:textId="77777777" w:rsidR="009C06B1" w:rsidRPr="00A372A9" w:rsidRDefault="009C06B1" w:rsidP="00762D56">
            <w:pPr>
              <w:ind w:firstLine="284"/>
              <w:rPr>
                <w:rFonts w:eastAsia="Times New Roman"/>
                <w:color w:val="000000"/>
                <w:lang w:eastAsia="es-CL"/>
              </w:rPr>
            </w:pPr>
            <w:r w:rsidRPr="00A372A9">
              <w:rPr>
                <w:rFonts w:eastAsia="Times New Roman"/>
                <w:color w:val="000000"/>
                <w:lang w:eastAsia="es-CL"/>
              </w:rPr>
              <w:t>Adicionalmente, dicho literal se subdivide a su vez especificando que:</w:t>
            </w:r>
          </w:p>
          <w:p w14:paraId="7F13B2B6" w14:textId="77777777" w:rsidR="009C06B1" w:rsidRPr="00A372A9" w:rsidRDefault="009C06B1" w:rsidP="00762D56">
            <w:pPr>
              <w:autoSpaceDE w:val="0"/>
              <w:autoSpaceDN w:val="0"/>
              <w:adjustRightInd w:val="0"/>
              <w:ind w:left="284"/>
              <w:rPr>
                <w:rFonts w:eastAsia="Times New Roman"/>
                <w:i/>
                <w:color w:val="000000"/>
                <w:lang w:eastAsia="es-CL"/>
              </w:rPr>
            </w:pPr>
          </w:p>
          <w:p w14:paraId="31BBEC59" w14:textId="77777777" w:rsidR="009C06B1" w:rsidRPr="00A372A9" w:rsidRDefault="009C06B1" w:rsidP="00762D56">
            <w:pPr>
              <w:autoSpaceDE w:val="0"/>
              <w:autoSpaceDN w:val="0"/>
              <w:adjustRightInd w:val="0"/>
              <w:ind w:left="284"/>
              <w:rPr>
                <w:rFonts w:eastAsia="Times New Roman"/>
                <w:color w:val="000000"/>
                <w:lang w:eastAsia="es-CL"/>
              </w:rPr>
            </w:pPr>
            <w:r w:rsidRPr="00A372A9">
              <w:rPr>
                <w:rFonts w:eastAsia="Times New Roman"/>
                <w:i/>
                <w:color w:val="000000"/>
                <w:lang w:eastAsia="es-CL"/>
              </w:rPr>
              <w:t>i.4. Se entenderá por proyecto de desarrollo minero correspondientes a petróleo y gas, aquellas acciones u obras cuyo fin es la explotación de yacimientos, comprendiendo las actividades posteriores a la perforación del primer pozo exploratorio y la instalación de plantas procesadoras.</w:t>
            </w:r>
          </w:p>
          <w:p w14:paraId="1166F278" w14:textId="77777777" w:rsidR="009C06B1" w:rsidRPr="00405B12" w:rsidRDefault="009C06B1" w:rsidP="00762D56">
            <w:pPr>
              <w:rPr>
                <w:rFonts w:eastAsia="Times New Roman"/>
                <w:b/>
                <w:bCs/>
                <w:color w:val="000000"/>
                <w:highlight w:val="yellow"/>
                <w:lang w:eastAsia="es-CL"/>
              </w:rPr>
            </w:pPr>
          </w:p>
        </w:tc>
      </w:tr>
      <w:tr w:rsidR="009C06B1" w:rsidRPr="00405B12" w14:paraId="246EE585" w14:textId="77777777" w:rsidTr="00762D56">
        <w:trPr>
          <w:trHeight w:val="142"/>
        </w:trPr>
        <w:tc>
          <w:tcPr>
            <w:tcW w:w="5000" w:type="pct"/>
            <w:gridSpan w:val="2"/>
          </w:tcPr>
          <w:p w14:paraId="3BEF363D" w14:textId="77777777" w:rsidR="009C06B1" w:rsidRPr="005308F3" w:rsidRDefault="009C06B1" w:rsidP="00762D56">
            <w:pPr>
              <w:rPr>
                <w:rFonts w:eastAsia="Times New Roman"/>
                <w:b/>
                <w:bCs/>
                <w:color w:val="000000"/>
                <w:lang w:eastAsia="es-CL"/>
              </w:rPr>
            </w:pPr>
            <w:r w:rsidRPr="005308F3">
              <w:rPr>
                <w:rFonts w:eastAsia="Times New Roman"/>
                <w:b/>
                <w:bCs/>
                <w:color w:val="000000"/>
                <w:lang w:eastAsia="es-CL"/>
              </w:rPr>
              <w:t>Documentación entregada:</w:t>
            </w:r>
          </w:p>
          <w:p w14:paraId="6300897D" w14:textId="77777777" w:rsidR="009C06B1" w:rsidRPr="00916366" w:rsidRDefault="009C06B1" w:rsidP="009C06B1">
            <w:pPr>
              <w:pStyle w:val="Prrafodelista"/>
              <w:numPr>
                <w:ilvl w:val="0"/>
                <w:numId w:val="4"/>
              </w:numPr>
              <w:ind w:left="142" w:hanging="142"/>
              <w:rPr>
                <w:rFonts w:eastAsia="Times New Roman"/>
                <w:b/>
                <w:bCs/>
                <w:color w:val="000000"/>
                <w:lang w:eastAsia="es-CL"/>
              </w:rPr>
            </w:pPr>
            <w:r w:rsidRPr="00E40F64">
              <w:rPr>
                <w:rFonts w:eastAsia="Times New Roman"/>
                <w:bCs/>
                <w:color w:val="000000"/>
                <w:lang w:eastAsia="es-CL"/>
              </w:rPr>
              <w:t xml:space="preserve">Documento “Respuesta al punto 9, Actividades o documentos pendientes, del Acta de inspección ambiental de fecha 11/05/2015” (Ver Anexo </w:t>
            </w:r>
            <w:r>
              <w:rPr>
                <w:rFonts w:eastAsia="Times New Roman"/>
                <w:bCs/>
                <w:color w:val="000000"/>
                <w:lang w:eastAsia="es-CL"/>
              </w:rPr>
              <w:t>3</w:t>
            </w:r>
            <w:r w:rsidRPr="00E40F64">
              <w:rPr>
                <w:rFonts w:eastAsia="Times New Roman"/>
                <w:bCs/>
                <w:color w:val="000000"/>
                <w:lang w:eastAsia="es-CL"/>
              </w:rPr>
              <w:t>).</w:t>
            </w:r>
          </w:p>
          <w:p w14:paraId="26A77D9E" w14:textId="77777777" w:rsidR="00916366" w:rsidRPr="0009038E" w:rsidRDefault="00916366" w:rsidP="00916366">
            <w:pPr>
              <w:pStyle w:val="Prrafodelista"/>
              <w:numPr>
                <w:ilvl w:val="0"/>
                <w:numId w:val="4"/>
              </w:numPr>
              <w:ind w:left="142" w:hanging="142"/>
              <w:rPr>
                <w:rFonts w:eastAsia="Times New Roman"/>
                <w:b/>
                <w:bCs/>
                <w:color w:val="000000"/>
                <w:lang w:eastAsia="es-CL"/>
              </w:rPr>
            </w:pPr>
            <w:r>
              <w:rPr>
                <w:rFonts w:cstheme="minorHAnsi"/>
              </w:rPr>
              <w:t>Carta Geopark Fell SpA de fecha 26/10/15 (Ver Anexo 4).</w:t>
            </w:r>
          </w:p>
          <w:p w14:paraId="028ADDE2" w14:textId="77777777" w:rsidR="0009038E" w:rsidRPr="009C06B1" w:rsidRDefault="0009038E" w:rsidP="0009038E">
            <w:pPr>
              <w:pStyle w:val="Prrafodelista"/>
              <w:numPr>
                <w:ilvl w:val="0"/>
                <w:numId w:val="4"/>
              </w:numPr>
              <w:ind w:left="142" w:hanging="142"/>
              <w:rPr>
                <w:rFonts w:eastAsia="Times New Roman"/>
                <w:b/>
                <w:bCs/>
                <w:color w:val="000000"/>
                <w:lang w:eastAsia="es-CL"/>
              </w:rPr>
            </w:pPr>
            <w:r>
              <w:rPr>
                <w:rFonts w:cstheme="minorHAnsi"/>
              </w:rPr>
              <w:t>Carta Geopark Fell SpA de fecha 07/12/15 (Ver Anexo 5).</w:t>
            </w:r>
          </w:p>
        </w:tc>
      </w:tr>
      <w:tr w:rsidR="009C06B1" w:rsidRPr="0025129B" w14:paraId="15E3423C" w14:textId="77777777" w:rsidTr="00762D56">
        <w:trPr>
          <w:trHeight w:val="319"/>
        </w:trPr>
        <w:tc>
          <w:tcPr>
            <w:tcW w:w="5000" w:type="pct"/>
            <w:gridSpan w:val="2"/>
            <w:tcBorders>
              <w:bottom w:val="single" w:sz="4" w:space="0" w:color="auto"/>
            </w:tcBorders>
          </w:tcPr>
          <w:p w14:paraId="4D67DE8F" w14:textId="77777777" w:rsidR="009C06B1" w:rsidRPr="00D242C0" w:rsidRDefault="009C06B1" w:rsidP="00762D56">
            <w:pPr>
              <w:jc w:val="left"/>
              <w:rPr>
                <w:color w:val="FF0000"/>
              </w:rPr>
            </w:pPr>
            <w:r w:rsidRPr="00D242C0">
              <w:rPr>
                <w:b/>
              </w:rPr>
              <w:t>Hecho (s):</w:t>
            </w:r>
          </w:p>
          <w:p w14:paraId="24D1EA1E" w14:textId="77777777" w:rsidR="002F21BE" w:rsidRPr="00D242C0" w:rsidRDefault="00565C91" w:rsidP="003E200B">
            <w:pPr>
              <w:pStyle w:val="Prrafodelista"/>
              <w:numPr>
                <w:ilvl w:val="0"/>
                <w:numId w:val="11"/>
              </w:numPr>
              <w:ind w:left="284" w:hanging="284"/>
              <w:rPr>
                <w:b/>
                <w:color w:val="FF0000"/>
              </w:rPr>
            </w:pPr>
            <w:r w:rsidRPr="00D242C0">
              <w:rPr>
                <w:rFonts w:ascii="Calibri" w:eastAsia="Times New Roman" w:hAnsi="Calibri"/>
                <w:color w:val="000000"/>
                <w:lang w:eastAsia="es-CL"/>
              </w:rPr>
              <w:t xml:space="preserve">Al consultar a </w:t>
            </w:r>
            <w:r w:rsidRPr="00D242C0">
              <w:rPr>
                <w:rFonts w:cstheme="minorHAnsi"/>
                <w:lang w:val="es-ES" w:eastAsia="es-ES"/>
              </w:rPr>
              <w:t xml:space="preserve">Doña Macarena Avendaño Ampuero, Coordinadora de Medio Ambiente de la empresa Geopark </w:t>
            </w:r>
            <w:r w:rsidR="00CA51D6" w:rsidRPr="00D242C0">
              <w:rPr>
                <w:rFonts w:cstheme="minorHAnsi"/>
                <w:lang w:val="es-ES" w:eastAsia="es-ES"/>
              </w:rPr>
              <w:t>Fell SpA</w:t>
            </w:r>
            <w:r w:rsidRPr="00D242C0">
              <w:rPr>
                <w:rFonts w:cstheme="minorHAnsi"/>
                <w:lang w:val="es-ES" w:eastAsia="es-ES"/>
              </w:rPr>
              <w:t xml:space="preserve">, respecto de la realización de actividades de fracturación hidráulica en pozos del Bloque Flamenco, dicha profesional indicó que </w:t>
            </w:r>
            <w:r w:rsidR="002F21BE" w:rsidRPr="00D242C0">
              <w:rPr>
                <w:rFonts w:cstheme="minorHAnsi"/>
                <w:lang w:val="es-ES" w:eastAsia="es-ES"/>
              </w:rPr>
              <w:t>no poseía información al respecto.</w:t>
            </w:r>
          </w:p>
          <w:p w14:paraId="240F5665" w14:textId="77777777" w:rsidR="00C23CD0" w:rsidRPr="00D242C0" w:rsidRDefault="00C23CD0" w:rsidP="00C23CD0">
            <w:pPr>
              <w:pStyle w:val="Prrafodelista"/>
              <w:ind w:left="284"/>
              <w:rPr>
                <w:b/>
                <w:color w:val="FF0000"/>
              </w:rPr>
            </w:pPr>
          </w:p>
          <w:p w14:paraId="7B721DD4" w14:textId="77777777" w:rsidR="00565C91" w:rsidRPr="00D242C0" w:rsidRDefault="00C23CD0" w:rsidP="003E200B">
            <w:pPr>
              <w:pStyle w:val="Prrafodelista"/>
              <w:numPr>
                <w:ilvl w:val="0"/>
                <w:numId w:val="11"/>
              </w:numPr>
              <w:ind w:left="284" w:hanging="284"/>
              <w:rPr>
                <w:b/>
                <w:color w:val="FF0000"/>
              </w:rPr>
            </w:pPr>
            <w:r w:rsidRPr="00D242C0">
              <w:rPr>
                <w:rFonts w:cstheme="minorHAnsi"/>
                <w:lang w:val="es-ES" w:eastAsia="es-ES"/>
              </w:rPr>
              <w:t xml:space="preserve">Por su parte, ante la misma consulta señalada en el párrafo precedente, el Sr. Gabriel Tapia Durán, </w:t>
            </w:r>
            <w:r w:rsidR="00DB2F2F" w:rsidRPr="00D242C0">
              <w:rPr>
                <w:rFonts w:cstheme="minorHAnsi"/>
                <w:lang w:val="es-ES" w:eastAsia="es-ES"/>
              </w:rPr>
              <w:t>Jefe de Yacimiento de la empresa Geopark Fell SpA</w:t>
            </w:r>
            <w:r w:rsidRPr="00D242C0">
              <w:rPr>
                <w:rFonts w:cstheme="minorHAnsi"/>
                <w:lang w:val="es-ES" w:eastAsia="es-ES"/>
              </w:rPr>
              <w:t xml:space="preserve">, </w:t>
            </w:r>
            <w:r w:rsidR="00DB2F2F" w:rsidRPr="00D242C0">
              <w:rPr>
                <w:rFonts w:cstheme="minorHAnsi"/>
                <w:lang w:val="es-ES" w:eastAsia="es-ES"/>
              </w:rPr>
              <w:t xml:space="preserve">señaló que sólo recordaba que al parecer se había efectuado Fracturación Hidráulica en la plataforma del pozo Konawentru 2, no obstante ello, no tenía certeza del detalle de </w:t>
            </w:r>
            <w:r w:rsidR="00D242C0">
              <w:rPr>
                <w:rFonts w:cstheme="minorHAnsi"/>
                <w:lang w:val="es-ES" w:eastAsia="es-ES"/>
              </w:rPr>
              <w:t>dicha actividad</w:t>
            </w:r>
            <w:r w:rsidR="00DB2F2F" w:rsidRPr="00D242C0">
              <w:rPr>
                <w:rFonts w:cstheme="minorHAnsi"/>
                <w:lang w:val="es-ES" w:eastAsia="es-ES"/>
              </w:rPr>
              <w:t>.</w:t>
            </w:r>
          </w:p>
          <w:p w14:paraId="63EF569C" w14:textId="77777777" w:rsidR="00565C91" w:rsidRPr="00A1002C" w:rsidRDefault="00565C91" w:rsidP="00565C91">
            <w:pPr>
              <w:pStyle w:val="Prrafodelista"/>
              <w:ind w:left="284"/>
            </w:pPr>
          </w:p>
          <w:p w14:paraId="6FDA7D9A" w14:textId="77777777" w:rsidR="00565C91" w:rsidRPr="00A1002C" w:rsidRDefault="00565C91" w:rsidP="003E200B">
            <w:pPr>
              <w:pStyle w:val="Prrafodelista"/>
              <w:numPr>
                <w:ilvl w:val="0"/>
                <w:numId w:val="11"/>
              </w:numPr>
              <w:ind w:left="284" w:hanging="284"/>
            </w:pPr>
            <w:r w:rsidRPr="00A1002C">
              <w:rPr>
                <w:rFonts w:cstheme="minorHAnsi"/>
                <w:lang w:val="es-ES" w:eastAsia="es-ES"/>
              </w:rPr>
              <w:lastRenderedPageBreak/>
              <w:t>Tal como se explicó en el resumen del presente informe, la actividad de Fracturación Hidráulica o Fracking consiste en inyectar fluidos especiales a altas presiones con el fin de generar pequeñas grietas o fracturas en las formaciones geológicas y con ello aumentar la permeabilidad de los reservorios de hidrocarburos. Sus principales impactos ambientales</w:t>
            </w:r>
            <w:r w:rsidRPr="00A1002C">
              <w:t>, independiente del tipo de reservorio sometido a Fracturación Hidráulica (convencional o no convencional), están asociados principalmente a la potencial contaminación de acuíferos, la intervención generada en los recursos hídricos como resultado de la extracción de importantes volúmenes de agua para el desarrollo de las operaciones, y el manejo de las aguas de retorno del proceso (Flowback).</w:t>
            </w:r>
          </w:p>
          <w:p w14:paraId="2C118278" w14:textId="77777777" w:rsidR="00565C91" w:rsidRPr="00A1002C" w:rsidRDefault="00565C91" w:rsidP="00565C91">
            <w:pPr>
              <w:jc w:val="left"/>
              <w:rPr>
                <w:b/>
              </w:rPr>
            </w:pPr>
          </w:p>
          <w:p w14:paraId="36C70372" w14:textId="77777777" w:rsidR="00565C91" w:rsidRPr="00A1002C" w:rsidRDefault="00565C91" w:rsidP="00565C91">
            <w:pPr>
              <w:jc w:val="left"/>
              <w:rPr>
                <w:b/>
              </w:rPr>
            </w:pPr>
            <w:r w:rsidRPr="00A1002C">
              <w:rPr>
                <w:b/>
              </w:rPr>
              <w:t>Resultado (s) examen de Información:</w:t>
            </w:r>
          </w:p>
          <w:p w14:paraId="0BDBFBB1" w14:textId="77777777" w:rsidR="00565C91" w:rsidRPr="00A1002C" w:rsidRDefault="00565C91" w:rsidP="003E200B">
            <w:pPr>
              <w:pStyle w:val="Prrafodelista"/>
              <w:numPr>
                <w:ilvl w:val="0"/>
                <w:numId w:val="11"/>
              </w:numPr>
              <w:ind w:left="284" w:hanging="284"/>
              <w:rPr>
                <w:b/>
                <w:u w:val="single"/>
              </w:rPr>
            </w:pPr>
            <w:r w:rsidRPr="00A1002C">
              <w:t>Del examen de la información remitida por el titular en virtud de requerimiento efectuado durante la inspección ambiental, es posible advertir lo siguiente:</w:t>
            </w:r>
          </w:p>
          <w:p w14:paraId="11536F86" w14:textId="77777777" w:rsidR="00565C91" w:rsidRPr="0078314D" w:rsidRDefault="00565C91" w:rsidP="00565C91">
            <w:pPr>
              <w:pStyle w:val="Prrafodelista"/>
              <w:ind w:left="284"/>
              <w:rPr>
                <w:b/>
                <w:u w:val="single"/>
              </w:rPr>
            </w:pPr>
          </w:p>
          <w:p w14:paraId="48EA2053" w14:textId="77777777" w:rsidR="00565C91" w:rsidRPr="00CF1C1B" w:rsidRDefault="00565C91" w:rsidP="00565C91">
            <w:pPr>
              <w:pStyle w:val="Prrafodelista"/>
              <w:numPr>
                <w:ilvl w:val="0"/>
                <w:numId w:val="4"/>
              </w:numPr>
              <w:ind w:left="567" w:hanging="283"/>
            </w:pPr>
            <w:r w:rsidRPr="0078314D">
              <w:rPr>
                <w:u w:val="single"/>
              </w:rPr>
              <w:t xml:space="preserve">El titular realizó </w:t>
            </w:r>
            <w:r w:rsidR="0019010F" w:rsidRPr="0078314D">
              <w:rPr>
                <w:u w:val="single"/>
              </w:rPr>
              <w:t xml:space="preserve">47 </w:t>
            </w:r>
            <w:r w:rsidRPr="0078314D">
              <w:rPr>
                <w:u w:val="single"/>
              </w:rPr>
              <w:t xml:space="preserve">actividades de Fracturación Hidráulica en </w:t>
            </w:r>
            <w:r w:rsidR="0019010F" w:rsidRPr="0078314D">
              <w:rPr>
                <w:u w:val="single"/>
              </w:rPr>
              <w:t xml:space="preserve">un total de </w:t>
            </w:r>
            <w:r w:rsidR="00406EE6" w:rsidRPr="0078314D">
              <w:rPr>
                <w:u w:val="single"/>
              </w:rPr>
              <w:t>42</w:t>
            </w:r>
            <w:r w:rsidRPr="0078314D">
              <w:rPr>
                <w:u w:val="single"/>
              </w:rPr>
              <w:t xml:space="preserve"> pozos de hidrocarburos emplazados al interior del Bloque </w:t>
            </w:r>
            <w:r w:rsidR="00406EE6" w:rsidRPr="0078314D">
              <w:rPr>
                <w:u w:val="single"/>
              </w:rPr>
              <w:t>Fell</w:t>
            </w:r>
            <w:r w:rsidRPr="0078314D">
              <w:t xml:space="preserve">, correspondiente al Contrato Especial de Operación Petrolera (CEOP’s) que éste opera en la provincia de </w:t>
            </w:r>
            <w:r w:rsidR="00406EE6" w:rsidRPr="0078314D">
              <w:t>Magallanes</w:t>
            </w:r>
            <w:r w:rsidRPr="0078314D">
              <w:t>, lo cual se ejecutó entre los meses de ju</w:t>
            </w:r>
            <w:r w:rsidR="00D17651" w:rsidRPr="0078314D">
              <w:t>l</w:t>
            </w:r>
            <w:r w:rsidRPr="0078314D">
              <w:t>io de 20</w:t>
            </w:r>
            <w:r w:rsidR="00D17651" w:rsidRPr="0078314D">
              <w:t xml:space="preserve">07 </w:t>
            </w:r>
            <w:r w:rsidRPr="0078314D">
              <w:t xml:space="preserve">y </w:t>
            </w:r>
            <w:r w:rsidR="00D17651" w:rsidRPr="0078314D">
              <w:t xml:space="preserve">octubre </w:t>
            </w:r>
            <w:r w:rsidRPr="0078314D">
              <w:t xml:space="preserve">de </w:t>
            </w:r>
            <w:r w:rsidRPr="00526B59">
              <w:t>2014 (Ver Tabla</w:t>
            </w:r>
            <w:r w:rsidR="00526B59" w:rsidRPr="00526B59">
              <w:t>s 5, 6 y 7</w:t>
            </w:r>
            <w:r w:rsidRPr="00526B59">
              <w:t>)</w:t>
            </w:r>
            <w:r w:rsidR="00D17651" w:rsidRPr="00526B59">
              <w:t>, advirtiéndose</w:t>
            </w:r>
            <w:r w:rsidR="00D17651" w:rsidRPr="0078314D">
              <w:t xml:space="preserve"> que de éstos, </w:t>
            </w:r>
            <w:r w:rsidR="00843788" w:rsidRPr="0078314D">
              <w:t xml:space="preserve">un total de </w:t>
            </w:r>
            <w:r w:rsidR="0019010F" w:rsidRPr="0078314D">
              <w:t xml:space="preserve">30 actividades (realizadas a 26 pozos) fueron desarrolladas en fechas posteriores a la </w:t>
            </w:r>
            <w:r w:rsidR="0078314D" w:rsidRPr="0078314D">
              <w:t xml:space="preserve">entrada en </w:t>
            </w:r>
            <w:r w:rsidR="0019010F" w:rsidRPr="00CF1C1B">
              <w:t xml:space="preserve">operación con plenas facultades de </w:t>
            </w:r>
            <w:r w:rsidR="0078314D" w:rsidRPr="00CF1C1B">
              <w:t>F</w:t>
            </w:r>
            <w:r w:rsidR="0019010F" w:rsidRPr="00CF1C1B">
              <w:t xml:space="preserve">iscalización y </w:t>
            </w:r>
            <w:r w:rsidR="0078314D" w:rsidRPr="00CF1C1B">
              <w:t>S</w:t>
            </w:r>
            <w:r w:rsidR="0019010F" w:rsidRPr="00CF1C1B">
              <w:t>anción de la Superintendencia del Medio Ambiente</w:t>
            </w:r>
            <w:r w:rsidR="0078314D" w:rsidRPr="00CF1C1B">
              <w:t xml:space="preserve"> (28/12/12)</w:t>
            </w:r>
            <w:r w:rsidRPr="00CF1C1B">
              <w:t>.</w:t>
            </w:r>
          </w:p>
          <w:p w14:paraId="58E6F647" w14:textId="77777777" w:rsidR="00565C91" w:rsidRPr="00CF1C1B" w:rsidRDefault="00565C91" w:rsidP="00565C91">
            <w:pPr>
              <w:pStyle w:val="Prrafodelista"/>
              <w:ind w:left="567"/>
            </w:pPr>
          </w:p>
          <w:p w14:paraId="2F82F1BD" w14:textId="77777777" w:rsidR="00565C91" w:rsidRPr="00CF1C1B" w:rsidRDefault="00565C91" w:rsidP="00565C91">
            <w:pPr>
              <w:pStyle w:val="Prrafodelista"/>
              <w:numPr>
                <w:ilvl w:val="0"/>
                <w:numId w:val="4"/>
              </w:numPr>
              <w:ind w:left="567" w:hanging="283"/>
            </w:pPr>
            <w:r w:rsidRPr="00CF1C1B">
              <w:rPr>
                <w:u w:val="single"/>
              </w:rPr>
              <w:t>Las actividades de Fracturación Hidráulica informadas, fueron efectuadas en todos los casos</w:t>
            </w:r>
            <w:r w:rsidR="001231C5" w:rsidRPr="00CF1C1B">
              <w:rPr>
                <w:u w:val="single"/>
              </w:rPr>
              <w:t xml:space="preserve"> (a excepción </w:t>
            </w:r>
            <w:r w:rsidR="00D16B92">
              <w:rPr>
                <w:u w:val="single"/>
              </w:rPr>
              <w:t xml:space="preserve">sólo </w:t>
            </w:r>
            <w:r w:rsidR="001231C5" w:rsidRPr="00CF1C1B">
              <w:rPr>
                <w:u w:val="single"/>
              </w:rPr>
              <w:t>del pozo Konawentru 5D</w:t>
            </w:r>
            <w:r w:rsidR="009C6EBE">
              <w:rPr>
                <w:u w:val="single"/>
              </w:rPr>
              <w:t xml:space="preserve"> aparentemente por un error de transcripción</w:t>
            </w:r>
            <w:r w:rsidR="001231C5" w:rsidRPr="00CF1C1B">
              <w:rPr>
                <w:u w:val="single"/>
              </w:rPr>
              <w:t>)</w:t>
            </w:r>
            <w:r w:rsidRPr="00CF1C1B">
              <w:rPr>
                <w:u w:val="single"/>
              </w:rPr>
              <w:t>, en forma posterior al término de la perforación de los pozos</w:t>
            </w:r>
            <w:r w:rsidRPr="00CF1C1B">
              <w:t xml:space="preserve"> (retiro del equipo de perforación) y en </w:t>
            </w:r>
            <w:r w:rsidR="00CF1C1B" w:rsidRPr="00CF1C1B">
              <w:t>el 30% de</w:t>
            </w:r>
            <w:r w:rsidRPr="00CF1C1B">
              <w:t xml:space="preserve"> los casos además, en forma posterior al retiro de los equipos de Terminación de pozo, sin extenderse su duración por más de 1 día (Ver Tabla</w:t>
            </w:r>
            <w:r w:rsidR="00AC4402" w:rsidRPr="00CF1C1B">
              <w:t>s 5, 6 y 7</w:t>
            </w:r>
            <w:r w:rsidRPr="00CF1C1B">
              <w:t>).</w:t>
            </w:r>
          </w:p>
          <w:p w14:paraId="4D80A15F" w14:textId="77777777" w:rsidR="00565C91" w:rsidRPr="00042363" w:rsidRDefault="00565C91" w:rsidP="00565C91">
            <w:pPr>
              <w:pStyle w:val="Prrafodelista"/>
              <w:ind w:left="567"/>
            </w:pPr>
          </w:p>
          <w:p w14:paraId="5ABB9ED0" w14:textId="77777777" w:rsidR="00565C91" w:rsidRPr="008D4745" w:rsidRDefault="00565C91" w:rsidP="00565C91">
            <w:pPr>
              <w:pStyle w:val="Prrafodelista"/>
              <w:numPr>
                <w:ilvl w:val="0"/>
                <w:numId w:val="4"/>
              </w:numPr>
              <w:ind w:left="567" w:hanging="283"/>
            </w:pPr>
            <w:r w:rsidRPr="00042363">
              <w:t xml:space="preserve">De los </w:t>
            </w:r>
            <w:r w:rsidR="004F6C10" w:rsidRPr="00042363">
              <w:t>42</w:t>
            </w:r>
            <w:r w:rsidRPr="00042363">
              <w:t xml:space="preserve"> pozos informados, </w:t>
            </w:r>
            <w:r w:rsidR="004F6C10" w:rsidRPr="00042363">
              <w:t>el titular indica que en 7</w:t>
            </w:r>
            <w:r w:rsidRPr="00042363">
              <w:t xml:space="preserve"> de ellos </w:t>
            </w:r>
            <w:r w:rsidRPr="00042363">
              <w:rPr>
                <w:rFonts w:cstheme="minorHAnsi"/>
              </w:rPr>
              <w:t>su perforación no ingresó al SEIA</w:t>
            </w:r>
            <w:r w:rsidR="00A60D02">
              <w:rPr>
                <w:rFonts w:cstheme="minorHAnsi"/>
              </w:rPr>
              <w:t xml:space="preserve"> (Pozos Kiuaku </w:t>
            </w:r>
            <w:r w:rsidR="008F05AA">
              <w:rPr>
                <w:rFonts w:cstheme="minorHAnsi"/>
              </w:rPr>
              <w:t>x</w:t>
            </w:r>
            <w:r w:rsidR="00A60D02">
              <w:rPr>
                <w:rFonts w:cstheme="minorHAnsi"/>
              </w:rPr>
              <w:t xml:space="preserve">-1, Konawentru Oeste </w:t>
            </w:r>
            <w:r w:rsidR="008F05AA">
              <w:rPr>
                <w:rFonts w:cstheme="minorHAnsi"/>
              </w:rPr>
              <w:t>x</w:t>
            </w:r>
            <w:r w:rsidR="00A60D02">
              <w:rPr>
                <w:rFonts w:cstheme="minorHAnsi"/>
              </w:rPr>
              <w:t xml:space="preserve">-1, Loij </w:t>
            </w:r>
            <w:r w:rsidR="008F05AA">
              <w:rPr>
                <w:rFonts w:cstheme="minorHAnsi"/>
              </w:rPr>
              <w:t>x</w:t>
            </w:r>
            <w:r w:rsidR="00A60D02">
              <w:rPr>
                <w:rFonts w:cstheme="minorHAnsi"/>
              </w:rPr>
              <w:t xml:space="preserve">-1, Martin </w:t>
            </w:r>
            <w:r w:rsidR="008F05AA">
              <w:rPr>
                <w:rFonts w:cstheme="minorHAnsi"/>
              </w:rPr>
              <w:t>x</w:t>
            </w:r>
            <w:r w:rsidR="00A60D02">
              <w:rPr>
                <w:rFonts w:cstheme="minorHAnsi"/>
              </w:rPr>
              <w:t xml:space="preserve">-2, Nika a-5, Pampa </w:t>
            </w:r>
            <w:r w:rsidR="008F05AA">
              <w:rPr>
                <w:rFonts w:cstheme="minorHAnsi"/>
              </w:rPr>
              <w:t>x</w:t>
            </w:r>
            <w:r w:rsidR="00A60D02">
              <w:rPr>
                <w:rFonts w:cstheme="minorHAnsi"/>
              </w:rPr>
              <w:t>-1 y Yagán XP-4)</w:t>
            </w:r>
            <w:r w:rsidR="004F6C10" w:rsidRPr="00042363">
              <w:rPr>
                <w:rFonts w:cstheme="minorHAnsi"/>
              </w:rPr>
              <w:t>,</w:t>
            </w:r>
            <w:r w:rsidRPr="00042363">
              <w:rPr>
                <w:rFonts w:cstheme="minorHAnsi"/>
              </w:rPr>
              <w:t xml:space="preserve"> teniendo como excusa la excepción que contempla el propio reglamento del SEIA, es decir, por tratarse de la perforación de primeros pozos exploratorios. </w:t>
            </w:r>
            <w:r w:rsidR="002F79B0">
              <w:rPr>
                <w:rFonts w:cstheme="minorHAnsi"/>
              </w:rPr>
              <w:t xml:space="preserve">A su vez, </w:t>
            </w:r>
            <w:r w:rsidR="002F79B0" w:rsidRPr="00D62E23">
              <w:rPr>
                <w:rFonts w:cstheme="minorHAnsi"/>
              </w:rPr>
              <w:t xml:space="preserve">dentro </w:t>
            </w:r>
            <w:r w:rsidRPr="00D62E23">
              <w:rPr>
                <w:rFonts w:cstheme="minorHAnsi"/>
              </w:rPr>
              <w:t>de</w:t>
            </w:r>
            <w:r w:rsidR="004F6C10" w:rsidRPr="00D62E23">
              <w:rPr>
                <w:rFonts w:cstheme="minorHAnsi"/>
              </w:rPr>
              <w:t xml:space="preserve"> </w:t>
            </w:r>
            <w:r w:rsidRPr="00D62E23">
              <w:rPr>
                <w:rFonts w:cstheme="minorHAnsi"/>
              </w:rPr>
              <w:t>l</w:t>
            </w:r>
            <w:r w:rsidR="004F6C10" w:rsidRPr="00D62E23">
              <w:rPr>
                <w:rFonts w:cstheme="minorHAnsi"/>
              </w:rPr>
              <w:t>os</w:t>
            </w:r>
            <w:r w:rsidRPr="00D62E23">
              <w:rPr>
                <w:rFonts w:cstheme="minorHAnsi"/>
              </w:rPr>
              <w:t xml:space="preserve"> </w:t>
            </w:r>
            <w:r w:rsidR="004F6C10" w:rsidRPr="00D62E23">
              <w:rPr>
                <w:rFonts w:cstheme="minorHAnsi"/>
              </w:rPr>
              <w:t xml:space="preserve">35 </w:t>
            </w:r>
            <w:r w:rsidRPr="00D62E23">
              <w:rPr>
                <w:rFonts w:cstheme="minorHAnsi"/>
              </w:rPr>
              <w:t>pozo</w:t>
            </w:r>
            <w:r w:rsidR="004F6C10" w:rsidRPr="00D62E23">
              <w:rPr>
                <w:rFonts w:cstheme="minorHAnsi"/>
              </w:rPr>
              <w:t>s</w:t>
            </w:r>
            <w:r w:rsidRPr="00D62E23">
              <w:rPr>
                <w:rFonts w:cstheme="minorHAnsi"/>
              </w:rPr>
              <w:t xml:space="preserve"> restante</w:t>
            </w:r>
            <w:r w:rsidR="004F6C10" w:rsidRPr="00D62E23">
              <w:rPr>
                <w:rFonts w:cstheme="minorHAnsi"/>
              </w:rPr>
              <w:t>s</w:t>
            </w:r>
            <w:r w:rsidRPr="00D62E23">
              <w:rPr>
                <w:rFonts w:cstheme="minorHAnsi"/>
              </w:rPr>
              <w:t xml:space="preserve">, </w:t>
            </w:r>
            <w:r w:rsidR="004F52B3" w:rsidRPr="00D62E23">
              <w:rPr>
                <w:rFonts w:cstheme="minorHAnsi"/>
              </w:rPr>
              <w:t xml:space="preserve">existen 3 de ellos cuya perforación </w:t>
            </w:r>
            <w:r w:rsidR="001D058A">
              <w:rPr>
                <w:rFonts w:cstheme="minorHAnsi"/>
              </w:rPr>
              <w:t xml:space="preserve">fue </w:t>
            </w:r>
            <w:r w:rsidR="004F52B3" w:rsidRPr="00D62E23">
              <w:rPr>
                <w:rFonts w:cstheme="minorHAnsi"/>
              </w:rPr>
              <w:t>efectu</w:t>
            </w:r>
            <w:r w:rsidR="001D058A">
              <w:rPr>
                <w:rFonts w:cstheme="minorHAnsi"/>
              </w:rPr>
              <w:t>ada por ENAP</w:t>
            </w:r>
            <w:r w:rsidR="004F52B3" w:rsidRPr="00D62E23">
              <w:rPr>
                <w:rFonts w:cstheme="minorHAnsi"/>
              </w:rPr>
              <w:t xml:space="preserve"> en forma previa a la </w:t>
            </w:r>
            <w:r w:rsidR="007B0ED1">
              <w:rPr>
                <w:rFonts w:cstheme="minorHAnsi"/>
              </w:rPr>
              <w:t xml:space="preserve">promulgación </w:t>
            </w:r>
            <w:r w:rsidR="004F52B3" w:rsidRPr="00D62E23">
              <w:rPr>
                <w:rFonts w:cstheme="minorHAnsi"/>
              </w:rPr>
              <w:t xml:space="preserve">del Reglamento del SEIA (Pozos </w:t>
            </w:r>
            <w:r w:rsidR="002F79B0" w:rsidRPr="00D62E23">
              <w:rPr>
                <w:rFonts w:cstheme="minorHAnsi"/>
              </w:rPr>
              <w:t xml:space="preserve">Dicky Oeste 3, Ovejero </w:t>
            </w:r>
            <w:r w:rsidR="008F05AA">
              <w:rPr>
                <w:rFonts w:cstheme="minorHAnsi"/>
              </w:rPr>
              <w:t>x</w:t>
            </w:r>
            <w:r w:rsidR="002F79B0" w:rsidRPr="00D62E23">
              <w:rPr>
                <w:rFonts w:cstheme="minorHAnsi"/>
              </w:rPr>
              <w:t>-1 y Santiago Norte 2</w:t>
            </w:r>
            <w:r w:rsidR="004F52B3" w:rsidRPr="00D62E23">
              <w:rPr>
                <w:rFonts w:cstheme="minorHAnsi"/>
              </w:rPr>
              <w:t>)</w:t>
            </w:r>
            <w:r w:rsidR="002F79B0" w:rsidRPr="00D62E23">
              <w:rPr>
                <w:rFonts w:cstheme="minorHAnsi"/>
              </w:rPr>
              <w:t>, en tanto que</w:t>
            </w:r>
            <w:r w:rsidR="002F79B0">
              <w:rPr>
                <w:rFonts w:cstheme="minorHAnsi"/>
                <w:u w:val="single"/>
              </w:rPr>
              <w:t xml:space="preserve"> todos los demás pozos </w:t>
            </w:r>
            <w:r w:rsidR="00D62E23">
              <w:rPr>
                <w:rFonts w:cstheme="minorHAnsi"/>
                <w:u w:val="single"/>
              </w:rPr>
              <w:t xml:space="preserve">(32) </w:t>
            </w:r>
            <w:r w:rsidRPr="00042363">
              <w:rPr>
                <w:rFonts w:cstheme="minorHAnsi"/>
                <w:u w:val="single"/>
              </w:rPr>
              <w:t>fue</w:t>
            </w:r>
            <w:r w:rsidR="004F6C10" w:rsidRPr="00042363">
              <w:rPr>
                <w:rFonts w:cstheme="minorHAnsi"/>
                <w:u w:val="single"/>
              </w:rPr>
              <w:t>ron</w:t>
            </w:r>
            <w:r w:rsidRPr="00042363">
              <w:rPr>
                <w:rFonts w:cstheme="minorHAnsi"/>
                <w:u w:val="single"/>
              </w:rPr>
              <w:t xml:space="preserve"> perforado</w:t>
            </w:r>
            <w:r w:rsidR="004F6C10" w:rsidRPr="00042363">
              <w:rPr>
                <w:rFonts w:cstheme="minorHAnsi"/>
                <w:u w:val="single"/>
              </w:rPr>
              <w:t>s</w:t>
            </w:r>
            <w:r w:rsidRPr="00042363">
              <w:rPr>
                <w:rFonts w:cstheme="minorHAnsi"/>
                <w:u w:val="single"/>
              </w:rPr>
              <w:t xml:space="preserve"> </w:t>
            </w:r>
            <w:r w:rsidR="001D058A">
              <w:rPr>
                <w:rFonts w:cstheme="minorHAnsi"/>
                <w:u w:val="single"/>
              </w:rPr>
              <w:t xml:space="preserve">por </w:t>
            </w:r>
            <w:r w:rsidR="00FD51D8">
              <w:rPr>
                <w:rFonts w:cstheme="minorHAnsi"/>
                <w:u w:val="single"/>
              </w:rPr>
              <w:t xml:space="preserve">Geopark </w:t>
            </w:r>
            <w:r w:rsidRPr="00042363">
              <w:rPr>
                <w:rFonts w:cstheme="minorHAnsi"/>
                <w:u w:val="single"/>
              </w:rPr>
              <w:t xml:space="preserve">en el marco de </w:t>
            </w:r>
            <w:r w:rsidR="004F6C10" w:rsidRPr="00042363">
              <w:rPr>
                <w:rFonts w:cstheme="minorHAnsi"/>
                <w:u w:val="single"/>
              </w:rPr>
              <w:t xml:space="preserve">distintas </w:t>
            </w:r>
            <w:r w:rsidRPr="00042363">
              <w:rPr>
                <w:rFonts w:cstheme="minorHAnsi"/>
                <w:u w:val="single"/>
              </w:rPr>
              <w:t>Resoluci</w:t>
            </w:r>
            <w:r w:rsidR="004F6C10" w:rsidRPr="00042363">
              <w:rPr>
                <w:rFonts w:cstheme="minorHAnsi"/>
                <w:u w:val="single"/>
              </w:rPr>
              <w:t xml:space="preserve">ones </w:t>
            </w:r>
            <w:r w:rsidRPr="00042363">
              <w:rPr>
                <w:rFonts w:cstheme="minorHAnsi"/>
                <w:u w:val="single"/>
              </w:rPr>
              <w:t>de Calificación Ambiental</w:t>
            </w:r>
            <w:r w:rsidRPr="00042363">
              <w:rPr>
                <w:rFonts w:cstheme="minorHAnsi"/>
              </w:rPr>
              <w:t xml:space="preserve"> (</w:t>
            </w:r>
            <w:r w:rsidR="004F6C10" w:rsidRPr="00042363">
              <w:rPr>
                <w:rFonts w:cstheme="minorHAnsi"/>
              </w:rPr>
              <w:t>Ver Tabla</w:t>
            </w:r>
            <w:r w:rsidR="00D351A5">
              <w:rPr>
                <w:rFonts w:cstheme="minorHAnsi"/>
              </w:rPr>
              <w:t>s</w:t>
            </w:r>
            <w:r w:rsidR="00CF137E" w:rsidRPr="00042363">
              <w:rPr>
                <w:rFonts w:cstheme="minorHAnsi"/>
              </w:rPr>
              <w:t xml:space="preserve"> 8</w:t>
            </w:r>
            <w:r w:rsidR="00D351A5">
              <w:rPr>
                <w:rFonts w:cstheme="minorHAnsi"/>
              </w:rPr>
              <w:t xml:space="preserve"> y 9</w:t>
            </w:r>
            <w:r w:rsidRPr="00042363">
              <w:rPr>
                <w:rFonts w:cstheme="minorHAnsi"/>
              </w:rPr>
              <w:t xml:space="preserve">), </w:t>
            </w:r>
            <w:r w:rsidRPr="00042363">
              <w:rPr>
                <w:rFonts w:cstheme="minorHAnsi"/>
                <w:u w:val="single"/>
              </w:rPr>
              <w:t xml:space="preserve">sin contemplarse en </w:t>
            </w:r>
            <w:r w:rsidR="00D62E23">
              <w:rPr>
                <w:rFonts w:cstheme="minorHAnsi"/>
                <w:u w:val="single"/>
              </w:rPr>
              <w:t>sus</w:t>
            </w:r>
            <w:r w:rsidR="004F6C10" w:rsidRPr="00042363">
              <w:rPr>
                <w:rFonts w:cstheme="minorHAnsi"/>
                <w:u w:val="single"/>
              </w:rPr>
              <w:t xml:space="preserve"> </w:t>
            </w:r>
            <w:r w:rsidRPr="00042363">
              <w:rPr>
                <w:rFonts w:cstheme="minorHAnsi"/>
                <w:u w:val="single"/>
              </w:rPr>
              <w:t>respectivo</w:t>
            </w:r>
            <w:r w:rsidR="004F6C10" w:rsidRPr="00042363">
              <w:rPr>
                <w:rFonts w:cstheme="minorHAnsi"/>
                <w:u w:val="single"/>
              </w:rPr>
              <w:t>s</w:t>
            </w:r>
            <w:r w:rsidRPr="00042363">
              <w:rPr>
                <w:rFonts w:cstheme="minorHAnsi"/>
                <w:u w:val="single"/>
              </w:rPr>
              <w:t xml:space="preserve"> proyecto</w:t>
            </w:r>
            <w:r w:rsidR="004F6C10" w:rsidRPr="00042363">
              <w:rPr>
                <w:rFonts w:cstheme="minorHAnsi"/>
                <w:u w:val="single"/>
              </w:rPr>
              <w:t>s</w:t>
            </w:r>
            <w:r w:rsidRPr="00042363">
              <w:rPr>
                <w:rFonts w:cstheme="minorHAnsi"/>
                <w:u w:val="single"/>
              </w:rPr>
              <w:t xml:space="preserve"> el desarrollo de actividades de Fracturación Hidráulica, la generación de los impactos ambientales derivados de las mismas ni la incorporación de medidas tendientes al control de estos últimos</w:t>
            </w:r>
            <w:r w:rsidRPr="00042363">
              <w:rPr>
                <w:rFonts w:cstheme="minorHAnsi"/>
              </w:rPr>
              <w:t>.</w:t>
            </w:r>
          </w:p>
          <w:p w14:paraId="6AC88194" w14:textId="77777777" w:rsidR="008D4745" w:rsidRPr="008D4745" w:rsidRDefault="008D4745" w:rsidP="008D4745">
            <w:pPr>
              <w:pStyle w:val="Prrafodelista"/>
              <w:ind w:left="567"/>
            </w:pPr>
          </w:p>
          <w:p w14:paraId="291FF9D0" w14:textId="77777777" w:rsidR="008D4745" w:rsidRPr="008D4745" w:rsidRDefault="008D4745" w:rsidP="008D4745">
            <w:pPr>
              <w:pStyle w:val="Prrafodelista"/>
              <w:numPr>
                <w:ilvl w:val="0"/>
                <w:numId w:val="4"/>
              </w:numPr>
              <w:ind w:left="567" w:hanging="283"/>
            </w:pPr>
            <w:r w:rsidRPr="008D4745">
              <w:t xml:space="preserve">Existen 4 pozos en los cuales se efectuó más de una (1) operación de fractura hidráulica (Pozos Santiago Norte 4, Molino Norte </w:t>
            </w:r>
            <w:r w:rsidR="008F05AA">
              <w:t>x</w:t>
            </w:r>
            <w:r w:rsidRPr="008D4745">
              <w:t>-1, Yagán XP-4 y Konawentru 11D)</w:t>
            </w:r>
            <w:r w:rsidR="00037B09">
              <w:t>.</w:t>
            </w:r>
          </w:p>
          <w:p w14:paraId="4ABF5B88" w14:textId="77777777" w:rsidR="008D4745" w:rsidRPr="00F01F13" w:rsidRDefault="008D4745" w:rsidP="00565C91">
            <w:pPr>
              <w:pStyle w:val="Prrafodelista"/>
              <w:ind w:left="567"/>
            </w:pPr>
          </w:p>
          <w:p w14:paraId="2A274860" w14:textId="77777777" w:rsidR="00A530E4" w:rsidRPr="003956E3" w:rsidRDefault="00A530E4" w:rsidP="00A530E4">
            <w:pPr>
              <w:pStyle w:val="Prrafodelista"/>
              <w:numPr>
                <w:ilvl w:val="0"/>
                <w:numId w:val="4"/>
              </w:numPr>
              <w:ind w:left="567" w:hanging="283"/>
              <w:rPr>
                <w:u w:val="single"/>
              </w:rPr>
            </w:pPr>
            <w:r w:rsidRPr="003956E3">
              <w:rPr>
                <w:u w:val="single"/>
              </w:rPr>
              <w:t xml:space="preserve">Para ninguno de los </w:t>
            </w:r>
            <w:r>
              <w:rPr>
                <w:u w:val="single"/>
              </w:rPr>
              <w:t>42</w:t>
            </w:r>
            <w:r w:rsidRPr="003956E3">
              <w:rPr>
                <w:u w:val="single"/>
              </w:rPr>
              <w:t xml:space="preserve"> pozos antes señalados el titular consultó al Servicio de Evaluación Ambiental la pertinencia de ingreso al SEIA de la ejecución de actividades de </w:t>
            </w:r>
            <w:r>
              <w:rPr>
                <w:u w:val="single"/>
              </w:rPr>
              <w:t>F</w:t>
            </w:r>
            <w:r w:rsidRPr="003956E3">
              <w:rPr>
                <w:u w:val="single"/>
              </w:rPr>
              <w:t xml:space="preserve">racturación </w:t>
            </w:r>
            <w:r>
              <w:rPr>
                <w:u w:val="single"/>
              </w:rPr>
              <w:t>H</w:t>
            </w:r>
            <w:r w:rsidRPr="003956E3">
              <w:rPr>
                <w:u w:val="single"/>
              </w:rPr>
              <w:t>idráulica.</w:t>
            </w:r>
          </w:p>
          <w:p w14:paraId="401047CB" w14:textId="77777777" w:rsidR="00565C91" w:rsidRPr="00EB79D2" w:rsidRDefault="00565C91" w:rsidP="00565C91">
            <w:pPr>
              <w:pStyle w:val="Prrafodelista"/>
              <w:ind w:left="567"/>
            </w:pPr>
          </w:p>
          <w:p w14:paraId="4B9F0412" w14:textId="77777777" w:rsidR="00565C91" w:rsidRPr="00EE0E0D" w:rsidRDefault="00565C91" w:rsidP="00565C91">
            <w:pPr>
              <w:pStyle w:val="Prrafodelista"/>
              <w:numPr>
                <w:ilvl w:val="0"/>
                <w:numId w:val="4"/>
              </w:numPr>
              <w:ind w:left="567" w:hanging="283"/>
            </w:pPr>
            <w:r w:rsidRPr="00EE0E0D">
              <w:t>Los fluidos recuperados como resultado del desarrollo de las actividades de Fracturación Hidráulica (Flowback)</w:t>
            </w:r>
            <w:r w:rsidR="00EB79D2" w:rsidRPr="00EE0E0D">
              <w:t xml:space="preserve"> en el Bloque Fell</w:t>
            </w:r>
            <w:r w:rsidRPr="00EE0E0D">
              <w:t xml:space="preserve">, fueron </w:t>
            </w:r>
            <w:r w:rsidR="00EB79D2" w:rsidRPr="00EE0E0D">
              <w:t>reinyectados en los pozos K</w:t>
            </w:r>
            <w:r w:rsidR="005D631C" w:rsidRPr="00EE0E0D">
              <w:t xml:space="preserve">imiri Aike Norte </w:t>
            </w:r>
            <w:r w:rsidR="00EB79D2" w:rsidRPr="00EE0E0D">
              <w:t xml:space="preserve">3 y Tiuque X-1, </w:t>
            </w:r>
            <w:r w:rsidR="00EB79D2" w:rsidRPr="00CA4894">
              <w:rPr>
                <w:u w:val="single"/>
              </w:rPr>
              <w:t xml:space="preserve">los cuales a su vez </w:t>
            </w:r>
            <w:r w:rsidR="00D62D20" w:rsidRPr="00CA4894">
              <w:rPr>
                <w:u w:val="single"/>
              </w:rPr>
              <w:t>no cuentan con resolución de calificación ambiental para efectuar dicha acción</w:t>
            </w:r>
            <w:r w:rsidRPr="00CA4894">
              <w:rPr>
                <w:u w:val="single"/>
              </w:rPr>
              <w:t>.</w:t>
            </w:r>
            <w:r w:rsidR="00D62D20" w:rsidRPr="00EE0E0D">
              <w:t xml:space="preserve"> Cabe señalar al respecto que con fecha 23/09/15 el titular presentó a evaluación ambiental la DIA correspondiente al proyecto “</w:t>
            </w:r>
            <w:r w:rsidR="00D62D20" w:rsidRPr="00EE0E0D">
              <w:rPr>
                <w:lang w:val="es-ES"/>
              </w:rPr>
              <w:t>Modificación de proyectos pozos Makú x-1, Ache Este x-1, Tiuque x-1 y Kimiri Aike Norte 3</w:t>
            </w:r>
            <w:r w:rsidR="00D62D20" w:rsidRPr="00EE0E0D">
              <w:t>”</w:t>
            </w:r>
            <w:r w:rsidR="005D631C" w:rsidRPr="00EE0E0D">
              <w:t xml:space="preserve">, la cual contempla la habilitación de dichos pozos para la inyección de fluidos provenientes de la estimulación del reservorio y de las actividades desarrolladas por la industria de los hidrocarburos, encontrándose ésta </w:t>
            </w:r>
            <w:r w:rsidR="00AC35D2">
              <w:t xml:space="preserve">actualmente </w:t>
            </w:r>
            <w:r w:rsidR="005D631C" w:rsidRPr="00EE0E0D">
              <w:t xml:space="preserve">a la espera de respuesta al Informe consolidado de solicitud de aclaraciones, rectificaciones y/o ampliaciones (ICSARA) emitido con fecha 09/11/15. </w:t>
            </w:r>
          </w:p>
          <w:p w14:paraId="2E6C11C3" w14:textId="77777777" w:rsidR="00565C91" w:rsidRPr="00FA736C" w:rsidRDefault="00565C91" w:rsidP="00565C91">
            <w:pPr>
              <w:pStyle w:val="Prrafodelista"/>
              <w:ind w:left="567"/>
            </w:pPr>
          </w:p>
          <w:p w14:paraId="02F23CE9" w14:textId="77777777" w:rsidR="00565C91" w:rsidRPr="00FA736C" w:rsidRDefault="00565C91" w:rsidP="00565C91">
            <w:pPr>
              <w:pStyle w:val="Prrafodelista"/>
              <w:numPr>
                <w:ilvl w:val="0"/>
                <w:numId w:val="4"/>
              </w:numPr>
              <w:ind w:left="567" w:hanging="283"/>
            </w:pPr>
            <w:r w:rsidRPr="00FA736C">
              <w:t>El titular no ha realizado análisis de peligrosidad ni calidad a los fluidos de retorno de las operaciones de Fracturación Hidráulica (Flowback).</w:t>
            </w:r>
            <w:r w:rsidR="00614F49">
              <w:t xml:space="preserve"> A este respecto, </w:t>
            </w:r>
            <w:r w:rsidR="001C0B6A">
              <w:t xml:space="preserve">éste </w:t>
            </w:r>
            <w:r w:rsidR="00614F49">
              <w:t xml:space="preserve">declara solo efectuar mediciones de cloruros, a efectos de </w:t>
            </w:r>
            <w:r w:rsidR="00A04A25">
              <w:t>determinar el volumen real de fluidos de retorno recuperado, diferenciándolo así de las aguas de formación</w:t>
            </w:r>
            <w:r w:rsidR="00614F49">
              <w:t>.</w:t>
            </w:r>
          </w:p>
          <w:p w14:paraId="22176CAC" w14:textId="77777777" w:rsidR="00565C91" w:rsidRPr="000D223F" w:rsidRDefault="00565C91" w:rsidP="00565C91">
            <w:pPr>
              <w:pStyle w:val="Prrafodelista"/>
              <w:ind w:left="567"/>
            </w:pPr>
          </w:p>
          <w:p w14:paraId="77B0B489" w14:textId="77777777" w:rsidR="00565C91" w:rsidRPr="00FA2AED" w:rsidRDefault="00565C91" w:rsidP="003E200B">
            <w:pPr>
              <w:pStyle w:val="Prrafodelista"/>
              <w:numPr>
                <w:ilvl w:val="0"/>
                <w:numId w:val="11"/>
              </w:numPr>
              <w:ind w:left="284" w:hanging="284"/>
              <w:rPr>
                <w:b/>
                <w:u w:val="single"/>
              </w:rPr>
            </w:pPr>
            <w:r w:rsidRPr="00FA2AED">
              <w:t xml:space="preserve">Por otra parte, de acuerdo a la información disponible en la página web del Servicio de Evaluación Ambiental al </w:t>
            </w:r>
            <w:r w:rsidR="00FC649E" w:rsidRPr="00FA2AED">
              <w:t>18</w:t>
            </w:r>
            <w:r w:rsidRPr="00FA2AED">
              <w:t>/</w:t>
            </w:r>
            <w:r w:rsidR="00FC649E" w:rsidRPr="00FA2AED">
              <w:t>11</w:t>
            </w:r>
            <w:r w:rsidRPr="00FA2AED">
              <w:t xml:space="preserve">/15, existen diversos proyectos relacionados con la ejecución de actividades de Fracturación Hidráulica en pozos de hidrocarburos que han sido ingresados al SEIA por parte de otras empresas del rubro petrolero. Al respecto, entre septiembre de 2013 y </w:t>
            </w:r>
            <w:r w:rsidR="00FC649E" w:rsidRPr="00FA2AED">
              <w:t xml:space="preserve">septiembre </w:t>
            </w:r>
            <w:r w:rsidRPr="00FA2AED">
              <w:t xml:space="preserve">de 2015, la Empresa Nacional del Petróleo (ENAP Magallanes) ingresó a evaluación ambiental </w:t>
            </w:r>
            <w:r w:rsidR="000D223F" w:rsidRPr="00FA2AED">
              <w:t>10</w:t>
            </w:r>
            <w:r w:rsidRPr="00FA2AED">
              <w:t xml:space="preserve"> proyectos relacionados con la ejecución de este tipo de actividades para un total de </w:t>
            </w:r>
            <w:r w:rsidR="00FC649E" w:rsidRPr="00FA2AED">
              <w:t>1</w:t>
            </w:r>
            <w:r w:rsidR="000D223F" w:rsidRPr="00FA2AED">
              <w:t>25</w:t>
            </w:r>
            <w:r w:rsidRPr="00FA2AED">
              <w:t xml:space="preserve"> pozos de hidrocarburos, en tanto que durante mayo de 2015 la empresa YPF Chile S.A. ingresó también a evaluación ambiental un proyecto que considera la posibilidad de efectuar actividades de Fracturación Hidráulica en un total de 20 pozos; todos los cuales ya se encuentran aprobados ambientalmente. A su vez, </w:t>
            </w:r>
            <w:r w:rsidR="00FA2AED">
              <w:t>entre agosto y noviembre d</w:t>
            </w:r>
            <w:r w:rsidR="00AC14E6" w:rsidRPr="00FA2AED">
              <w:t xml:space="preserve">el año 2015 </w:t>
            </w:r>
            <w:r w:rsidRPr="00FA2AED">
              <w:t xml:space="preserve">la empresa Petromagallanes Operaciones Ltda. también ha ingresado a evaluación ambiental </w:t>
            </w:r>
            <w:r w:rsidR="006A35D1" w:rsidRPr="00FA2AED">
              <w:t>2</w:t>
            </w:r>
            <w:r w:rsidRPr="00FA2AED">
              <w:t xml:space="preserve"> proyecto</w:t>
            </w:r>
            <w:r w:rsidR="00AC14E6" w:rsidRPr="00FA2AED">
              <w:t>s</w:t>
            </w:r>
            <w:r w:rsidRPr="00FA2AED">
              <w:t xml:space="preserve"> que involucra</w:t>
            </w:r>
            <w:r w:rsidR="00AC14E6" w:rsidRPr="00FA2AED">
              <w:t>n</w:t>
            </w:r>
            <w:r w:rsidRPr="00FA2AED">
              <w:t xml:space="preserve"> el desarrollo de actividades de Fracturación Hidráulica en el ámbito de sus operaciones, para un total de </w:t>
            </w:r>
            <w:r w:rsidR="00AC14E6" w:rsidRPr="00FA2AED">
              <w:t>5</w:t>
            </w:r>
            <w:r w:rsidRPr="00FA2AED">
              <w:t xml:space="preserve"> pozos.</w:t>
            </w:r>
          </w:p>
          <w:p w14:paraId="510AE980" w14:textId="77777777" w:rsidR="00565C91" w:rsidRPr="00565C91" w:rsidRDefault="00565C91" w:rsidP="00565C91">
            <w:pPr>
              <w:ind w:firstLine="284"/>
              <w:rPr>
                <w:highlight w:val="yellow"/>
              </w:rPr>
            </w:pPr>
          </w:p>
          <w:p w14:paraId="2AACA58C" w14:textId="77777777" w:rsidR="00565C91" w:rsidRPr="006D62C4" w:rsidRDefault="00565C91" w:rsidP="00565C91">
            <w:pPr>
              <w:ind w:firstLine="284"/>
            </w:pPr>
            <w:r w:rsidRPr="006D62C4">
              <w:t>Cabe señalar que las principales medidas de control ambiental comprometidas y exigidas en dichos proyectos dicen relación con:</w:t>
            </w:r>
          </w:p>
          <w:p w14:paraId="3C57C1BA" w14:textId="77777777" w:rsidR="00565C91" w:rsidRPr="006D62C4" w:rsidRDefault="00565C91" w:rsidP="003E200B">
            <w:pPr>
              <w:pStyle w:val="Prrafodelista"/>
              <w:numPr>
                <w:ilvl w:val="0"/>
                <w:numId w:val="14"/>
              </w:numPr>
              <w:ind w:left="426" w:hanging="142"/>
            </w:pPr>
            <w:r w:rsidRPr="006D62C4">
              <w:t>Almacenamiento del Flowback en piletas impermeabilizadas con geomembrana especialmente construidas para tal efecto, o en estanques.</w:t>
            </w:r>
          </w:p>
          <w:p w14:paraId="0DAFDC8F" w14:textId="77777777" w:rsidR="00565C91" w:rsidRPr="006D62C4" w:rsidRDefault="00565C91" w:rsidP="003E200B">
            <w:pPr>
              <w:pStyle w:val="Prrafodelista"/>
              <w:numPr>
                <w:ilvl w:val="0"/>
                <w:numId w:val="14"/>
              </w:numPr>
              <w:ind w:left="426" w:hanging="142"/>
            </w:pPr>
            <w:r w:rsidRPr="006D62C4">
              <w:t>Caracterización de peligrosidad de Flowback, previo a su disposición.</w:t>
            </w:r>
          </w:p>
          <w:p w14:paraId="2EAD0137" w14:textId="77777777" w:rsidR="00565C91" w:rsidRPr="006D62C4" w:rsidRDefault="00565C91" w:rsidP="003E200B">
            <w:pPr>
              <w:pStyle w:val="Prrafodelista"/>
              <w:numPr>
                <w:ilvl w:val="0"/>
                <w:numId w:val="14"/>
              </w:numPr>
              <w:ind w:left="426" w:hanging="142"/>
            </w:pPr>
            <w:r w:rsidRPr="006D62C4">
              <w:t>Reinyección de Flowback en pozos reinyectores aprobados ambientalmente para tal efecto, en los mismos niveles de formación desde donde fueron extraídos.</w:t>
            </w:r>
          </w:p>
          <w:p w14:paraId="3E14555A" w14:textId="77777777" w:rsidR="00565C91" w:rsidRPr="006D62C4" w:rsidRDefault="00565C91" w:rsidP="003E200B">
            <w:pPr>
              <w:pStyle w:val="Prrafodelista"/>
              <w:numPr>
                <w:ilvl w:val="0"/>
                <w:numId w:val="14"/>
              </w:numPr>
              <w:ind w:left="426" w:hanging="142"/>
            </w:pPr>
            <w:r w:rsidRPr="006D62C4">
              <w:t>Extracción de agua sólo desde fuentes con derechos consuntivos constituidos.</w:t>
            </w:r>
          </w:p>
          <w:p w14:paraId="2D1B2447" w14:textId="77777777" w:rsidR="00565C91" w:rsidRPr="006D62C4" w:rsidRDefault="00565C91" w:rsidP="003E200B">
            <w:pPr>
              <w:pStyle w:val="Prrafodelista"/>
              <w:numPr>
                <w:ilvl w:val="0"/>
                <w:numId w:val="14"/>
              </w:numPr>
              <w:ind w:left="426" w:hanging="142"/>
            </w:pPr>
            <w:r w:rsidRPr="006D62C4">
              <w:t>Mantención de un sistema de registro de la cantidad y procedencia del agua utilizada para la fracturación.</w:t>
            </w:r>
          </w:p>
          <w:p w14:paraId="054B95AF" w14:textId="77777777" w:rsidR="00565C91" w:rsidRPr="006D62C4" w:rsidRDefault="00565C91" w:rsidP="003E200B">
            <w:pPr>
              <w:pStyle w:val="Prrafodelista"/>
              <w:numPr>
                <w:ilvl w:val="0"/>
                <w:numId w:val="14"/>
              </w:numPr>
              <w:ind w:left="426" w:hanging="142"/>
            </w:pPr>
            <w:r w:rsidRPr="006D62C4">
              <w:t>Remitir informe de identificación de medidas de protección de acuíferos, previo a la fracturación.</w:t>
            </w:r>
          </w:p>
          <w:p w14:paraId="3FB9FE8A" w14:textId="77777777" w:rsidR="00565C91" w:rsidRPr="006D62C4" w:rsidRDefault="00565C91" w:rsidP="003E200B">
            <w:pPr>
              <w:pStyle w:val="Prrafodelista"/>
              <w:numPr>
                <w:ilvl w:val="0"/>
                <w:numId w:val="14"/>
              </w:numPr>
              <w:ind w:left="426" w:hanging="142"/>
            </w:pPr>
            <w:r w:rsidRPr="006D62C4">
              <w:t>Remitir informe con evaluación de la calidad de la cementación del pozo.</w:t>
            </w:r>
          </w:p>
          <w:p w14:paraId="5D66D52A" w14:textId="77777777" w:rsidR="00565C91" w:rsidRPr="006D62C4" w:rsidRDefault="00565C91" w:rsidP="003E200B">
            <w:pPr>
              <w:pStyle w:val="Prrafodelista"/>
              <w:numPr>
                <w:ilvl w:val="0"/>
                <w:numId w:val="14"/>
              </w:numPr>
              <w:ind w:left="426" w:hanging="142"/>
            </w:pPr>
            <w:r w:rsidRPr="006D62C4">
              <w:t>Realizar monitoreos de cursos de agua superficiales cercanos antes y después de las fracturas.</w:t>
            </w:r>
          </w:p>
          <w:p w14:paraId="4D0C8EB7" w14:textId="77777777" w:rsidR="00565C91" w:rsidRPr="006D62C4" w:rsidRDefault="00565C91" w:rsidP="003E200B">
            <w:pPr>
              <w:pStyle w:val="Prrafodelista"/>
              <w:numPr>
                <w:ilvl w:val="0"/>
                <w:numId w:val="14"/>
              </w:numPr>
              <w:ind w:left="426" w:hanging="142"/>
            </w:pPr>
            <w:r w:rsidRPr="006D62C4">
              <w:t>Ejecución de monitoreos en pozos de abastecimiento de agua más cercanos a los pozos de hidrocarburos, antes y después de las fracturas.</w:t>
            </w:r>
          </w:p>
          <w:p w14:paraId="75CBCFE1" w14:textId="77777777" w:rsidR="00565C91" w:rsidRPr="00565C91" w:rsidRDefault="00565C91" w:rsidP="00565C91">
            <w:pPr>
              <w:rPr>
                <w:highlight w:val="yellow"/>
                <w:u w:val="single"/>
              </w:rPr>
            </w:pPr>
          </w:p>
          <w:p w14:paraId="26F2DCEE" w14:textId="77777777" w:rsidR="00565C91" w:rsidRPr="00003BBD" w:rsidRDefault="00565C91" w:rsidP="003E200B">
            <w:pPr>
              <w:pStyle w:val="Prrafodelista"/>
              <w:numPr>
                <w:ilvl w:val="0"/>
                <w:numId w:val="11"/>
              </w:numPr>
              <w:ind w:left="284" w:hanging="284"/>
              <w:rPr>
                <w:b/>
                <w:u w:val="single"/>
              </w:rPr>
            </w:pPr>
            <w:r w:rsidRPr="00003BBD">
              <w:t>En cuanto a los antecedentes complementarios remitidos por el titular, éstos se centran en comparar las actividades de Fracturación Hidráulica realizadas en reservorios convencionales, respecto de aquellas desarrolladas en reservorios no convencionales, en circunstancias que éstos no se enfocan en describir detalladamente las actividades e impactos ambientales asociados a una actividad de Fracturación Hidráulica versus una actividad de perforación tradicional (sin fractura).</w:t>
            </w:r>
          </w:p>
          <w:p w14:paraId="4E126968" w14:textId="77777777" w:rsidR="00565C91" w:rsidRPr="00003BBD" w:rsidRDefault="00565C91" w:rsidP="00565C91">
            <w:pPr>
              <w:pStyle w:val="Prrafodelista"/>
              <w:ind w:left="284"/>
            </w:pPr>
          </w:p>
          <w:p w14:paraId="3362978B" w14:textId="77777777" w:rsidR="00565C91" w:rsidRPr="00003BBD" w:rsidRDefault="00565C91" w:rsidP="00565C91">
            <w:pPr>
              <w:pStyle w:val="Prrafodelista"/>
              <w:ind w:left="284"/>
            </w:pPr>
            <w:r w:rsidRPr="00003BBD">
              <w:t>A razón de lo indicado, resulta importante indicar que siempre existirá mayor riesgo ambiental al desarrollarse actividades de Fracturación Hidráulica, respecto de no realizarlas, y efectuar por tanto sólo la actividad de perforación tradicional, debido a factores tales como:</w:t>
            </w:r>
          </w:p>
          <w:p w14:paraId="685C8463" w14:textId="77777777" w:rsidR="00565C91" w:rsidRPr="00003BBD" w:rsidRDefault="00565C91" w:rsidP="00565C91">
            <w:pPr>
              <w:pStyle w:val="Prrafodelista"/>
              <w:ind w:left="284"/>
              <w:rPr>
                <w:b/>
                <w:u w:val="single"/>
              </w:rPr>
            </w:pPr>
          </w:p>
          <w:p w14:paraId="404FC273" w14:textId="77777777" w:rsidR="00565C91" w:rsidRPr="00003BBD" w:rsidRDefault="00565C91" w:rsidP="003E200B">
            <w:pPr>
              <w:pStyle w:val="Prrafodelista"/>
              <w:numPr>
                <w:ilvl w:val="0"/>
                <w:numId w:val="17"/>
              </w:numPr>
              <w:ind w:left="426" w:hanging="142"/>
            </w:pPr>
            <w:r w:rsidRPr="00003BBD">
              <w:t>Las características propias de la actividad, que involucran la inyección de fluidos a la formación con productos químicos a altas presiones y potencial contaminación de acuíferos derivada de ello.</w:t>
            </w:r>
          </w:p>
          <w:p w14:paraId="4EE3929D" w14:textId="77777777" w:rsidR="00565C91" w:rsidRPr="00003BBD" w:rsidRDefault="00565C91" w:rsidP="003E200B">
            <w:pPr>
              <w:pStyle w:val="Prrafodelista"/>
              <w:numPr>
                <w:ilvl w:val="0"/>
                <w:numId w:val="17"/>
              </w:numPr>
              <w:ind w:left="426" w:hanging="142"/>
            </w:pPr>
            <w:r w:rsidRPr="00003BBD">
              <w:t>Impactos ambientales distintos, tales como la generación de nuevos residuos como resultado de la actividad (Flowback) o el mayor consumo de agua dulce debido a que ésta no se reutiliza como en el caso de las aguas que forman parte del lodo en actividades de perforación tradicional.</w:t>
            </w:r>
          </w:p>
          <w:p w14:paraId="0B7C6CE7" w14:textId="77777777" w:rsidR="00565C91" w:rsidRPr="00003BBD" w:rsidRDefault="00565C91" w:rsidP="00565C91"/>
          <w:p w14:paraId="3F6A818E" w14:textId="77777777" w:rsidR="00565C91" w:rsidRPr="00003BBD" w:rsidRDefault="00565C91" w:rsidP="00565C91">
            <w:pPr>
              <w:ind w:left="284"/>
            </w:pPr>
            <w:r w:rsidRPr="00003BBD">
              <w:lastRenderedPageBreak/>
              <w:t>Sin perjuicio de lo anterior (que corresponde a un aspecto de suma relevancia), el titular indica que las actividades de Fracturación Hidráulica que ha realizado, sólo se han efectuado en reservorios convencionales, siendo por tanto distintas en términos de metodología, logística y magnitud de sus impactos ambientales, a las desarrolladas en reservorios no convencionales. Al respecto, argumenta además en términos generales que la ubicación de ambos reservorios sería distinta, por cuanto en estos últimos la fractura se realiza sobre la roca generadora o madre, y no sobre la roca reservorio como en los reservorios convencionales, siendo además menores los impactos ambientales generados como resultado de las actividades desarrolladas por el titular, que los generados por la industria en otras partes del mundo.</w:t>
            </w:r>
          </w:p>
          <w:p w14:paraId="73F901CB" w14:textId="77777777" w:rsidR="00565C91" w:rsidRPr="00565C91" w:rsidRDefault="00565C91" w:rsidP="00565C91">
            <w:pPr>
              <w:ind w:left="284"/>
              <w:rPr>
                <w:highlight w:val="yellow"/>
              </w:rPr>
            </w:pPr>
          </w:p>
          <w:p w14:paraId="32C6C773" w14:textId="77777777" w:rsidR="00565C91" w:rsidRPr="00003BBD" w:rsidRDefault="00565C91" w:rsidP="00565C91">
            <w:pPr>
              <w:ind w:left="284"/>
            </w:pPr>
            <w:r w:rsidRPr="00003BBD">
              <w:t>A continuación se efectúa un análisis de los principales antecedentes presentados por el titular:</w:t>
            </w:r>
          </w:p>
          <w:p w14:paraId="0EDE669D" w14:textId="77777777" w:rsidR="00565C91" w:rsidRPr="00003BBD" w:rsidRDefault="00565C91" w:rsidP="00565C91"/>
          <w:p w14:paraId="051354BA" w14:textId="77777777" w:rsidR="00565C91" w:rsidRPr="00003BBD" w:rsidRDefault="00565C91" w:rsidP="003E200B">
            <w:pPr>
              <w:pStyle w:val="Prrafodelista"/>
              <w:numPr>
                <w:ilvl w:val="0"/>
                <w:numId w:val="16"/>
              </w:numPr>
              <w:ind w:left="567" w:hanging="141"/>
              <w:rPr>
                <w:b/>
              </w:rPr>
            </w:pPr>
            <w:r w:rsidRPr="00003BBD">
              <w:rPr>
                <w:b/>
              </w:rPr>
              <w:t>Metodologías para la exploración y explotación de los reservorios convencionales y no convencionales</w:t>
            </w:r>
          </w:p>
          <w:p w14:paraId="51A6262E" w14:textId="77777777" w:rsidR="00565C91" w:rsidRPr="00565C91" w:rsidRDefault="00565C91" w:rsidP="00565C91">
            <w:pPr>
              <w:ind w:left="851" w:hanging="567"/>
              <w:rPr>
                <w:highlight w:val="yellow"/>
              </w:rPr>
            </w:pPr>
          </w:p>
          <w:p w14:paraId="6E139EE8" w14:textId="77777777" w:rsidR="00565C91" w:rsidRPr="00003BBD" w:rsidRDefault="00565C91" w:rsidP="00565C91">
            <w:pPr>
              <w:ind w:left="284"/>
            </w:pPr>
            <w:r w:rsidRPr="00003BBD">
              <w:t xml:space="preserve">El titular indica que las metodologías para la exploración y explotación de los reservorios convencionales y no convencionales serían distintas, por cuanto en el caso de los primeros (actividades que realizaría </w:t>
            </w:r>
            <w:r w:rsidR="000675B1" w:rsidRPr="00003BBD">
              <w:t>Geopark Fell SpA</w:t>
            </w:r>
            <w:r w:rsidRPr="00003BBD">
              <w:t>), no siempre se efectúa la fractura de la zona de interés, dado que ello sólo se realiza en algunos casos cuando se corrobora, previa realización de pruebas, que existen obstrucciones en la formación que impiden la migración de los hidrocarburos hacia el pozo; en circunstancias que para los reservorios no convencionales la actividad de Fracturación Hidráulica es realizada siempre, requiriéndose para tal efecto que el diseño de los pozos incorpore desde sus inicios dicha operación, considerando tuberías de producción y cabezales de mayor resistencia mecánica.</w:t>
            </w:r>
          </w:p>
          <w:p w14:paraId="01C40F37" w14:textId="77777777" w:rsidR="00565C91" w:rsidRPr="00003BBD" w:rsidRDefault="00565C91" w:rsidP="00565C91">
            <w:pPr>
              <w:ind w:left="851" w:hanging="567"/>
            </w:pPr>
          </w:p>
          <w:p w14:paraId="598857DE" w14:textId="77777777" w:rsidR="00565C91" w:rsidRPr="00003BBD" w:rsidRDefault="00565C91" w:rsidP="00565C91">
            <w:pPr>
              <w:ind w:left="284"/>
            </w:pPr>
            <w:r w:rsidRPr="00003BBD">
              <w:t xml:space="preserve">En relación a lo planteado, se advierte que sin perjuicio de la situación o escenario operacional presentado en cada tipo de reservorio (convencional o no convencional) y que pudiera incidir en la necesidad de realizar actividades de Fracturación Hidráulica para garantizar la adecuada producción de los pozos, </w:t>
            </w:r>
            <w:r w:rsidRPr="00003BBD">
              <w:rPr>
                <w:u w:val="single"/>
              </w:rPr>
              <w:t>los objetivos y las técnicas vinculadas para la ejecución de dichas actividades son las mismas</w:t>
            </w:r>
            <w:r w:rsidRPr="00003BBD">
              <w:t xml:space="preserve">. Esto además se puede corroborar a través de la propia información presentada por el titular, observándose que </w:t>
            </w:r>
            <w:r w:rsidRPr="00003BBD">
              <w:rPr>
                <w:u w:val="single"/>
              </w:rPr>
              <w:t>existe regulación internacional que califica las actividades desarrolladas en ambos tipos de reservorio como similares</w:t>
            </w:r>
            <w:r w:rsidRPr="00003BBD">
              <w:t>, diferenciándose sólo en las cantidades de agua utilizada para la Fracturación Hidráulica (Decreto N°1483/12 de fecha 13 de agosto de 2012 “Normas y procedimientos para la exploración y explotación de reservorios no convencionales” de la República Argentina).</w:t>
            </w:r>
          </w:p>
          <w:p w14:paraId="5E9FC3E7" w14:textId="77777777" w:rsidR="00565C91" w:rsidRPr="00003BBD" w:rsidRDefault="00565C91" w:rsidP="00565C91">
            <w:pPr>
              <w:ind w:left="851" w:hanging="567"/>
            </w:pPr>
          </w:p>
          <w:p w14:paraId="322B671C" w14:textId="499CCD8E" w:rsidR="00565C91" w:rsidRPr="00003BBD" w:rsidRDefault="00565C91" w:rsidP="00565C91">
            <w:pPr>
              <w:ind w:left="284"/>
            </w:pPr>
            <w:r w:rsidRPr="00003BBD">
              <w:t xml:space="preserve">Sin perjuicio de lo señalado, se advierte además que en virtud de lo señalado respecto de las características constructivas de los pozos (integridad del pozo), el hecho de realizar actividades de Fracturación Hidráulica en reservorios convencionales puede implicar incluso un mayor riesgo ambiental de contaminación de acuíferos, respecto de las mismas actividades efectuadas en reservorios no convencionales. Lo anterior, dado que los pozos involucrados en dichas actividades de Fracturación Hidráulica desarrolladas en reservorios convencionales, no </w:t>
            </w:r>
            <w:proofErr w:type="gramStart"/>
            <w:r w:rsidRPr="00003BBD">
              <w:t>habrían</w:t>
            </w:r>
            <w:proofErr w:type="gramEnd"/>
            <w:r w:rsidRPr="00003BBD">
              <w:t xml:space="preserve"> sido diseñados </w:t>
            </w:r>
            <w:r w:rsidR="004404DE" w:rsidRPr="00003BBD">
              <w:t xml:space="preserve">(mecánica y estructuralmente) </w:t>
            </w:r>
            <w:r w:rsidRPr="00003BBD">
              <w:t xml:space="preserve">desde un inicio considerando </w:t>
            </w:r>
            <w:r w:rsidR="00B231BE">
              <w:t xml:space="preserve">los esfuerzos mecánicos y las presiones de trabajo propias de </w:t>
            </w:r>
            <w:r w:rsidRPr="00003BBD">
              <w:t>dichas operaciones.</w:t>
            </w:r>
          </w:p>
          <w:p w14:paraId="461F701E" w14:textId="77777777" w:rsidR="00565C91" w:rsidRPr="00003BBD" w:rsidRDefault="00565C91" w:rsidP="00565C91">
            <w:pPr>
              <w:ind w:left="284"/>
            </w:pPr>
          </w:p>
          <w:p w14:paraId="3F1D0BA9" w14:textId="77777777" w:rsidR="00565C91" w:rsidRPr="00003BBD" w:rsidRDefault="00565C91" w:rsidP="00565C91">
            <w:pPr>
              <w:ind w:left="284"/>
            </w:pPr>
          </w:p>
          <w:p w14:paraId="5855274A" w14:textId="77777777" w:rsidR="00565C91" w:rsidRPr="00003BBD" w:rsidRDefault="00565C91" w:rsidP="003E200B">
            <w:pPr>
              <w:pStyle w:val="Prrafodelista"/>
              <w:numPr>
                <w:ilvl w:val="0"/>
                <w:numId w:val="16"/>
              </w:numPr>
              <w:ind w:left="567" w:hanging="141"/>
              <w:rPr>
                <w:b/>
              </w:rPr>
            </w:pPr>
            <w:r w:rsidRPr="00003BBD">
              <w:rPr>
                <w:b/>
              </w:rPr>
              <w:t>Impactos ambientales de las actividades de Fracturación Hidráulica desarrolladas en reservorios convencionales y no convencionales</w:t>
            </w:r>
          </w:p>
          <w:p w14:paraId="55D11401" w14:textId="77777777" w:rsidR="00565C91" w:rsidRPr="00003BBD" w:rsidRDefault="00565C91" w:rsidP="00565C91">
            <w:pPr>
              <w:rPr>
                <w:b/>
                <w:u w:val="single"/>
              </w:rPr>
            </w:pPr>
          </w:p>
          <w:p w14:paraId="50F94733" w14:textId="77777777" w:rsidR="00565C91" w:rsidRPr="00003BBD" w:rsidRDefault="00565C91" w:rsidP="00565C91">
            <w:pPr>
              <w:ind w:left="284"/>
              <w:rPr>
                <w:b/>
                <w:u w:val="single"/>
              </w:rPr>
            </w:pPr>
            <w:r w:rsidRPr="00003BBD">
              <w:rPr>
                <w:b/>
                <w:u w:val="single"/>
              </w:rPr>
              <w:t>Consumo de recursos hídricos</w:t>
            </w:r>
          </w:p>
          <w:p w14:paraId="062D4B65" w14:textId="77777777" w:rsidR="00565C91" w:rsidRPr="00003BBD" w:rsidRDefault="00565C91" w:rsidP="00565C91">
            <w:pPr>
              <w:ind w:left="284"/>
            </w:pPr>
            <w:r w:rsidRPr="00003BBD">
              <w:t>El titular plantea que en el caso de las fracturas hidráulicas realizadas en reservorios no convencionales, a diferencia de los convencionales, se utilizan grandes cantidades de agua y arena, junto a una importante variedad de productos químicos, requiriéndose una multiplicidad de pozos desde una misma locación en superficie que se extienden horizontalmente en el subsuelo y múltiples punzados en los mismos.</w:t>
            </w:r>
          </w:p>
          <w:p w14:paraId="12B20955" w14:textId="77777777" w:rsidR="00565C91" w:rsidRPr="006A0C22" w:rsidRDefault="00565C91" w:rsidP="00565C91">
            <w:pPr>
              <w:ind w:left="284"/>
            </w:pPr>
            <w:r w:rsidRPr="00003BBD">
              <w:t xml:space="preserve">Al respecto, se advierte que el análisis efectuado por el titular sólo es asimilable a la realidad internacional, en virtud de la magnitud de las actividades petroleras </w:t>
            </w:r>
            <w:r w:rsidRPr="00003BBD">
              <w:lastRenderedPageBreak/>
              <w:t xml:space="preserve">existentes, y específicamente del grado de desarrollo y extensión de las actividades de Fracturación Hidráulica; no obstante ello, las actividades de Fracturación </w:t>
            </w:r>
            <w:r w:rsidRPr="00CD11BE">
              <w:t xml:space="preserve">Hidráulica en reservorios no convencionales evaluadas ambientalmente y ejecutadas por empresas nacionales en la cuenca de Magallanes han involucrado sólo la perforación vertical </w:t>
            </w:r>
            <w:r w:rsidR="009F6A97" w:rsidRPr="00CD11BE">
              <w:t xml:space="preserve">y direccional (en aproximadamente 20°) </w:t>
            </w:r>
            <w:r w:rsidRPr="00CD11BE">
              <w:t xml:space="preserve">de pozos, sin considerarse múltiples </w:t>
            </w:r>
            <w:r w:rsidR="00A530E4" w:rsidRPr="00CD11BE">
              <w:t xml:space="preserve">etapas de </w:t>
            </w:r>
            <w:r w:rsidRPr="00CD11BE">
              <w:t xml:space="preserve">punzado y en </w:t>
            </w:r>
            <w:r w:rsidR="00CD11BE" w:rsidRPr="00CD11BE">
              <w:t xml:space="preserve">la mayoría de los </w:t>
            </w:r>
            <w:r w:rsidRPr="00CD11BE">
              <w:t>casos, sólo en un pozo por locación. Adicionalmente</w:t>
            </w:r>
            <w:r w:rsidRPr="006A0C22">
              <w:t xml:space="preserve">, respecto de los volúmenes de agua utilizados por estas últimas, aparentemente sería efectivo que las cantidades declaradas por empresas </w:t>
            </w:r>
            <w:r w:rsidRPr="00B341DF">
              <w:t xml:space="preserve">como ENAP Magallanes, YPF Chile S.A. </w:t>
            </w:r>
            <w:r w:rsidRPr="000C02A4">
              <w:t>y Petromagallanes Operaciones Ltda. (500 m</w:t>
            </w:r>
            <w:r w:rsidRPr="000C02A4">
              <w:rPr>
                <w:vertAlign w:val="superscript"/>
              </w:rPr>
              <w:t>3</w:t>
            </w:r>
            <w:r w:rsidRPr="000C02A4">
              <w:t xml:space="preserve"> de consumo promedio por operación, incluida la pre-fractura), serían superiores a las consumidas dur</w:t>
            </w:r>
            <w:r w:rsidRPr="00680422">
              <w:t xml:space="preserve">ante las operaciones de Fracturación Hidráulica realizadas por </w:t>
            </w:r>
            <w:r w:rsidR="000675B1" w:rsidRPr="00680422">
              <w:t>Geopark Fell SpA</w:t>
            </w:r>
            <w:r w:rsidRPr="00680422">
              <w:t xml:space="preserve"> en reservorios convencionales (1</w:t>
            </w:r>
            <w:r w:rsidR="00680422" w:rsidRPr="00680422">
              <w:t>97</w:t>
            </w:r>
            <w:r w:rsidRPr="00680422">
              <w:t xml:space="preserve"> m</w:t>
            </w:r>
            <w:r w:rsidRPr="00680422">
              <w:rPr>
                <w:vertAlign w:val="superscript"/>
              </w:rPr>
              <w:t>3</w:t>
            </w:r>
            <w:r w:rsidRPr="00680422">
              <w:t xml:space="preserve"> de consumo promedio por operación).</w:t>
            </w:r>
          </w:p>
          <w:p w14:paraId="531CB8BA" w14:textId="43843732" w:rsidR="00565C91" w:rsidRPr="006A0C22" w:rsidRDefault="00565C91" w:rsidP="00565C91">
            <w:pPr>
              <w:ind w:left="284"/>
            </w:pPr>
            <w:r w:rsidRPr="006A0C22">
              <w:t xml:space="preserve">Sin perjuicio de lo anterior, debe tenerse presente que </w:t>
            </w:r>
            <w:r w:rsidRPr="006A0C22">
              <w:rPr>
                <w:u w:val="single"/>
              </w:rPr>
              <w:t>los volúmenes de agua consumida durante una actividad de Fracturación Hidráulica (independiente del tipo de reservorio involucrado), siempre son relevantes respecto de una perforación tradicional (sin fractura)</w:t>
            </w:r>
            <w:r w:rsidRPr="006A0C22">
              <w:t xml:space="preserve">, puesto que en esta última una importante proporción del agua que se utilizó para generar el lodo de perforación es posteriormente reutilizada </w:t>
            </w:r>
            <w:r w:rsidR="00720B66">
              <w:t>como parte d</w:t>
            </w:r>
            <w:r w:rsidRPr="006A0C22">
              <w:t xml:space="preserve">el </w:t>
            </w:r>
            <w:r w:rsidR="00EB125A">
              <w:t xml:space="preserve">mismo </w:t>
            </w:r>
            <w:r w:rsidRPr="006A0C22">
              <w:t xml:space="preserve">lodo de perforación recuperado (previa separación de los trozos de roca contenidos o cuttings), </w:t>
            </w:r>
            <w:r w:rsidR="00605363">
              <w:t xml:space="preserve">siendo este último, </w:t>
            </w:r>
            <w:r w:rsidR="00336769">
              <w:t>a su vez</w:t>
            </w:r>
            <w:r w:rsidR="00605363">
              <w:t>,</w:t>
            </w:r>
            <w:r w:rsidR="00336769">
              <w:t xml:space="preserve"> </w:t>
            </w:r>
            <w:r w:rsidRPr="006A0C22">
              <w:t xml:space="preserve">utilizado </w:t>
            </w:r>
            <w:r w:rsidR="00336769">
              <w:t xml:space="preserve">para </w:t>
            </w:r>
            <w:r w:rsidRPr="006A0C22">
              <w:t xml:space="preserve">la generación de nuevo lodo a emplear en </w:t>
            </w:r>
            <w:r w:rsidR="00BC2BB7">
              <w:t xml:space="preserve">otras </w:t>
            </w:r>
            <w:r w:rsidRPr="006A0C22">
              <w:t>locaciones a perforar.</w:t>
            </w:r>
          </w:p>
          <w:p w14:paraId="0FE78FEA" w14:textId="77777777" w:rsidR="00565C91" w:rsidRPr="00565C91" w:rsidRDefault="00565C91" w:rsidP="00565C91">
            <w:pPr>
              <w:ind w:left="284"/>
              <w:rPr>
                <w:b/>
                <w:highlight w:val="yellow"/>
                <w:u w:val="single"/>
              </w:rPr>
            </w:pPr>
          </w:p>
          <w:p w14:paraId="4188BD67" w14:textId="77777777" w:rsidR="00565C91" w:rsidRPr="008C3FEA" w:rsidRDefault="00565C91" w:rsidP="00565C91">
            <w:pPr>
              <w:ind w:left="284"/>
              <w:rPr>
                <w:b/>
                <w:u w:val="single"/>
              </w:rPr>
            </w:pPr>
            <w:r w:rsidRPr="008C3FEA">
              <w:rPr>
                <w:b/>
                <w:u w:val="single"/>
              </w:rPr>
              <w:t>Potencial contaminación de acuíferos</w:t>
            </w:r>
          </w:p>
          <w:p w14:paraId="35D6F781" w14:textId="77777777" w:rsidR="00565C91" w:rsidRPr="008C3FEA" w:rsidRDefault="00565C91" w:rsidP="00565C91">
            <w:pPr>
              <w:ind w:left="284"/>
            </w:pPr>
            <w:r w:rsidRPr="008C3FEA">
              <w:t>Por otro lado, en cuanto a los impactos de las actividades de Fracturación Hidráulica sobre los acuíferos, el titular indica que en Chile, a diferencia de Estados Unidos, las formaciones de interés están separadas de los acuíferos de agua dulce en al menos 2.000 metros, encontrándose los hidrocarburos confinados sin existir otra vía de salida de los mismos adicional al mismo pozo, no existiendo por tanto contacto de éstos con los acuíferos. De igual modo, indica que la potencial contaminación de acuíferos puede ser derivada de distintas causas, siendo las más relevantes las características de constructividad y calidad de la tubería aisladora (casing) y los cementos que la recubren, la profundidad en que se encuentran los reservorios y las características de las metodologías utilizadas en la perforación; todo lo cual se conoce como “integridad mecánica del pozo”.</w:t>
            </w:r>
          </w:p>
          <w:p w14:paraId="12E1D699" w14:textId="77777777" w:rsidR="00565C91" w:rsidRPr="008C3FEA" w:rsidRDefault="00565C91" w:rsidP="00565C91">
            <w:pPr>
              <w:ind w:left="284"/>
            </w:pPr>
            <w:r w:rsidRPr="008C3FEA">
              <w:t xml:space="preserve">Respecto a lo señalado se debe tener presente que, independiente del confinamiento natural de los hidrocarburos en las formaciones geológicas, y como resultado de las actividades de exploración y explotación de hidrocarburos, especialmente de aquellas correspondientes a la Fracturación Hidráulica de un pozo, </w:t>
            </w:r>
            <w:r w:rsidRPr="008C3FEA">
              <w:rPr>
                <w:u w:val="single"/>
              </w:rPr>
              <w:t>se pueden generar interacciones entre los acuíferos y el reservorio a través de las paredes del pozo</w:t>
            </w:r>
            <w:r w:rsidRPr="008C3FEA">
              <w:t xml:space="preserve"> (como bien reconoce el propio titular), debido a la migración de los hidrocarburos contenidos y los fluidos de fractura que han sido introducidos y retenidos en éste último, lo anterior, </w:t>
            </w:r>
            <w:r w:rsidRPr="008C3FEA">
              <w:rPr>
                <w:u w:val="single"/>
              </w:rPr>
              <w:t>producto principalmente de problemas asociados a mala calidad de la cementación o aislación (Integridad mecánica del pozo).</w:t>
            </w:r>
          </w:p>
          <w:p w14:paraId="7CF2710A" w14:textId="77777777" w:rsidR="00565C91" w:rsidRPr="00F5238B" w:rsidRDefault="00565C91" w:rsidP="00565C91">
            <w:pPr>
              <w:ind w:left="284"/>
            </w:pPr>
            <w:r w:rsidRPr="008C3FEA">
              <w:t xml:space="preserve">Por otro lado, se advierte que independiente del tipo de reservorio (convencional o no convencional), no existe mayor diferencia respecto del riesgo de contaminación de acuíferos debido a la ubicación de los reservorios sometidos a Fracturación Hidráulica en la cuenca de Magallanes. Lo anterior, se puede corroborar teniendo presente que las actividades de Fracturación Hidráulica realizadas en reservorios no convencionales por ENAP en </w:t>
            </w:r>
            <w:r w:rsidRPr="006D7E4B">
              <w:t xml:space="preserve">el Bloque </w:t>
            </w:r>
            <w:r w:rsidR="0061374F" w:rsidRPr="006D7E4B">
              <w:t>Dorado-Riquelme</w:t>
            </w:r>
            <w:r w:rsidRPr="006D7E4B">
              <w:t xml:space="preserve">, </w:t>
            </w:r>
            <w:r w:rsidR="0061374F" w:rsidRPr="0061374F">
              <w:t xml:space="preserve">comuna de San </w:t>
            </w:r>
            <w:r w:rsidR="0061374F" w:rsidRPr="00054228">
              <w:t>Gregorio</w:t>
            </w:r>
            <w:r w:rsidRPr="00054228">
              <w:t xml:space="preserve"> (cercanos</w:t>
            </w:r>
            <w:r w:rsidRPr="0061374F">
              <w:t xml:space="preserve"> al Bloque operado por </w:t>
            </w:r>
            <w:r w:rsidR="000675B1" w:rsidRPr="0061374F">
              <w:t>Geopark Fell SpA</w:t>
            </w:r>
            <w:r w:rsidRPr="0061374F">
              <w:t xml:space="preserve">), son efectuadas entre los </w:t>
            </w:r>
            <w:r w:rsidR="0061374F" w:rsidRPr="0061374F">
              <w:t xml:space="preserve">2.126 y los 2.959 metros bajo el nivel medio del mar (en adelante “mbnmm”) en la formación Glauconítica; </w:t>
            </w:r>
            <w:r w:rsidRPr="008C3FEA">
              <w:t xml:space="preserve">en tanto que las realizadas por el titular (según se indica) en reservorios convencionales, según se infiere de los registros de evaluación de cementación (CBL) de los pozos perforados, son realizadas a profundidades situadas alrededor del rango comprendido entre los </w:t>
            </w:r>
            <w:r w:rsidR="00563B2F">
              <w:t>2.09</w:t>
            </w:r>
            <w:r w:rsidR="00563B2F" w:rsidRPr="00563B2F">
              <w:t xml:space="preserve">9 y los 3.502 mbnmm, </w:t>
            </w:r>
            <w:r w:rsidRPr="00563B2F">
              <w:t xml:space="preserve">ubicándose por tanto </w:t>
            </w:r>
            <w:r w:rsidRPr="00F5238B">
              <w:t>dentro de un rango de profundidad muy cercano al utilizado para la fracturación de reservorios no convencionales.</w:t>
            </w:r>
          </w:p>
          <w:p w14:paraId="7BE77514" w14:textId="77777777" w:rsidR="00F87CC2" w:rsidRPr="00F5238B" w:rsidRDefault="00F87CC2" w:rsidP="00F87CC2">
            <w:pPr>
              <w:ind w:left="284"/>
            </w:pPr>
            <w:r w:rsidRPr="00F5238B">
              <w:t xml:space="preserve">Complementariamente, cabe señalar que independiente de lo indicado en forma previa, </w:t>
            </w:r>
            <w:r w:rsidRPr="00F5238B">
              <w:rPr>
                <w:u w:val="single"/>
              </w:rPr>
              <w:t xml:space="preserve">existen 10 pozos </w:t>
            </w:r>
            <w:r w:rsidR="00F5238B" w:rsidRPr="00F5238B">
              <w:rPr>
                <w:u w:val="single"/>
              </w:rPr>
              <w:t xml:space="preserve">fracturados por el titular </w:t>
            </w:r>
            <w:r w:rsidRPr="00F5238B">
              <w:rPr>
                <w:u w:val="single"/>
              </w:rPr>
              <w:t xml:space="preserve">para los cuales no se regularon o requirieron medidas de control especiales destinadas a garantizar la protección y aislamiento de los acuíferos, por cuanto sus perforaciones no ingresaron a evaluación ambiental por corresponder a primeros pozos exploratorios (7 pozos perforados por Geopark), o bien, fueron realizadas en forma previa a la </w:t>
            </w:r>
            <w:r w:rsidR="007B0ED1">
              <w:rPr>
                <w:u w:val="single"/>
              </w:rPr>
              <w:t xml:space="preserve">promulgación </w:t>
            </w:r>
            <w:r w:rsidRPr="00F5238B">
              <w:rPr>
                <w:u w:val="single"/>
              </w:rPr>
              <w:t>del Reglamento del SEIA (3 pozos perforados por ENAP)</w:t>
            </w:r>
            <w:r w:rsidRPr="00F5238B">
              <w:t>.</w:t>
            </w:r>
          </w:p>
          <w:p w14:paraId="7983888F" w14:textId="77777777" w:rsidR="00F87CC2" w:rsidRDefault="00F87CC2" w:rsidP="00565C91">
            <w:pPr>
              <w:ind w:left="284"/>
              <w:rPr>
                <w:highlight w:val="yellow"/>
              </w:rPr>
            </w:pPr>
          </w:p>
          <w:p w14:paraId="461ABF60" w14:textId="77777777" w:rsidR="00565C91" w:rsidRPr="00796827" w:rsidRDefault="00565C91" w:rsidP="00565C91">
            <w:pPr>
              <w:ind w:left="284"/>
              <w:rPr>
                <w:b/>
                <w:u w:val="single"/>
              </w:rPr>
            </w:pPr>
            <w:r w:rsidRPr="00796827">
              <w:rPr>
                <w:b/>
                <w:u w:val="single"/>
              </w:rPr>
              <w:t>Fluidos que retornan a la superficie (Flowback)</w:t>
            </w:r>
          </w:p>
          <w:p w14:paraId="0B2C8F3C" w14:textId="77777777" w:rsidR="00565C91" w:rsidRPr="00796827" w:rsidRDefault="00565C91" w:rsidP="00565C91">
            <w:pPr>
              <w:ind w:left="284"/>
            </w:pPr>
            <w:r w:rsidRPr="00796827">
              <w:t xml:space="preserve">En cuanto a los impactos derivados del manejo de los fluidos que retornan a la superficie luego de la operación de Fracturación Hidráulica (Flowback), el titular </w:t>
            </w:r>
            <w:r w:rsidRPr="00796827">
              <w:lastRenderedPageBreak/>
              <w:t>señala que su volumen sería directamente proporcional al volumen de fluido utilizado para realizar la operación de fractura, por lo cual en actividades de Fracturación Hidráulica realizadas en reservorios no convencionales, se generaría un mayor volumen de Flowback que en las actividades desarrolladas por Geopark (en reservorios convencionales).</w:t>
            </w:r>
          </w:p>
          <w:p w14:paraId="477F9D9B" w14:textId="77777777" w:rsidR="00565C91" w:rsidRPr="00796827" w:rsidRDefault="00565C91" w:rsidP="00565C91">
            <w:pPr>
              <w:ind w:left="284"/>
            </w:pPr>
            <w:r w:rsidRPr="00796827">
              <w:t xml:space="preserve">Al respecto, el primer hecho relevante a señalar dice relación con que </w:t>
            </w:r>
            <w:r w:rsidRPr="00796827">
              <w:rPr>
                <w:u w:val="single"/>
              </w:rPr>
              <w:t>el Flowback corresponde a un residuo no considerado en las perforaciones tradicionales (sin fractura) y por lo tanto su manejo no ha sido evaluado ambientalmente en dichos casos</w:t>
            </w:r>
            <w:r w:rsidRPr="00796827">
              <w:t xml:space="preserve">, generándose exclusivamente como resultado de las operaciones de Fracturación Hidráulica realizadas. </w:t>
            </w:r>
          </w:p>
          <w:p w14:paraId="05CE0E9E" w14:textId="77777777" w:rsidR="00565C91" w:rsidRPr="00796827" w:rsidRDefault="00565C91" w:rsidP="00565C91">
            <w:pPr>
              <w:ind w:left="284"/>
            </w:pPr>
            <w:r w:rsidRPr="00796827">
              <w:t>Por otro lado, cabe señalar además que el Flowback se compone tanto de los fluidos utilizados en la fractura (incluidos distintos productos químicos cuya gran mayoría presenta algún grado de peligrosidad), como de otros elementos presentes en la formación intervenida, tales como sales, metales e incluso hidrocarburos, entre otros componentes; a diferencia de los lodos de perforación que se componen además de agua, principalmente de componentes sólidos inertes y algunos componentes químicos para el control de pH (cuya gran m</w:t>
            </w:r>
            <w:r w:rsidRPr="00E16479">
              <w:t xml:space="preserve">ayoría no presenta características de peligrosidad), los cuales </w:t>
            </w:r>
            <w:r w:rsidRPr="00E16479">
              <w:rPr>
                <w:u w:val="single"/>
              </w:rPr>
              <w:t>“no ingresan a las formaciones atravesadas y no producen reacción con otros compuestos”</w:t>
            </w:r>
            <w:r w:rsidRPr="00E16479">
              <w:rPr>
                <w:rStyle w:val="Refdenotaalpie"/>
                <w:u w:val="single"/>
              </w:rPr>
              <w:footnoteReference w:id="3"/>
            </w:r>
            <w:r w:rsidRPr="00E16479">
              <w:t>, siendo además</w:t>
            </w:r>
            <w:r w:rsidRPr="00796827">
              <w:t xml:space="preserve"> posteriormente recuperados y reutilizados para la generación de nuevo lodo.</w:t>
            </w:r>
          </w:p>
          <w:p w14:paraId="4D136591" w14:textId="77777777" w:rsidR="00565C91" w:rsidRPr="00565C91" w:rsidRDefault="00565C91" w:rsidP="00565C91">
            <w:pPr>
              <w:ind w:left="284"/>
              <w:rPr>
                <w:highlight w:val="yellow"/>
              </w:rPr>
            </w:pPr>
            <w:r w:rsidRPr="00F303FE">
              <w:t xml:space="preserve">En cuanto a la diferencia entre los volúmenes de Flowback generados entre las operaciones de Fracturación Hidráulica efectuadas en reservorios convencionales y no convencionales, cabe indicar que según la información proporcionada por el titular, como resultado de sus actividades de fractura (según se indica en reservorios convencionales) éstos habrían variado </w:t>
            </w:r>
            <w:r w:rsidRPr="00E53C45">
              <w:t xml:space="preserve">entre los </w:t>
            </w:r>
            <w:r w:rsidR="00796827" w:rsidRPr="00E53C45">
              <w:t>17 y 434 m</w:t>
            </w:r>
            <w:r w:rsidR="00796827" w:rsidRPr="00E53C45">
              <w:rPr>
                <w:vertAlign w:val="superscript"/>
              </w:rPr>
              <w:t>3</w:t>
            </w:r>
            <w:r w:rsidRPr="00E53C45">
              <w:t>, con un promedio de 1</w:t>
            </w:r>
            <w:r w:rsidR="00F303FE" w:rsidRPr="00E53C45">
              <w:t>13</w:t>
            </w:r>
            <w:r w:rsidRPr="00E53C45">
              <w:t xml:space="preserve"> m</w:t>
            </w:r>
            <w:r w:rsidRPr="00E53C45">
              <w:rPr>
                <w:vertAlign w:val="superscript"/>
              </w:rPr>
              <w:t>3</w:t>
            </w:r>
            <w:r w:rsidRPr="00E53C45">
              <w:t xml:space="preserve"> por cada fractura. Por otro lado, conforme a los antecedentes proporcionados por las empresas ENAP Magallanes y Petromagallanes Operaciones Ltda., las cuales ya han sometido a evaluación ambiental actividades de Fracturación Hidráulica en reservorios no convencionales en Bloques cercanos a los operados por </w:t>
            </w:r>
            <w:r w:rsidR="000675B1" w:rsidRPr="00E53C45">
              <w:t>Geopark Fell SpA</w:t>
            </w:r>
            <w:r w:rsidRPr="00E53C45">
              <w:t xml:space="preserve">, el volumen de Flowback generado podría variar entre los 120 y los </w:t>
            </w:r>
            <w:r w:rsidR="00873DFB" w:rsidRPr="00E53C45">
              <w:t>300</w:t>
            </w:r>
            <w:r w:rsidRPr="00E53C45">
              <w:t xml:space="preserve"> m</w:t>
            </w:r>
            <w:r w:rsidRPr="00E53C45">
              <w:rPr>
                <w:vertAlign w:val="superscript"/>
              </w:rPr>
              <w:t>3</w:t>
            </w:r>
            <w:r w:rsidRPr="00E53C45">
              <w:t xml:space="preserve"> en cada proceso de fractura. </w:t>
            </w:r>
          </w:p>
          <w:p w14:paraId="7C2C3EEB" w14:textId="77777777" w:rsidR="00565C91" w:rsidRPr="00E53C45" w:rsidRDefault="00565C91" w:rsidP="00565C91">
            <w:pPr>
              <w:ind w:left="284"/>
            </w:pPr>
            <w:r w:rsidRPr="00E53C45">
              <w:t>Conforme a lo anterior y la información presentada en la</w:t>
            </w:r>
            <w:r w:rsidR="00E53C45" w:rsidRPr="00E53C45">
              <w:t>s</w:t>
            </w:r>
            <w:r w:rsidRPr="00E53C45">
              <w:t xml:space="preserve"> Tabla</w:t>
            </w:r>
            <w:r w:rsidR="00E53C45" w:rsidRPr="00E53C45">
              <w:t xml:space="preserve">s </w:t>
            </w:r>
            <w:r w:rsidR="00D351A5">
              <w:t>10</w:t>
            </w:r>
            <w:r w:rsidR="00E53C45" w:rsidRPr="00E53C45">
              <w:t xml:space="preserve">, </w:t>
            </w:r>
            <w:r w:rsidR="00E50F8C">
              <w:t>1</w:t>
            </w:r>
            <w:r w:rsidR="00D351A5">
              <w:t>1</w:t>
            </w:r>
            <w:r w:rsidR="00E53C45" w:rsidRPr="00E53C45">
              <w:t xml:space="preserve"> y 1</w:t>
            </w:r>
            <w:r w:rsidR="00D351A5">
              <w:t>2</w:t>
            </w:r>
            <w:r w:rsidRPr="00E53C45">
              <w:t xml:space="preserve">, se advierte que </w:t>
            </w:r>
            <w:r w:rsidRPr="00E53C45">
              <w:rPr>
                <w:u w:val="single"/>
              </w:rPr>
              <w:t>los volúmenes de Flowback generados a partir de cada operación de Fracturación Hidráulica realizada por el titular en reservorios convencionales, serían bastante similares en muchos casos a los volúmenes de Flowback generados como resultado de las fracturas realizadas en reservorios no convencionales</w:t>
            </w:r>
            <w:r w:rsidRPr="00E53C45">
              <w:t xml:space="preserve">, encontrándose en el </w:t>
            </w:r>
            <w:r w:rsidRPr="00A2485D">
              <w:t>3</w:t>
            </w:r>
            <w:r w:rsidR="00A2485D" w:rsidRPr="00A2485D">
              <w:t>4</w:t>
            </w:r>
            <w:r w:rsidRPr="00A2485D">
              <w:t>% de</w:t>
            </w:r>
            <w:r w:rsidRPr="00BD55BF">
              <w:t xml:space="preserve"> los casos, </w:t>
            </w:r>
            <w:r w:rsidRPr="00E53C45">
              <w:t>dentro de las cantidades que han sido estimadas en las evaluaciones ambientales realizadas por otras empresas petroleras que operan en Bloques cercanos</w:t>
            </w:r>
            <w:r w:rsidR="00A2485D">
              <w:t xml:space="preserve">, o superando incluso en el </w:t>
            </w:r>
            <w:r w:rsidR="00A2485D" w:rsidRPr="00A2485D">
              <w:t>4%</w:t>
            </w:r>
            <w:r w:rsidR="00A2485D">
              <w:t xml:space="preserve"> de los casos el rango definido</w:t>
            </w:r>
            <w:r w:rsidRPr="00E53C45">
              <w:t>.</w:t>
            </w:r>
          </w:p>
          <w:p w14:paraId="4876B601" w14:textId="77777777" w:rsidR="00565C91" w:rsidRPr="00BD55BF" w:rsidRDefault="00565C91" w:rsidP="00565C91">
            <w:pPr>
              <w:ind w:left="284"/>
            </w:pPr>
            <w:r w:rsidRPr="00BD55BF">
              <w:t>Cabe mencionar además, que sin perjuicio de la diferencia en volumen que pudiere existir en algunos casos entre el Flowback generado por ambos tipos de reservorio fracturado, las cantidades de residuos líquidos generadas (1</w:t>
            </w:r>
            <w:r w:rsidR="00BD55BF" w:rsidRPr="00BD55BF">
              <w:t>13</w:t>
            </w:r>
            <w:r w:rsidRPr="00BD55BF">
              <w:t xml:space="preserve"> m</w:t>
            </w:r>
            <w:r w:rsidRPr="00BD55BF">
              <w:rPr>
                <w:vertAlign w:val="superscript"/>
              </w:rPr>
              <w:t>3</w:t>
            </w:r>
            <w:r w:rsidRPr="00BD55BF">
              <w:t xml:space="preserve"> promedio por fractura) son siempre significativas desde el punto de vista ambiental para efectos de considerar su adecuado manejo y disposición.</w:t>
            </w:r>
          </w:p>
          <w:p w14:paraId="0D312F4A" w14:textId="77777777" w:rsidR="00565C91" w:rsidRPr="0053292F" w:rsidRDefault="00565C91" w:rsidP="00565C91">
            <w:pPr>
              <w:ind w:left="284"/>
              <w:rPr>
                <w:b/>
                <w:u w:val="single"/>
              </w:rPr>
            </w:pPr>
          </w:p>
          <w:p w14:paraId="32EFE514" w14:textId="77777777" w:rsidR="00565C91" w:rsidRPr="0053292F" w:rsidRDefault="00565C91" w:rsidP="00565C91">
            <w:pPr>
              <w:ind w:left="284"/>
              <w:rPr>
                <w:b/>
                <w:u w:val="single"/>
              </w:rPr>
            </w:pPr>
            <w:r w:rsidRPr="0053292F">
              <w:rPr>
                <w:b/>
                <w:u w:val="single"/>
              </w:rPr>
              <w:t>Impactos de superficie (Equipamiento y logística):</w:t>
            </w:r>
          </w:p>
          <w:p w14:paraId="3833F6C6" w14:textId="77777777" w:rsidR="00565C91" w:rsidRPr="0053292F" w:rsidRDefault="00565C91" w:rsidP="00565C91">
            <w:pPr>
              <w:ind w:left="284"/>
            </w:pPr>
            <w:r w:rsidRPr="0053292F">
              <w:t>A su vez, en relación a los impactos de superficie generados por las actividades de Fracturación Hidráulica, el titular plantea que existen diferencias importantes en la cantidad de equipos y logística que se utilizan para las operaciones de fractura realizadas en reservorios no convencionales, respecto de aquellas efectuadas en reservorios convencionales, siendo necesario en el caso de los primeros equipos que superan hasta en 6 o 7 veces la cantidad requerida para efectuar operaciones de fractura en reservorios convencionales, aumentando por tanto la logística necesaria.</w:t>
            </w:r>
          </w:p>
          <w:p w14:paraId="3C8EE0D9" w14:textId="77777777" w:rsidR="00565C91" w:rsidRPr="0053292F" w:rsidRDefault="00565C91" w:rsidP="00565C91">
            <w:pPr>
              <w:ind w:left="284"/>
            </w:pPr>
            <w:r w:rsidRPr="0053292F">
              <w:lastRenderedPageBreak/>
              <w:t xml:space="preserve">En relación a este punto, cabe indicar que </w:t>
            </w:r>
            <w:r w:rsidRPr="0053292F">
              <w:rPr>
                <w:u w:val="single"/>
              </w:rPr>
              <w:t>las actividades de Fracturación Hidráulica, independientes del tipo de reservorio involucrado, requieren en general de la utilización de infraestructura y equipos específicos tales como: Vehículos de monitoreo (Frac Van), Unidades de filtrado de agua, Piletas de acopio de agua, Equipos hidratadores de gel (preparación de fluidos de fracturación), Blender o mezcladores, Camiones areneros o Sand King, Bombas Fracturadoras (montadas en camiones) y Líneas de fractura; los cuales no son requeridos en actividades de perforación tradicional (sin fractura)</w:t>
            </w:r>
            <w:r w:rsidRPr="0053292F">
              <w:t>.</w:t>
            </w:r>
          </w:p>
          <w:p w14:paraId="5054B348" w14:textId="77777777" w:rsidR="00565C91" w:rsidRPr="00565C91" w:rsidRDefault="00565C91" w:rsidP="00565C91">
            <w:pPr>
              <w:rPr>
                <w:highlight w:val="yellow"/>
              </w:rPr>
            </w:pPr>
          </w:p>
          <w:p w14:paraId="5C6EB1D0" w14:textId="77777777" w:rsidR="00565C91" w:rsidRPr="00A212E4" w:rsidRDefault="00565C91" w:rsidP="00565C91"/>
          <w:p w14:paraId="1DA85E8B" w14:textId="77777777" w:rsidR="00565C91" w:rsidRPr="00A212E4" w:rsidRDefault="00565C91" w:rsidP="003E200B">
            <w:pPr>
              <w:pStyle w:val="Prrafodelista"/>
              <w:numPr>
                <w:ilvl w:val="0"/>
                <w:numId w:val="16"/>
              </w:numPr>
              <w:ind w:left="630" w:hanging="140"/>
              <w:rPr>
                <w:b/>
              </w:rPr>
            </w:pPr>
            <w:r w:rsidRPr="00A212E4">
              <w:rPr>
                <w:b/>
              </w:rPr>
              <w:t>Pertinencia de ingresar al SEIA las actividades de Fracturación Hidráulica</w:t>
            </w:r>
          </w:p>
          <w:p w14:paraId="5F3FB623" w14:textId="77777777" w:rsidR="00565C91" w:rsidRPr="00A212E4" w:rsidRDefault="00565C91" w:rsidP="00565C91"/>
          <w:p w14:paraId="2A3B4D09" w14:textId="77777777" w:rsidR="00565C91" w:rsidRPr="00A212E4" w:rsidRDefault="00565C91" w:rsidP="00565C91">
            <w:pPr>
              <w:ind w:left="284"/>
            </w:pPr>
            <w:r w:rsidRPr="00A212E4">
              <w:t>Por otra parte, el titular plantea que las actividades de Fracturación Hidráulica realizadas no requerirían ingresar al SEIA por cuanto:</w:t>
            </w:r>
          </w:p>
          <w:p w14:paraId="40071076" w14:textId="77777777" w:rsidR="00565C91" w:rsidRPr="00565C91" w:rsidRDefault="00565C91" w:rsidP="00565C91">
            <w:pPr>
              <w:ind w:left="284"/>
              <w:rPr>
                <w:highlight w:val="yellow"/>
              </w:rPr>
            </w:pPr>
          </w:p>
          <w:p w14:paraId="6A0F4F90" w14:textId="77777777" w:rsidR="00565C91" w:rsidRPr="004D702D" w:rsidRDefault="00565C91" w:rsidP="003E200B">
            <w:pPr>
              <w:pStyle w:val="Prrafodelista"/>
              <w:numPr>
                <w:ilvl w:val="0"/>
                <w:numId w:val="15"/>
              </w:numPr>
              <w:ind w:left="567" w:hanging="283"/>
            </w:pPr>
            <w:r w:rsidRPr="00A212E4">
              <w:t xml:space="preserve">En el caso de tratarse de primeros pozos </w:t>
            </w:r>
            <w:r w:rsidRPr="004D702D">
              <w:t xml:space="preserve">exploratorios, su ejecución se encontraría subsumida en éstos formando parte de las actividades de perforación, específicamente como parte integrante de las pruebas de pozo, por lo cual su ejecución se encontraría eximida de evaluación ambiental. </w:t>
            </w:r>
          </w:p>
          <w:p w14:paraId="686C3934" w14:textId="77777777" w:rsidR="00565C91" w:rsidRPr="004D702D" w:rsidRDefault="00565C91" w:rsidP="003E200B">
            <w:pPr>
              <w:pStyle w:val="Prrafodelista"/>
              <w:numPr>
                <w:ilvl w:val="0"/>
                <w:numId w:val="15"/>
              </w:numPr>
              <w:ind w:left="567" w:hanging="283"/>
            </w:pPr>
            <w:r w:rsidRPr="004D702D">
              <w:t>En el caso de aquella</w:t>
            </w:r>
            <w:r w:rsidR="00A212E4" w:rsidRPr="004D702D">
              <w:t>s</w:t>
            </w:r>
            <w:r w:rsidRPr="004D702D">
              <w:t xml:space="preserve"> operaci</w:t>
            </w:r>
            <w:r w:rsidR="00A212E4" w:rsidRPr="004D702D">
              <w:t>ones d</w:t>
            </w:r>
            <w:r w:rsidRPr="004D702D">
              <w:t>e fractura desarrollada</w:t>
            </w:r>
            <w:r w:rsidR="00A212E4" w:rsidRPr="004D702D">
              <w:t>s</w:t>
            </w:r>
            <w:r w:rsidRPr="004D702D">
              <w:t xml:space="preserve"> en pozo</w:t>
            </w:r>
            <w:r w:rsidR="00A212E4" w:rsidRPr="004D702D">
              <w:t>s</w:t>
            </w:r>
            <w:r w:rsidRPr="004D702D">
              <w:t xml:space="preserve"> cuya</w:t>
            </w:r>
            <w:r w:rsidR="00A212E4" w:rsidRPr="004D702D">
              <w:t>s</w:t>
            </w:r>
            <w:r w:rsidRPr="004D702D">
              <w:t xml:space="preserve"> perforaci</w:t>
            </w:r>
            <w:r w:rsidR="00A212E4" w:rsidRPr="004D702D">
              <w:t xml:space="preserve">ones </w:t>
            </w:r>
            <w:r w:rsidRPr="004D702D">
              <w:t>contaba</w:t>
            </w:r>
            <w:r w:rsidR="00A212E4" w:rsidRPr="004D702D">
              <w:t>n</w:t>
            </w:r>
            <w:r w:rsidRPr="004D702D">
              <w:t xml:space="preserve"> con RCA, se argumenta que además de ser parte de la propia perforación, dicha actividad formaba parte integrante de las operaciones petroleras consideradas en el proyecto evaluado ambientalmente, no constituyendo </w:t>
            </w:r>
            <w:r w:rsidR="004D702D" w:rsidRPr="004D702D">
              <w:t xml:space="preserve">además </w:t>
            </w:r>
            <w:r w:rsidRPr="004D702D">
              <w:t>una modificación o cambio de consideración que amerite ingreso al SEIA.</w:t>
            </w:r>
          </w:p>
          <w:p w14:paraId="1ADB5D54" w14:textId="77777777" w:rsidR="00565C91" w:rsidRPr="00565C91" w:rsidRDefault="00565C91" w:rsidP="00565C91">
            <w:pPr>
              <w:rPr>
                <w:b/>
                <w:highlight w:val="yellow"/>
                <w:u w:val="single"/>
              </w:rPr>
            </w:pPr>
          </w:p>
          <w:p w14:paraId="6C982665" w14:textId="77777777" w:rsidR="00565C91" w:rsidRPr="00A212E4" w:rsidRDefault="00565C91" w:rsidP="00565C91">
            <w:pPr>
              <w:ind w:left="284"/>
              <w:rPr>
                <w:b/>
                <w:u w:val="single"/>
              </w:rPr>
            </w:pPr>
            <w:r w:rsidRPr="00A212E4">
              <w:rPr>
                <w:b/>
                <w:u w:val="single"/>
              </w:rPr>
              <w:t>Primeros pozos exploratorios</w:t>
            </w:r>
          </w:p>
          <w:p w14:paraId="2405EA74" w14:textId="77777777" w:rsidR="00565C91" w:rsidRPr="00A212E4" w:rsidRDefault="00565C91" w:rsidP="00565C91">
            <w:pPr>
              <w:ind w:left="284"/>
              <w:rPr>
                <w:u w:val="single"/>
              </w:rPr>
            </w:pPr>
            <w:r w:rsidRPr="00A212E4">
              <w:t xml:space="preserve">En el primero de los casos descritos, </w:t>
            </w:r>
            <w:r w:rsidR="00B45F72">
              <w:t xml:space="preserve">correspondiente a 7 pozos, </w:t>
            </w:r>
            <w:r w:rsidRPr="00A212E4">
              <w:t>cabe inicialmente destacar lo señalado en el Reglamento del SEIA, en relación a que dicho documento sólo excluye de evaluación ambiental “</w:t>
            </w:r>
            <w:r w:rsidRPr="00A212E4">
              <w:rPr>
                <w:u w:val="single"/>
              </w:rPr>
              <w:t>la perforación del primer pozo exploratorio”</w:t>
            </w:r>
            <w:r w:rsidRPr="00A212E4">
              <w:t xml:space="preserve">, no así las actividades posteriores a la misma. Al respecto, cabe tener presente lo indicado por el propio titular, respecto a que las operaciones de Fracturación Hidráulica desarrolladas por éste (según se indica sólo en reservorios convencionales), </w:t>
            </w:r>
            <w:r w:rsidRPr="00A212E4">
              <w:rPr>
                <w:u w:val="single"/>
              </w:rPr>
              <w:t>no siempre son realizadas, por cuanto su ejecución está condicionada a los resultados de pruebas que son realizadas siempre en forma previa, en una etapa de evaluación productiva del pozo, las cuales a su vez son efectuadas en forma posterior a la perforación de los pozos y al punzonado de la zona de interés.</w:t>
            </w:r>
          </w:p>
          <w:p w14:paraId="12001E10" w14:textId="77777777" w:rsidR="00565C91" w:rsidRPr="00A212E4" w:rsidRDefault="00565C91" w:rsidP="00565C91">
            <w:pPr>
              <w:ind w:left="284"/>
            </w:pPr>
            <w:r w:rsidRPr="00A212E4">
              <w:t>A mayor abundamiento, la perforación del pozo, así como su posterior punzonado y las pruebas realizadas en el mismo (que forman parte de la Terminación del pozo), siempre son actividades requeridas para evaluar posteriormente si amerita efectuarse una Fracturación Hidráulica o no. Este hecho permite advertir que estas actividades (Perforación, punzonado, evaluación productiva y posterior Fracturación) son distintas y se encuentran además vinculadas entre sí secuencialmente, no siendo posible por tanto justificar que las operaciones de Fracturación Hidráulica formen parte integrante de la etapa de perforación de un pozo.</w:t>
            </w:r>
          </w:p>
          <w:p w14:paraId="298E0EF3" w14:textId="77777777" w:rsidR="00565C91" w:rsidRPr="00D03AD3" w:rsidRDefault="00565C91" w:rsidP="00565C91">
            <w:pPr>
              <w:rPr>
                <w:b/>
                <w:u w:val="single"/>
              </w:rPr>
            </w:pPr>
          </w:p>
          <w:p w14:paraId="49E05086" w14:textId="77777777" w:rsidR="00565C91" w:rsidRPr="00D03AD3" w:rsidRDefault="00565C91" w:rsidP="00565C91">
            <w:pPr>
              <w:ind w:left="284"/>
              <w:rPr>
                <w:b/>
                <w:u w:val="single"/>
              </w:rPr>
            </w:pPr>
            <w:r w:rsidRPr="00D03AD3">
              <w:rPr>
                <w:b/>
                <w:u w:val="single"/>
              </w:rPr>
              <w:t>Pozo</w:t>
            </w:r>
            <w:r w:rsidR="00125CE3" w:rsidRPr="00D03AD3">
              <w:rPr>
                <w:b/>
                <w:u w:val="single"/>
              </w:rPr>
              <w:t>s</w:t>
            </w:r>
            <w:r w:rsidRPr="00D03AD3">
              <w:rPr>
                <w:b/>
                <w:u w:val="single"/>
              </w:rPr>
              <w:t xml:space="preserve"> cuya</w:t>
            </w:r>
            <w:r w:rsidR="004479A8" w:rsidRPr="00D03AD3">
              <w:rPr>
                <w:b/>
                <w:u w:val="single"/>
              </w:rPr>
              <w:t>s</w:t>
            </w:r>
            <w:r w:rsidRPr="00D03AD3">
              <w:rPr>
                <w:b/>
                <w:u w:val="single"/>
              </w:rPr>
              <w:t xml:space="preserve"> perforaci</w:t>
            </w:r>
            <w:r w:rsidR="004479A8" w:rsidRPr="00D03AD3">
              <w:rPr>
                <w:b/>
                <w:u w:val="single"/>
              </w:rPr>
              <w:t>ones</w:t>
            </w:r>
            <w:r w:rsidRPr="00D03AD3">
              <w:rPr>
                <w:b/>
                <w:u w:val="single"/>
              </w:rPr>
              <w:t xml:space="preserve"> contaba</w:t>
            </w:r>
            <w:r w:rsidR="004479A8" w:rsidRPr="00D03AD3">
              <w:rPr>
                <w:b/>
                <w:u w:val="single"/>
              </w:rPr>
              <w:t>n</w:t>
            </w:r>
            <w:r w:rsidRPr="00D03AD3">
              <w:rPr>
                <w:b/>
                <w:u w:val="single"/>
              </w:rPr>
              <w:t xml:space="preserve"> con RCA</w:t>
            </w:r>
          </w:p>
          <w:p w14:paraId="3D7E1320" w14:textId="77777777" w:rsidR="00565C91" w:rsidRPr="00E906BC" w:rsidRDefault="00565C91" w:rsidP="00565C91">
            <w:pPr>
              <w:ind w:left="284"/>
            </w:pPr>
            <w:r w:rsidRPr="00D03AD3">
              <w:t xml:space="preserve">En el segundo caso mencionado, correspondiente </w:t>
            </w:r>
            <w:r w:rsidR="00B84BC4" w:rsidRPr="00D03AD3">
              <w:t>a 32 pozos</w:t>
            </w:r>
            <w:r w:rsidRPr="00D03AD3">
              <w:t>, cuya</w:t>
            </w:r>
            <w:r w:rsidR="00B84BC4" w:rsidRPr="00D03AD3">
              <w:t>s</w:t>
            </w:r>
            <w:r w:rsidRPr="00D03AD3">
              <w:t xml:space="preserve"> perforaci</w:t>
            </w:r>
            <w:r w:rsidR="00B84BC4" w:rsidRPr="00D03AD3">
              <w:t xml:space="preserve">ones </w:t>
            </w:r>
            <w:r w:rsidRPr="00D03AD3">
              <w:t>fue</w:t>
            </w:r>
            <w:r w:rsidR="00B84BC4" w:rsidRPr="00D03AD3">
              <w:t>ron</w:t>
            </w:r>
            <w:r w:rsidRPr="00D03AD3">
              <w:t xml:space="preserve"> desarrollada</w:t>
            </w:r>
            <w:r w:rsidR="00B84BC4" w:rsidRPr="00D03AD3">
              <w:t>s</w:t>
            </w:r>
            <w:r w:rsidRPr="00D03AD3">
              <w:t xml:space="preserve"> en el marco de</w:t>
            </w:r>
            <w:r w:rsidR="00B84BC4" w:rsidRPr="00D03AD3">
              <w:t xml:space="preserve"> </w:t>
            </w:r>
            <w:r w:rsidRPr="00D03AD3">
              <w:t>l</w:t>
            </w:r>
            <w:r w:rsidR="00B84BC4" w:rsidRPr="00D03AD3">
              <w:t>os</w:t>
            </w:r>
            <w:r w:rsidRPr="00D03AD3">
              <w:t xml:space="preserve"> proyecto</w:t>
            </w:r>
            <w:r w:rsidR="00B84BC4" w:rsidRPr="00D03AD3">
              <w:t>s</w:t>
            </w:r>
            <w:r w:rsidRPr="00D03AD3">
              <w:t xml:space="preserve"> </w:t>
            </w:r>
            <w:r w:rsidR="00B84BC4" w:rsidRPr="00D03AD3">
              <w:t>descritos en la</w:t>
            </w:r>
            <w:r w:rsidR="00D351A5">
              <w:t>s</w:t>
            </w:r>
            <w:r w:rsidR="00B84BC4" w:rsidRPr="00D03AD3">
              <w:t xml:space="preserve"> Tabla</w:t>
            </w:r>
            <w:r w:rsidR="00D351A5">
              <w:t>s</w:t>
            </w:r>
            <w:r w:rsidR="00B84BC4" w:rsidRPr="00D03AD3">
              <w:t xml:space="preserve"> 8</w:t>
            </w:r>
            <w:r w:rsidR="00D351A5">
              <w:t xml:space="preserve"> y 9</w:t>
            </w:r>
            <w:r w:rsidRPr="00D03AD3">
              <w:t xml:space="preserve">, resulta preciso indicar que </w:t>
            </w:r>
            <w:r w:rsidRPr="00D03AD3">
              <w:rPr>
                <w:u w:val="single"/>
              </w:rPr>
              <w:t>la</w:t>
            </w:r>
            <w:r w:rsidR="00D03AD3" w:rsidRPr="00D03AD3">
              <w:rPr>
                <w:u w:val="single"/>
              </w:rPr>
              <w:t>s</w:t>
            </w:r>
            <w:r w:rsidRPr="00D03AD3">
              <w:rPr>
                <w:u w:val="single"/>
              </w:rPr>
              <w:t xml:space="preserve"> evaluaci</w:t>
            </w:r>
            <w:r w:rsidR="00D03AD3" w:rsidRPr="00D03AD3">
              <w:rPr>
                <w:u w:val="single"/>
              </w:rPr>
              <w:t>ones</w:t>
            </w:r>
            <w:r w:rsidRPr="00D03AD3">
              <w:rPr>
                <w:u w:val="single"/>
              </w:rPr>
              <w:t xml:space="preserve"> ambiental</w:t>
            </w:r>
            <w:r w:rsidR="00D03AD3" w:rsidRPr="00D03AD3">
              <w:rPr>
                <w:u w:val="single"/>
              </w:rPr>
              <w:t>es</w:t>
            </w:r>
            <w:r w:rsidRPr="00D03AD3">
              <w:rPr>
                <w:u w:val="single"/>
              </w:rPr>
              <w:t xml:space="preserve"> correspondiente</w:t>
            </w:r>
            <w:r w:rsidR="00D03AD3" w:rsidRPr="00D03AD3">
              <w:rPr>
                <w:u w:val="single"/>
              </w:rPr>
              <w:t>s</w:t>
            </w:r>
            <w:r w:rsidRPr="00D03AD3">
              <w:rPr>
                <w:u w:val="single"/>
              </w:rPr>
              <w:t xml:space="preserve"> no mencion</w:t>
            </w:r>
            <w:r w:rsidR="00D03AD3" w:rsidRPr="00D03AD3">
              <w:rPr>
                <w:u w:val="single"/>
              </w:rPr>
              <w:t>aron</w:t>
            </w:r>
            <w:r w:rsidRPr="00D03AD3">
              <w:rPr>
                <w:u w:val="single"/>
              </w:rPr>
              <w:t xml:space="preserve"> en ningún momento la posibilidad de desarrollar actividades de Fracturación Hidráulica en los pozos involucrados</w:t>
            </w:r>
            <w:r w:rsidRPr="00D03AD3">
              <w:t>. Al respecto, cabe indicar particularmente que dicho</w:t>
            </w:r>
            <w:r w:rsidR="00D03AD3" w:rsidRPr="00D03AD3">
              <w:t>s</w:t>
            </w:r>
            <w:r w:rsidRPr="00D03AD3">
              <w:t xml:space="preserve"> proyecto</w:t>
            </w:r>
            <w:r w:rsidR="00D03AD3" w:rsidRPr="00D03AD3">
              <w:t>s</w:t>
            </w:r>
            <w:r w:rsidRPr="00D03AD3">
              <w:t xml:space="preserve"> no especifica</w:t>
            </w:r>
            <w:r w:rsidR="00D03AD3" w:rsidRPr="00D03AD3">
              <w:t>n</w:t>
            </w:r>
            <w:r w:rsidRPr="00D03AD3">
              <w:t xml:space="preserve"> o detalla</w:t>
            </w:r>
            <w:r w:rsidR="00D03AD3" w:rsidRPr="00D03AD3">
              <w:t>n</w:t>
            </w:r>
            <w:r w:rsidRPr="00D03AD3">
              <w:t xml:space="preserve"> la técnica de Fracturación Hidráulica, su metodología de trabajo, ni todos los potenciales impactos ambientales específicos de dicha actividad, sino sólo aquellas materias referidas a la</w:t>
            </w:r>
            <w:r w:rsidR="00D03AD3" w:rsidRPr="00D03AD3">
              <w:t>s</w:t>
            </w:r>
            <w:r w:rsidRPr="00D03AD3">
              <w:t xml:space="preserve"> perforaci</w:t>
            </w:r>
            <w:r w:rsidR="00D03AD3" w:rsidRPr="00D03AD3">
              <w:t>ones</w:t>
            </w:r>
            <w:r w:rsidRPr="00D03AD3">
              <w:t xml:space="preserve"> tradicional</w:t>
            </w:r>
            <w:r w:rsidR="00D03AD3" w:rsidRPr="00D03AD3">
              <w:t>es</w:t>
            </w:r>
            <w:r w:rsidRPr="00D03AD3">
              <w:t xml:space="preserve"> (sin fractura), incluido</w:t>
            </w:r>
            <w:r w:rsidR="00D03AD3" w:rsidRPr="00D03AD3">
              <w:t>s</w:t>
            </w:r>
            <w:r w:rsidRPr="00D03AD3">
              <w:t xml:space="preserve"> </w:t>
            </w:r>
            <w:r w:rsidR="00D03AD3" w:rsidRPr="00D03AD3">
              <w:t xml:space="preserve">los </w:t>
            </w:r>
            <w:r w:rsidRPr="00D03AD3">
              <w:t>punzonado</w:t>
            </w:r>
            <w:r w:rsidR="00D03AD3" w:rsidRPr="00D03AD3">
              <w:t>s</w:t>
            </w:r>
            <w:r w:rsidRPr="00D03AD3">
              <w:t xml:space="preserve"> o punzonamiento</w:t>
            </w:r>
            <w:r w:rsidR="00D03AD3" w:rsidRPr="00D03AD3">
              <w:t>s</w:t>
            </w:r>
            <w:r w:rsidRPr="00D03AD3">
              <w:t xml:space="preserve"> y la</w:t>
            </w:r>
            <w:r w:rsidR="00D03AD3" w:rsidRPr="00D03AD3">
              <w:t>s</w:t>
            </w:r>
            <w:r w:rsidRPr="00D03AD3">
              <w:t xml:space="preserve"> evaluaci</w:t>
            </w:r>
            <w:r w:rsidR="00D03AD3" w:rsidRPr="00D03AD3">
              <w:t>ones</w:t>
            </w:r>
            <w:r w:rsidRPr="00D03AD3">
              <w:t xml:space="preserve"> de la productividad de</w:t>
            </w:r>
            <w:r w:rsidR="00D03AD3" w:rsidRPr="00D03AD3">
              <w:t xml:space="preserve"> </w:t>
            </w:r>
            <w:r w:rsidRPr="00D03AD3">
              <w:t>l</w:t>
            </w:r>
            <w:r w:rsidR="00D03AD3" w:rsidRPr="00D03AD3">
              <w:t>os</w:t>
            </w:r>
            <w:r w:rsidRPr="00D03AD3">
              <w:t xml:space="preserve"> pozo</w:t>
            </w:r>
            <w:r w:rsidR="00D03AD3" w:rsidRPr="00D03AD3">
              <w:t>s</w:t>
            </w:r>
            <w:r w:rsidRPr="00D03AD3">
              <w:t xml:space="preserve"> (tipo de fluido, presiones y </w:t>
            </w:r>
            <w:r w:rsidRPr="00E906BC">
              <w:t>comportamiento del pozo a diferentes aperturas).</w:t>
            </w:r>
          </w:p>
          <w:p w14:paraId="28B0826D" w14:textId="77777777" w:rsidR="00565C91" w:rsidRPr="00E906BC" w:rsidRDefault="00565C91" w:rsidP="00565C91">
            <w:pPr>
              <w:ind w:left="284"/>
              <w:rPr>
                <w:u w:val="single"/>
              </w:rPr>
            </w:pPr>
            <w:r w:rsidRPr="00E906BC">
              <w:t xml:space="preserve">Por otro lado, cabe señalar que a través de las Resoluciones Exentas N°220 y 221, ambas de fecha 21 de agosto de 2013 (Ver Anexos </w:t>
            </w:r>
            <w:r w:rsidR="008531EF">
              <w:t>6</w:t>
            </w:r>
            <w:r w:rsidRPr="00E906BC">
              <w:t xml:space="preserve"> y </w:t>
            </w:r>
            <w:r w:rsidR="008531EF">
              <w:t>7</w:t>
            </w:r>
            <w:r w:rsidRPr="00E906BC">
              <w:t xml:space="preserve">), el Servicio de Evaluación Ambiental de la Región de Magallanes ya se pronunció respecto de consultas de pertinencia de ingreso al SEIA formuladas por la Empresa Nacional del </w:t>
            </w:r>
            <w:r w:rsidRPr="00E906BC">
              <w:lastRenderedPageBreak/>
              <w:t xml:space="preserve">Petróleo (ENAP Magallanes) en relación a modificaciones de proyectos de perforación de distintos pozos exploratorios, consistentes en la intervención de dichos pozos con posterioridad a la etapa de perforación mediante actividades de Fracturación Hidráulica. En efecto, los pronunciamientos emitidos por dicho organismo plantean que </w:t>
            </w:r>
            <w:r w:rsidRPr="00E906BC">
              <w:rPr>
                <w:u w:val="single"/>
              </w:rPr>
              <w:t>las actividades de Fracturación Hidráulica constituyen cambios de consideración a los proyectos de perforación aprobados ambientalmente, puesto que las obras y/o acciones a ejecutar son susceptibles de generar nuevos impactos ambientales adversos, siendo requerido por tanto, el ingreso previo y obligatorio de las mismas al SEIA.</w:t>
            </w:r>
          </w:p>
          <w:p w14:paraId="1688543C" w14:textId="77777777" w:rsidR="00125CE3" w:rsidRDefault="00125CE3" w:rsidP="00565C91">
            <w:pPr>
              <w:ind w:left="284"/>
              <w:rPr>
                <w:highlight w:val="yellow"/>
                <w:u w:val="single"/>
              </w:rPr>
            </w:pPr>
          </w:p>
          <w:p w14:paraId="071443F6" w14:textId="77777777" w:rsidR="00125CE3" w:rsidRPr="00DA7366" w:rsidRDefault="00125CE3" w:rsidP="00565C91">
            <w:pPr>
              <w:ind w:left="284"/>
              <w:rPr>
                <w:b/>
                <w:u w:val="single"/>
              </w:rPr>
            </w:pPr>
            <w:r w:rsidRPr="00DA7366">
              <w:rPr>
                <w:b/>
                <w:u w:val="single"/>
              </w:rPr>
              <w:t>Pozos cuya</w:t>
            </w:r>
            <w:r w:rsidR="00E95457" w:rsidRPr="00DA7366">
              <w:rPr>
                <w:b/>
                <w:u w:val="single"/>
              </w:rPr>
              <w:t>s</w:t>
            </w:r>
            <w:r w:rsidRPr="00DA7366">
              <w:rPr>
                <w:b/>
                <w:u w:val="single"/>
              </w:rPr>
              <w:t xml:space="preserve"> perforaci</w:t>
            </w:r>
            <w:r w:rsidR="00E95457" w:rsidRPr="00DA7366">
              <w:rPr>
                <w:b/>
                <w:u w:val="single"/>
              </w:rPr>
              <w:t>ones</w:t>
            </w:r>
            <w:r w:rsidRPr="00DA7366">
              <w:rPr>
                <w:b/>
                <w:u w:val="single"/>
              </w:rPr>
              <w:t xml:space="preserve"> fue</w:t>
            </w:r>
            <w:r w:rsidR="00E95457" w:rsidRPr="00DA7366">
              <w:rPr>
                <w:b/>
                <w:u w:val="single"/>
              </w:rPr>
              <w:t>ron</w:t>
            </w:r>
            <w:r w:rsidRPr="00DA7366">
              <w:rPr>
                <w:b/>
                <w:u w:val="single"/>
              </w:rPr>
              <w:t xml:space="preserve"> efectuada</w:t>
            </w:r>
            <w:r w:rsidR="00E95457" w:rsidRPr="00DA7366">
              <w:rPr>
                <w:b/>
                <w:u w:val="single"/>
              </w:rPr>
              <w:t>s</w:t>
            </w:r>
            <w:r w:rsidRPr="00DA7366">
              <w:rPr>
                <w:b/>
                <w:u w:val="single"/>
              </w:rPr>
              <w:t xml:space="preserve"> en forma previa a la </w:t>
            </w:r>
            <w:r w:rsidR="006376FB" w:rsidRPr="00DA7366">
              <w:rPr>
                <w:b/>
                <w:u w:val="single"/>
              </w:rPr>
              <w:t xml:space="preserve">promulgación </w:t>
            </w:r>
            <w:r w:rsidRPr="00DA7366">
              <w:rPr>
                <w:b/>
                <w:u w:val="single"/>
              </w:rPr>
              <w:t>del RSEIA</w:t>
            </w:r>
            <w:r w:rsidR="00732D20" w:rsidRPr="00DA7366">
              <w:rPr>
                <w:b/>
                <w:u w:val="single"/>
              </w:rPr>
              <w:t xml:space="preserve"> (D.S. MINSEGPRES N°30/97)</w:t>
            </w:r>
            <w:r w:rsidRPr="00DA7366">
              <w:rPr>
                <w:b/>
                <w:u w:val="single"/>
              </w:rPr>
              <w:t>:</w:t>
            </w:r>
          </w:p>
          <w:p w14:paraId="2F7FF6C1" w14:textId="77777777" w:rsidR="00BA457C" w:rsidRDefault="00125CE3" w:rsidP="00565C91">
            <w:pPr>
              <w:ind w:left="284"/>
            </w:pPr>
            <w:r w:rsidRPr="00DA7366">
              <w:t xml:space="preserve">Si bien el titular no </w:t>
            </w:r>
            <w:r w:rsidR="00A66028" w:rsidRPr="00DA7366">
              <w:t xml:space="preserve">plantea </w:t>
            </w:r>
            <w:r w:rsidRPr="00DA7366">
              <w:t>en sus presentaciones est</w:t>
            </w:r>
            <w:r w:rsidR="00C17C91" w:rsidRPr="00DA7366">
              <w:t>e escenario</w:t>
            </w:r>
            <w:r w:rsidRPr="00DA7366">
              <w:t>, del análisis de la información remitida se advierte que existe</w:t>
            </w:r>
            <w:r w:rsidR="00A66028" w:rsidRPr="00DA7366">
              <w:t xml:space="preserve">n 3 pozos </w:t>
            </w:r>
            <w:r w:rsidR="00C17C91" w:rsidRPr="00DA7366">
              <w:t xml:space="preserve">fracturados por </w:t>
            </w:r>
            <w:r w:rsidR="00DA7366" w:rsidRPr="00DA7366">
              <w:t>Geopark Fell SpA</w:t>
            </w:r>
            <w:r w:rsidR="00C17C91" w:rsidRPr="00DA7366">
              <w:t xml:space="preserve"> </w:t>
            </w:r>
            <w:r w:rsidR="00E577FE" w:rsidRPr="00DA7366">
              <w:t xml:space="preserve">cuya perforación fue realizada originalmente por ENAP </w:t>
            </w:r>
            <w:r w:rsidR="00DA7366" w:rsidRPr="00DA7366">
              <w:t>e</w:t>
            </w:r>
            <w:r w:rsidR="00C17C91" w:rsidRPr="00DA7366">
              <w:t>n</w:t>
            </w:r>
            <w:r w:rsidR="00E577FE" w:rsidRPr="00DA7366">
              <w:rPr>
                <w:rFonts w:cstheme="minorHAnsi"/>
              </w:rPr>
              <w:t xml:space="preserve"> forma previa a la promulgación del Reglamento del Sistema de Evaluación de Impacto Ambiental (D.S. MINSEGPRES N°30/97)</w:t>
            </w:r>
            <w:r w:rsidR="00C17C91" w:rsidRPr="00DA7366">
              <w:t xml:space="preserve">. </w:t>
            </w:r>
            <w:r w:rsidR="005842DD">
              <w:t xml:space="preserve">Al respecto, cabe mencionar que las fracturas hidráulicas de los pozos indicados fueron realizadas entre los años 2007 y 2008, </w:t>
            </w:r>
            <w:r w:rsidR="0088111C">
              <w:t xml:space="preserve">habiendo transcurrido por tanto </w:t>
            </w:r>
            <w:r w:rsidR="001C60A4">
              <w:t>más</w:t>
            </w:r>
            <w:r w:rsidR="0088111C">
              <w:t xml:space="preserve"> de 25 años desde </w:t>
            </w:r>
            <w:r w:rsidR="005842DD">
              <w:t>el término de su</w:t>
            </w:r>
            <w:r w:rsidR="0088111C">
              <w:t xml:space="preserve">s correspondientes </w:t>
            </w:r>
            <w:r w:rsidR="005842DD">
              <w:t>perforaci</w:t>
            </w:r>
            <w:r w:rsidR="0088111C">
              <w:t>ones</w:t>
            </w:r>
            <w:r w:rsidR="005842DD">
              <w:t>.</w:t>
            </w:r>
          </w:p>
          <w:p w14:paraId="5B2A2167" w14:textId="77777777" w:rsidR="00125CE3" w:rsidRPr="00DA7366" w:rsidRDefault="00C17C91" w:rsidP="00565C91">
            <w:pPr>
              <w:ind w:left="284"/>
            </w:pPr>
            <w:r w:rsidRPr="00DA7366">
              <w:t xml:space="preserve">Sin perjuicio de </w:t>
            </w:r>
            <w:r w:rsidR="0088111C">
              <w:t>lo anteriormente señalado</w:t>
            </w:r>
            <w:r w:rsidRPr="00DA7366">
              <w:t xml:space="preserve">, se </w:t>
            </w:r>
            <w:r w:rsidR="00DA7366" w:rsidRPr="00DA7366">
              <w:t xml:space="preserve">constató </w:t>
            </w:r>
            <w:r w:rsidR="0088111C">
              <w:t xml:space="preserve">además </w:t>
            </w:r>
            <w:r w:rsidRPr="00DA7366">
              <w:t xml:space="preserve">que las </w:t>
            </w:r>
            <w:r w:rsidR="00DA7366" w:rsidRPr="00DA7366">
              <w:t>operaciones de F</w:t>
            </w:r>
            <w:r w:rsidRPr="00DA7366">
              <w:t>ractura</w:t>
            </w:r>
            <w:r w:rsidR="00DA7366" w:rsidRPr="00DA7366">
              <w:t xml:space="preserve">ción Hidráulica </w:t>
            </w:r>
            <w:r w:rsidRPr="00DA7366">
              <w:t xml:space="preserve">de </w:t>
            </w:r>
            <w:r w:rsidR="0088111C">
              <w:t xml:space="preserve">los 3 </w:t>
            </w:r>
            <w:r w:rsidRPr="00DA7366">
              <w:t xml:space="preserve">pozos mencionados </w:t>
            </w:r>
            <w:r w:rsidR="00DA7366" w:rsidRPr="00DA7366">
              <w:t xml:space="preserve">fueron </w:t>
            </w:r>
            <w:r w:rsidRPr="00DA7366">
              <w:t>desarrolla</w:t>
            </w:r>
            <w:r w:rsidR="00DA7366" w:rsidRPr="00DA7366">
              <w:t>das</w:t>
            </w:r>
            <w:r w:rsidRPr="00DA7366">
              <w:t xml:space="preserve"> en fechas anteriores a la entrada en operación con plenas facultades de Fiscalización y Sanción de la Superintendencia del Medio Ambiente (28/12/12).</w:t>
            </w:r>
          </w:p>
          <w:p w14:paraId="7A505DB5" w14:textId="77777777" w:rsidR="00565C91" w:rsidRPr="00A212E4" w:rsidRDefault="00565C91" w:rsidP="00565C91">
            <w:pPr>
              <w:rPr>
                <w:b/>
                <w:u w:val="single"/>
              </w:rPr>
            </w:pPr>
          </w:p>
          <w:p w14:paraId="7827DB2B" w14:textId="77777777" w:rsidR="00565C91" w:rsidRPr="001801F4" w:rsidRDefault="00565C91" w:rsidP="003E200B">
            <w:pPr>
              <w:pStyle w:val="Prrafodelista"/>
              <w:numPr>
                <w:ilvl w:val="0"/>
                <w:numId w:val="11"/>
              </w:numPr>
              <w:ind w:left="284" w:hanging="284"/>
              <w:rPr>
                <w:b/>
              </w:rPr>
            </w:pPr>
            <w:r w:rsidRPr="001801F4">
              <w:t>Considerando todo lo anteriormente indicado, debe tenerse presente que si bien las actividades de Fracturación Hidráulica realizadas por el titular ya han concluido, éste debió haberlas sometido a evaluación ambiental en forma previa a su ejecución, por cuanto:</w:t>
            </w:r>
          </w:p>
          <w:p w14:paraId="2C0FE88C" w14:textId="77777777" w:rsidR="00565C91" w:rsidRPr="001801F4" w:rsidRDefault="00565C91" w:rsidP="00565C91">
            <w:pPr>
              <w:pStyle w:val="Prrafodelista"/>
              <w:ind w:left="284"/>
              <w:rPr>
                <w:b/>
              </w:rPr>
            </w:pPr>
          </w:p>
          <w:p w14:paraId="79591A4C" w14:textId="77777777" w:rsidR="00565C91" w:rsidRPr="00A212E4" w:rsidRDefault="00565C91" w:rsidP="003E200B">
            <w:pPr>
              <w:pStyle w:val="Prrafodelista"/>
              <w:numPr>
                <w:ilvl w:val="0"/>
                <w:numId w:val="13"/>
              </w:numPr>
              <w:ind w:left="426" w:hanging="142"/>
              <w:rPr>
                <w:u w:val="single"/>
              </w:rPr>
            </w:pPr>
            <w:r w:rsidRPr="00A212E4">
              <w:rPr>
                <w:u w:val="single"/>
              </w:rPr>
              <w:t>En los casos correspondientes a los primeros pozos exploratorios, cuya perforación no fue evaluada ambientalmente, el titular realizó actividades de Fracturación Hidráulica en forma posterior a su perforación.</w:t>
            </w:r>
          </w:p>
          <w:p w14:paraId="6A52D4D6" w14:textId="77777777" w:rsidR="00565C91" w:rsidRPr="00565C91" w:rsidRDefault="00565C91" w:rsidP="00565C91">
            <w:pPr>
              <w:pStyle w:val="Prrafodelista"/>
              <w:ind w:left="426" w:hanging="142"/>
              <w:rPr>
                <w:b/>
                <w:highlight w:val="yellow"/>
                <w:u w:val="single"/>
              </w:rPr>
            </w:pPr>
          </w:p>
          <w:p w14:paraId="06BC0012" w14:textId="77777777" w:rsidR="00565C91" w:rsidRPr="00D72BB3" w:rsidRDefault="00565C91" w:rsidP="003E200B">
            <w:pPr>
              <w:pStyle w:val="Prrafodelista"/>
              <w:numPr>
                <w:ilvl w:val="0"/>
                <w:numId w:val="13"/>
              </w:numPr>
              <w:ind w:left="426" w:hanging="142"/>
              <w:rPr>
                <w:b/>
                <w:u w:val="single"/>
              </w:rPr>
            </w:pPr>
            <w:r w:rsidRPr="00D72BB3">
              <w:rPr>
                <w:u w:val="single"/>
              </w:rPr>
              <w:t xml:space="preserve">En </w:t>
            </w:r>
            <w:r w:rsidR="00D801B0" w:rsidRPr="00D72BB3">
              <w:rPr>
                <w:u w:val="single"/>
              </w:rPr>
              <w:t xml:space="preserve">los casos correspondientes a </w:t>
            </w:r>
            <w:r w:rsidR="00A95266" w:rsidRPr="00D72BB3">
              <w:rPr>
                <w:u w:val="single"/>
              </w:rPr>
              <w:t xml:space="preserve">los pozos </w:t>
            </w:r>
            <w:r w:rsidRPr="00D72BB3">
              <w:rPr>
                <w:u w:val="single"/>
              </w:rPr>
              <w:t xml:space="preserve">cuya perforación sí fue evaluada ambientalmente, </w:t>
            </w:r>
            <w:r w:rsidR="00A95266" w:rsidRPr="00D72BB3">
              <w:rPr>
                <w:u w:val="single"/>
              </w:rPr>
              <w:t xml:space="preserve">los </w:t>
            </w:r>
            <w:r w:rsidRPr="00D72BB3">
              <w:rPr>
                <w:u w:val="single"/>
              </w:rPr>
              <w:t>proyecto</w:t>
            </w:r>
            <w:r w:rsidR="00A95266" w:rsidRPr="00D72BB3">
              <w:rPr>
                <w:u w:val="single"/>
              </w:rPr>
              <w:t>s</w:t>
            </w:r>
            <w:r w:rsidRPr="00D72BB3">
              <w:rPr>
                <w:u w:val="single"/>
              </w:rPr>
              <w:t xml:space="preserve"> respectivo</w:t>
            </w:r>
            <w:r w:rsidR="00A95266" w:rsidRPr="00D72BB3">
              <w:rPr>
                <w:u w:val="single"/>
              </w:rPr>
              <w:t>s</w:t>
            </w:r>
            <w:r w:rsidRPr="00D72BB3">
              <w:rPr>
                <w:u w:val="single"/>
              </w:rPr>
              <w:t xml:space="preserve"> no consider</w:t>
            </w:r>
            <w:r w:rsidR="00A95266" w:rsidRPr="00D72BB3">
              <w:rPr>
                <w:u w:val="single"/>
              </w:rPr>
              <w:t>aron</w:t>
            </w:r>
            <w:r w:rsidRPr="00D72BB3">
              <w:rPr>
                <w:u w:val="single"/>
              </w:rPr>
              <w:t xml:space="preserve"> bajo ninguna circunstancia el desarrollo de actividades posteriores de Fracturación Hidráulica, correspondiendo éstas últimas (según pronunciamiento previo del SEA) a cambios de consideración susceptibles de generar nuevos impactos ambientales adversos.</w:t>
            </w:r>
          </w:p>
          <w:p w14:paraId="755B5C59" w14:textId="77777777" w:rsidR="009A00EF" w:rsidRPr="009A00EF" w:rsidRDefault="009A00EF" w:rsidP="009A00EF">
            <w:pPr>
              <w:pStyle w:val="Prrafodelista"/>
              <w:ind w:left="426"/>
              <w:rPr>
                <w:u w:val="single"/>
              </w:rPr>
            </w:pPr>
          </w:p>
          <w:p w14:paraId="4CF2A9CF" w14:textId="77777777" w:rsidR="009A00EF" w:rsidRPr="007D37E3" w:rsidRDefault="009A00EF" w:rsidP="009A00EF">
            <w:pPr>
              <w:pStyle w:val="Prrafodelista"/>
              <w:numPr>
                <w:ilvl w:val="0"/>
                <w:numId w:val="13"/>
              </w:numPr>
              <w:ind w:left="426" w:hanging="142"/>
              <w:rPr>
                <w:u w:val="single"/>
              </w:rPr>
            </w:pPr>
            <w:r w:rsidRPr="007D37E3">
              <w:rPr>
                <w:u w:val="single"/>
              </w:rPr>
              <w:t xml:space="preserve">En los casos correspondientes a los pozos cuya perforación no fue evaluada ambientalmente por </w:t>
            </w:r>
            <w:r w:rsidR="001F2B96" w:rsidRPr="007D37E3">
              <w:rPr>
                <w:u w:val="single"/>
              </w:rPr>
              <w:t xml:space="preserve">haberse </w:t>
            </w:r>
            <w:r w:rsidRPr="007D37E3">
              <w:rPr>
                <w:u w:val="single"/>
              </w:rPr>
              <w:t>efectua</w:t>
            </w:r>
            <w:r w:rsidR="001F2B96" w:rsidRPr="007D37E3">
              <w:rPr>
                <w:u w:val="single"/>
              </w:rPr>
              <w:t>do</w:t>
            </w:r>
            <w:r w:rsidRPr="007D37E3">
              <w:rPr>
                <w:u w:val="single"/>
              </w:rPr>
              <w:t xml:space="preserve"> en forma previa a la promulgación del Reglamento del Sistema de Evaluación de Impacto Ambiental, el titular realizó actividades de Fracturación Hidráulica en forma posterior a su perforación.</w:t>
            </w:r>
          </w:p>
          <w:p w14:paraId="14693E32" w14:textId="77777777" w:rsidR="00565C91" w:rsidRPr="007D37E3" w:rsidRDefault="00565C91" w:rsidP="00565C91">
            <w:pPr>
              <w:rPr>
                <w:b/>
                <w:u w:val="single"/>
              </w:rPr>
            </w:pPr>
          </w:p>
          <w:p w14:paraId="2483CF65" w14:textId="77777777" w:rsidR="009C06B1" w:rsidRPr="00CD6795" w:rsidRDefault="00565C91" w:rsidP="003E200B">
            <w:pPr>
              <w:pStyle w:val="Prrafodelista"/>
              <w:numPr>
                <w:ilvl w:val="0"/>
                <w:numId w:val="11"/>
              </w:numPr>
              <w:ind w:left="284" w:hanging="284"/>
              <w:rPr>
                <w:b/>
              </w:rPr>
            </w:pPr>
            <w:r w:rsidRPr="00CD6795">
              <w:t>Sin perjuicio de lo indicado en el literal anterior, el titular debe asegurar que las actividades de Fracturación Hidráulica desarrolladas a la fecha no se encuentran actualmente afectando los acuíferos presentes en el área intervenida, así como posibles cursos de agua superficiales y/o fuentes de abastecimiento de agua cercanas, además de garantizar el adecuado manejo de las aguas recuperadas como resultado de las mismas (Flowback).</w:t>
            </w:r>
          </w:p>
          <w:p w14:paraId="6FB81740" w14:textId="77777777" w:rsidR="00834D95" w:rsidRPr="00CD6795" w:rsidRDefault="00834D95" w:rsidP="00834D95">
            <w:pPr>
              <w:pStyle w:val="Prrafodelista"/>
              <w:ind w:left="284"/>
            </w:pPr>
          </w:p>
          <w:p w14:paraId="0460EFFC" w14:textId="77777777" w:rsidR="00834D95" w:rsidRPr="00834D95" w:rsidRDefault="00834D95" w:rsidP="003C19AD">
            <w:pPr>
              <w:pStyle w:val="Prrafodelista"/>
              <w:numPr>
                <w:ilvl w:val="0"/>
                <w:numId w:val="11"/>
              </w:numPr>
              <w:ind w:left="284" w:hanging="284"/>
            </w:pPr>
            <w:r w:rsidRPr="00CD6795">
              <w:t xml:space="preserve">Finalmente resulta importante dejar constancia </w:t>
            </w:r>
            <w:r w:rsidR="00E142F9" w:rsidRPr="00CD6795">
              <w:t>que con fecha</w:t>
            </w:r>
            <w:r w:rsidR="00CA7572" w:rsidRPr="00CD6795">
              <w:t>s 23/09/15</w:t>
            </w:r>
            <w:r w:rsidR="00E142F9" w:rsidRPr="00CD6795">
              <w:t xml:space="preserve"> </w:t>
            </w:r>
            <w:r w:rsidR="00CA7572" w:rsidRPr="00CD6795">
              <w:t xml:space="preserve">y </w:t>
            </w:r>
            <w:r w:rsidR="00E142F9" w:rsidRPr="00CD6795">
              <w:t>06/10/15</w:t>
            </w:r>
            <w:r w:rsidR="00C50E41" w:rsidRPr="00CD6795">
              <w:t xml:space="preserve"> (posteriores a la </w:t>
            </w:r>
            <w:r w:rsidR="003C19AD">
              <w:t>inspección</w:t>
            </w:r>
            <w:r w:rsidR="00C50E41" w:rsidRPr="00CD6795">
              <w:t xml:space="preserve"> realizada por esta Superintendencia)</w:t>
            </w:r>
            <w:r w:rsidR="00C4094B" w:rsidRPr="00CD6795">
              <w:t>,</w:t>
            </w:r>
            <w:r w:rsidR="00E142F9" w:rsidRPr="00CD6795">
              <w:t xml:space="preserve"> </w:t>
            </w:r>
            <w:r w:rsidRPr="00CD6795">
              <w:t>la empresa Geopark Fell SpA</w:t>
            </w:r>
            <w:r w:rsidR="00E142F9" w:rsidRPr="00CD6795">
              <w:t xml:space="preserve"> </w:t>
            </w:r>
            <w:r w:rsidRPr="00CD6795">
              <w:t>ingresó a</w:t>
            </w:r>
            <w:r w:rsidR="002B4103" w:rsidRPr="00CD6795">
              <w:t>l SEIA</w:t>
            </w:r>
            <w:r w:rsidR="00C4094B" w:rsidRPr="00CD6795">
              <w:t xml:space="preserve"> respectivamente, </w:t>
            </w:r>
            <w:r w:rsidR="00CA7572" w:rsidRPr="00CD6795">
              <w:t xml:space="preserve">los </w:t>
            </w:r>
            <w:r w:rsidRPr="00CD6795">
              <w:t>proyecto</w:t>
            </w:r>
            <w:r w:rsidR="00CA7572" w:rsidRPr="00CD6795">
              <w:t>s</w:t>
            </w:r>
            <w:r w:rsidRPr="00CD6795">
              <w:t xml:space="preserve"> </w:t>
            </w:r>
            <w:r w:rsidR="00CA7572" w:rsidRPr="00CD6795">
              <w:t>“</w:t>
            </w:r>
            <w:r w:rsidR="00C4094B" w:rsidRPr="00CD6795">
              <w:rPr>
                <w:lang w:val="es-ES"/>
              </w:rPr>
              <w:t>Modificación de proyectos pozos Makú x-1, Ache Este x-1, Tiuque x-1 y Kimiri Aike Norte 3</w:t>
            </w:r>
            <w:r w:rsidR="00CA7572" w:rsidRPr="00CD6795">
              <w:t xml:space="preserve">” y </w:t>
            </w:r>
            <w:r w:rsidRPr="00CD6795">
              <w:t>“</w:t>
            </w:r>
            <w:r w:rsidRPr="00CD6795">
              <w:rPr>
                <w:lang w:val="es-ES"/>
              </w:rPr>
              <w:t>Modificación de proyectos genéricos Meseta Norte, Ampliación Pampa Larga 4, Escorial Norte, Escorial Sur y Ache Este</w:t>
            </w:r>
            <w:r w:rsidRPr="00CD6795">
              <w:t xml:space="preserve">”, </w:t>
            </w:r>
            <w:r w:rsidR="00C4094B" w:rsidRPr="00CD6795">
              <w:t xml:space="preserve">los cuales </w:t>
            </w:r>
            <w:r w:rsidRPr="00CD6795">
              <w:t>se encuentra</w:t>
            </w:r>
            <w:r w:rsidR="00C4094B" w:rsidRPr="00CD6795">
              <w:t>n</w:t>
            </w:r>
            <w:r w:rsidRPr="00CD6795">
              <w:t xml:space="preserve"> actualmente en </w:t>
            </w:r>
            <w:r w:rsidR="00C4094B" w:rsidRPr="00CD6795">
              <w:t xml:space="preserve">calificación </w:t>
            </w:r>
            <w:r w:rsidRPr="00CD6795">
              <w:t>y considera</w:t>
            </w:r>
            <w:r w:rsidR="00C4094B" w:rsidRPr="00CD6795">
              <w:t>n</w:t>
            </w:r>
            <w:r w:rsidRPr="00CD6795">
              <w:t xml:space="preserve"> </w:t>
            </w:r>
            <w:r w:rsidR="00C4094B" w:rsidRPr="00CD6795">
              <w:t xml:space="preserve">en el primero de los casos </w:t>
            </w:r>
            <w:r w:rsidRPr="00CD6795">
              <w:t xml:space="preserve">efectuar la </w:t>
            </w:r>
            <w:r w:rsidR="00C4094B" w:rsidRPr="00CD6795">
              <w:t>F</w:t>
            </w:r>
            <w:r w:rsidRPr="00CD6795">
              <w:t xml:space="preserve">racturación </w:t>
            </w:r>
            <w:r w:rsidR="00C4094B" w:rsidRPr="00CD6795">
              <w:t>H</w:t>
            </w:r>
            <w:r w:rsidRPr="00CD6795">
              <w:t xml:space="preserve">idráulica de </w:t>
            </w:r>
            <w:r w:rsidR="00C4094B" w:rsidRPr="00CD6795">
              <w:t xml:space="preserve">2 pozos, en tanto que en el segundo, efectuar dicha operación a </w:t>
            </w:r>
            <w:r w:rsidRPr="00CD6795">
              <w:t>un máximo de 125 pozos (según RCA’s vinculadas a la perforación de pozos en las áreas consideradas)</w:t>
            </w:r>
            <w:r w:rsidR="00C4094B" w:rsidRPr="00CD6795">
              <w:t xml:space="preserve">. Cabe indicar que </w:t>
            </w:r>
            <w:r w:rsidRPr="00CD6795">
              <w:t xml:space="preserve">los </w:t>
            </w:r>
            <w:r w:rsidR="00C4094B" w:rsidRPr="00CD6795">
              <w:t xml:space="preserve">proyectos mencionados </w:t>
            </w:r>
            <w:r w:rsidR="005151F6" w:rsidRPr="00CD6795">
              <w:t xml:space="preserve">consideran </w:t>
            </w:r>
            <w:r w:rsidR="00C50E41" w:rsidRPr="00CD6795">
              <w:t xml:space="preserve">la Fracturación </w:t>
            </w:r>
            <w:r w:rsidR="005151F6" w:rsidRPr="00CD6795">
              <w:t xml:space="preserve">Hidráulica </w:t>
            </w:r>
            <w:r w:rsidR="00C50E41" w:rsidRPr="00CD6795">
              <w:t xml:space="preserve">de </w:t>
            </w:r>
            <w:r w:rsidRPr="00CD6795">
              <w:t xml:space="preserve">algunos </w:t>
            </w:r>
            <w:r w:rsidR="00C4094B" w:rsidRPr="00CD6795">
              <w:t xml:space="preserve">pozos </w:t>
            </w:r>
            <w:r w:rsidR="00BC7588" w:rsidRPr="00CD6795">
              <w:t xml:space="preserve">preexistentes </w:t>
            </w:r>
            <w:r w:rsidR="005151F6" w:rsidRPr="00CD6795">
              <w:t xml:space="preserve">en los cuales </w:t>
            </w:r>
            <w:r w:rsidRPr="00CD6795">
              <w:t xml:space="preserve">el titular declaró </w:t>
            </w:r>
            <w:r w:rsidR="00C50E41" w:rsidRPr="00CD6795">
              <w:t xml:space="preserve">ya </w:t>
            </w:r>
            <w:r w:rsidRPr="00CD6795">
              <w:t xml:space="preserve">haber </w:t>
            </w:r>
            <w:r w:rsidR="00C4094B" w:rsidRPr="00CD6795">
              <w:t xml:space="preserve">realizado </w:t>
            </w:r>
            <w:r w:rsidRPr="00CD6795">
              <w:t xml:space="preserve">dicha actividad, tales como los pozos: </w:t>
            </w:r>
            <w:r w:rsidR="00C4094B" w:rsidRPr="00CD6795">
              <w:t xml:space="preserve">Makú X-1, </w:t>
            </w:r>
            <w:r w:rsidRPr="00CD6795">
              <w:t>Konawentru 11, Konawentru 18, Konawentru 2, Konawentru 3D, Konawentru 5, Konawentru 7, Konawentru 9, Molino Norte X-1, Yagán Norte 6 y Yagán Norte 9.</w:t>
            </w:r>
          </w:p>
        </w:tc>
      </w:tr>
    </w:tbl>
    <w:p w14:paraId="4A70A74D" w14:textId="77777777" w:rsidR="00CD6795" w:rsidRPr="006C0D50" w:rsidRDefault="00CD6795" w:rsidP="009C06B1">
      <w:pPr>
        <w:jc w:val="left"/>
        <w:rPr>
          <w:rFonts w:cstheme="minorHAnsi"/>
          <w:b/>
          <w:sz w:val="20"/>
          <w:szCs w:val="24"/>
        </w:rPr>
      </w:pPr>
    </w:p>
    <w:tbl>
      <w:tblPr>
        <w:tblW w:w="13687" w:type="dxa"/>
        <w:jc w:val="center"/>
        <w:tblCellMar>
          <w:left w:w="70" w:type="dxa"/>
          <w:right w:w="70" w:type="dxa"/>
        </w:tblCellMar>
        <w:tblLook w:val="04A0" w:firstRow="1" w:lastRow="0" w:firstColumn="1" w:lastColumn="0" w:noHBand="0" w:noVBand="1"/>
      </w:tblPr>
      <w:tblGrid>
        <w:gridCol w:w="6085"/>
        <w:gridCol w:w="7602"/>
      </w:tblGrid>
      <w:tr w:rsidR="009C06B1" w:rsidRPr="006B6740" w14:paraId="4963C8A1" w14:textId="77777777" w:rsidTr="00762D56">
        <w:trPr>
          <w:trHeight w:val="301"/>
          <w:jc w:val="center"/>
        </w:trPr>
        <w:tc>
          <w:tcPr>
            <w:tcW w:w="5000" w:type="pct"/>
            <w:gridSpan w:val="2"/>
            <w:tcBorders>
              <w:top w:val="single" w:sz="8" w:space="0" w:color="auto"/>
              <w:left w:val="single" w:sz="4" w:space="0" w:color="auto"/>
              <w:right w:val="single" w:sz="4" w:space="0" w:color="auto"/>
            </w:tcBorders>
            <w:shd w:val="clear" w:color="auto" w:fill="auto"/>
            <w:noWrap/>
            <w:vAlign w:val="center"/>
          </w:tcPr>
          <w:p w14:paraId="5ECF14F4" w14:textId="77777777" w:rsidR="009C06B1" w:rsidRPr="006B6740" w:rsidRDefault="009C06B1" w:rsidP="00762D56">
            <w:pPr>
              <w:jc w:val="center"/>
              <w:rPr>
                <w:rFonts w:eastAsia="Times New Roman"/>
                <w:b/>
                <w:bCs/>
                <w:color w:val="000000"/>
                <w:sz w:val="20"/>
                <w:szCs w:val="20"/>
                <w:lang w:eastAsia="es-CL"/>
              </w:rPr>
            </w:pPr>
            <w:r w:rsidRPr="006B6740">
              <w:rPr>
                <w:rFonts w:eastAsia="Times New Roman"/>
                <w:b/>
                <w:bCs/>
                <w:color w:val="000000"/>
                <w:sz w:val="20"/>
                <w:szCs w:val="20"/>
                <w:lang w:eastAsia="es-CL"/>
              </w:rPr>
              <w:t>Registros</w:t>
            </w:r>
          </w:p>
        </w:tc>
      </w:tr>
      <w:tr w:rsidR="009C06B1" w:rsidRPr="006B6740" w14:paraId="026E6149" w14:textId="77777777" w:rsidTr="00762D56">
        <w:trPr>
          <w:trHeight w:val="1822"/>
          <w:jc w:val="center"/>
        </w:trPr>
        <w:tc>
          <w:tcPr>
            <w:tcW w:w="5000" w:type="pct"/>
            <w:gridSpan w:val="2"/>
            <w:tcBorders>
              <w:top w:val="single" w:sz="8" w:space="0" w:color="auto"/>
              <w:left w:val="single" w:sz="4" w:space="0" w:color="auto"/>
              <w:right w:val="single" w:sz="4" w:space="0" w:color="auto"/>
            </w:tcBorders>
            <w:shd w:val="clear" w:color="auto" w:fill="auto"/>
            <w:noWrap/>
            <w:vAlign w:val="center"/>
            <w:hideMark/>
          </w:tcPr>
          <w:p w14:paraId="1414A939" w14:textId="77777777" w:rsidR="009C06B1" w:rsidRPr="006B6740" w:rsidRDefault="009C06B1" w:rsidP="00762D56">
            <w:pPr>
              <w:ind w:left="142"/>
              <w:jc w:val="left"/>
              <w:rPr>
                <w:rFonts w:ascii="Calibri" w:eastAsia="Times New Roman" w:hAnsi="Calibri"/>
                <w:color w:val="000000"/>
                <w:sz w:val="20"/>
                <w:szCs w:val="20"/>
                <w:lang w:eastAsia="es-CL"/>
              </w:rPr>
            </w:pPr>
          </w:p>
          <w:p w14:paraId="77ACB649" w14:textId="77777777" w:rsidR="009C06B1" w:rsidRPr="006B6740" w:rsidRDefault="009C06B1" w:rsidP="00762D56">
            <w:pPr>
              <w:ind w:left="142"/>
              <w:jc w:val="left"/>
              <w:rPr>
                <w:rFonts w:ascii="Calibri" w:eastAsia="Times New Roman" w:hAnsi="Calibri"/>
                <w:color w:val="000000"/>
                <w:sz w:val="20"/>
                <w:szCs w:val="20"/>
                <w:lang w:eastAsia="es-CL"/>
              </w:rPr>
            </w:pPr>
          </w:p>
          <w:tbl>
            <w:tblPr>
              <w:tblW w:w="11771" w:type="dxa"/>
              <w:jc w:val="center"/>
              <w:tblCellMar>
                <w:left w:w="70" w:type="dxa"/>
                <w:right w:w="70" w:type="dxa"/>
              </w:tblCellMar>
              <w:tblLook w:val="04A0" w:firstRow="1" w:lastRow="0" w:firstColumn="1" w:lastColumn="0" w:noHBand="0" w:noVBand="1"/>
            </w:tblPr>
            <w:tblGrid>
              <w:gridCol w:w="2077"/>
              <w:gridCol w:w="2419"/>
              <w:gridCol w:w="2534"/>
              <w:gridCol w:w="2534"/>
              <w:gridCol w:w="2207"/>
            </w:tblGrid>
            <w:tr w:rsidR="00AF0F81" w:rsidRPr="006B6740" w14:paraId="7BFC6696" w14:textId="77777777" w:rsidTr="00AF0F81">
              <w:trPr>
                <w:trHeight w:val="318"/>
                <w:jc w:val="center"/>
              </w:trPr>
              <w:tc>
                <w:tcPr>
                  <w:tcW w:w="2077" w:type="dxa"/>
                  <w:tcBorders>
                    <w:top w:val="single" w:sz="8" w:space="0" w:color="auto"/>
                    <w:left w:val="single" w:sz="8" w:space="0" w:color="auto"/>
                    <w:bottom w:val="single" w:sz="8" w:space="0" w:color="auto"/>
                    <w:right w:val="single" w:sz="8" w:space="0" w:color="auto"/>
                  </w:tcBorders>
                  <w:shd w:val="clear" w:color="000000" w:fill="D9D9D9" w:themeFill="background1" w:themeFillShade="D9"/>
                  <w:vAlign w:val="center"/>
                </w:tcPr>
                <w:p w14:paraId="37DA12C5" w14:textId="77777777" w:rsidR="00AF0F81" w:rsidRPr="006B6740" w:rsidRDefault="00AF0F81" w:rsidP="00AF0F81">
                  <w:pPr>
                    <w:jc w:val="center"/>
                    <w:rPr>
                      <w:rFonts w:eastAsia="Times New Roman"/>
                      <w:b/>
                      <w:bCs/>
                      <w:color w:val="000000"/>
                      <w:sz w:val="20"/>
                      <w:szCs w:val="20"/>
                      <w:lang w:eastAsia="es-CL"/>
                    </w:rPr>
                  </w:pPr>
                  <w:r w:rsidRPr="006B6740">
                    <w:rPr>
                      <w:rFonts w:eastAsia="Times New Roman"/>
                      <w:b/>
                      <w:bCs/>
                      <w:color w:val="000000"/>
                      <w:sz w:val="20"/>
                      <w:szCs w:val="20"/>
                      <w:lang w:eastAsia="es-CL"/>
                    </w:rPr>
                    <w:t>Pozo</w:t>
                  </w:r>
                </w:p>
              </w:tc>
              <w:tc>
                <w:tcPr>
                  <w:tcW w:w="2419"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440ED9F8" w14:textId="77777777" w:rsidR="00AF0F81" w:rsidRPr="006B6740" w:rsidRDefault="00AF0F81" w:rsidP="00AF0F81">
                  <w:pPr>
                    <w:jc w:val="center"/>
                    <w:rPr>
                      <w:rFonts w:eastAsia="Times New Roman"/>
                      <w:b/>
                      <w:bCs/>
                      <w:color w:val="000000"/>
                      <w:sz w:val="20"/>
                      <w:szCs w:val="20"/>
                      <w:lang w:eastAsia="es-CL"/>
                    </w:rPr>
                  </w:pPr>
                  <w:r w:rsidRPr="006B6740">
                    <w:rPr>
                      <w:rFonts w:eastAsia="Times New Roman"/>
                      <w:b/>
                      <w:bCs/>
                      <w:color w:val="000000"/>
                      <w:sz w:val="20"/>
                      <w:szCs w:val="20"/>
                      <w:lang w:eastAsia="es-CL"/>
                    </w:rPr>
                    <w:t>Fecha término Perforación del pozo</w:t>
                  </w:r>
                </w:p>
              </w:tc>
              <w:tc>
                <w:tcPr>
                  <w:tcW w:w="2534"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08CCE719" w14:textId="77777777" w:rsidR="00AF0F81" w:rsidRPr="006B6740" w:rsidRDefault="00AF0F81" w:rsidP="00AF0F81">
                  <w:pPr>
                    <w:jc w:val="center"/>
                    <w:rPr>
                      <w:rFonts w:eastAsia="Times New Roman"/>
                      <w:b/>
                      <w:bCs/>
                      <w:color w:val="000000"/>
                      <w:sz w:val="20"/>
                      <w:szCs w:val="20"/>
                      <w:lang w:eastAsia="es-CL"/>
                    </w:rPr>
                  </w:pPr>
                  <w:r w:rsidRPr="006B6740">
                    <w:rPr>
                      <w:rFonts w:eastAsia="Times New Roman"/>
                      <w:b/>
                      <w:bCs/>
                      <w:color w:val="000000"/>
                      <w:sz w:val="20"/>
                      <w:szCs w:val="20"/>
                      <w:lang w:eastAsia="es-CL"/>
                    </w:rPr>
                    <w:t>Fecha inicio Equipo de Terminación de pozo</w:t>
                  </w:r>
                </w:p>
              </w:tc>
              <w:tc>
                <w:tcPr>
                  <w:tcW w:w="2534"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37CA620E" w14:textId="77777777" w:rsidR="00AF0F81" w:rsidRPr="006B6740" w:rsidRDefault="00AF0F81" w:rsidP="00AF0F81">
                  <w:pPr>
                    <w:jc w:val="center"/>
                    <w:rPr>
                      <w:rFonts w:eastAsia="Times New Roman"/>
                      <w:b/>
                      <w:bCs/>
                      <w:color w:val="000000"/>
                      <w:sz w:val="20"/>
                      <w:szCs w:val="20"/>
                      <w:lang w:eastAsia="es-CL"/>
                    </w:rPr>
                  </w:pPr>
                  <w:r w:rsidRPr="006B6740">
                    <w:rPr>
                      <w:rFonts w:eastAsia="Times New Roman"/>
                      <w:b/>
                      <w:bCs/>
                      <w:color w:val="000000"/>
                      <w:sz w:val="20"/>
                      <w:szCs w:val="20"/>
                      <w:lang w:eastAsia="es-CL"/>
                    </w:rPr>
                    <w:t>Fecha Fractura del pozo</w:t>
                  </w:r>
                </w:p>
              </w:tc>
              <w:tc>
                <w:tcPr>
                  <w:tcW w:w="2207"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6A2080DC" w14:textId="77777777" w:rsidR="00AF0F81" w:rsidRPr="006B6740" w:rsidRDefault="00AF0F81" w:rsidP="00AF0F81">
                  <w:pPr>
                    <w:jc w:val="center"/>
                    <w:rPr>
                      <w:rFonts w:eastAsia="Times New Roman"/>
                      <w:b/>
                      <w:bCs/>
                      <w:color w:val="000000"/>
                      <w:sz w:val="20"/>
                      <w:szCs w:val="20"/>
                      <w:lang w:eastAsia="es-CL"/>
                    </w:rPr>
                  </w:pPr>
                  <w:r w:rsidRPr="006B6740">
                    <w:rPr>
                      <w:rFonts w:eastAsia="Times New Roman"/>
                      <w:b/>
                      <w:bCs/>
                      <w:color w:val="000000"/>
                      <w:sz w:val="20"/>
                      <w:szCs w:val="20"/>
                      <w:lang w:eastAsia="es-CL"/>
                    </w:rPr>
                    <w:t>Fecha término Equipo de  Terminación de pozo</w:t>
                  </w:r>
                </w:p>
              </w:tc>
            </w:tr>
            <w:tr w:rsidR="00AF0F81" w:rsidRPr="006B6740" w14:paraId="50BFFF2C" w14:textId="77777777" w:rsidTr="00AF0F81">
              <w:trPr>
                <w:trHeight w:val="318"/>
                <w:jc w:val="center"/>
              </w:trPr>
              <w:tc>
                <w:tcPr>
                  <w:tcW w:w="2077" w:type="dxa"/>
                  <w:tcBorders>
                    <w:top w:val="single" w:sz="8" w:space="0" w:color="auto"/>
                    <w:left w:val="single" w:sz="8" w:space="0" w:color="auto"/>
                    <w:bottom w:val="single" w:sz="8" w:space="0" w:color="auto"/>
                    <w:right w:val="single" w:sz="8" w:space="0" w:color="auto"/>
                  </w:tcBorders>
                  <w:shd w:val="clear" w:color="auto" w:fill="auto"/>
                  <w:vAlign w:val="center"/>
                </w:tcPr>
                <w:p w14:paraId="1CF89390" w14:textId="77777777" w:rsidR="00AF0F81" w:rsidRPr="006B6740" w:rsidRDefault="00AF0F81" w:rsidP="00AF0F81">
                  <w:pPr>
                    <w:jc w:val="left"/>
                    <w:rPr>
                      <w:rFonts w:eastAsia="Times New Roman"/>
                      <w:bCs/>
                      <w:color w:val="000000"/>
                      <w:sz w:val="20"/>
                      <w:szCs w:val="20"/>
                      <w:lang w:eastAsia="es-CL"/>
                    </w:rPr>
                  </w:pPr>
                  <w:r w:rsidRPr="006B6740">
                    <w:rPr>
                      <w:rFonts w:eastAsia="Times New Roman"/>
                      <w:bCs/>
                      <w:color w:val="000000"/>
                      <w:sz w:val="20"/>
                      <w:szCs w:val="20"/>
                      <w:lang w:eastAsia="es-CL"/>
                    </w:rPr>
                    <w:t>Dicky Oeste 3</w:t>
                  </w:r>
                </w:p>
              </w:tc>
              <w:tc>
                <w:tcPr>
                  <w:tcW w:w="2419" w:type="dxa"/>
                  <w:tcBorders>
                    <w:top w:val="single" w:sz="8" w:space="0" w:color="auto"/>
                    <w:left w:val="single" w:sz="8" w:space="0" w:color="auto"/>
                    <w:bottom w:val="single" w:sz="8" w:space="0" w:color="auto"/>
                    <w:right w:val="single" w:sz="8" w:space="0" w:color="auto"/>
                  </w:tcBorders>
                  <w:shd w:val="clear" w:color="auto" w:fill="auto"/>
                  <w:vAlign w:val="center"/>
                </w:tcPr>
                <w:p w14:paraId="0741B396" w14:textId="77777777" w:rsidR="00AF0F81" w:rsidRPr="006B6740" w:rsidRDefault="00AF0F81" w:rsidP="00AF0F81">
                  <w:pPr>
                    <w:jc w:val="center"/>
                    <w:rPr>
                      <w:rFonts w:eastAsia="Times New Roman"/>
                      <w:bCs/>
                      <w:color w:val="000000"/>
                      <w:sz w:val="20"/>
                      <w:szCs w:val="20"/>
                      <w:lang w:eastAsia="es-CL"/>
                    </w:rPr>
                  </w:pPr>
                  <w:r w:rsidRPr="006B6740">
                    <w:rPr>
                      <w:rFonts w:eastAsia="Times New Roman"/>
                      <w:bCs/>
                      <w:color w:val="000000"/>
                      <w:sz w:val="20"/>
                      <w:szCs w:val="20"/>
                      <w:lang w:eastAsia="es-CL"/>
                    </w:rPr>
                    <w:t>23-01-1982</w:t>
                  </w:r>
                </w:p>
              </w:tc>
              <w:tc>
                <w:tcPr>
                  <w:tcW w:w="2534" w:type="dxa"/>
                  <w:tcBorders>
                    <w:top w:val="single" w:sz="8" w:space="0" w:color="auto"/>
                    <w:left w:val="single" w:sz="8" w:space="0" w:color="auto"/>
                    <w:bottom w:val="single" w:sz="8" w:space="0" w:color="auto"/>
                    <w:right w:val="single" w:sz="8" w:space="0" w:color="auto"/>
                  </w:tcBorders>
                  <w:shd w:val="clear" w:color="auto" w:fill="auto"/>
                  <w:vAlign w:val="center"/>
                </w:tcPr>
                <w:p w14:paraId="7E9344C6" w14:textId="77777777" w:rsidR="00AF0F81" w:rsidRPr="006B6740" w:rsidRDefault="00AF0F81" w:rsidP="00AF0F81">
                  <w:pPr>
                    <w:jc w:val="center"/>
                    <w:rPr>
                      <w:rFonts w:eastAsia="Times New Roman"/>
                      <w:bCs/>
                      <w:color w:val="000000"/>
                      <w:sz w:val="20"/>
                      <w:szCs w:val="20"/>
                      <w:lang w:eastAsia="es-CL"/>
                    </w:rPr>
                  </w:pPr>
                  <w:r w:rsidRPr="006B6740">
                    <w:rPr>
                      <w:rFonts w:eastAsia="Times New Roman"/>
                      <w:bCs/>
                      <w:color w:val="000000"/>
                      <w:sz w:val="20"/>
                      <w:szCs w:val="20"/>
                      <w:lang w:eastAsia="es-CL"/>
                    </w:rPr>
                    <w:t>19-06-2007</w:t>
                  </w:r>
                </w:p>
              </w:tc>
              <w:tc>
                <w:tcPr>
                  <w:tcW w:w="2534" w:type="dxa"/>
                  <w:tcBorders>
                    <w:top w:val="single" w:sz="8" w:space="0" w:color="auto"/>
                    <w:left w:val="single" w:sz="8" w:space="0" w:color="auto"/>
                    <w:bottom w:val="single" w:sz="8" w:space="0" w:color="auto"/>
                    <w:right w:val="single" w:sz="8" w:space="0" w:color="auto"/>
                  </w:tcBorders>
                  <w:shd w:val="clear" w:color="auto" w:fill="auto"/>
                  <w:vAlign w:val="center"/>
                </w:tcPr>
                <w:p w14:paraId="72C2647A" w14:textId="77777777" w:rsidR="00AF0F81" w:rsidRPr="006B6740" w:rsidRDefault="00AF0F81" w:rsidP="00AF0F81">
                  <w:pPr>
                    <w:pStyle w:val="Default"/>
                    <w:autoSpaceDE/>
                    <w:autoSpaceDN/>
                    <w:adjustRightInd/>
                    <w:jc w:val="center"/>
                    <w:rPr>
                      <w:rFonts w:asciiTheme="minorHAnsi" w:eastAsia="Times New Roman" w:hAnsiTheme="minorHAnsi" w:cs="Times New Roman"/>
                      <w:bCs/>
                      <w:sz w:val="20"/>
                      <w:szCs w:val="20"/>
                      <w:lang w:eastAsia="es-CL"/>
                    </w:rPr>
                  </w:pPr>
                  <w:r w:rsidRPr="006B6740">
                    <w:rPr>
                      <w:rFonts w:asciiTheme="minorHAnsi" w:eastAsia="Times New Roman" w:hAnsiTheme="minorHAnsi" w:cs="Times New Roman"/>
                      <w:bCs/>
                      <w:sz w:val="20"/>
                      <w:szCs w:val="20"/>
                      <w:lang w:eastAsia="es-CL"/>
                    </w:rPr>
                    <w:t>09-07-2007</w:t>
                  </w:r>
                </w:p>
              </w:tc>
              <w:tc>
                <w:tcPr>
                  <w:tcW w:w="2207" w:type="dxa"/>
                  <w:tcBorders>
                    <w:top w:val="single" w:sz="8" w:space="0" w:color="auto"/>
                    <w:left w:val="single" w:sz="8" w:space="0" w:color="auto"/>
                    <w:bottom w:val="single" w:sz="8" w:space="0" w:color="auto"/>
                    <w:right w:val="single" w:sz="8" w:space="0" w:color="auto"/>
                  </w:tcBorders>
                  <w:shd w:val="clear" w:color="auto" w:fill="auto"/>
                  <w:vAlign w:val="center"/>
                </w:tcPr>
                <w:p w14:paraId="26958299" w14:textId="77777777" w:rsidR="00AF0F81" w:rsidRPr="006B6740" w:rsidRDefault="00AF0F81" w:rsidP="00AF0F81">
                  <w:pPr>
                    <w:jc w:val="center"/>
                    <w:rPr>
                      <w:rFonts w:eastAsia="Times New Roman"/>
                      <w:bCs/>
                      <w:color w:val="000000"/>
                      <w:sz w:val="20"/>
                      <w:szCs w:val="20"/>
                      <w:lang w:eastAsia="es-CL"/>
                    </w:rPr>
                  </w:pPr>
                  <w:r w:rsidRPr="006B6740">
                    <w:rPr>
                      <w:rFonts w:eastAsia="Times New Roman"/>
                      <w:bCs/>
                      <w:color w:val="000000"/>
                      <w:sz w:val="20"/>
                      <w:szCs w:val="20"/>
                      <w:lang w:eastAsia="es-CL"/>
                    </w:rPr>
                    <w:t>19-07-2007</w:t>
                  </w:r>
                </w:p>
              </w:tc>
            </w:tr>
            <w:tr w:rsidR="00987F3A" w:rsidRPr="006B6740" w14:paraId="73B4B75C" w14:textId="77777777" w:rsidTr="0071488B">
              <w:trPr>
                <w:trHeight w:val="318"/>
                <w:jc w:val="center"/>
              </w:trPr>
              <w:tc>
                <w:tcPr>
                  <w:tcW w:w="2077" w:type="dxa"/>
                  <w:vMerge w:val="restart"/>
                  <w:tcBorders>
                    <w:top w:val="single" w:sz="8" w:space="0" w:color="auto"/>
                    <w:left w:val="single" w:sz="8" w:space="0" w:color="auto"/>
                    <w:right w:val="single" w:sz="8" w:space="0" w:color="auto"/>
                  </w:tcBorders>
                  <w:shd w:val="clear" w:color="auto" w:fill="auto"/>
                  <w:vAlign w:val="center"/>
                </w:tcPr>
                <w:p w14:paraId="70AD21C9" w14:textId="77777777" w:rsidR="00987F3A" w:rsidRPr="006B6740" w:rsidRDefault="00987F3A" w:rsidP="00AF0F81">
                  <w:pPr>
                    <w:jc w:val="left"/>
                    <w:rPr>
                      <w:rFonts w:eastAsia="Times New Roman"/>
                      <w:bCs/>
                      <w:color w:val="000000"/>
                      <w:sz w:val="20"/>
                      <w:szCs w:val="20"/>
                      <w:lang w:eastAsia="es-CL"/>
                    </w:rPr>
                  </w:pPr>
                  <w:r w:rsidRPr="006B6740">
                    <w:rPr>
                      <w:rFonts w:eastAsia="Times New Roman"/>
                      <w:bCs/>
                      <w:color w:val="000000"/>
                      <w:sz w:val="20"/>
                      <w:szCs w:val="20"/>
                      <w:lang w:eastAsia="es-CL"/>
                    </w:rPr>
                    <w:t>Santiago Norte 4</w:t>
                  </w:r>
                </w:p>
              </w:tc>
              <w:tc>
                <w:tcPr>
                  <w:tcW w:w="2419" w:type="dxa"/>
                  <w:vMerge w:val="restart"/>
                  <w:tcBorders>
                    <w:top w:val="single" w:sz="8" w:space="0" w:color="auto"/>
                    <w:left w:val="single" w:sz="8" w:space="0" w:color="auto"/>
                    <w:right w:val="single" w:sz="8" w:space="0" w:color="auto"/>
                  </w:tcBorders>
                  <w:shd w:val="clear" w:color="auto" w:fill="auto"/>
                  <w:vAlign w:val="center"/>
                </w:tcPr>
                <w:p w14:paraId="3CF5FDF4" w14:textId="77777777" w:rsidR="00987F3A" w:rsidRPr="006B6740" w:rsidRDefault="00987F3A" w:rsidP="00AF0F81">
                  <w:pPr>
                    <w:jc w:val="center"/>
                    <w:rPr>
                      <w:rFonts w:eastAsia="Times New Roman"/>
                      <w:bCs/>
                      <w:color w:val="000000"/>
                      <w:sz w:val="20"/>
                      <w:szCs w:val="20"/>
                      <w:lang w:eastAsia="es-CL"/>
                    </w:rPr>
                  </w:pPr>
                  <w:r w:rsidRPr="006B6740">
                    <w:rPr>
                      <w:rFonts w:eastAsia="Times New Roman"/>
                      <w:bCs/>
                      <w:color w:val="000000"/>
                      <w:sz w:val="20"/>
                      <w:szCs w:val="20"/>
                      <w:lang w:eastAsia="es-CL"/>
                    </w:rPr>
                    <w:t>30-06-2007</w:t>
                  </w:r>
                </w:p>
              </w:tc>
              <w:tc>
                <w:tcPr>
                  <w:tcW w:w="2534" w:type="dxa"/>
                  <w:vMerge w:val="restart"/>
                  <w:tcBorders>
                    <w:top w:val="single" w:sz="8" w:space="0" w:color="auto"/>
                    <w:left w:val="single" w:sz="8" w:space="0" w:color="auto"/>
                    <w:right w:val="single" w:sz="8" w:space="0" w:color="auto"/>
                  </w:tcBorders>
                  <w:shd w:val="clear" w:color="auto" w:fill="auto"/>
                  <w:vAlign w:val="center"/>
                </w:tcPr>
                <w:p w14:paraId="441C3CB4" w14:textId="77777777" w:rsidR="00987F3A" w:rsidRPr="006B6740" w:rsidRDefault="00987F3A" w:rsidP="00AF0F81">
                  <w:pPr>
                    <w:jc w:val="center"/>
                    <w:rPr>
                      <w:rFonts w:eastAsia="Times New Roman"/>
                      <w:bCs/>
                      <w:color w:val="000000"/>
                      <w:sz w:val="20"/>
                      <w:szCs w:val="20"/>
                      <w:lang w:eastAsia="es-CL"/>
                    </w:rPr>
                  </w:pPr>
                  <w:r w:rsidRPr="006B6740">
                    <w:rPr>
                      <w:rFonts w:eastAsia="Times New Roman"/>
                      <w:bCs/>
                      <w:color w:val="000000"/>
                      <w:sz w:val="20"/>
                      <w:szCs w:val="20"/>
                      <w:lang w:eastAsia="es-CL"/>
                    </w:rPr>
                    <w:t>03-10-2007</w:t>
                  </w:r>
                </w:p>
              </w:tc>
              <w:tc>
                <w:tcPr>
                  <w:tcW w:w="2534" w:type="dxa"/>
                  <w:tcBorders>
                    <w:top w:val="single" w:sz="8" w:space="0" w:color="auto"/>
                    <w:left w:val="single" w:sz="8" w:space="0" w:color="auto"/>
                    <w:bottom w:val="single" w:sz="8" w:space="0" w:color="auto"/>
                    <w:right w:val="single" w:sz="8" w:space="0" w:color="auto"/>
                  </w:tcBorders>
                  <w:shd w:val="clear" w:color="auto" w:fill="auto"/>
                  <w:vAlign w:val="center"/>
                </w:tcPr>
                <w:p w14:paraId="0A518EAD" w14:textId="77777777" w:rsidR="00987F3A" w:rsidRPr="006B6740" w:rsidRDefault="00987F3A" w:rsidP="00AF0F81">
                  <w:pPr>
                    <w:pStyle w:val="Default"/>
                    <w:autoSpaceDE/>
                    <w:autoSpaceDN/>
                    <w:adjustRightInd/>
                    <w:jc w:val="center"/>
                    <w:rPr>
                      <w:rFonts w:asciiTheme="minorHAnsi" w:eastAsia="Times New Roman" w:hAnsiTheme="minorHAnsi" w:cs="Times New Roman"/>
                      <w:bCs/>
                      <w:sz w:val="20"/>
                      <w:szCs w:val="20"/>
                      <w:lang w:eastAsia="es-CL"/>
                    </w:rPr>
                  </w:pPr>
                  <w:r w:rsidRPr="006B6740">
                    <w:rPr>
                      <w:rFonts w:asciiTheme="minorHAnsi" w:eastAsia="Times New Roman" w:hAnsiTheme="minorHAnsi" w:cs="Times New Roman"/>
                      <w:bCs/>
                      <w:sz w:val="20"/>
                      <w:szCs w:val="20"/>
                      <w:lang w:eastAsia="es-CL"/>
                    </w:rPr>
                    <w:t>06-10-2007</w:t>
                  </w:r>
                </w:p>
              </w:tc>
              <w:tc>
                <w:tcPr>
                  <w:tcW w:w="2207" w:type="dxa"/>
                  <w:vMerge w:val="restart"/>
                  <w:tcBorders>
                    <w:top w:val="single" w:sz="8" w:space="0" w:color="auto"/>
                    <w:left w:val="single" w:sz="8" w:space="0" w:color="auto"/>
                    <w:right w:val="single" w:sz="8" w:space="0" w:color="auto"/>
                  </w:tcBorders>
                  <w:shd w:val="clear" w:color="auto" w:fill="auto"/>
                  <w:vAlign w:val="center"/>
                </w:tcPr>
                <w:p w14:paraId="75DB28AF" w14:textId="77777777" w:rsidR="00987F3A" w:rsidRPr="006B6740" w:rsidRDefault="00987F3A" w:rsidP="00AF0F81">
                  <w:pPr>
                    <w:jc w:val="center"/>
                    <w:rPr>
                      <w:rFonts w:eastAsia="Times New Roman"/>
                      <w:bCs/>
                      <w:color w:val="000000"/>
                      <w:sz w:val="20"/>
                      <w:szCs w:val="20"/>
                      <w:lang w:eastAsia="es-CL"/>
                    </w:rPr>
                  </w:pPr>
                  <w:r w:rsidRPr="006B6740">
                    <w:rPr>
                      <w:rFonts w:eastAsia="Times New Roman"/>
                      <w:bCs/>
                      <w:color w:val="000000"/>
                      <w:sz w:val="20"/>
                      <w:szCs w:val="20"/>
                      <w:lang w:eastAsia="es-CL"/>
                    </w:rPr>
                    <w:t>16-10-2007</w:t>
                  </w:r>
                </w:p>
              </w:tc>
            </w:tr>
            <w:tr w:rsidR="00987F3A" w:rsidRPr="006B6740" w14:paraId="4BF776C8" w14:textId="77777777" w:rsidTr="0071488B">
              <w:trPr>
                <w:trHeight w:val="318"/>
                <w:jc w:val="center"/>
              </w:trPr>
              <w:tc>
                <w:tcPr>
                  <w:tcW w:w="2077" w:type="dxa"/>
                  <w:vMerge/>
                  <w:tcBorders>
                    <w:left w:val="single" w:sz="8" w:space="0" w:color="auto"/>
                    <w:bottom w:val="single" w:sz="8" w:space="0" w:color="auto"/>
                    <w:right w:val="single" w:sz="8" w:space="0" w:color="auto"/>
                  </w:tcBorders>
                  <w:shd w:val="clear" w:color="auto" w:fill="auto"/>
                  <w:vAlign w:val="center"/>
                </w:tcPr>
                <w:p w14:paraId="76EB32F0" w14:textId="77777777" w:rsidR="00987F3A" w:rsidRPr="006B6740" w:rsidRDefault="00987F3A" w:rsidP="00AF0F81">
                  <w:pPr>
                    <w:jc w:val="left"/>
                    <w:rPr>
                      <w:rFonts w:eastAsia="Times New Roman"/>
                      <w:bCs/>
                      <w:color w:val="000000"/>
                      <w:sz w:val="20"/>
                      <w:szCs w:val="20"/>
                      <w:lang w:eastAsia="es-CL"/>
                    </w:rPr>
                  </w:pPr>
                </w:p>
              </w:tc>
              <w:tc>
                <w:tcPr>
                  <w:tcW w:w="2419" w:type="dxa"/>
                  <w:vMerge/>
                  <w:tcBorders>
                    <w:left w:val="single" w:sz="8" w:space="0" w:color="auto"/>
                    <w:bottom w:val="single" w:sz="8" w:space="0" w:color="auto"/>
                    <w:right w:val="single" w:sz="8" w:space="0" w:color="auto"/>
                  </w:tcBorders>
                  <w:shd w:val="clear" w:color="auto" w:fill="auto"/>
                  <w:vAlign w:val="center"/>
                </w:tcPr>
                <w:p w14:paraId="380E1E65" w14:textId="77777777" w:rsidR="00987F3A" w:rsidRPr="006B6740" w:rsidRDefault="00987F3A" w:rsidP="00AF0F81">
                  <w:pPr>
                    <w:jc w:val="center"/>
                    <w:rPr>
                      <w:rFonts w:eastAsia="Times New Roman"/>
                      <w:bCs/>
                      <w:color w:val="000000"/>
                      <w:sz w:val="20"/>
                      <w:szCs w:val="20"/>
                      <w:lang w:eastAsia="es-CL"/>
                    </w:rPr>
                  </w:pPr>
                </w:p>
              </w:tc>
              <w:tc>
                <w:tcPr>
                  <w:tcW w:w="2534" w:type="dxa"/>
                  <w:vMerge/>
                  <w:tcBorders>
                    <w:left w:val="single" w:sz="8" w:space="0" w:color="auto"/>
                    <w:bottom w:val="single" w:sz="8" w:space="0" w:color="auto"/>
                    <w:right w:val="single" w:sz="8" w:space="0" w:color="auto"/>
                  </w:tcBorders>
                  <w:shd w:val="clear" w:color="auto" w:fill="auto"/>
                  <w:vAlign w:val="center"/>
                </w:tcPr>
                <w:p w14:paraId="10B0D040" w14:textId="77777777" w:rsidR="00987F3A" w:rsidRPr="006B6740" w:rsidRDefault="00987F3A" w:rsidP="00AF0F81">
                  <w:pPr>
                    <w:jc w:val="center"/>
                    <w:rPr>
                      <w:rFonts w:eastAsia="Times New Roman"/>
                      <w:bCs/>
                      <w:color w:val="000000"/>
                      <w:sz w:val="20"/>
                      <w:szCs w:val="20"/>
                      <w:lang w:eastAsia="es-CL"/>
                    </w:rPr>
                  </w:pPr>
                </w:p>
              </w:tc>
              <w:tc>
                <w:tcPr>
                  <w:tcW w:w="2534" w:type="dxa"/>
                  <w:tcBorders>
                    <w:top w:val="single" w:sz="8" w:space="0" w:color="auto"/>
                    <w:left w:val="single" w:sz="8" w:space="0" w:color="auto"/>
                    <w:bottom w:val="single" w:sz="8" w:space="0" w:color="auto"/>
                    <w:right w:val="single" w:sz="8" w:space="0" w:color="auto"/>
                  </w:tcBorders>
                  <w:shd w:val="clear" w:color="auto" w:fill="FFC000"/>
                  <w:vAlign w:val="center"/>
                </w:tcPr>
                <w:p w14:paraId="6A31ECA2" w14:textId="77777777" w:rsidR="00987F3A" w:rsidRPr="006B6740" w:rsidRDefault="00987F3A" w:rsidP="00AF0F81">
                  <w:pPr>
                    <w:pStyle w:val="Default"/>
                    <w:autoSpaceDE/>
                    <w:autoSpaceDN/>
                    <w:adjustRightInd/>
                    <w:jc w:val="center"/>
                    <w:rPr>
                      <w:rFonts w:asciiTheme="minorHAnsi" w:eastAsia="Times New Roman" w:hAnsiTheme="minorHAnsi" w:cs="Times New Roman"/>
                      <w:b/>
                      <w:bCs/>
                      <w:sz w:val="20"/>
                      <w:szCs w:val="20"/>
                      <w:lang w:eastAsia="es-CL"/>
                    </w:rPr>
                  </w:pPr>
                  <w:r w:rsidRPr="006B6740">
                    <w:rPr>
                      <w:rFonts w:asciiTheme="minorHAnsi" w:eastAsia="Times New Roman" w:hAnsiTheme="minorHAnsi" w:cs="Times New Roman"/>
                      <w:b/>
                      <w:bCs/>
                      <w:sz w:val="20"/>
                      <w:szCs w:val="20"/>
                      <w:lang w:eastAsia="es-CL"/>
                    </w:rPr>
                    <w:t>19-08-2008</w:t>
                  </w:r>
                </w:p>
              </w:tc>
              <w:tc>
                <w:tcPr>
                  <w:tcW w:w="2207" w:type="dxa"/>
                  <w:vMerge/>
                  <w:tcBorders>
                    <w:left w:val="single" w:sz="8" w:space="0" w:color="auto"/>
                    <w:bottom w:val="single" w:sz="8" w:space="0" w:color="auto"/>
                    <w:right w:val="single" w:sz="8" w:space="0" w:color="auto"/>
                  </w:tcBorders>
                  <w:shd w:val="clear" w:color="auto" w:fill="auto"/>
                  <w:vAlign w:val="center"/>
                </w:tcPr>
                <w:p w14:paraId="184FE456" w14:textId="77777777" w:rsidR="00987F3A" w:rsidRPr="006B6740" w:rsidRDefault="00987F3A" w:rsidP="00AF0F81">
                  <w:pPr>
                    <w:jc w:val="center"/>
                    <w:rPr>
                      <w:rFonts w:eastAsia="Times New Roman"/>
                      <w:bCs/>
                      <w:color w:val="000000"/>
                      <w:sz w:val="20"/>
                      <w:szCs w:val="20"/>
                      <w:lang w:eastAsia="es-CL"/>
                    </w:rPr>
                  </w:pPr>
                </w:p>
              </w:tc>
            </w:tr>
            <w:tr w:rsidR="00AF0F81" w:rsidRPr="006B6740" w14:paraId="1DEF6D7D" w14:textId="77777777" w:rsidTr="00AF0F81">
              <w:trPr>
                <w:trHeight w:val="318"/>
                <w:jc w:val="center"/>
              </w:trPr>
              <w:tc>
                <w:tcPr>
                  <w:tcW w:w="2077" w:type="dxa"/>
                  <w:tcBorders>
                    <w:top w:val="single" w:sz="8" w:space="0" w:color="auto"/>
                    <w:left w:val="single" w:sz="8" w:space="0" w:color="auto"/>
                    <w:bottom w:val="single" w:sz="8" w:space="0" w:color="auto"/>
                    <w:right w:val="single" w:sz="8" w:space="0" w:color="auto"/>
                  </w:tcBorders>
                  <w:shd w:val="clear" w:color="auto" w:fill="auto"/>
                  <w:vAlign w:val="center"/>
                </w:tcPr>
                <w:p w14:paraId="6F94B1B1" w14:textId="77777777" w:rsidR="00AF0F81" w:rsidRPr="006B6740" w:rsidRDefault="00AF0F81" w:rsidP="00AF0F81">
                  <w:pPr>
                    <w:jc w:val="left"/>
                    <w:rPr>
                      <w:rFonts w:eastAsia="Times New Roman"/>
                      <w:bCs/>
                      <w:color w:val="000000"/>
                      <w:sz w:val="20"/>
                      <w:szCs w:val="20"/>
                      <w:lang w:eastAsia="es-CL"/>
                    </w:rPr>
                  </w:pPr>
                  <w:r w:rsidRPr="006B6740">
                    <w:rPr>
                      <w:rFonts w:eastAsia="Times New Roman"/>
                      <w:bCs/>
                      <w:color w:val="000000"/>
                      <w:sz w:val="20"/>
                      <w:szCs w:val="20"/>
                      <w:lang w:eastAsia="es-CL"/>
                    </w:rPr>
                    <w:t>San Miguel x-1</w:t>
                  </w:r>
                </w:p>
              </w:tc>
              <w:tc>
                <w:tcPr>
                  <w:tcW w:w="2419" w:type="dxa"/>
                  <w:tcBorders>
                    <w:top w:val="single" w:sz="8" w:space="0" w:color="auto"/>
                    <w:left w:val="single" w:sz="8" w:space="0" w:color="auto"/>
                    <w:bottom w:val="single" w:sz="8" w:space="0" w:color="auto"/>
                    <w:right w:val="single" w:sz="8" w:space="0" w:color="auto"/>
                  </w:tcBorders>
                  <w:shd w:val="clear" w:color="auto" w:fill="auto"/>
                  <w:vAlign w:val="center"/>
                </w:tcPr>
                <w:p w14:paraId="3671C7BE" w14:textId="77777777" w:rsidR="00AF0F81" w:rsidRPr="006B6740" w:rsidRDefault="00AF0F81" w:rsidP="00AF0F81">
                  <w:pPr>
                    <w:jc w:val="center"/>
                    <w:rPr>
                      <w:rFonts w:eastAsia="Times New Roman"/>
                      <w:bCs/>
                      <w:color w:val="000000"/>
                      <w:sz w:val="20"/>
                      <w:szCs w:val="20"/>
                      <w:lang w:eastAsia="es-CL"/>
                    </w:rPr>
                  </w:pPr>
                  <w:r w:rsidRPr="006B6740">
                    <w:rPr>
                      <w:rFonts w:eastAsia="Times New Roman"/>
                      <w:bCs/>
                      <w:color w:val="000000"/>
                      <w:sz w:val="20"/>
                      <w:szCs w:val="20"/>
                      <w:lang w:eastAsia="es-CL"/>
                    </w:rPr>
                    <w:t>04-09-2007</w:t>
                  </w:r>
                </w:p>
              </w:tc>
              <w:tc>
                <w:tcPr>
                  <w:tcW w:w="2534" w:type="dxa"/>
                  <w:tcBorders>
                    <w:top w:val="single" w:sz="8" w:space="0" w:color="auto"/>
                    <w:left w:val="single" w:sz="8" w:space="0" w:color="auto"/>
                    <w:bottom w:val="single" w:sz="8" w:space="0" w:color="auto"/>
                    <w:right w:val="single" w:sz="8" w:space="0" w:color="auto"/>
                  </w:tcBorders>
                  <w:shd w:val="clear" w:color="auto" w:fill="auto"/>
                  <w:vAlign w:val="center"/>
                </w:tcPr>
                <w:p w14:paraId="460881FD" w14:textId="77777777" w:rsidR="00AF0F81" w:rsidRPr="006B6740" w:rsidRDefault="00AF0F81" w:rsidP="00AF0F81">
                  <w:pPr>
                    <w:jc w:val="center"/>
                    <w:rPr>
                      <w:rFonts w:eastAsia="Times New Roman"/>
                      <w:bCs/>
                      <w:color w:val="000000"/>
                      <w:sz w:val="20"/>
                      <w:szCs w:val="20"/>
                      <w:lang w:eastAsia="es-CL"/>
                    </w:rPr>
                  </w:pPr>
                  <w:r w:rsidRPr="006B6740">
                    <w:rPr>
                      <w:rFonts w:eastAsia="Times New Roman"/>
                      <w:bCs/>
                      <w:color w:val="000000"/>
                      <w:sz w:val="20"/>
                      <w:szCs w:val="20"/>
                      <w:lang w:eastAsia="es-CL"/>
                    </w:rPr>
                    <w:t>11-02-2008</w:t>
                  </w:r>
                </w:p>
              </w:tc>
              <w:tc>
                <w:tcPr>
                  <w:tcW w:w="2534" w:type="dxa"/>
                  <w:tcBorders>
                    <w:top w:val="single" w:sz="8" w:space="0" w:color="auto"/>
                    <w:left w:val="single" w:sz="8" w:space="0" w:color="auto"/>
                    <w:bottom w:val="single" w:sz="8" w:space="0" w:color="auto"/>
                    <w:right w:val="single" w:sz="8" w:space="0" w:color="auto"/>
                  </w:tcBorders>
                  <w:shd w:val="clear" w:color="auto" w:fill="auto"/>
                  <w:vAlign w:val="center"/>
                </w:tcPr>
                <w:p w14:paraId="4F6FA911" w14:textId="77777777" w:rsidR="00AF0F81" w:rsidRPr="006B6740" w:rsidRDefault="00AF0F81" w:rsidP="00AF0F81">
                  <w:pPr>
                    <w:pStyle w:val="Default"/>
                    <w:autoSpaceDE/>
                    <w:autoSpaceDN/>
                    <w:adjustRightInd/>
                    <w:jc w:val="center"/>
                    <w:rPr>
                      <w:rFonts w:asciiTheme="minorHAnsi" w:eastAsia="Times New Roman" w:hAnsiTheme="minorHAnsi" w:cs="Times New Roman"/>
                      <w:bCs/>
                      <w:sz w:val="20"/>
                      <w:szCs w:val="20"/>
                      <w:lang w:eastAsia="es-CL"/>
                    </w:rPr>
                  </w:pPr>
                  <w:r w:rsidRPr="006B6740">
                    <w:rPr>
                      <w:rFonts w:asciiTheme="minorHAnsi" w:eastAsia="Times New Roman" w:hAnsiTheme="minorHAnsi" w:cs="Times New Roman"/>
                      <w:bCs/>
                      <w:sz w:val="20"/>
                      <w:szCs w:val="20"/>
                      <w:lang w:eastAsia="es-CL"/>
                    </w:rPr>
                    <w:t>16-02-2008</w:t>
                  </w:r>
                </w:p>
              </w:tc>
              <w:tc>
                <w:tcPr>
                  <w:tcW w:w="2207" w:type="dxa"/>
                  <w:tcBorders>
                    <w:top w:val="single" w:sz="8" w:space="0" w:color="auto"/>
                    <w:left w:val="single" w:sz="8" w:space="0" w:color="auto"/>
                    <w:bottom w:val="single" w:sz="8" w:space="0" w:color="auto"/>
                    <w:right w:val="single" w:sz="8" w:space="0" w:color="auto"/>
                  </w:tcBorders>
                  <w:shd w:val="clear" w:color="auto" w:fill="auto"/>
                  <w:vAlign w:val="center"/>
                </w:tcPr>
                <w:p w14:paraId="09B5C912" w14:textId="77777777" w:rsidR="00AF0F81" w:rsidRPr="006B6740" w:rsidRDefault="00AF0F81" w:rsidP="00AF0F81">
                  <w:pPr>
                    <w:jc w:val="center"/>
                    <w:rPr>
                      <w:rFonts w:eastAsia="Times New Roman"/>
                      <w:bCs/>
                      <w:color w:val="000000"/>
                      <w:sz w:val="20"/>
                      <w:szCs w:val="20"/>
                      <w:lang w:eastAsia="es-CL"/>
                    </w:rPr>
                  </w:pPr>
                  <w:r w:rsidRPr="006B6740">
                    <w:rPr>
                      <w:rFonts w:eastAsia="Times New Roman"/>
                      <w:bCs/>
                      <w:color w:val="000000"/>
                      <w:sz w:val="20"/>
                      <w:szCs w:val="20"/>
                      <w:lang w:eastAsia="es-CL"/>
                    </w:rPr>
                    <w:t>24-02-2008</w:t>
                  </w:r>
                </w:p>
              </w:tc>
            </w:tr>
            <w:tr w:rsidR="00AF0F81" w:rsidRPr="006B6740" w14:paraId="45E880BC" w14:textId="77777777" w:rsidTr="00AF0F81">
              <w:trPr>
                <w:trHeight w:val="318"/>
                <w:jc w:val="center"/>
              </w:trPr>
              <w:tc>
                <w:tcPr>
                  <w:tcW w:w="2077" w:type="dxa"/>
                  <w:tcBorders>
                    <w:top w:val="single" w:sz="8" w:space="0" w:color="auto"/>
                    <w:left w:val="single" w:sz="8" w:space="0" w:color="auto"/>
                    <w:bottom w:val="single" w:sz="8" w:space="0" w:color="auto"/>
                    <w:right w:val="single" w:sz="8" w:space="0" w:color="auto"/>
                  </w:tcBorders>
                  <w:shd w:val="clear" w:color="auto" w:fill="auto"/>
                  <w:vAlign w:val="center"/>
                </w:tcPr>
                <w:p w14:paraId="054825DC" w14:textId="77777777" w:rsidR="00AF0F81" w:rsidRPr="006B6740" w:rsidRDefault="00AF0F81" w:rsidP="00AF0F81">
                  <w:pPr>
                    <w:jc w:val="left"/>
                    <w:rPr>
                      <w:rFonts w:eastAsia="Times New Roman"/>
                      <w:bCs/>
                      <w:color w:val="000000"/>
                      <w:sz w:val="20"/>
                      <w:szCs w:val="20"/>
                      <w:lang w:eastAsia="es-CL"/>
                    </w:rPr>
                  </w:pPr>
                  <w:r w:rsidRPr="006B6740">
                    <w:rPr>
                      <w:rFonts w:eastAsia="Times New Roman"/>
                      <w:bCs/>
                      <w:color w:val="000000"/>
                      <w:sz w:val="20"/>
                      <w:szCs w:val="20"/>
                      <w:lang w:eastAsia="es-CL"/>
                    </w:rPr>
                    <w:t>Pampa x-1</w:t>
                  </w:r>
                </w:p>
              </w:tc>
              <w:tc>
                <w:tcPr>
                  <w:tcW w:w="2419" w:type="dxa"/>
                  <w:tcBorders>
                    <w:top w:val="single" w:sz="8" w:space="0" w:color="auto"/>
                    <w:left w:val="single" w:sz="8" w:space="0" w:color="auto"/>
                    <w:bottom w:val="single" w:sz="8" w:space="0" w:color="auto"/>
                    <w:right w:val="single" w:sz="8" w:space="0" w:color="auto"/>
                  </w:tcBorders>
                  <w:shd w:val="clear" w:color="auto" w:fill="auto"/>
                  <w:vAlign w:val="center"/>
                </w:tcPr>
                <w:p w14:paraId="3BE12D68" w14:textId="77777777" w:rsidR="00AF0F81" w:rsidRPr="006B6740" w:rsidRDefault="00AF0F81" w:rsidP="00AF0F81">
                  <w:pPr>
                    <w:jc w:val="center"/>
                    <w:rPr>
                      <w:rFonts w:eastAsia="Times New Roman"/>
                      <w:bCs/>
                      <w:color w:val="000000"/>
                      <w:sz w:val="20"/>
                      <w:szCs w:val="20"/>
                      <w:lang w:eastAsia="es-CL"/>
                    </w:rPr>
                  </w:pPr>
                  <w:r w:rsidRPr="006B6740">
                    <w:rPr>
                      <w:rFonts w:eastAsia="Times New Roman"/>
                      <w:bCs/>
                      <w:color w:val="000000"/>
                      <w:sz w:val="20"/>
                      <w:szCs w:val="20"/>
                      <w:lang w:eastAsia="es-CL"/>
                    </w:rPr>
                    <w:t>03-10-2007</w:t>
                  </w:r>
                </w:p>
              </w:tc>
              <w:tc>
                <w:tcPr>
                  <w:tcW w:w="2534" w:type="dxa"/>
                  <w:tcBorders>
                    <w:top w:val="single" w:sz="8" w:space="0" w:color="auto"/>
                    <w:left w:val="single" w:sz="8" w:space="0" w:color="auto"/>
                    <w:bottom w:val="single" w:sz="8" w:space="0" w:color="auto"/>
                    <w:right w:val="single" w:sz="8" w:space="0" w:color="auto"/>
                  </w:tcBorders>
                  <w:shd w:val="clear" w:color="auto" w:fill="auto"/>
                  <w:vAlign w:val="center"/>
                </w:tcPr>
                <w:p w14:paraId="4897C95F" w14:textId="77777777" w:rsidR="00AF0F81" w:rsidRPr="006B6740" w:rsidRDefault="00AF0F81" w:rsidP="00AF0F81">
                  <w:pPr>
                    <w:jc w:val="center"/>
                    <w:rPr>
                      <w:rFonts w:eastAsia="Times New Roman"/>
                      <w:bCs/>
                      <w:color w:val="000000"/>
                      <w:sz w:val="20"/>
                      <w:szCs w:val="20"/>
                      <w:lang w:eastAsia="es-CL"/>
                    </w:rPr>
                  </w:pPr>
                  <w:r w:rsidRPr="006B6740">
                    <w:rPr>
                      <w:rFonts w:eastAsia="Times New Roman"/>
                      <w:bCs/>
                      <w:color w:val="000000"/>
                      <w:sz w:val="20"/>
                      <w:szCs w:val="20"/>
                      <w:lang w:eastAsia="es-CL"/>
                    </w:rPr>
                    <w:t>02-03-2008</w:t>
                  </w:r>
                </w:p>
              </w:tc>
              <w:tc>
                <w:tcPr>
                  <w:tcW w:w="2534" w:type="dxa"/>
                  <w:tcBorders>
                    <w:top w:val="single" w:sz="8" w:space="0" w:color="auto"/>
                    <w:left w:val="single" w:sz="8" w:space="0" w:color="auto"/>
                    <w:bottom w:val="single" w:sz="8" w:space="0" w:color="auto"/>
                    <w:right w:val="single" w:sz="8" w:space="0" w:color="auto"/>
                  </w:tcBorders>
                  <w:shd w:val="clear" w:color="auto" w:fill="auto"/>
                  <w:vAlign w:val="center"/>
                </w:tcPr>
                <w:p w14:paraId="02150C25" w14:textId="77777777" w:rsidR="00AF0F81" w:rsidRPr="006B6740" w:rsidRDefault="00AF0F81" w:rsidP="00AF0F81">
                  <w:pPr>
                    <w:pStyle w:val="Default"/>
                    <w:autoSpaceDE/>
                    <w:autoSpaceDN/>
                    <w:adjustRightInd/>
                    <w:jc w:val="center"/>
                    <w:rPr>
                      <w:rFonts w:asciiTheme="minorHAnsi" w:eastAsia="Times New Roman" w:hAnsiTheme="minorHAnsi" w:cs="Times New Roman"/>
                      <w:bCs/>
                      <w:sz w:val="20"/>
                      <w:szCs w:val="20"/>
                      <w:lang w:eastAsia="es-CL"/>
                    </w:rPr>
                  </w:pPr>
                  <w:r w:rsidRPr="006B6740">
                    <w:rPr>
                      <w:rFonts w:asciiTheme="minorHAnsi" w:eastAsia="Times New Roman" w:hAnsiTheme="minorHAnsi" w:cs="Times New Roman"/>
                      <w:bCs/>
                      <w:sz w:val="20"/>
                      <w:szCs w:val="20"/>
                      <w:lang w:eastAsia="es-CL"/>
                    </w:rPr>
                    <w:t>04-03-2008</w:t>
                  </w:r>
                </w:p>
              </w:tc>
              <w:tc>
                <w:tcPr>
                  <w:tcW w:w="2207" w:type="dxa"/>
                  <w:tcBorders>
                    <w:top w:val="single" w:sz="8" w:space="0" w:color="auto"/>
                    <w:left w:val="single" w:sz="8" w:space="0" w:color="auto"/>
                    <w:bottom w:val="single" w:sz="8" w:space="0" w:color="auto"/>
                    <w:right w:val="single" w:sz="8" w:space="0" w:color="auto"/>
                  </w:tcBorders>
                  <w:shd w:val="clear" w:color="auto" w:fill="auto"/>
                  <w:vAlign w:val="center"/>
                </w:tcPr>
                <w:p w14:paraId="7C7F979E" w14:textId="77777777" w:rsidR="00AF0F81" w:rsidRPr="006B6740" w:rsidRDefault="00AF0F81" w:rsidP="00AF0F81">
                  <w:pPr>
                    <w:jc w:val="center"/>
                    <w:rPr>
                      <w:rFonts w:eastAsia="Times New Roman"/>
                      <w:bCs/>
                      <w:color w:val="000000"/>
                      <w:sz w:val="20"/>
                      <w:szCs w:val="20"/>
                      <w:lang w:eastAsia="es-CL"/>
                    </w:rPr>
                  </w:pPr>
                  <w:r w:rsidRPr="006B6740">
                    <w:rPr>
                      <w:rFonts w:eastAsia="Times New Roman"/>
                      <w:bCs/>
                      <w:color w:val="000000"/>
                      <w:sz w:val="20"/>
                      <w:szCs w:val="20"/>
                      <w:lang w:eastAsia="es-CL"/>
                    </w:rPr>
                    <w:t>11-03-2008</w:t>
                  </w:r>
                </w:p>
              </w:tc>
            </w:tr>
            <w:tr w:rsidR="00AF0F81" w:rsidRPr="006B6740" w14:paraId="3E12EDFE" w14:textId="77777777" w:rsidTr="0071488B">
              <w:trPr>
                <w:trHeight w:val="318"/>
                <w:jc w:val="center"/>
              </w:trPr>
              <w:tc>
                <w:tcPr>
                  <w:tcW w:w="2077" w:type="dxa"/>
                  <w:tcBorders>
                    <w:top w:val="single" w:sz="8" w:space="0" w:color="auto"/>
                    <w:left w:val="single" w:sz="8" w:space="0" w:color="auto"/>
                    <w:bottom w:val="single" w:sz="8" w:space="0" w:color="auto"/>
                    <w:right w:val="single" w:sz="8" w:space="0" w:color="auto"/>
                  </w:tcBorders>
                  <w:shd w:val="clear" w:color="auto" w:fill="auto"/>
                  <w:vAlign w:val="center"/>
                </w:tcPr>
                <w:p w14:paraId="039F9247" w14:textId="77777777" w:rsidR="00AF0F81" w:rsidRPr="006B6740" w:rsidRDefault="00AF0F81" w:rsidP="00AF0F81">
                  <w:pPr>
                    <w:jc w:val="left"/>
                    <w:rPr>
                      <w:rFonts w:eastAsia="Times New Roman"/>
                      <w:bCs/>
                      <w:color w:val="000000"/>
                      <w:sz w:val="20"/>
                      <w:szCs w:val="20"/>
                      <w:lang w:eastAsia="es-CL"/>
                    </w:rPr>
                  </w:pPr>
                  <w:r w:rsidRPr="006B6740">
                    <w:rPr>
                      <w:rFonts w:eastAsia="Times New Roman"/>
                      <w:bCs/>
                      <w:color w:val="000000"/>
                      <w:sz w:val="20"/>
                      <w:szCs w:val="20"/>
                      <w:lang w:eastAsia="es-CL"/>
                    </w:rPr>
                    <w:t>Cerro Sutlej x-1</w:t>
                  </w:r>
                </w:p>
              </w:tc>
              <w:tc>
                <w:tcPr>
                  <w:tcW w:w="2419" w:type="dxa"/>
                  <w:tcBorders>
                    <w:top w:val="single" w:sz="8" w:space="0" w:color="auto"/>
                    <w:left w:val="single" w:sz="8" w:space="0" w:color="auto"/>
                    <w:bottom w:val="single" w:sz="8" w:space="0" w:color="auto"/>
                    <w:right w:val="single" w:sz="8" w:space="0" w:color="auto"/>
                  </w:tcBorders>
                  <w:shd w:val="clear" w:color="auto" w:fill="auto"/>
                  <w:vAlign w:val="center"/>
                </w:tcPr>
                <w:p w14:paraId="1BBB6970" w14:textId="77777777" w:rsidR="00AF0F81" w:rsidRPr="006B6740" w:rsidRDefault="00AF0F81" w:rsidP="00AF0F81">
                  <w:pPr>
                    <w:jc w:val="center"/>
                    <w:rPr>
                      <w:rFonts w:eastAsia="Times New Roman"/>
                      <w:bCs/>
                      <w:color w:val="000000"/>
                      <w:sz w:val="20"/>
                      <w:szCs w:val="20"/>
                      <w:lang w:eastAsia="es-CL"/>
                    </w:rPr>
                  </w:pPr>
                  <w:r w:rsidRPr="006B6740">
                    <w:rPr>
                      <w:rFonts w:eastAsia="Times New Roman"/>
                      <w:bCs/>
                      <w:color w:val="000000"/>
                      <w:sz w:val="20"/>
                      <w:szCs w:val="20"/>
                      <w:lang w:eastAsia="es-CL"/>
                    </w:rPr>
                    <w:t>13-02-2008</w:t>
                  </w:r>
                </w:p>
              </w:tc>
              <w:tc>
                <w:tcPr>
                  <w:tcW w:w="2534" w:type="dxa"/>
                  <w:tcBorders>
                    <w:top w:val="single" w:sz="8" w:space="0" w:color="auto"/>
                    <w:left w:val="single" w:sz="8" w:space="0" w:color="auto"/>
                    <w:bottom w:val="single" w:sz="8" w:space="0" w:color="auto"/>
                    <w:right w:val="single" w:sz="8" w:space="0" w:color="auto"/>
                  </w:tcBorders>
                  <w:shd w:val="clear" w:color="auto" w:fill="auto"/>
                  <w:vAlign w:val="center"/>
                </w:tcPr>
                <w:p w14:paraId="7FC8B7A3" w14:textId="77777777" w:rsidR="00AF0F81" w:rsidRPr="006B6740" w:rsidRDefault="00AF0F81" w:rsidP="00AF0F81">
                  <w:pPr>
                    <w:jc w:val="center"/>
                    <w:rPr>
                      <w:rFonts w:eastAsia="Times New Roman"/>
                      <w:bCs/>
                      <w:color w:val="000000"/>
                      <w:sz w:val="20"/>
                      <w:szCs w:val="20"/>
                      <w:lang w:eastAsia="es-CL"/>
                    </w:rPr>
                  </w:pPr>
                  <w:r w:rsidRPr="006B6740">
                    <w:rPr>
                      <w:rFonts w:eastAsia="Times New Roman"/>
                      <w:bCs/>
                      <w:color w:val="000000"/>
                      <w:sz w:val="20"/>
                      <w:szCs w:val="20"/>
                      <w:lang w:eastAsia="es-CL"/>
                    </w:rPr>
                    <w:t>11-03-2008</w:t>
                  </w:r>
                </w:p>
              </w:tc>
              <w:tc>
                <w:tcPr>
                  <w:tcW w:w="2534" w:type="dxa"/>
                  <w:tcBorders>
                    <w:top w:val="single" w:sz="8" w:space="0" w:color="auto"/>
                    <w:left w:val="single" w:sz="8" w:space="0" w:color="auto"/>
                    <w:bottom w:val="single" w:sz="8" w:space="0" w:color="auto"/>
                    <w:right w:val="single" w:sz="8" w:space="0" w:color="auto"/>
                  </w:tcBorders>
                  <w:shd w:val="clear" w:color="auto" w:fill="auto"/>
                  <w:vAlign w:val="center"/>
                </w:tcPr>
                <w:p w14:paraId="5239F322" w14:textId="77777777" w:rsidR="00AF0F81" w:rsidRPr="006B6740" w:rsidRDefault="00AF0F81" w:rsidP="00AF0F81">
                  <w:pPr>
                    <w:pStyle w:val="Default"/>
                    <w:autoSpaceDE/>
                    <w:autoSpaceDN/>
                    <w:adjustRightInd/>
                    <w:jc w:val="center"/>
                    <w:rPr>
                      <w:rFonts w:asciiTheme="minorHAnsi" w:eastAsia="Times New Roman" w:hAnsiTheme="minorHAnsi" w:cs="Times New Roman"/>
                      <w:bCs/>
                      <w:sz w:val="20"/>
                      <w:szCs w:val="20"/>
                      <w:lang w:eastAsia="es-CL"/>
                    </w:rPr>
                  </w:pPr>
                  <w:r w:rsidRPr="006B6740">
                    <w:rPr>
                      <w:rFonts w:asciiTheme="minorHAnsi" w:eastAsia="Times New Roman" w:hAnsiTheme="minorHAnsi" w:cs="Times New Roman"/>
                      <w:bCs/>
                      <w:sz w:val="20"/>
                      <w:szCs w:val="20"/>
                      <w:lang w:eastAsia="es-CL"/>
                    </w:rPr>
                    <w:t>19-03-2008</w:t>
                  </w:r>
                </w:p>
              </w:tc>
              <w:tc>
                <w:tcPr>
                  <w:tcW w:w="2207" w:type="dxa"/>
                  <w:tcBorders>
                    <w:top w:val="single" w:sz="8" w:space="0" w:color="auto"/>
                    <w:left w:val="single" w:sz="8" w:space="0" w:color="auto"/>
                    <w:bottom w:val="single" w:sz="8" w:space="0" w:color="auto"/>
                    <w:right w:val="single" w:sz="8" w:space="0" w:color="auto"/>
                  </w:tcBorders>
                  <w:shd w:val="clear" w:color="auto" w:fill="auto"/>
                  <w:vAlign w:val="center"/>
                </w:tcPr>
                <w:p w14:paraId="14313034" w14:textId="77777777" w:rsidR="00AF0F81" w:rsidRPr="006B6740" w:rsidRDefault="00AF0F81" w:rsidP="00AF0F81">
                  <w:pPr>
                    <w:jc w:val="center"/>
                    <w:rPr>
                      <w:rFonts w:eastAsia="Times New Roman"/>
                      <w:bCs/>
                      <w:color w:val="000000"/>
                      <w:sz w:val="20"/>
                      <w:szCs w:val="20"/>
                      <w:lang w:eastAsia="es-CL"/>
                    </w:rPr>
                  </w:pPr>
                  <w:r w:rsidRPr="006B6740">
                    <w:rPr>
                      <w:rFonts w:eastAsia="Times New Roman"/>
                      <w:bCs/>
                      <w:color w:val="000000"/>
                      <w:sz w:val="20"/>
                      <w:szCs w:val="20"/>
                      <w:lang w:eastAsia="es-CL"/>
                    </w:rPr>
                    <w:t>22-03-2008</w:t>
                  </w:r>
                </w:p>
              </w:tc>
            </w:tr>
            <w:tr w:rsidR="00AF0F81" w:rsidRPr="006B6740" w14:paraId="74C6EEA6" w14:textId="77777777" w:rsidTr="0071488B">
              <w:trPr>
                <w:trHeight w:val="318"/>
                <w:jc w:val="center"/>
              </w:trPr>
              <w:tc>
                <w:tcPr>
                  <w:tcW w:w="2077" w:type="dxa"/>
                  <w:tcBorders>
                    <w:top w:val="single" w:sz="8" w:space="0" w:color="auto"/>
                    <w:left w:val="single" w:sz="8" w:space="0" w:color="auto"/>
                    <w:bottom w:val="single" w:sz="8" w:space="0" w:color="auto"/>
                    <w:right w:val="single" w:sz="8" w:space="0" w:color="auto"/>
                  </w:tcBorders>
                  <w:shd w:val="clear" w:color="auto" w:fill="auto"/>
                  <w:vAlign w:val="center"/>
                </w:tcPr>
                <w:p w14:paraId="7740FE77" w14:textId="77777777" w:rsidR="00AF0F81" w:rsidRPr="006B6740" w:rsidRDefault="00AF0F81" w:rsidP="00AF0F81">
                  <w:pPr>
                    <w:jc w:val="left"/>
                    <w:rPr>
                      <w:rFonts w:eastAsia="Times New Roman"/>
                      <w:bCs/>
                      <w:color w:val="000000"/>
                      <w:sz w:val="20"/>
                      <w:szCs w:val="20"/>
                      <w:lang w:eastAsia="es-CL"/>
                    </w:rPr>
                  </w:pPr>
                  <w:r w:rsidRPr="006B6740">
                    <w:rPr>
                      <w:rFonts w:eastAsia="Times New Roman"/>
                      <w:bCs/>
                      <w:color w:val="000000"/>
                      <w:sz w:val="20"/>
                      <w:szCs w:val="20"/>
                      <w:lang w:eastAsia="es-CL"/>
                    </w:rPr>
                    <w:t>Ovejero x-1</w:t>
                  </w:r>
                </w:p>
              </w:tc>
              <w:tc>
                <w:tcPr>
                  <w:tcW w:w="2419" w:type="dxa"/>
                  <w:tcBorders>
                    <w:top w:val="single" w:sz="8" w:space="0" w:color="auto"/>
                    <w:left w:val="single" w:sz="8" w:space="0" w:color="auto"/>
                    <w:bottom w:val="single" w:sz="8" w:space="0" w:color="auto"/>
                    <w:right w:val="single" w:sz="8" w:space="0" w:color="auto"/>
                  </w:tcBorders>
                  <w:shd w:val="clear" w:color="auto" w:fill="auto"/>
                  <w:vAlign w:val="center"/>
                </w:tcPr>
                <w:p w14:paraId="136F093A" w14:textId="77777777" w:rsidR="00AF0F81" w:rsidRPr="006B6740" w:rsidRDefault="00AF0F81" w:rsidP="00AF0F81">
                  <w:pPr>
                    <w:jc w:val="center"/>
                    <w:rPr>
                      <w:rFonts w:eastAsia="Times New Roman"/>
                      <w:bCs/>
                      <w:color w:val="000000"/>
                      <w:sz w:val="20"/>
                      <w:szCs w:val="20"/>
                      <w:lang w:eastAsia="es-CL"/>
                    </w:rPr>
                  </w:pPr>
                  <w:r w:rsidRPr="006B6740">
                    <w:rPr>
                      <w:rFonts w:eastAsia="Times New Roman"/>
                      <w:bCs/>
                      <w:color w:val="000000"/>
                      <w:sz w:val="20"/>
                      <w:szCs w:val="20"/>
                      <w:lang w:eastAsia="es-CL"/>
                    </w:rPr>
                    <w:t>10-05-1981</w:t>
                  </w:r>
                </w:p>
              </w:tc>
              <w:tc>
                <w:tcPr>
                  <w:tcW w:w="2534" w:type="dxa"/>
                  <w:tcBorders>
                    <w:top w:val="single" w:sz="8" w:space="0" w:color="auto"/>
                    <w:left w:val="single" w:sz="8" w:space="0" w:color="auto"/>
                    <w:bottom w:val="single" w:sz="8" w:space="0" w:color="auto"/>
                    <w:right w:val="single" w:sz="8" w:space="0" w:color="auto"/>
                  </w:tcBorders>
                  <w:shd w:val="clear" w:color="auto" w:fill="auto"/>
                  <w:vAlign w:val="center"/>
                </w:tcPr>
                <w:p w14:paraId="25C1C26D" w14:textId="77777777" w:rsidR="00AF0F81" w:rsidRPr="006B6740" w:rsidRDefault="00AF0F81" w:rsidP="00AF0F81">
                  <w:pPr>
                    <w:jc w:val="center"/>
                    <w:rPr>
                      <w:rFonts w:eastAsia="Times New Roman"/>
                      <w:bCs/>
                      <w:color w:val="000000"/>
                      <w:sz w:val="20"/>
                      <w:szCs w:val="20"/>
                      <w:lang w:eastAsia="es-CL"/>
                    </w:rPr>
                  </w:pPr>
                  <w:r w:rsidRPr="006B6740">
                    <w:rPr>
                      <w:rFonts w:eastAsia="Times New Roman"/>
                      <w:bCs/>
                      <w:color w:val="000000"/>
                      <w:sz w:val="20"/>
                      <w:szCs w:val="20"/>
                      <w:lang w:eastAsia="es-CL"/>
                    </w:rPr>
                    <w:t>08-02-2008</w:t>
                  </w:r>
                </w:p>
              </w:tc>
              <w:tc>
                <w:tcPr>
                  <w:tcW w:w="2534" w:type="dxa"/>
                  <w:tcBorders>
                    <w:top w:val="single" w:sz="8" w:space="0" w:color="auto"/>
                    <w:left w:val="single" w:sz="8" w:space="0" w:color="auto"/>
                    <w:bottom w:val="single" w:sz="8" w:space="0" w:color="auto"/>
                    <w:right w:val="single" w:sz="8" w:space="0" w:color="auto"/>
                  </w:tcBorders>
                  <w:shd w:val="clear" w:color="auto" w:fill="FFC000"/>
                  <w:vAlign w:val="center"/>
                </w:tcPr>
                <w:p w14:paraId="154C8699" w14:textId="77777777" w:rsidR="00AF0F81" w:rsidRPr="006B6740" w:rsidRDefault="00AF0F81" w:rsidP="00AF0F81">
                  <w:pPr>
                    <w:pStyle w:val="Default"/>
                    <w:autoSpaceDE/>
                    <w:autoSpaceDN/>
                    <w:adjustRightInd/>
                    <w:jc w:val="center"/>
                    <w:rPr>
                      <w:rFonts w:asciiTheme="minorHAnsi" w:eastAsia="Times New Roman" w:hAnsiTheme="minorHAnsi" w:cs="Times New Roman"/>
                      <w:b/>
                      <w:bCs/>
                      <w:sz w:val="20"/>
                      <w:szCs w:val="20"/>
                      <w:lang w:eastAsia="es-CL"/>
                    </w:rPr>
                  </w:pPr>
                  <w:r w:rsidRPr="006B6740">
                    <w:rPr>
                      <w:rFonts w:asciiTheme="minorHAnsi" w:eastAsia="Times New Roman" w:hAnsiTheme="minorHAnsi" w:cs="Times New Roman"/>
                      <w:b/>
                      <w:bCs/>
                      <w:sz w:val="20"/>
                      <w:szCs w:val="20"/>
                      <w:lang w:eastAsia="es-CL"/>
                    </w:rPr>
                    <w:t>04-05-2008</w:t>
                  </w:r>
                </w:p>
              </w:tc>
              <w:tc>
                <w:tcPr>
                  <w:tcW w:w="2207" w:type="dxa"/>
                  <w:tcBorders>
                    <w:top w:val="single" w:sz="8" w:space="0" w:color="auto"/>
                    <w:left w:val="single" w:sz="8" w:space="0" w:color="auto"/>
                    <w:bottom w:val="single" w:sz="8" w:space="0" w:color="auto"/>
                    <w:right w:val="single" w:sz="8" w:space="0" w:color="auto"/>
                  </w:tcBorders>
                  <w:shd w:val="clear" w:color="auto" w:fill="auto"/>
                  <w:vAlign w:val="center"/>
                </w:tcPr>
                <w:p w14:paraId="33D45B7F" w14:textId="77777777" w:rsidR="00AF0F81" w:rsidRPr="006B6740" w:rsidRDefault="00AF0F81" w:rsidP="00AF0F81">
                  <w:pPr>
                    <w:jc w:val="center"/>
                    <w:rPr>
                      <w:rFonts w:eastAsia="Times New Roman"/>
                      <w:bCs/>
                      <w:color w:val="000000"/>
                      <w:sz w:val="20"/>
                      <w:szCs w:val="20"/>
                      <w:lang w:eastAsia="es-CL"/>
                    </w:rPr>
                  </w:pPr>
                  <w:r w:rsidRPr="006B6740">
                    <w:rPr>
                      <w:rFonts w:eastAsia="Times New Roman"/>
                      <w:bCs/>
                      <w:color w:val="000000"/>
                      <w:sz w:val="20"/>
                      <w:szCs w:val="20"/>
                      <w:lang w:eastAsia="es-CL"/>
                    </w:rPr>
                    <w:t>11-02-2008</w:t>
                  </w:r>
                </w:p>
              </w:tc>
            </w:tr>
            <w:tr w:rsidR="00AF0F81" w:rsidRPr="006B6740" w14:paraId="400E231D" w14:textId="77777777" w:rsidTr="00AF0F81">
              <w:trPr>
                <w:trHeight w:val="318"/>
                <w:jc w:val="center"/>
              </w:trPr>
              <w:tc>
                <w:tcPr>
                  <w:tcW w:w="2077" w:type="dxa"/>
                  <w:tcBorders>
                    <w:top w:val="single" w:sz="8" w:space="0" w:color="auto"/>
                    <w:left w:val="single" w:sz="8" w:space="0" w:color="auto"/>
                    <w:bottom w:val="single" w:sz="8" w:space="0" w:color="auto"/>
                    <w:right w:val="single" w:sz="8" w:space="0" w:color="auto"/>
                  </w:tcBorders>
                  <w:shd w:val="clear" w:color="auto" w:fill="auto"/>
                  <w:vAlign w:val="center"/>
                </w:tcPr>
                <w:p w14:paraId="0EBE5C81" w14:textId="77777777" w:rsidR="00AF0F81" w:rsidRPr="006B6740" w:rsidRDefault="00AF0F81" w:rsidP="00AF0F81">
                  <w:pPr>
                    <w:jc w:val="left"/>
                    <w:rPr>
                      <w:rFonts w:eastAsia="Times New Roman"/>
                      <w:bCs/>
                      <w:color w:val="000000"/>
                      <w:sz w:val="20"/>
                      <w:szCs w:val="20"/>
                      <w:lang w:eastAsia="es-CL"/>
                    </w:rPr>
                  </w:pPr>
                  <w:r w:rsidRPr="006B6740">
                    <w:rPr>
                      <w:rFonts w:eastAsia="Times New Roman"/>
                      <w:bCs/>
                      <w:color w:val="000000"/>
                      <w:sz w:val="20"/>
                      <w:szCs w:val="20"/>
                      <w:lang w:eastAsia="es-CL"/>
                    </w:rPr>
                    <w:t>Santiago Norte 5</w:t>
                  </w:r>
                </w:p>
              </w:tc>
              <w:tc>
                <w:tcPr>
                  <w:tcW w:w="2419" w:type="dxa"/>
                  <w:tcBorders>
                    <w:top w:val="single" w:sz="8" w:space="0" w:color="auto"/>
                    <w:left w:val="single" w:sz="8" w:space="0" w:color="auto"/>
                    <w:bottom w:val="single" w:sz="8" w:space="0" w:color="auto"/>
                    <w:right w:val="single" w:sz="8" w:space="0" w:color="auto"/>
                  </w:tcBorders>
                  <w:shd w:val="clear" w:color="auto" w:fill="auto"/>
                  <w:vAlign w:val="center"/>
                </w:tcPr>
                <w:p w14:paraId="37EF80A1" w14:textId="77777777" w:rsidR="00AF0F81" w:rsidRPr="006B6740" w:rsidRDefault="00AF0F81" w:rsidP="00AF0F81">
                  <w:pPr>
                    <w:jc w:val="center"/>
                    <w:rPr>
                      <w:rFonts w:eastAsia="Times New Roman"/>
                      <w:bCs/>
                      <w:color w:val="000000"/>
                      <w:sz w:val="20"/>
                      <w:szCs w:val="20"/>
                      <w:lang w:eastAsia="es-CL"/>
                    </w:rPr>
                  </w:pPr>
                  <w:r w:rsidRPr="006B6740">
                    <w:rPr>
                      <w:rFonts w:eastAsia="Times New Roman"/>
                      <w:bCs/>
                      <w:color w:val="000000"/>
                      <w:sz w:val="20"/>
                      <w:szCs w:val="20"/>
                      <w:lang w:eastAsia="es-CL"/>
                    </w:rPr>
                    <w:t>07-06-2008</w:t>
                  </w:r>
                </w:p>
              </w:tc>
              <w:tc>
                <w:tcPr>
                  <w:tcW w:w="2534" w:type="dxa"/>
                  <w:tcBorders>
                    <w:top w:val="single" w:sz="8" w:space="0" w:color="auto"/>
                    <w:left w:val="single" w:sz="8" w:space="0" w:color="auto"/>
                    <w:bottom w:val="single" w:sz="8" w:space="0" w:color="auto"/>
                    <w:right w:val="single" w:sz="8" w:space="0" w:color="auto"/>
                  </w:tcBorders>
                  <w:shd w:val="clear" w:color="auto" w:fill="auto"/>
                  <w:vAlign w:val="center"/>
                </w:tcPr>
                <w:p w14:paraId="7A266A11" w14:textId="77777777" w:rsidR="00AF0F81" w:rsidRPr="006B6740" w:rsidRDefault="00AF0F81" w:rsidP="00AF0F81">
                  <w:pPr>
                    <w:jc w:val="center"/>
                    <w:rPr>
                      <w:rFonts w:eastAsia="Times New Roman"/>
                      <w:bCs/>
                      <w:color w:val="000000"/>
                      <w:sz w:val="20"/>
                      <w:szCs w:val="20"/>
                      <w:lang w:eastAsia="es-CL"/>
                    </w:rPr>
                  </w:pPr>
                  <w:r w:rsidRPr="006B6740">
                    <w:rPr>
                      <w:rFonts w:eastAsia="Times New Roman"/>
                      <w:bCs/>
                      <w:color w:val="000000"/>
                      <w:sz w:val="20"/>
                      <w:szCs w:val="20"/>
                      <w:lang w:eastAsia="es-CL"/>
                    </w:rPr>
                    <w:t>13-07-2008</w:t>
                  </w:r>
                </w:p>
              </w:tc>
              <w:tc>
                <w:tcPr>
                  <w:tcW w:w="2534" w:type="dxa"/>
                  <w:tcBorders>
                    <w:top w:val="single" w:sz="8" w:space="0" w:color="auto"/>
                    <w:left w:val="single" w:sz="8" w:space="0" w:color="auto"/>
                    <w:bottom w:val="single" w:sz="8" w:space="0" w:color="auto"/>
                    <w:right w:val="single" w:sz="8" w:space="0" w:color="auto"/>
                  </w:tcBorders>
                  <w:shd w:val="clear" w:color="auto" w:fill="auto"/>
                  <w:vAlign w:val="center"/>
                </w:tcPr>
                <w:p w14:paraId="2EBFF641" w14:textId="77777777" w:rsidR="00AF0F81" w:rsidRPr="006B6740" w:rsidRDefault="00AF0F81" w:rsidP="00AF0F81">
                  <w:pPr>
                    <w:pStyle w:val="Default"/>
                    <w:autoSpaceDE/>
                    <w:autoSpaceDN/>
                    <w:adjustRightInd/>
                    <w:jc w:val="center"/>
                    <w:rPr>
                      <w:rFonts w:asciiTheme="minorHAnsi" w:eastAsia="Times New Roman" w:hAnsiTheme="minorHAnsi" w:cs="Times New Roman"/>
                      <w:bCs/>
                      <w:sz w:val="20"/>
                      <w:szCs w:val="20"/>
                      <w:lang w:eastAsia="es-CL"/>
                    </w:rPr>
                  </w:pPr>
                  <w:r w:rsidRPr="006B6740">
                    <w:rPr>
                      <w:rFonts w:asciiTheme="minorHAnsi" w:eastAsia="Times New Roman" w:hAnsiTheme="minorHAnsi" w:cs="Times New Roman"/>
                      <w:bCs/>
                      <w:sz w:val="20"/>
                      <w:szCs w:val="20"/>
                      <w:lang w:eastAsia="es-CL"/>
                    </w:rPr>
                    <w:t>27-07-2008</w:t>
                  </w:r>
                </w:p>
              </w:tc>
              <w:tc>
                <w:tcPr>
                  <w:tcW w:w="2207" w:type="dxa"/>
                  <w:tcBorders>
                    <w:top w:val="single" w:sz="8" w:space="0" w:color="auto"/>
                    <w:left w:val="single" w:sz="8" w:space="0" w:color="auto"/>
                    <w:bottom w:val="single" w:sz="8" w:space="0" w:color="auto"/>
                    <w:right w:val="single" w:sz="8" w:space="0" w:color="auto"/>
                  </w:tcBorders>
                  <w:shd w:val="clear" w:color="auto" w:fill="auto"/>
                  <w:vAlign w:val="center"/>
                </w:tcPr>
                <w:p w14:paraId="1556DAA2" w14:textId="77777777" w:rsidR="00AF0F81" w:rsidRPr="006B6740" w:rsidRDefault="00AF0F81" w:rsidP="00AF0F81">
                  <w:pPr>
                    <w:jc w:val="center"/>
                    <w:rPr>
                      <w:rFonts w:eastAsia="Times New Roman"/>
                      <w:bCs/>
                      <w:color w:val="000000"/>
                      <w:sz w:val="20"/>
                      <w:szCs w:val="20"/>
                      <w:lang w:eastAsia="es-CL"/>
                    </w:rPr>
                  </w:pPr>
                  <w:r w:rsidRPr="006B6740">
                    <w:rPr>
                      <w:rFonts w:eastAsia="Times New Roman"/>
                      <w:bCs/>
                      <w:color w:val="000000"/>
                      <w:sz w:val="20"/>
                      <w:szCs w:val="20"/>
                      <w:lang w:eastAsia="es-CL"/>
                    </w:rPr>
                    <w:t>02-08-2008</w:t>
                  </w:r>
                </w:p>
              </w:tc>
            </w:tr>
            <w:tr w:rsidR="00AF0F81" w:rsidRPr="006B6740" w14:paraId="4C7DE9DB" w14:textId="77777777" w:rsidTr="00AF0F81">
              <w:trPr>
                <w:trHeight w:val="318"/>
                <w:jc w:val="center"/>
              </w:trPr>
              <w:tc>
                <w:tcPr>
                  <w:tcW w:w="2077" w:type="dxa"/>
                  <w:tcBorders>
                    <w:top w:val="single" w:sz="8" w:space="0" w:color="auto"/>
                    <w:left w:val="single" w:sz="8" w:space="0" w:color="auto"/>
                    <w:bottom w:val="single" w:sz="8" w:space="0" w:color="auto"/>
                    <w:right w:val="single" w:sz="8" w:space="0" w:color="auto"/>
                  </w:tcBorders>
                  <w:shd w:val="clear" w:color="auto" w:fill="auto"/>
                  <w:vAlign w:val="center"/>
                </w:tcPr>
                <w:p w14:paraId="7965D417" w14:textId="77777777" w:rsidR="00AF0F81" w:rsidRPr="006B6740" w:rsidRDefault="00AF0F81" w:rsidP="00AF0F81">
                  <w:pPr>
                    <w:jc w:val="left"/>
                    <w:rPr>
                      <w:rFonts w:eastAsia="Times New Roman"/>
                      <w:bCs/>
                      <w:color w:val="000000"/>
                      <w:sz w:val="20"/>
                      <w:szCs w:val="20"/>
                      <w:lang w:eastAsia="es-CL"/>
                    </w:rPr>
                  </w:pPr>
                  <w:r w:rsidRPr="006B6740">
                    <w:rPr>
                      <w:rFonts w:eastAsia="Times New Roman"/>
                      <w:bCs/>
                      <w:color w:val="000000"/>
                      <w:sz w:val="20"/>
                      <w:szCs w:val="20"/>
                      <w:lang w:eastAsia="es-CL"/>
                    </w:rPr>
                    <w:t>Santiago Norte 2</w:t>
                  </w:r>
                </w:p>
              </w:tc>
              <w:tc>
                <w:tcPr>
                  <w:tcW w:w="2419" w:type="dxa"/>
                  <w:tcBorders>
                    <w:top w:val="single" w:sz="8" w:space="0" w:color="auto"/>
                    <w:left w:val="single" w:sz="8" w:space="0" w:color="auto"/>
                    <w:bottom w:val="single" w:sz="8" w:space="0" w:color="auto"/>
                    <w:right w:val="single" w:sz="8" w:space="0" w:color="auto"/>
                  </w:tcBorders>
                  <w:shd w:val="clear" w:color="auto" w:fill="auto"/>
                  <w:vAlign w:val="center"/>
                </w:tcPr>
                <w:p w14:paraId="52867E46" w14:textId="77777777" w:rsidR="00AF0F81" w:rsidRPr="006B6740" w:rsidRDefault="00AF0F81" w:rsidP="00AF0F81">
                  <w:pPr>
                    <w:jc w:val="center"/>
                    <w:rPr>
                      <w:rFonts w:eastAsia="Times New Roman"/>
                      <w:bCs/>
                      <w:color w:val="000000"/>
                      <w:sz w:val="20"/>
                      <w:szCs w:val="20"/>
                      <w:lang w:eastAsia="es-CL"/>
                    </w:rPr>
                  </w:pPr>
                  <w:r w:rsidRPr="006B6740">
                    <w:rPr>
                      <w:rFonts w:eastAsia="Times New Roman"/>
                      <w:bCs/>
                      <w:color w:val="000000"/>
                      <w:sz w:val="20"/>
                      <w:szCs w:val="20"/>
                      <w:lang w:eastAsia="es-CL"/>
                    </w:rPr>
                    <w:t>06-12-1974</w:t>
                  </w:r>
                </w:p>
              </w:tc>
              <w:tc>
                <w:tcPr>
                  <w:tcW w:w="2534" w:type="dxa"/>
                  <w:tcBorders>
                    <w:top w:val="single" w:sz="8" w:space="0" w:color="auto"/>
                    <w:left w:val="single" w:sz="8" w:space="0" w:color="auto"/>
                    <w:bottom w:val="single" w:sz="8" w:space="0" w:color="auto"/>
                    <w:right w:val="single" w:sz="8" w:space="0" w:color="auto"/>
                  </w:tcBorders>
                  <w:shd w:val="clear" w:color="auto" w:fill="auto"/>
                  <w:vAlign w:val="center"/>
                </w:tcPr>
                <w:p w14:paraId="0CA73074" w14:textId="77777777" w:rsidR="00AF0F81" w:rsidRPr="006B6740" w:rsidRDefault="00AF0F81" w:rsidP="00AF0F81">
                  <w:pPr>
                    <w:jc w:val="center"/>
                    <w:rPr>
                      <w:rFonts w:eastAsia="Times New Roman"/>
                      <w:bCs/>
                      <w:color w:val="000000"/>
                      <w:sz w:val="20"/>
                      <w:szCs w:val="20"/>
                      <w:lang w:eastAsia="es-CL"/>
                    </w:rPr>
                  </w:pPr>
                  <w:r w:rsidRPr="006B6740">
                    <w:rPr>
                      <w:rFonts w:eastAsia="Times New Roman"/>
                      <w:bCs/>
                      <w:color w:val="000000"/>
                      <w:sz w:val="20"/>
                      <w:szCs w:val="20"/>
                      <w:lang w:eastAsia="es-CL"/>
                    </w:rPr>
                    <w:t>03-08-2008</w:t>
                  </w:r>
                </w:p>
              </w:tc>
              <w:tc>
                <w:tcPr>
                  <w:tcW w:w="2534" w:type="dxa"/>
                  <w:tcBorders>
                    <w:top w:val="single" w:sz="8" w:space="0" w:color="auto"/>
                    <w:left w:val="single" w:sz="8" w:space="0" w:color="auto"/>
                    <w:bottom w:val="single" w:sz="8" w:space="0" w:color="auto"/>
                    <w:right w:val="single" w:sz="8" w:space="0" w:color="auto"/>
                  </w:tcBorders>
                  <w:shd w:val="clear" w:color="auto" w:fill="auto"/>
                  <w:vAlign w:val="center"/>
                </w:tcPr>
                <w:p w14:paraId="04FA90A2" w14:textId="77777777" w:rsidR="00AF0F81" w:rsidRPr="006B6740" w:rsidRDefault="00AF0F81" w:rsidP="00AF0F81">
                  <w:pPr>
                    <w:pStyle w:val="Default"/>
                    <w:autoSpaceDE/>
                    <w:autoSpaceDN/>
                    <w:adjustRightInd/>
                    <w:jc w:val="center"/>
                    <w:rPr>
                      <w:rFonts w:asciiTheme="minorHAnsi" w:eastAsia="Times New Roman" w:hAnsiTheme="minorHAnsi" w:cs="Times New Roman"/>
                      <w:bCs/>
                      <w:sz w:val="20"/>
                      <w:szCs w:val="20"/>
                      <w:lang w:eastAsia="es-CL"/>
                    </w:rPr>
                  </w:pPr>
                  <w:r w:rsidRPr="006B6740">
                    <w:rPr>
                      <w:rFonts w:asciiTheme="minorHAnsi" w:eastAsia="Times New Roman" w:hAnsiTheme="minorHAnsi" w:cs="Times New Roman"/>
                      <w:bCs/>
                      <w:sz w:val="20"/>
                      <w:szCs w:val="20"/>
                      <w:lang w:eastAsia="es-CL"/>
                    </w:rPr>
                    <w:t>09-08-2008</w:t>
                  </w:r>
                </w:p>
              </w:tc>
              <w:tc>
                <w:tcPr>
                  <w:tcW w:w="2207" w:type="dxa"/>
                  <w:tcBorders>
                    <w:top w:val="single" w:sz="8" w:space="0" w:color="auto"/>
                    <w:left w:val="single" w:sz="8" w:space="0" w:color="auto"/>
                    <w:bottom w:val="single" w:sz="8" w:space="0" w:color="auto"/>
                    <w:right w:val="single" w:sz="8" w:space="0" w:color="auto"/>
                  </w:tcBorders>
                  <w:shd w:val="clear" w:color="auto" w:fill="auto"/>
                  <w:vAlign w:val="center"/>
                </w:tcPr>
                <w:p w14:paraId="1B8B5D10" w14:textId="77777777" w:rsidR="00AF0F81" w:rsidRPr="006B6740" w:rsidRDefault="00AF0F81" w:rsidP="00AF0F81">
                  <w:pPr>
                    <w:jc w:val="center"/>
                    <w:rPr>
                      <w:rFonts w:eastAsia="Times New Roman"/>
                      <w:bCs/>
                      <w:color w:val="000000"/>
                      <w:sz w:val="20"/>
                      <w:szCs w:val="20"/>
                      <w:lang w:eastAsia="es-CL"/>
                    </w:rPr>
                  </w:pPr>
                  <w:r w:rsidRPr="006B6740">
                    <w:rPr>
                      <w:rFonts w:eastAsia="Times New Roman"/>
                      <w:bCs/>
                      <w:color w:val="000000"/>
                      <w:sz w:val="20"/>
                      <w:szCs w:val="20"/>
                      <w:lang w:eastAsia="es-CL"/>
                    </w:rPr>
                    <w:t>13-08-2008</w:t>
                  </w:r>
                </w:p>
              </w:tc>
            </w:tr>
            <w:tr w:rsidR="00AF0F81" w:rsidRPr="006B6740" w14:paraId="039C1114" w14:textId="77777777" w:rsidTr="00AF0F81">
              <w:trPr>
                <w:trHeight w:val="318"/>
                <w:jc w:val="center"/>
              </w:trPr>
              <w:tc>
                <w:tcPr>
                  <w:tcW w:w="2077" w:type="dxa"/>
                  <w:tcBorders>
                    <w:top w:val="single" w:sz="8" w:space="0" w:color="auto"/>
                    <w:left w:val="single" w:sz="8" w:space="0" w:color="auto"/>
                    <w:bottom w:val="single" w:sz="8" w:space="0" w:color="auto"/>
                    <w:right w:val="single" w:sz="8" w:space="0" w:color="auto"/>
                  </w:tcBorders>
                  <w:shd w:val="clear" w:color="auto" w:fill="auto"/>
                  <w:vAlign w:val="center"/>
                </w:tcPr>
                <w:p w14:paraId="1581557F" w14:textId="77777777" w:rsidR="00AF0F81" w:rsidRPr="006B6740" w:rsidRDefault="00AF0F81" w:rsidP="00AF0F81">
                  <w:pPr>
                    <w:jc w:val="left"/>
                    <w:rPr>
                      <w:rFonts w:eastAsia="Times New Roman"/>
                      <w:bCs/>
                      <w:color w:val="000000"/>
                      <w:sz w:val="20"/>
                      <w:szCs w:val="20"/>
                      <w:lang w:eastAsia="es-CL"/>
                    </w:rPr>
                  </w:pPr>
                  <w:r w:rsidRPr="006B6740">
                    <w:rPr>
                      <w:rFonts w:eastAsia="Times New Roman"/>
                      <w:bCs/>
                      <w:color w:val="000000"/>
                      <w:sz w:val="20"/>
                      <w:szCs w:val="20"/>
                      <w:lang w:eastAsia="es-CL"/>
                    </w:rPr>
                    <w:t>Estancia Zunilda x-1</w:t>
                  </w:r>
                </w:p>
              </w:tc>
              <w:tc>
                <w:tcPr>
                  <w:tcW w:w="2419" w:type="dxa"/>
                  <w:tcBorders>
                    <w:top w:val="single" w:sz="8" w:space="0" w:color="auto"/>
                    <w:left w:val="single" w:sz="8" w:space="0" w:color="auto"/>
                    <w:bottom w:val="single" w:sz="8" w:space="0" w:color="auto"/>
                    <w:right w:val="single" w:sz="8" w:space="0" w:color="auto"/>
                  </w:tcBorders>
                  <w:shd w:val="clear" w:color="auto" w:fill="auto"/>
                  <w:vAlign w:val="center"/>
                </w:tcPr>
                <w:p w14:paraId="1DB9A1EF" w14:textId="77777777" w:rsidR="00AF0F81" w:rsidRPr="006B6740" w:rsidRDefault="00AF0F81" w:rsidP="00AF0F81">
                  <w:pPr>
                    <w:jc w:val="center"/>
                    <w:rPr>
                      <w:rFonts w:eastAsia="Times New Roman"/>
                      <w:bCs/>
                      <w:color w:val="000000"/>
                      <w:sz w:val="20"/>
                      <w:szCs w:val="20"/>
                      <w:lang w:eastAsia="es-CL"/>
                    </w:rPr>
                  </w:pPr>
                  <w:r w:rsidRPr="006B6740">
                    <w:rPr>
                      <w:rFonts w:eastAsia="Times New Roman"/>
                      <w:bCs/>
                      <w:color w:val="000000"/>
                      <w:sz w:val="20"/>
                      <w:szCs w:val="20"/>
                      <w:lang w:eastAsia="es-CL"/>
                    </w:rPr>
                    <w:t>14-08-2008</w:t>
                  </w:r>
                </w:p>
              </w:tc>
              <w:tc>
                <w:tcPr>
                  <w:tcW w:w="2534" w:type="dxa"/>
                  <w:tcBorders>
                    <w:top w:val="single" w:sz="8" w:space="0" w:color="auto"/>
                    <w:left w:val="single" w:sz="8" w:space="0" w:color="auto"/>
                    <w:bottom w:val="single" w:sz="8" w:space="0" w:color="auto"/>
                    <w:right w:val="single" w:sz="8" w:space="0" w:color="auto"/>
                  </w:tcBorders>
                  <w:shd w:val="clear" w:color="auto" w:fill="auto"/>
                  <w:vAlign w:val="center"/>
                </w:tcPr>
                <w:p w14:paraId="75861B86" w14:textId="77777777" w:rsidR="00AF0F81" w:rsidRPr="006B6740" w:rsidRDefault="00AF0F81" w:rsidP="00AF0F81">
                  <w:pPr>
                    <w:jc w:val="center"/>
                    <w:rPr>
                      <w:rFonts w:eastAsia="Times New Roman"/>
                      <w:bCs/>
                      <w:color w:val="000000"/>
                      <w:sz w:val="20"/>
                      <w:szCs w:val="20"/>
                      <w:lang w:eastAsia="es-CL"/>
                    </w:rPr>
                  </w:pPr>
                  <w:r w:rsidRPr="006B6740">
                    <w:rPr>
                      <w:rFonts w:eastAsia="Times New Roman"/>
                      <w:bCs/>
                      <w:color w:val="000000"/>
                      <w:sz w:val="20"/>
                      <w:szCs w:val="20"/>
                      <w:lang w:eastAsia="es-CL"/>
                    </w:rPr>
                    <w:t>24-08-2008</w:t>
                  </w:r>
                </w:p>
              </w:tc>
              <w:tc>
                <w:tcPr>
                  <w:tcW w:w="2534" w:type="dxa"/>
                  <w:tcBorders>
                    <w:top w:val="single" w:sz="8" w:space="0" w:color="auto"/>
                    <w:left w:val="single" w:sz="8" w:space="0" w:color="auto"/>
                    <w:bottom w:val="single" w:sz="8" w:space="0" w:color="auto"/>
                    <w:right w:val="single" w:sz="8" w:space="0" w:color="auto"/>
                  </w:tcBorders>
                  <w:shd w:val="clear" w:color="auto" w:fill="auto"/>
                  <w:vAlign w:val="center"/>
                </w:tcPr>
                <w:p w14:paraId="34DACB62" w14:textId="77777777" w:rsidR="00AF0F81" w:rsidRPr="006B6740" w:rsidRDefault="00AF0F81" w:rsidP="00AF0F81">
                  <w:pPr>
                    <w:pStyle w:val="Default"/>
                    <w:autoSpaceDE/>
                    <w:autoSpaceDN/>
                    <w:adjustRightInd/>
                    <w:jc w:val="center"/>
                    <w:rPr>
                      <w:rFonts w:asciiTheme="minorHAnsi" w:eastAsia="Times New Roman" w:hAnsiTheme="minorHAnsi" w:cs="Times New Roman"/>
                      <w:bCs/>
                      <w:sz w:val="20"/>
                      <w:szCs w:val="20"/>
                      <w:lang w:eastAsia="es-CL"/>
                    </w:rPr>
                  </w:pPr>
                  <w:r w:rsidRPr="006B6740">
                    <w:rPr>
                      <w:rFonts w:asciiTheme="minorHAnsi" w:eastAsia="Times New Roman" w:hAnsiTheme="minorHAnsi" w:cs="Times New Roman"/>
                      <w:bCs/>
                      <w:sz w:val="20"/>
                      <w:szCs w:val="20"/>
                      <w:lang w:eastAsia="es-CL"/>
                    </w:rPr>
                    <w:t>05-09-2008</w:t>
                  </w:r>
                </w:p>
              </w:tc>
              <w:tc>
                <w:tcPr>
                  <w:tcW w:w="2207" w:type="dxa"/>
                  <w:tcBorders>
                    <w:top w:val="single" w:sz="8" w:space="0" w:color="auto"/>
                    <w:left w:val="single" w:sz="8" w:space="0" w:color="auto"/>
                    <w:bottom w:val="single" w:sz="8" w:space="0" w:color="auto"/>
                    <w:right w:val="single" w:sz="8" w:space="0" w:color="auto"/>
                  </w:tcBorders>
                  <w:shd w:val="clear" w:color="auto" w:fill="auto"/>
                  <w:vAlign w:val="center"/>
                </w:tcPr>
                <w:p w14:paraId="48B93110" w14:textId="77777777" w:rsidR="00AF0F81" w:rsidRPr="006B6740" w:rsidRDefault="00AF0F81" w:rsidP="00AF0F81">
                  <w:pPr>
                    <w:jc w:val="center"/>
                    <w:rPr>
                      <w:rFonts w:eastAsia="Times New Roman"/>
                      <w:bCs/>
                      <w:color w:val="000000"/>
                      <w:sz w:val="20"/>
                      <w:szCs w:val="20"/>
                      <w:lang w:eastAsia="es-CL"/>
                    </w:rPr>
                  </w:pPr>
                  <w:r w:rsidRPr="006B6740">
                    <w:rPr>
                      <w:rFonts w:eastAsia="Times New Roman"/>
                      <w:bCs/>
                      <w:color w:val="000000"/>
                      <w:sz w:val="20"/>
                      <w:szCs w:val="20"/>
                      <w:lang w:eastAsia="es-CL"/>
                    </w:rPr>
                    <w:t>17-09-2008</w:t>
                  </w:r>
                </w:p>
              </w:tc>
            </w:tr>
            <w:tr w:rsidR="00AF0F81" w:rsidRPr="006B6740" w14:paraId="4329A7B5" w14:textId="77777777" w:rsidTr="00AF0F81">
              <w:trPr>
                <w:trHeight w:val="318"/>
                <w:jc w:val="center"/>
              </w:trPr>
              <w:tc>
                <w:tcPr>
                  <w:tcW w:w="2077" w:type="dxa"/>
                  <w:tcBorders>
                    <w:top w:val="single" w:sz="8" w:space="0" w:color="auto"/>
                    <w:left w:val="single" w:sz="8" w:space="0" w:color="auto"/>
                    <w:bottom w:val="single" w:sz="8" w:space="0" w:color="auto"/>
                    <w:right w:val="single" w:sz="8" w:space="0" w:color="auto"/>
                  </w:tcBorders>
                  <w:shd w:val="clear" w:color="auto" w:fill="auto"/>
                  <w:vAlign w:val="center"/>
                </w:tcPr>
                <w:p w14:paraId="1547CCB6" w14:textId="77777777" w:rsidR="00AF0F81" w:rsidRPr="006B6740" w:rsidRDefault="00AF0F81" w:rsidP="00AF0F81">
                  <w:pPr>
                    <w:jc w:val="left"/>
                    <w:rPr>
                      <w:rFonts w:eastAsia="Times New Roman"/>
                      <w:bCs/>
                      <w:color w:val="000000"/>
                      <w:sz w:val="20"/>
                      <w:szCs w:val="20"/>
                      <w:lang w:eastAsia="es-CL"/>
                    </w:rPr>
                  </w:pPr>
                  <w:r w:rsidRPr="006B6740">
                    <w:rPr>
                      <w:rFonts w:eastAsia="Times New Roman"/>
                      <w:bCs/>
                      <w:color w:val="000000"/>
                      <w:sz w:val="20"/>
                      <w:szCs w:val="20"/>
                      <w:lang w:eastAsia="es-CL"/>
                    </w:rPr>
                    <w:t>Alakaluf 8</w:t>
                  </w:r>
                </w:p>
              </w:tc>
              <w:tc>
                <w:tcPr>
                  <w:tcW w:w="2419" w:type="dxa"/>
                  <w:tcBorders>
                    <w:top w:val="single" w:sz="8" w:space="0" w:color="auto"/>
                    <w:left w:val="single" w:sz="8" w:space="0" w:color="auto"/>
                    <w:bottom w:val="single" w:sz="8" w:space="0" w:color="auto"/>
                    <w:right w:val="single" w:sz="8" w:space="0" w:color="auto"/>
                  </w:tcBorders>
                  <w:shd w:val="clear" w:color="auto" w:fill="auto"/>
                  <w:vAlign w:val="center"/>
                </w:tcPr>
                <w:p w14:paraId="7E852E8A" w14:textId="77777777" w:rsidR="00AF0F81" w:rsidRPr="006B6740" w:rsidRDefault="00AF0F81" w:rsidP="00AF0F81">
                  <w:pPr>
                    <w:jc w:val="center"/>
                    <w:rPr>
                      <w:rFonts w:eastAsia="Times New Roman"/>
                      <w:bCs/>
                      <w:color w:val="000000"/>
                      <w:sz w:val="20"/>
                      <w:szCs w:val="20"/>
                      <w:lang w:eastAsia="es-CL"/>
                    </w:rPr>
                  </w:pPr>
                  <w:r w:rsidRPr="006B6740">
                    <w:rPr>
                      <w:rFonts w:eastAsia="Times New Roman"/>
                      <w:bCs/>
                      <w:color w:val="000000"/>
                      <w:sz w:val="20"/>
                      <w:szCs w:val="20"/>
                      <w:lang w:eastAsia="es-CL"/>
                    </w:rPr>
                    <w:t>23-01-2010</w:t>
                  </w:r>
                </w:p>
              </w:tc>
              <w:tc>
                <w:tcPr>
                  <w:tcW w:w="2534" w:type="dxa"/>
                  <w:tcBorders>
                    <w:top w:val="single" w:sz="8" w:space="0" w:color="auto"/>
                    <w:left w:val="single" w:sz="8" w:space="0" w:color="auto"/>
                    <w:bottom w:val="single" w:sz="8" w:space="0" w:color="auto"/>
                    <w:right w:val="single" w:sz="8" w:space="0" w:color="auto"/>
                  </w:tcBorders>
                  <w:shd w:val="clear" w:color="auto" w:fill="auto"/>
                  <w:vAlign w:val="center"/>
                </w:tcPr>
                <w:p w14:paraId="56576ED3" w14:textId="77777777" w:rsidR="00AF0F81" w:rsidRPr="006B6740" w:rsidRDefault="00AF0F81" w:rsidP="00AF0F81">
                  <w:pPr>
                    <w:jc w:val="center"/>
                    <w:rPr>
                      <w:rFonts w:eastAsia="Times New Roman"/>
                      <w:bCs/>
                      <w:color w:val="000000"/>
                      <w:sz w:val="20"/>
                      <w:szCs w:val="20"/>
                      <w:lang w:eastAsia="es-CL"/>
                    </w:rPr>
                  </w:pPr>
                  <w:r w:rsidRPr="006B6740">
                    <w:rPr>
                      <w:rFonts w:eastAsia="Times New Roman"/>
                      <w:bCs/>
                      <w:color w:val="000000"/>
                      <w:sz w:val="20"/>
                      <w:szCs w:val="20"/>
                      <w:lang w:eastAsia="es-CL"/>
                    </w:rPr>
                    <w:t>30-06-2010</w:t>
                  </w:r>
                </w:p>
              </w:tc>
              <w:tc>
                <w:tcPr>
                  <w:tcW w:w="2534" w:type="dxa"/>
                  <w:tcBorders>
                    <w:top w:val="single" w:sz="8" w:space="0" w:color="auto"/>
                    <w:left w:val="single" w:sz="8" w:space="0" w:color="auto"/>
                    <w:bottom w:val="single" w:sz="8" w:space="0" w:color="auto"/>
                    <w:right w:val="single" w:sz="8" w:space="0" w:color="auto"/>
                  </w:tcBorders>
                  <w:shd w:val="clear" w:color="auto" w:fill="auto"/>
                  <w:vAlign w:val="center"/>
                </w:tcPr>
                <w:p w14:paraId="734376E1" w14:textId="77777777" w:rsidR="00AF0F81" w:rsidRPr="006B6740" w:rsidRDefault="00AF0F81" w:rsidP="00AF0F81">
                  <w:pPr>
                    <w:pStyle w:val="Default"/>
                    <w:autoSpaceDE/>
                    <w:autoSpaceDN/>
                    <w:adjustRightInd/>
                    <w:jc w:val="center"/>
                    <w:rPr>
                      <w:rFonts w:asciiTheme="minorHAnsi" w:eastAsia="Times New Roman" w:hAnsiTheme="minorHAnsi" w:cs="Times New Roman"/>
                      <w:bCs/>
                      <w:sz w:val="20"/>
                      <w:szCs w:val="20"/>
                      <w:lang w:eastAsia="es-CL"/>
                    </w:rPr>
                  </w:pPr>
                  <w:r w:rsidRPr="006B6740">
                    <w:rPr>
                      <w:rFonts w:asciiTheme="minorHAnsi" w:eastAsia="Times New Roman" w:hAnsiTheme="minorHAnsi" w:cs="Times New Roman"/>
                      <w:bCs/>
                      <w:sz w:val="20"/>
                      <w:szCs w:val="20"/>
                      <w:lang w:eastAsia="es-CL"/>
                    </w:rPr>
                    <w:t>07-07-2010</w:t>
                  </w:r>
                </w:p>
              </w:tc>
              <w:tc>
                <w:tcPr>
                  <w:tcW w:w="2207" w:type="dxa"/>
                  <w:tcBorders>
                    <w:top w:val="single" w:sz="8" w:space="0" w:color="auto"/>
                    <w:left w:val="single" w:sz="8" w:space="0" w:color="auto"/>
                    <w:bottom w:val="single" w:sz="8" w:space="0" w:color="auto"/>
                    <w:right w:val="single" w:sz="8" w:space="0" w:color="auto"/>
                  </w:tcBorders>
                  <w:shd w:val="clear" w:color="auto" w:fill="auto"/>
                  <w:vAlign w:val="center"/>
                </w:tcPr>
                <w:p w14:paraId="7E349AF5" w14:textId="77777777" w:rsidR="00AF0F81" w:rsidRPr="006B6740" w:rsidRDefault="00AF0F81" w:rsidP="00AF0F81">
                  <w:pPr>
                    <w:jc w:val="center"/>
                    <w:rPr>
                      <w:rFonts w:eastAsia="Times New Roman"/>
                      <w:bCs/>
                      <w:color w:val="000000"/>
                      <w:sz w:val="20"/>
                      <w:szCs w:val="20"/>
                      <w:lang w:eastAsia="es-CL"/>
                    </w:rPr>
                  </w:pPr>
                  <w:r w:rsidRPr="006B6740">
                    <w:rPr>
                      <w:rFonts w:eastAsia="Times New Roman"/>
                      <w:bCs/>
                      <w:color w:val="000000"/>
                      <w:sz w:val="20"/>
                      <w:szCs w:val="20"/>
                      <w:lang w:eastAsia="es-CL"/>
                    </w:rPr>
                    <w:t>19-07-2010</w:t>
                  </w:r>
                </w:p>
              </w:tc>
            </w:tr>
            <w:tr w:rsidR="00AF0F81" w:rsidRPr="006B6740" w14:paraId="51F64821" w14:textId="77777777" w:rsidTr="00AF0F81">
              <w:trPr>
                <w:trHeight w:val="318"/>
                <w:jc w:val="center"/>
              </w:trPr>
              <w:tc>
                <w:tcPr>
                  <w:tcW w:w="2077" w:type="dxa"/>
                  <w:tcBorders>
                    <w:top w:val="single" w:sz="8" w:space="0" w:color="auto"/>
                    <w:left w:val="single" w:sz="8" w:space="0" w:color="auto"/>
                    <w:bottom w:val="single" w:sz="8" w:space="0" w:color="auto"/>
                    <w:right w:val="single" w:sz="8" w:space="0" w:color="auto"/>
                  </w:tcBorders>
                  <w:shd w:val="clear" w:color="auto" w:fill="auto"/>
                  <w:vAlign w:val="center"/>
                </w:tcPr>
                <w:p w14:paraId="3013AA97" w14:textId="77777777" w:rsidR="00AF0F81" w:rsidRPr="006B6740" w:rsidRDefault="00AF0F81" w:rsidP="00AF0F81">
                  <w:pPr>
                    <w:jc w:val="left"/>
                    <w:rPr>
                      <w:rFonts w:eastAsia="Times New Roman"/>
                      <w:bCs/>
                      <w:color w:val="000000"/>
                      <w:sz w:val="20"/>
                      <w:szCs w:val="20"/>
                      <w:lang w:eastAsia="es-CL"/>
                    </w:rPr>
                  </w:pPr>
                  <w:r w:rsidRPr="006B6740">
                    <w:rPr>
                      <w:rFonts w:eastAsia="Times New Roman"/>
                      <w:bCs/>
                      <w:color w:val="000000"/>
                      <w:sz w:val="20"/>
                      <w:szCs w:val="20"/>
                      <w:lang w:eastAsia="es-CL"/>
                    </w:rPr>
                    <w:t>Alakaluf a-9</w:t>
                  </w:r>
                </w:p>
              </w:tc>
              <w:tc>
                <w:tcPr>
                  <w:tcW w:w="2419" w:type="dxa"/>
                  <w:tcBorders>
                    <w:top w:val="single" w:sz="8" w:space="0" w:color="auto"/>
                    <w:left w:val="single" w:sz="8" w:space="0" w:color="auto"/>
                    <w:bottom w:val="single" w:sz="8" w:space="0" w:color="auto"/>
                    <w:right w:val="single" w:sz="8" w:space="0" w:color="auto"/>
                  </w:tcBorders>
                  <w:shd w:val="clear" w:color="auto" w:fill="auto"/>
                  <w:vAlign w:val="center"/>
                </w:tcPr>
                <w:p w14:paraId="7D84228B" w14:textId="77777777" w:rsidR="00AF0F81" w:rsidRPr="006B6740" w:rsidRDefault="00AF0F81" w:rsidP="00AF0F81">
                  <w:pPr>
                    <w:jc w:val="center"/>
                    <w:rPr>
                      <w:rFonts w:eastAsia="Times New Roman"/>
                      <w:bCs/>
                      <w:color w:val="000000"/>
                      <w:sz w:val="20"/>
                      <w:szCs w:val="20"/>
                      <w:lang w:eastAsia="es-CL"/>
                    </w:rPr>
                  </w:pPr>
                  <w:r w:rsidRPr="006B6740">
                    <w:rPr>
                      <w:rFonts w:eastAsia="Times New Roman"/>
                      <w:bCs/>
                      <w:color w:val="000000"/>
                      <w:sz w:val="20"/>
                      <w:szCs w:val="20"/>
                      <w:lang w:eastAsia="es-CL"/>
                    </w:rPr>
                    <w:t>08-04-2010</w:t>
                  </w:r>
                </w:p>
              </w:tc>
              <w:tc>
                <w:tcPr>
                  <w:tcW w:w="2534" w:type="dxa"/>
                  <w:tcBorders>
                    <w:top w:val="single" w:sz="8" w:space="0" w:color="auto"/>
                    <w:left w:val="single" w:sz="8" w:space="0" w:color="auto"/>
                    <w:bottom w:val="single" w:sz="8" w:space="0" w:color="auto"/>
                    <w:right w:val="single" w:sz="8" w:space="0" w:color="auto"/>
                  </w:tcBorders>
                  <w:shd w:val="clear" w:color="auto" w:fill="auto"/>
                  <w:vAlign w:val="center"/>
                </w:tcPr>
                <w:p w14:paraId="512E1778" w14:textId="77777777" w:rsidR="00AF0F81" w:rsidRPr="006B6740" w:rsidRDefault="00AF0F81" w:rsidP="00AF0F81">
                  <w:pPr>
                    <w:jc w:val="center"/>
                    <w:rPr>
                      <w:rFonts w:eastAsia="Times New Roman"/>
                      <w:bCs/>
                      <w:color w:val="000000"/>
                      <w:sz w:val="20"/>
                      <w:szCs w:val="20"/>
                      <w:lang w:eastAsia="es-CL"/>
                    </w:rPr>
                  </w:pPr>
                  <w:r w:rsidRPr="006B6740">
                    <w:rPr>
                      <w:rFonts w:eastAsia="Times New Roman"/>
                      <w:bCs/>
                      <w:color w:val="000000"/>
                      <w:sz w:val="20"/>
                      <w:szCs w:val="20"/>
                      <w:lang w:eastAsia="es-CL"/>
                    </w:rPr>
                    <w:t>18-07-2010</w:t>
                  </w:r>
                </w:p>
              </w:tc>
              <w:tc>
                <w:tcPr>
                  <w:tcW w:w="2534" w:type="dxa"/>
                  <w:tcBorders>
                    <w:top w:val="single" w:sz="8" w:space="0" w:color="auto"/>
                    <w:left w:val="single" w:sz="8" w:space="0" w:color="auto"/>
                    <w:bottom w:val="single" w:sz="8" w:space="0" w:color="auto"/>
                    <w:right w:val="single" w:sz="8" w:space="0" w:color="auto"/>
                  </w:tcBorders>
                  <w:shd w:val="clear" w:color="auto" w:fill="auto"/>
                  <w:vAlign w:val="center"/>
                </w:tcPr>
                <w:p w14:paraId="704742DD" w14:textId="77777777" w:rsidR="00AF0F81" w:rsidRPr="006B6740" w:rsidRDefault="00AF0F81" w:rsidP="00AF0F81">
                  <w:pPr>
                    <w:pStyle w:val="Default"/>
                    <w:autoSpaceDE/>
                    <w:autoSpaceDN/>
                    <w:adjustRightInd/>
                    <w:jc w:val="center"/>
                    <w:rPr>
                      <w:rFonts w:asciiTheme="minorHAnsi" w:eastAsia="Times New Roman" w:hAnsiTheme="minorHAnsi" w:cs="Times New Roman"/>
                      <w:bCs/>
                      <w:sz w:val="20"/>
                      <w:szCs w:val="20"/>
                      <w:lang w:eastAsia="es-CL"/>
                    </w:rPr>
                  </w:pPr>
                  <w:r w:rsidRPr="006B6740">
                    <w:rPr>
                      <w:rFonts w:asciiTheme="minorHAnsi" w:eastAsia="Times New Roman" w:hAnsiTheme="minorHAnsi" w:cs="Times New Roman"/>
                      <w:bCs/>
                      <w:sz w:val="20"/>
                      <w:szCs w:val="20"/>
                      <w:lang w:eastAsia="es-CL"/>
                    </w:rPr>
                    <w:t>22-07-2010</w:t>
                  </w:r>
                </w:p>
              </w:tc>
              <w:tc>
                <w:tcPr>
                  <w:tcW w:w="2207" w:type="dxa"/>
                  <w:tcBorders>
                    <w:top w:val="single" w:sz="8" w:space="0" w:color="auto"/>
                    <w:left w:val="single" w:sz="8" w:space="0" w:color="auto"/>
                    <w:bottom w:val="single" w:sz="8" w:space="0" w:color="auto"/>
                    <w:right w:val="single" w:sz="8" w:space="0" w:color="auto"/>
                  </w:tcBorders>
                  <w:shd w:val="clear" w:color="auto" w:fill="auto"/>
                  <w:vAlign w:val="center"/>
                </w:tcPr>
                <w:p w14:paraId="78DD042E" w14:textId="77777777" w:rsidR="00AF0F81" w:rsidRPr="006B6740" w:rsidRDefault="00AF0F81" w:rsidP="00AF0F81">
                  <w:pPr>
                    <w:jc w:val="center"/>
                    <w:rPr>
                      <w:rFonts w:eastAsia="Times New Roman"/>
                      <w:bCs/>
                      <w:color w:val="000000"/>
                      <w:sz w:val="20"/>
                      <w:szCs w:val="20"/>
                      <w:lang w:eastAsia="es-CL"/>
                    </w:rPr>
                  </w:pPr>
                  <w:r w:rsidRPr="006B6740">
                    <w:rPr>
                      <w:rFonts w:eastAsia="Times New Roman"/>
                      <w:bCs/>
                      <w:color w:val="000000"/>
                      <w:sz w:val="20"/>
                      <w:szCs w:val="20"/>
                      <w:lang w:eastAsia="es-CL"/>
                    </w:rPr>
                    <w:t>02-08-2010</w:t>
                  </w:r>
                </w:p>
              </w:tc>
            </w:tr>
            <w:tr w:rsidR="00AF0F81" w:rsidRPr="006B6740" w14:paraId="09CF01B4" w14:textId="77777777" w:rsidTr="0071488B">
              <w:trPr>
                <w:trHeight w:val="318"/>
                <w:jc w:val="center"/>
              </w:trPr>
              <w:tc>
                <w:tcPr>
                  <w:tcW w:w="2077" w:type="dxa"/>
                  <w:tcBorders>
                    <w:top w:val="single" w:sz="8" w:space="0" w:color="auto"/>
                    <w:left w:val="single" w:sz="8" w:space="0" w:color="auto"/>
                    <w:bottom w:val="single" w:sz="8" w:space="0" w:color="auto"/>
                    <w:right w:val="single" w:sz="8" w:space="0" w:color="auto"/>
                  </w:tcBorders>
                  <w:shd w:val="clear" w:color="auto" w:fill="auto"/>
                  <w:vAlign w:val="center"/>
                </w:tcPr>
                <w:p w14:paraId="7039F7B9" w14:textId="77777777" w:rsidR="00AF0F81" w:rsidRPr="006B6740" w:rsidRDefault="00AF0F81" w:rsidP="00AF0F81">
                  <w:pPr>
                    <w:jc w:val="left"/>
                    <w:rPr>
                      <w:rFonts w:eastAsia="Times New Roman"/>
                      <w:bCs/>
                      <w:color w:val="000000"/>
                      <w:sz w:val="20"/>
                      <w:szCs w:val="20"/>
                      <w:lang w:eastAsia="es-CL"/>
                    </w:rPr>
                  </w:pPr>
                  <w:r w:rsidRPr="006B6740">
                    <w:rPr>
                      <w:rFonts w:eastAsia="Times New Roman"/>
                      <w:bCs/>
                      <w:color w:val="000000"/>
                      <w:sz w:val="20"/>
                      <w:szCs w:val="20"/>
                      <w:lang w:eastAsia="es-CL"/>
                    </w:rPr>
                    <w:t>Dicky Oeste 4</w:t>
                  </w:r>
                </w:p>
              </w:tc>
              <w:tc>
                <w:tcPr>
                  <w:tcW w:w="2419" w:type="dxa"/>
                  <w:tcBorders>
                    <w:top w:val="single" w:sz="8" w:space="0" w:color="auto"/>
                    <w:left w:val="single" w:sz="8" w:space="0" w:color="auto"/>
                    <w:bottom w:val="single" w:sz="8" w:space="0" w:color="auto"/>
                    <w:right w:val="single" w:sz="8" w:space="0" w:color="auto"/>
                  </w:tcBorders>
                  <w:shd w:val="clear" w:color="auto" w:fill="auto"/>
                  <w:vAlign w:val="center"/>
                </w:tcPr>
                <w:p w14:paraId="7AE156F6" w14:textId="77777777" w:rsidR="00AF0F81" w:rsidRPr="006B6740" w:rsidRDefault="00AF0F81" w:rsidP="00AF0F81">
                  <w:pPr>
                    <w:jc w:val="center"/>
                    <w:rPr>
                      <w:rFonts w:eastAsia="Times New Roman"/>
                      <w:bCs/>
                      <w:color w:val="000000"/>
                      <w:sz w:val="20"/>
                      <w:szCs w:val="20"/>
                      <w:lang w:eastAsia="es-CL"/>
                    </w:rPr>
                  </w:pPr>
                  <w:r w:rsidRPr="006B6740">
                    <w:rPr>
                      <w:rFonts w:eastAsia="Times New Roman"/>
                      <w:bCs/>
                      <w:color w:val="000000"/>
                      <w:sz w:val="20"/>
                      <w:szCs w:val="20"/>
                      <w:lang w:eastAsia="es-CL"/>
                    </w:rPr>
                    <w:t>05-02-2012</w:t>
                  </w:r>
                </w:p>
              </w:tc>
              <w:tc>
                <w:tcPr>
                  <w:tcW w:w="2534" w:type="dxa"/>
                  <w:tcBorders>
                    <w:top w:val="single" w:sz="8" w:space="0" w:color="auto"/>
                    <w:left w:val="single" w:sz="8" w:space="0" w:color="auto"/>
                    <w:bottom w:val="single" w:sz="8" w:space="0" w:color="auto"/>
                    <w:right w:val="single" w:sz="8" w:space="0" w:color="auto"/>
                  </w:tcBorders>
                  <w:shd w:val="clear" w:color="auto" w:fill="auto"/>
                  <w:vAlign w:val="center"/>
                </w:tcPr>
                <w:p w14:paraId="31D204CB" w14:textId="77777777" w:rsidR="00AF0F81" w:rsidRPr="006B6740" w:rsidRDefault="00AF0F81" w:rsidP="00AF0F81">
                  <w:pPr>
                    <w:jc w:val="center"/>
                    <w:rPr>
                      <w:rFonts w:eastAsia="Times New Roman"/>
                      <w:bCs/>
                      <w:color w:val="000000"/>
                      <w:sz w:val="20"/>
                      <w:szCs w:val="20"/>
                      <w:lang w:eastAsia="es-CL"/>
                    </w:rPr>
                  </w:pPr>
                  <w:r w:rsidRPr="006B6740">
                    <w:rPr>
                      <w:rFonts w:eastAsia="Times New Roman"/>
                      <w:bCs/>
                      <w:color w:val="000000"/>
                      <w:sz w:val="20"/>
                      <w:szCs w:val="20"/>
                      <w:lang w:eastAsia="es-CL"/>
                    </w:rPr>
                    <w:t>26-01-2012</w:t>
                  </w:r>
                </w:p>
              </w:tc>
              <w:tc>
                <w:tcPr>
                  <w:tcW w:w="2534" w:type="dxa"/>
                  <w:tcBorders>
                    <w:top w:val="single" w:sz="8" w:space="0" w:color="auto"/>
                    <w:left w:val="single" w:sz="8" w:space="0" w:color="auto"/>
                    <w:bottom w:val="single" w:sz="8" w:space="0" w:color="auto"/>
                    <w:right w:val="single" w:sz="8" w:space="0" w:color="auto"/>
                  </w:tcBorders>
                  <w:shd w:val="clear" w:color="auto" w:fill="auto"/>
                  <w:vAlign w:val="center"/>
                </w:tcPr>
                <w:p w14:paraId="610EA919" w14:textId="77777777" w:rsidR="00AF0F81" w:rsidRPr="006B6740" w:rsidRDefault="00AF0F81" w:rsidP="00AF0F81">
                  <w:pPr>
                    <w:pStyle w:val="Default"/>
                    <w:autoSpaceDE/>
                    <w:autoSpaceDN/>
                    <w:adjustRightInd/>
                    <w:jc w:val="center"/>
                    <w:rPr>
                      <w:rFonts w:asciiTheme="minorHAnsi" w:eastAsia="Times New Roman" w:hAnsiTheme="minorHAnsi" w:cs="Times New Roman"/>
                      <w:bCs/>
                      <w:sz w:val="20"/>
                      <w:szCs w:val="20"/>
                      <w:lang w:eastAsia="es-CL"/>
                    </w:rPr>
                  </w:pPr>
                  <w:r w:rsidRPr="006B6740">
                    <w:rPr>
                      <w:rFonts w:asciiTheme="minorHAnsi" w:eastAsia="Times New Roman" w:hAnsiTheme="minorHAnsi" w:cs="Times New Roman"/>
                      <w:bCs/>
                      <w:sz w:val="20"/>
                      <w:szCs w:val="20"/>
                      <w:lang w:eastAsia="es-CL"/>
                    </w:rPr>
                    <w:t>27-02-2012</w:t>
                  </w:r>
                </w:p>
              </w:tc>
              <w:tc>
                <w:tcPr>
                  <w:tcW w:w="2207" w:type="dxa"/>
                  <w:tcBorders>
                    <w:top w:val="single" w:sz="8" w:space="0" w:color="auto"/>
                    <w:left w:val="single" w:sz="8" w:space="0" w:color="auto"/>
                    <w:bottom w:val="single" w:sz="8" w:space="0" w:color="auto"/>
                    <w:right w:val="single" w:sz="8" w:space="0" w:color="auto"/>
                  </w:tcBorders>
                  <w:shd w:val="clear" w:color="auto" w:fill="auto"/>
                  <w:vAlign w:val="center"/>
                </w:tcPr>
                <w:p w14:paraId="0A7A1D9F" w14:textId="77777777" w:rsidR="00AF0F81" w:rsidRPr="006B6740" w:rsidRDefault="00AF0F81" w:rsidP="00AF0F81">
                  <w:pPr>
                    <w:jc w:val="center"/>
                    <w:rPr>
                      <w:rFonts w:eastAsia="Times New Roman"/>
                      <w:bCs/>
                      <w:color w:val="000000"/>
                      <w:sz w:val="20"/>
                      <w:szCs w:val="20"/>
                      <w:lang w:eastAsia="es-CL"/>
                    </w:rPr>
                  </w:pPr>
                  <w:r w:rsidRPr="006B6740">
                    <w:rPr>
                      <w:rFonts w:eastAsia="Times New Roman"/>
                      <w:bCs/>
                      <w:color w:val="000000"/>
                      <w:sz w:val="20"/>
                      <w:szCs w:val="20"/>
                      <w:lang w:eastAsia="es-CL"/>
                    </w:rPr>
                    <w:t>08-03-2012</w:t>
                  </w:r>
                </w:p>
              </w:tc>
            </w:tr>
            <w:tr w:rsidR="00AF0F81" w:rsidRPr="006B6740" w14:paraId="2434903D" w14:textId="77777777" w:rsidTr="0071488B">
              <w:trPr>
                <w:trHeight w:val="318"/>
                <w:jc w:val="center"/>
              </w:trPr>
              <w:tc>
                <w:tcPr>
                  <w:tcW w:w="2077" w:type="dxa"/>
                  <w:tcBorders>
                    <w:top w:val="single" w:sz="8" w:space="0" w:color="auto"/>
                    <w:left w:val="single" w:sz="8" w:space="0" w:color="auto"/>
                    <w:bottom w:val="single" w:sz="8" w:space="0" w:color="auto"/>
                    <w:right w:val="single" w:sz="8" w:space="0" w:color="auto"/>
                  </w:tcBorders>
                  <w:shd w:val="clear" w:color="auto" w:fill="auto"/>
                  <w:vAlign w:val="center"/>
                </w:tcPr>
                <w:p w14:paraId="65811EEB" w14:textId="77777777" w:rsidR="00AF0F81" w:rsidRPr="006B6740" w:rsidRDefault="00AF0F81" w:rsidP="00AF0F81">
                  <w:pPr>
                    <w:jc w:val="left"/>
                    <w:rPr>
                      <w:rFonts w:eastAsia="Times New Roman"/>
                      <w:bCs/>
                      <w:color w:val="000000"/>
                      <w:sz w:val="20"/>
                      <w:szCs w:val="20"/>
                      <w:lang w:eastAsia="es-CL"/>
                    </w:rPr>
                  </w:pPr>
                  <w:r w:rsidRPr="006B6740">
                    <w:rPr>
                      <w:rFonts w:eastAsia="Times New Roman"/>
                      <w:bCs/>
                      <w:color w:val="000000"/>
                      <w:sz w:val="20"/>
                      <w:szCs w:val="20"/>
                      <w:lang w:eastAsia="es-CL"/>
                    </w:rPr>
                    <w:t>Yagan x-1</w:t>
                  </w:r>
                </w:p>
              </w:tc>
              <w:tc>
                <w:tcPr>
                  <w:tcW w:w="2419" w:type="dxa"/>
                  <w:tcBorders>
                    <w:top w:val="single" w:sz="8" w:space="0" w:color="auto"/>
                    <w:left w:val="single" w:sz="8" w:space="0" w:color="auto"/>
                    <w:bottom w:val="single" w:sz="8" w:space="0" w:color="auto"/>
                    <w:right w:val="single" w:sz="8" w:space="0" w:color="auto"/>
                  </w:tcBorders>
                  <w:shd w:val="clear" w:color="auto" w:fill="auto"/>
                  <w:vAlign w:val="center"/>
                </w:tcPr>
                <w:p w14:paraId="258C16FB" w14:textId="77777777" w:rsidR="00AF0F81" w:rsidRPr="006B6740" w:rsidRDefault="00AF0F81" w:rsidP="00AF0F81">
                  <w:pPr>
                    <w:jc w:val="center"/>
                    <w:rPr>
                      <w:rFonts w:eastAsia="Times New Roman"/>
                      <w:bCs/>
                      <w:color w:val="000000"/>
                      <w:sz w:val="20"/>
                      <w:szCs w:val="20"/>
                      <w:lang w:eastAsia="es-CL"/>
                    </w:rPr>
                  </w:pPr>
                  <w:r w:rsidRPr="006B6740">
                    <w:rPr>
                      <w:rFonts w:eastAsia="Times New Roman"/>
                      <w:bCs/>
                      <w:color w:val="000000"/>
                      <w:sz w:val="20"/>
                      <w:szCs w:val="20"/>
                      <w:lang w:eastAsia="es-CL"/>
                    </w:rPr>
                    <w:t>23-01-2009</w:t>
                  </w:r>
                </w:p>
              </w:tc>
              <w:tc>
                <w:tcPr>
                  <w:tcW w:w="2534" w:type="dxa"/>
                  <w:tcBorders>
                    <w:top w:val="single" w:sz="8" w:space="0" w:color="auto"/>
                    <w:left w:val="single" w:sz="8" w:space="0" w:color="auto"/>
                    <w:bottom w:val="single" w:sz="8" w:space="0" w:color="auto"/>
                    <w:right w:val="single" w:sz="8" w:space="0" w:color="auto"/>
                  </w:tcBorders>
                  <w:shd w:val="clear" w:color="auto" w:fill="auto"/>
                  <w:vAlign w:val="center"/>
                </w:tcPr>
                <w:p w14:paraId="0A5A6D75" w14:textId="77777777" w:rsidR="00AF0F81" w:rsidRPr="006B6740" w:rsidRDefault="00AF0F81" w:rsidP="00AF0F81">
                  <w:pPr>
                    <w:jc w:val="center"/>
                    <w:rPr>
                      <w:rFonts w:eastAsia="Times New Roman"/>
                      <w:bCs/>
                      <w:color w:val="000000"/>
                      <w:sz w:val="20"/>
                      <w:szCs w:val="20"/>
                      <w:lang w:eastAsia="es-CL"/>
                    </w:rPr>
                  </w:pPr>
                  <w:r w:rsidRPr="006B6740">
                    <w:rPr>
                      <w:rFonts w:eastAsia="Times New Roman"/>
                      <w:bCs/>
                      <w:color w:val="000000"/>
                      <w:sz w:val="20"/>
                      <w:szCs w:val="20"/>
                      <w:lang w:eastAsia="es-CL"/>
                    </w:rPr>
                    <w:t>16-01-2012</w:t>
                  </w:r>
                </w:p>
              </w:tc>
              <w:tc>
                <w:tcPr>
                  <w:tcW w:w="2534" w:type="dxa"/>
                  <w:tcBorders>
                    <w:top w:val="single" w:sz="8" w:space="0" w:color="auto"/>
                    <w:left w:val="single" w:sz="8" w:space="0" w:color="auto"/>
                    <w:bottom w:val="single" w:sz="8" w:space="0" w:color="auto"/>
                    <w:right w:val="single" w:sz="8" w:space="0" w:color="auto"/>
                  </w:tcBorders>
                  <w:shd w:val="clear" w:color="auto" w:fill="FFC000"/>
                  <w:vAlign w:val="center"/>
                </w:tcPr>
                <w:p w14:paraId="4A25E5EA" w14:textId="77777777" w:rsidR="00AF0F81" w:rsidRPr="006B6740" w:rsidRDefault="00AF0F81" w:rsidP="00AF0F81">
                  <w:pPr>
                    <w:pStyle w:val="Default"/>
                    <w:autoSpaceDE/>
                    <w:autoSpaceDN/>
                    <w:adjustRightInd/>
                    <w:jc w:val="center"/>
                    <w:rPr>
                      <w:rFonts w:asciiTheme="minorHAnsi" w:eastAsia="Times New Roman" w:hAnsiTheme="minorHAnsi" w:cs="Times New Roman"/>
                      <w:b/>
                      <w:bCs/>
                      <w:sz w:val="20"/>
                      <w:szCs w:val="20"/>
                      <w:lang w:eastAsia="es-CL"/>
                    </w:rPr>
                  </w:pPr>
                  <w:r w:rsidRPr="006B6740">
                    <w:rPr>
                      <w:rFonts w:asciiTheme="minorHAnsi" w:eastAsia="Times New Roman" w:hAnsiTheme="minorHAnsi" w:cs="Times New Roman"/>
                      <w:b/>
                      <w:bCs/>
                      <w:sz w:val="20"/>
                      <w:szCs w:val="20"/>
                      <w:lang w:eastAsia="es-CL"/>
                    </w:rPr>
                    <w:t>02-03-2012</w:t>
                  </w:r>
                </w:p>
              </w:tc>
              <w:tc>
                <w:tcPr>
                  <w:tcW w:w="2207" w:type="dxa"/>
                  <w:tcBorders>
                    <w:top w:val="single" w:sz="8" w:space="0" w:color="auto"/>
                    <w:left w:val="single" w:sz="8" w:space="0" w:color="auto"/>
                    <w:bottom w:val="single" w:sz="8" w:space="0" w:color="auto"/>
                    <w:right w:val="single" w:sz="8" w:space="0" w:color="auto"/>
                  </w:tcBorders>
                  <w:shd w:val="clear" w:color="auto" w:fill="auto"/>
                  <w:vAlign w:val="center"/>
                </w:tcPr>
                <w:p w14:paraId="2AF215A1" w14:textId="77777777" w:rsidR="00AF0F81" w:rsidRPr="006B6740" w:rsidRDefault="00AF0F81" w:rsidP="00AF0F81">
                  <w:pPr>
                    <w:jc w:val="center"/>
                    <w:rPr>
                      <w:rFonts w:eastAsia="Times New Roman"/>
                      <w:bCs/>
                      <w:color w:val="000000"/>
                      <w:sz w:val="20"/>
                      <w:szCs w:val="20"/>
                      <w:lang w:eastAsia="es-CL"/>
                    </w:rPr>
                  </w:pPr>
                  <w:r w:rsidRPr="006B6740">
                    <w:rPr>
                      <w:rFonts w:eastAsia="Times New Roman"/>
                      <w:bCs/>
                      <w:color w:val="000000"/>
                      <w:sz w:val="20"/>
                      <w:szCs w:val="20"/>
                      <w:lang w:eastAsia="es-CL"/>
                    </w:rPr>
                    <w:t>12-02-2012</w:t>
                  </w:r>
                </w:p>
              </w:tc>
            </w:tr>
            <w:tr w:rsidR="00AF0F81" w:rsidRPr="006B6740" w14:paraId="6DCF5CBD" w14:textId="77777777" w:rsidTr="00AF0F81">
              <w:trPr>
                <w:trHeight w:val="318"/>
                <w:jc w:val="center"/>
              </w:trPr>
              <w:tc>
                <w:tcPr>
                  <w:tcW w:w="2077" w:type="dxa"/>
                  <w:tcBorders>
                    <w:top w:val="single" w:sz="8" w:space="0" w:color="auto"/>
                    <w:left w:val="single" w:sz="8" w:space="0" w:color="auto"/>
                    <w:bottom w:val="single" w:sz="8" w:space="0" w:color="auto"/>
                    <w:right w:val="single" w:sz="8" w:space="0" w:color="auto"/>
                  </w:tcBorders>
                  <w:shd w:val="clear" w:color="auto" w:fill="auto"/>
                  <w:vAlign w:val="center"/>
                </w:tcPr>
                <w:p w14:paraId="0F8E4A55" w14:textId="77777777" w:rsidR="00AF0F81" w:rsidRPr="006B6740" w:rsidRDefault="00AF0F81" w:rsidP="00AF0F81">
                  <w:pPr>
                    <w:jc w:val="left"/>
                    <w:rPr>
                      <w:rFonts w:eastAsia="Times New Roman"/>
                      <w:bCs/>
                      <w:color w:val="000000"/>
                      <w:sz w:val="20"/>
                      <w:szCs w:val="20"/>
                      <w:lang w:eastAsia="es-CL"/>
                    </w:rPr>
                  </w:pPr>
                  <w:r w:rsidRPr="006B6740">
                    <w:rPr>
                      <w:rFonts w:eastAsia="Times New Roman"/>
                      <w:bCs/>
                      <w:color w:val="000000"/>
                      <w:sz w:val="20"/>
                      <w:szCs w:val="20"/>
                      <w:lang w:eastAsia="es-CL"/>
                    </w:rPr>
                    <w:t>Alakaluf Este x-1</w:t>
                  </w:r>
                </w:p>
              </w:tc>
              <w:tc>
                <w:tcPr>
                  <w:tcW w:w="2419" w:type="dxa"/>
                  <w:tcBorders>
                    <w:top w:val="single" w:sz="8" w:space="0" w:color="auto"/>
                    <w:left w:val="single" w:sz="8" w:space="0" w:color="auto"/>
                    <w:bottom w:val="single" w:sz="8" w:space="0" w:color="auto"/>
                    <w:right w:val="single" w:sz="8" w:space="0" w:color="auto"/>
                  </w:tcBorders>
                  <w:shd w:val="clear" w:color="auto" w:fill="auto"/>
                  <w:vAlign w:val="center"/>
                </w:tcPr>
                <w:p w14:paraId="60C64E02" w14:textId="77777777" w:rsidR="00AF0F81" w:rsidRPr="006B6740" w:rsidRDefault="00AF0F81" w:rsidP="00AF0F81">
                  <w:pPr>
                    <w:jc w:val="center"/>
                    <w:rPr>
                      <w:rFonts w:eastAsia="Times New Roman"/>
                      <w:bCs/>
                      <w:color w:val="000000"/>
                      <w:sz w:val="20"/>
                      <w:szCs w:val="20"/>
                      <w:lang w:eastAsia="es-CL"/>
                    </w:rPr>
                  </w:pPr>
                  <w:r w:rsidRPr="006B6740">
                    <w:rPr>
                      <w:rFonts w:eastAsia="Times New Roman"/>
                      <w:bCs/>
                      <w:color w:val="000000"/>
                      <w:sz w:val="20"/>
                      <w:szCs w:val="20"/>
                      <w:lang w:eastAsia="es-CL"/>
                    </w:rPr>
                    <w:t>03-08-2011</w:t>
                  </w:r>
                </w:p>
              </w:tc>
              <w:tc>
                <w:tcPr>
                  <w:tcW w:w="2534" w:type="dxa"/>
                  <w:tcBorders>
                    <w:top w:val="single" w:sz="8" w:space="0" w:color="auto"/>
                    <w:left w:val="single" w:sz="8" w:space="0" w:color="auto"/>
                    <w:bottom w:val="single" w:sz="8" w:space="0" w:color="auto"/>
                    <w:right w:val="single" w:sz="8" w:space="0" w:color="auto"/>
                  </w:tcBorders>
                  <w:shd w:val="clear" w:color="auto" w:fill="auto"/>
                  <w:vAlign w:val="center"/>
                </w:tcPr>
                <w:p w14:paraId="32AB863C" w14:textId="77777777" w:rsidR="00AF0F81" w:rsidRPr="006B6740" w:rsidRDefault="00AF0F81" w:rsidP="00AF0F81">
                  <w:pPr>
                    <w:jc w:val="center"/>
                    <w:rPr>
                      <w:rFonts w:eastAsia="Times New Roman"/>
                      <w:bCs/>
                      <w:color w:val="000000"/>
                      <w:sz w:val="20"/>
                      <w:szCs w:val="20"/>
                      <w:lang w:eastAsia="es-CL"/>
                    </w:rPr>
                  </w:pPr>
                  <w:r w:rsidRPr="006B6740">
                    <w:rPr>
                      <w:rFonts w:eastAsia="Times New Roman"/>
                      <w:bCs/>
                      <w:color w:val="000000"/>
                      <w:sz w:val="20"/>
                      <w:szCs w:val="20"/>
                      <w:lang w:eastAsia="es-CL"/>
                    </w:rPr>
                    <w:t>18-03-2010</w:t>
                  </w:r>
                </w:p>
              </w:tc>
              <w:tc>
                <w:tcPr>
                  <w:tcW w:w="2534" w:type="dxa"/>
                  <w:tcBorders>
                    <w:top w:val="single" w:sz="8" w:space="0" w:color="auto"/>
                    <w:left w:val="single" w:sz="8" w:space="0" w:color="auto"/>
                    <w:bottom w:val="single" w:sz="8" w:space="0" w:color="auto"/>
                    <w:right w:val="single" w:sz="8" w:space="0" w:color="auto"/>
                  </w:tcBorders>
                  <w:shd w:val="clear" w:color="auto" w:fill="auto"/>
                  <w:vAlign w:val="center"/>
                </w:tcPr>
                <w:p w14:paraId="794967A9" w14:textId="77777777" w:rsidR="00AF0F81" w:rsidRPr="006B6740" w:rsidRDefault="00AF0F81" w:rsidP="00AF0F81">
                  <w:pPr>
                    <w:pStyle w:val="Default"/>
                    <w:autoSpaceDE/>
                    <w:autoSpaceDN/>
                    <w:adjustRightInd/>
                    <w:jc w:val="center"/>
                    <w:rPr>
                      <w:rFonts w:asciiTheme="minorHAnsi" w:eastAsia="Times New Roman" w:hAnsiTheme="minorHAnsi" w:cs="Times New Roman"/>
                      <w:bCs/>
                      <w:sz w:val="20"/>
                      <w:szCs w:val="20"/>
                      <w:lang w:eastAsia="es-CL"/>
                    </w:rPr>
                  </w:pPr>
                  <w:r w:rsidRPr="006B6740">
                    <w:rPr>
                      <w:rFonts w:asciiTheme="minorHAnsi" w:eastAsia="Times New Roman" w:hAnsiTheme="minorHAnsi" w:cs="Times New Roman"/>
                      <w:bCs/>
                      <w:sz w:val="20"/>
                      <w:szCs w:val="20"/>
                      <w:lang w:eastAsia="es-CL"/>
                    </w:rPr>
                    <w:t>24-03-2012</w:t>
                  </w:r>
                </w:p>
              </w:tc>
              <w:tc>
                <w:tcPr>
                  <w:tcW w:w="2207" w:type="dxa"/>
                  <w:tcBorders>
                    <w:top w:val="single" w:sz="8" w:space="0" w:color="auto"/>
                    <w:left w:val="single" w:sz="8" w:space="0" w:color="auto"/>
                    <w:bottom w:val="single" w:sz="8" w:space="0" w:color="auto"/>
                    <w:right w:val="single" w:sz="8" w:space="0" w:color="auto"/>
                  </w:tcBorders>
                  <w:shd w:val="clear" w:color="auto" w:fill="auto"/>
                  <w:vAlign w:val="center"/>
                </w:tcPr>
                <w:p w14:paraId="101AC39F" w14:textId="77777777" w:rsidR="00AF0F81" w:rsidRPr="006B6740" w:rsidRDefault="00AF0F81" w:rsidP="00AF0F81">
                  <w:pPr>
                    <w:jc w:val="center"/>
                    <w:rPr>
                      <w:rFonts w:eastAsia="Times New Roman"/>
                      <w:bCs/>
                      <w:color w:val="000000"/>
                      <w:sz w:val="20"/>
                      <w:szCs w:val="20"/>
                      <w:lang w:eastAsia="es-CL"/>
                    </w:rPr>
                  </w:pPr>
                  <w:r w:rsidRPr="006B6740">
                    <w:rPr>
                      <w:rFonts w:eastAsia="Times New Roman"/>
                      <w:bCs/>
                      <w:color w:val="000000"/>
                      <w:sz w:val="20"/>
                      <w:szCs w:val="20"/>
                      <w:lang w:eastAsia="es-CL"/>
                    </w:rPr>
                    <w:t>28-03-2012</w:t>
                  </w:r>
                </w:p>
              </w:tc>
            </w:tr>
            <w:tr w:rsidR="00AF0F81" w:rsidRPr="006B6740" w14:paraId="62F877DA" w14:textId="77777777" w:rsidTr="00AF0F81">
              <w:trPr>
                <w:trHeight w:val="318"/>
                <w:jc w:val="center"/>
              </w:trPr>
              <w:tc>
                <w:tcPr>
                  <w:tcW w:w="2077" w:type="dxa"/>
                  <w:tcBorders>
                    <w:top w:val="single" w:sz="8" w:space="0" w:color="auto"/>
                    <w:left w:val="single" w:sz="8" w:space="0" w:color="auto"/>
                    <w:bottom w:val="single" w:sz="8" w:space="0" w:color="auto"/>
                    <w:right w:val="single" w:sz="8" w:space="0" w:color="auto"/>
                  </w:tcBorders>
                  <w:shd w:val="clear" w:color="auto" w:fill="auto"/>
                  <w:vAlign w:val="center"/>
                </w:tcPr>
                <w:p w14:paraId="47259E6B" w14:textId="77777777" w:rsidR="00AF0F81" w:rsidRPr="006B6740" w:rsidRDefault="00AF0F81" w:rsidP="00AF0F81">
                  <w:pPr>
                    <w:jc w:val="left"/>
                    <w:rPr>
                      <w:rFonts w:eastAsia="Times New Roman"/>
                      <w:bCs/>
                      <w:color w:val="000000"/>
                      <w:sz w:val="20"/>
                      <w:szCs w:val="20"/>
                      <w:lang w:eastAsia="es-CL"/>
                    </w:rPr>
                  </w:pPr>
                  <w:r w:rsidRPr="006B6740">
                    <w:rPr>
                      <w:rFonts w:eastAsia="Times New Roman"/>
                      <w:bCs/>
                      <w:color w:val="000000"/>
                      <w:sz w:val="20"/>
                      <w:szCs w:val="20"/>
                      <w:lang w:eastAsia="es-CL"/>
                    </w:rPr>
                    <w:t>Williche x-1</w:t>
                  </w:r>
                </w:p>
              </w:tc>
              <w:tc>
                <w:tcPr>
                  <w:tcW w:w="2419" w:type="dxa"/>
                  <w:tcBorders>
                    <w:top w:val="single" w:sz="8" w:space="0" w:color="auto"/>
                    <w:left w:val="single" w:sz="8" w:space="0" w:color="auto"/>
                    <w:bottom w:val="single" w:sz="8" w:space="0" w:color="auto"/>
                    <w:right w:val="single" w:sz="8" w:space="0" w:color="auto"/>
                  </w:tcBorders>
                  <w:shd w:val="clear" w:color="auto" w:fill="auto"/>
                  <w:vAlign w:val="center"/>
                </w:tcPr>
                <w:p w14:paraId="093B4E1C" w14:textId="77777777" w:rsidR="00AF0F81" w:rsidRPr="006B6740" w:rsidRDefault="00AF0F81" w:rsidP="00AF0F81">
                  <w:pPr>
                    <w:jc w:val="center"/>
                    <w:rPr>
                      <w:rFonts w:eastAsia="Times New Roman"/>
                      <w:bCs/>
                      <w:color w:val="000000"/>
                      <w:sz w:val="20"/>
                      <w:szCs w:val="20"/>
                      <w:lang w:eastAsia="es-CL"/>
                    </w:rPr>
                  </w:pPr>
                  <w:r w:rsidRPr="006B6740">
                    <w:rPr>
                      <w:rFonts w:eastAsia="Times New Roman"/>
                      <w:bCs/>
                      <w:color w:val="000000"/>
                      <w:sz w:val="20"/>
                      <w:szCs w:val="20"/>
                      <w:lang w:eastAsia="es-CL"/>
                    </w:rPr>
                    <w:t>15-04-2011</w:t>
                  </w:r>
                </w:p>
              </w:tc>
              <w:tc>
                <w:tcPr>
                  <w:tcW w:w="2534" w:type="dxa"/>
                  <w:tcBorders>
                    <w:top w:val="single" w:sz="8" w:space="0" w:color="auto"/>
                    <w:left w:val="single" w:sz="8" w:space="0" w:color="auto"/>
                    <w:bottom w:val="single" w:sz="8" w:space="0" w:color="auto"/>
                    <w:right w:val="single" w:sz="8" w:space="0" w:color="auto"/>
                  </w:tcBorders>
                  <w:shd w:val="clear" w:color="auto" w:fill="auto"/>
                  <w:vAlign w:val="center"/>
                </w:tcPr>
                <w:p w14:paraId="4330367A" w14:textId="77777777" w:rsidR="00AF0F81" w:rsidRPr="006B6740" w:rsidRDefault="00AF0F81" w:rsidP="00AF0F81">
                  <w:pPr>
                    <w:jc w:val="center"/>
                    <w:rPr>
                      <w:rFonts w:eastAsia="Times New Roman"/>
                      <w:bCs/>
                      <w:color w:val="000000"/>
                      <w:sz w:val="20"/>
                      <w:szCs w:val="20"/>
                      <w:lang w:eastAsia="es-CL"/>
                    </w:rPr>
                  </w:pPr>
                  <w:r w:rsidRPr="006B6740">
                    <w:rPr>
                      <w:rFonts w:eastAsia="Times New Roman"/>
                      <w:bCs/>
                      <w:color w:val="000000"/>
                      <w:sz w:val="20"/>
                      <w:szCs w:val="20"/>
                      <w:lang w:eastAsia="es-CL"/>
                    </w:rPr>
                    <w:t>26-04-2012</w:t>
                  </w:r>
                </w:p>
              </w:tc>
              <w:tc>
                <w:tcPr>
                  <w:tcW w:w="2534" w:type="dxa"/>
                  <w:tcBorders>
                    <w:top w:val="single" w:sz="8" w:space="0" w:color="auto"/>
                    <w:left w:val="single" w:sz="8" w:space="0" w:color="auto"/>
                    <w:bottom w:val="single" w:sz="8" w:space="0" w:color="auto"/>
                    <w:right w:val="single" w:sz="8" w:space="0" w:color="auto"/>
                  </w:tcBorders>
                  <w:shd w:val="clear" w:color="auto" w:fill="auto"/>
                  <w:vAlign w:val="center"/>
                </w:tcPr>
                <w:p w14:paraId="2BA6C9E7" w14:textId="77777777" w:rsidR="00AF0F81" w:rsidRPr="006B6740" w:rsidRDefault="00AF0F81" w:rsidP="00AF0F81">
                  <w:pPr>
                    <w:pStyle w:val="Default"/>
                    <w:autoSpaceDE/>
                    <w:autoSpaceDN/>
                    <w:adjustRightInd/>
                    <w:jc w:val="center"/>
                    <w:rPr>
                      <w:rFonts w:asciiTheme="minorHAnsi" w:eastAsia="Times New Roman" w:hAnsiTheme="minorHAnsi" w:cs="Times New Roman"/>
                      <w:bCs/>
                      <w:sz w:val="20"/>
                      <w:szCs w:val="20"/>
                      <w:lang w:eastAsia="es-CL"/>
                    </w:rPr>
                  </w:pPr>
                  <w:r w:rsidRPr="006B6740">
                    <w:rPr>
                      <w:rFonts w:asciiTheme="minorHAnsi" w:eastAsia="Times New Roman" w:hAnsiTheme="minorHAnsi" w:cs="Times New Roman"/>
                      <w:bCs/>
                      <w:sz w:val="20"/>
                      <w:szCs w:val="20"/>
                      <w:lang w:eastAsia="es-CL"/>
                    </w:rPr>
                    <w:t>24-04-2012</w:t>
                  </w:r>
                </w:p>
              </w:tc>
              <w:tc>
                <w:tcPr>
                  <w:tcW w:w="2207" w:type="dxa"/>
                  <w:tcBorders>
                    <w:top w:val="single" w:sz="8" w:space="0" w:color="auto"/>
                    <w:left w:val="single" w:sz="8" w:space="0" w:color="auto"/>
                    <w:bottom w:val="single" w:sz="8" w:space="0" w:color="auto"/>
                    <w:right w:val="single" w:sz="8" w:space="0" w:color="auto"/>
                  </w:tcBorders>
                  <w:shd w:val="clear" w:color="auto" w:fill="auto"/>
                  <w:vAlign w:val="center"/>
                </w:tcPr>
                <w:p w14:paraId="389C65C1" w14:textId="77777777" w:rsidR="00AF0F81" w:rsidRPr="006B6740" w:rsidRDefault="00AF0F81" w:rsidP="00AF0F81">
                  <w:pPr>
                    <w:jc w:val="center"/>
                    <w:rPr>
                      <w:rFonts w:eastAsia="Times New Roman"/>
                      <w:bCs/>
                      <w:color w:val="000000"/>
                      <w:sz w:val="20"/>
                      <w:szCs w:val="20"/>
                      <w:lang w:eastAsia="es-CL"/>
                    </w:rPr>
                  </w:pPr>
                  <w:r w:rsidRPr="006B6740">
                    <w:rPr>
                      <w:rFonts w:eastAsia="Times New Roman"/>
                      <w:bCs/>
                      <w:color w:val="000000"/>
                      <w:sz w:val="20"/>
                      <w:szCs w:val="20"/>
                      <w:lang w:eastAsia="es-CL"/>
                    </w:rPr>
                    <w:t>17-05-2012</w:t>
                  </w:r>
                </w:p>
              </w:tc>
            </w:tr>
            <w:tr w:rsidR="00AF0F81" w:rsidRPr="006B6740" w14:paraId="3BC63835" w14:textId="77777777" w:rsidTr="0071488B">
              <w:trPr>
                <w:trHeight w:val="318"/>
                <w:jc w:val="center"/>
              </w:trPr>
              <w:tc>
                <w:tcPr>
                  <w:tcW w:w="2077" w:type="dxa"/>
                  <w:tcBorders>
                    <w:top w:val="single" w:sz="8" w:space="0" w:color="auto"/>
                    <w:left w:val="single" w:sz="8" w:space="0" w:color="auto"/>
                    <w:bottom w:val="single" w:sz="8" w:space="0" w:color="auto"/>
                    <w:right w:val="single" w:sz="8" w:space="0" w:color="auto"/>
                  </w:tcBorders>
                  <w:shd w:val="clear" w:color="auto" w:fill="auto"/>
                  <w:vAlign w:val="center"/>
                </w:tcPr>
                <w:p w14:paraId="711ABEC2" w14:textId="77777777" w:rsidR="00AF0F81" w:rsidRPr="006B6740" w:rsidRDefault="00AF0F81" w:rsidP="00AF0F81">
                  <w:pPr>
                    <w:jc w:val="left"/>
                    <w:rPr>
                      <w:rFonts w:eastAsia="Times New Roman"/>
                      <w:bCs/>
                      <w:color w:val="000000"/>
                      <w:sz w:val="20"/>
                      <w:szCs w:val="20"/>
                      <w:lang w:eastAsia="es-CL"/>
                    </w:rPr>
                  </w:pPr>
                  <w:r w:rsidRPr="006B6740">
                    <w:rPr>
                      <w:rFonts w:eastAsia="Times New Roman"/>
                      <w:bCs/>
                      <w:color w:val="000000"/>
                      <w:sz w:val="20"/>
                      <w:szCs w:val="20"/>
                      <w:lang w:eastAsia="es-CL"/>
                    </w:rPr>
                    <w:t>Konawentru 2D</w:t>
                  </w:r>
                </w:p>
              </w:tc>
              <w:tc>
                <w:tcPr>
                  <w:tcW w:w="2419" w:type="dxa"/>
                  <w:tcBorders>
                    <w:top w:val="single" w:sz="8" w:space="0" w:color="auto"/>
                    <w:left w:val="single" w:sz="8" w:space="0" w:color="auto"/>
                    <w:bottom w:val="single" w:sz="8" w:space="0" w:color="auto"/>
                    <w:right w:val="single" w:sz="8" w:space="0" w:color="auto"/>
                  </w:tcBorders>
                  <w:shd w:val="clear" w:color="auto" w:fill="auto"/>
                  <w:vAlign w:val="center"/>
                </w:tcPr>
                <w:p w14:paraId="2A150D24" w14:textId="77777777" w:rsidR="00AF0F81" w:rsidRPr="006B6740" w:rsidRDefault="00AF0F81" w:rsidP="00AF0F81">
                  <w:pPr>
                    <w:jc w:val="center"/>
                    <w:rPr>
                      <w:rFonts w:eastAsia="Times New Roman"/>
                      <w:bCs/>
                      <w:color w:val="000000"/>
                      <w:sz w:val="20"/>
                      <w:szCs w:val="20"/>
                      <w:lang w:eastAsia="es-CL"/>
                    </w:rPr>
                  </w:pPr>
                  <w:r w:rsidRPr="006B6740">
                    <w:rPr>
                      <w:rFonts w:eastAsia="Times New Roman"/>
                      <w:bCs/>
                      <w:color w:val="000000"/>
                      <w:sz w:val="20"/>
                      <w:szCs w:val="20"/>
                      <w:lang w:eastAsia="es-CL"/>
                    </w:rPr>
                    <w:t>03-04-2012</w:t>
                  </w:r>
                </w:p>
              </w:tc>
              <w:tc>
                <w:tcPr>
                  <w:tcW w:w="2534" w:type="dxa"/>
                  <w:tcBorders>
                    <w:top w:val="single" w:sz="8" w:space="0" w:color="auto"/>
                    <w:left w:val="single" w:sz="8" w:space="0" w:color="auto"/>
                    <w:bottom w:val="single" w:sz="8" w:space="0" w:color="auto"/>
                    <w:right w:val="single" w:sz="8" w:space="0" w:color="auto"/>
                  </w:tcBorders>
                  <w:shd w:val="clear" w:color="auto" w:fill="auto"/>
                  <w:vAlign w:val="center"/>
                </w:tcPr>
                <w:p w14:paraId="04A5F0E1" w14:textId="77777777" w:rsidR="00AF0F81" w:rsidRPr="006B6740" w:rsidRDefault="00AF0F81" w:rsidP="00AF0F81">
                  <w:pPr>
                    <w:jc w:val="center"/>
                    <w:rPr>
                      <w:rFonts w:eastAsia="Times New Roman"/>
                      <w:bCs/>
                      <w:color w:val="000000"/>
                      <w:sz w:val="20"/>
                      <w:szCs w:val="20"/>
                      <w:lang w:eastAsia="es-CL"/>
                    </w:rPr>
                  </w:pPr>
                  <w:r w:rsidRPr="006B6740">
                    <w:rPr>
                      <w:rFonts w:eastAsia="Times New Roman"/>
                      <w:bCs/>
                      <w:color w:val="000000"/>
                      <w:sz w:val="20"/>
                      <w:szCs w:val="20"/>
                      <w:lang w:eastAsia="es-CL"/>
                    </w:rPr>
                    <w:t>18-05-2012</w:t>
                  </w:r>
                </w:p>
              </w:tc>
              <w:tc>
                <w:tcPr>
                  <w:tcW w:w="2534" w:type="dxa"/>
                  <w:tcBorders>
                    <w:top w:val="single" w:sz="8" w:space="0" w:color="auto"/>
                    <w:left w:val="single" w:sz="8" w:space="0" w:color="auto"/>
                    <w:bottom w:val="single" w:sz="8" w:space="0" w:color="auto"/>
                    <w:right w:val="single" w:sz="8" w:space="0" w:color="auto"/>
                  </w:tcBorders>
                  <w:shd w:val="clear" w:color="auto" w:fill="auto"/>
                  <w:vAlign w:val="center"/>
                </w:tcPr>
                <w:p w14:paraId="6D169032" w14:textId="77777777" w:rsidR="00AF0F81" w:rsidRPr="006B6740" w:rsidRDefault="00AF0F81" w:rsidP="00AF0F81">
                  <w:pPr>
                    <w:pStyle w:val="Default"/>
                    <w:autoSpaceDE/>
                    <w:autoSpaceDN/>
                    <w:adjustRightInd/>
                    <w:jc w:val="center"/>
                    <w:rPr>
                      <w:rFonts w:asciiTheme="minorHAnsi" w:eastAsia="Times New Roman" w:hAnsiTheme="minorHAnsi" w:cs="Times New Roman"/>
                      <w:bCs/>
                      <w:sz w:val="20"/>
                      <w:szCs w:val="20"/>
                      <w:lang w:eastAsia="es-CL"/>
                    </w:rPr>
                  </w:pPr>
                  <w:r w:rsidRPr="006B6740">
                    <w:rPr>
                      <w:rFonts w:asciiTheme="minorHAnsi" w:eastAsia="Times New Roman" w:hAnsiTheme="minorHAnsi" w:cs="Times New Roman"/>
                      <w:bCs/>
                      <w:sz w:val="20"/>
                      <w:szCs w:val="20"/>
                      <w:lang w:eastAsia="es-CL"/>
                    </w:rPr>
                    <w:t>07-06-2012</w:t>
                  </w:r>
                </w:p>
              </w:tc>
              <w:tc>
                <w:tcPr>
                  <w:tcW w:w="2207" w:type="dxa"/>
                  <w:tcBorders>
                    <w:top w:val="single" w:sz="8" w:space="0" w:color="auto"/>
                    <w:left w:val="single" w:sz="8" w:space="0" w:color="auto"/>
                    <w:bottom w:val="single" w:sz="8" w:space="0" w:color="auto"/>
                    <w:right w:val="single" w:sz="8" w:space="0" w:color="auto"/>
                  </w:tcBorders>
                  <w:shd w:val="clear" w:color="auto" w:fill="auto"/>
                  <w:vAlign w:val="center"/>
                </w:tcPr>
                <w:p w14:paraId="15A6D1AB" w14:textId="77777777" w:rsidR="00AF0F81" w:rsidRPr="006B6740" w:rsidRDefault="00AF0F81" w:rsidP="00AF0F81">
                  <w:pPr>
                    <w:jc w:val="center"/>
                    <w:rPr>
                      <w:rFonts w:eastAsia="Times New Roman"/>
                      <w:bCs/>
                      <w:color w:val="000000"/>
                      <w:sz w:val="20"/>
                      <w:szCs w:val="20"/>
                      <w:lang w:eastAsia="es-CL"/>
                    </w:rPr>
                  </w:pPr>
                  <w:r w:rsidRPr="006B6740">
                    <w:rPr>
                      <w:rFonts w:eastAsia="Times New Roman"/>
                      <w:bCs/>
                      <w:color w:val="000000"/>
                      <w:sz w:val="20"/>
                      <w:szCs w:val="20"/>
                      <w:lang w:eastAsia="es-CL"/>
                    </w:rPr>
                    <w:t>17-06-2012</w:t>
                  </w:r>
                </w:p>
              </w:tc>
            </w:tr>
          </w:tbl>
          <w:p w14:paraId="3E670DBD" w14:textId="77777777" w:rsidR="009C06B1" w:rsidRPr="006B6740" w:rsidRDefault="009C06B1" w:rsidP="00762D56">
            <w:pPr>
              <w:ind w:left="981" w:right="2430" w:firstLine="2"/>
              <w:jc w:val="left"/>
              <w:rPr>
                <w:rFonts w:ascii="Calibri" w:eastAsia="Times New Roman" w:hAnsi="Calibri"/>
                <w:color w:val="000000"/>
                <w:sz w:val="20"/>
                <w:szCs w:val="20"/>
                <w:lang w:eastAsia="es-CL"/>
              </w:rPr>
            </w:pPr>
            <w:r w:rsidRPr="006B6740">
              <w:rPr>
                <w:rFonts w:ascii="Calibri" w:eastAsia="Times New Roman" w:hAnsi="Calibri"/>
                <w:color w:val="000000"/>
                <w:sz w:val="20"/>
                <w:szCs w:val="20"/>
                <w:lang w:eastAsia="es-CL"/>
              </w:rPr>
              <w:t>Fuente: Elaboración Propia en base a información remitida por el titular.</w:t>
            </w:r>
          </w:p>
          <w:p w14:paraId="1286E640" w14:textId="77777777" w:rsidR="009C06B1" w:rsidRPr="006B6740" w:rsidRDefault="009C06B1" w:rsidP="00762D56">
            <w:pPr>
              <w:ind w:left="272" w:firstLine="425"/>
              <w:jc w:val="left"/>
              <w:rPr>
                <w:rFonts w:ascii="Calibri" w:eastAsia="Times New Roman" w:hAnsi="Calibri"/>
                <w:color w:val="000000"/>
                <w:sz w:val="20"/>
                <w:szCs w:val="20"/>
                <w:lang w:eastAsia="es-CL"/>
              </w:rPr>
            </w:pPr>
          </w:p>
          <w:p w14:paraId="5C3BEFE1" w14:textId="77777777" w:rsidR="009C06B1" w:rsidRPr="006B6740" w:rsidRDefault="009C06B1" w:rsidP="00762D56">
            <w:pPr>
              <w:ind w:left="272" w:firstLine="425"/>
              <w:jc w:val="left"/>
              <w:rPr>
                <w:rFonts w:ascii="Calibri" w:eastAsia="Times New Roman" w:hAnsi="Calibri"/>
                <w:color w:val="000000"/>
                <w:sz w:val="20"/>
                <w:szCs w:val="20"/>
                <w:lang w:eastAsia="es-CL"/>
              </w:rPr>
            </w:pPr>
          </w:p>
        </w:tc>
      </w:tr>
      <w:tr w:rsidR="002C1636" w:rsidRPr="006B6740" w14:paraId="65C72092" w14:textId="77777777" w:rsidTr="00762D56">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5F96D920" w14:textId="77777777" w:rsidR="002C1636" w:rsidRPr="006B6740" w:rsidRDefault="002C1636" w:rsidP="00762D56">
            <w:pPr>
              <w:pStyle w:val="Epgrafe"/>
              <w:rPr>
                <w:rFonts w:eastAsia="Times New Roman"/>
                <w:color w:val="000000"/>
                <w:szCs w:val="18"/>
                <w:lang w:eastAsia="es-CL"/>
              </w:rPr>
            </w:pPr>
            <w:bookmarkStart w:id="192" w:name="_Toc430618528"/>
            <w:bookmarkStart w:id="193" w:name="_Toc436324473"/>
            <w:r w:rsidRPr="006B6740">
              <w:t xml:space="preserve">Tabla </w:t>
            </w:r>
            <w:r w:rsidRPr="006B6740">
              <w:fldChar w:fldCharType="begin"/>
            </w:r>
            <w:r w:rsidRPr="006B6740">
              <w:instrText xml:space="preserve"> SEQ Tabla \* ARABIC </w:instrText>
            </w:r>
            <w:r w:rsidRPr="006B6740">
              <w:fldChar w:fldCharType="separate"/>
            </w:r>
            <w:r w:rsidRPr="006B6740">
              <w:rPr>
                <w:noProof/>
              </w:rPr>
              <w:t>5</w:t>
            </w:r>
            <w:r w:rsidRPr="006B6740">
              <w:fldChar w:fldCharType="end"/>
            </w:r>
            <w:r w:rsidRPr="006B6740">
              <w:rPr>
                <w:szCs w:val="18"/>
              </w:rPr>
              <w:t>.</w:t>
            </w:r>
            <w:bookmarkEnd w:id="192"/>
            <w:bookmarkEnd w:id="193"/>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391495E4" w14:textId="77777777" w:rsidR="002C1636" w:rsidRPr="006B6740" w:rsidRDefault="002C1636" w:rsidP="00E51455">
            <w:pPr>
              <w:jc w:val="left"/>
              <w:rPr>
                <w:rFonts w:ascii="Calibri" w:eastAsia="Times New Roman" w:hAnsi="Calibri"/>
                <w:b/>
                <w:color w:val="000000"/>
                <w:sz w:val="18"/>
                <w:szCs w:val="18"/>
                <w:lang w:eastAsia="es-CL"/>
              </w:rPr>
            </w:pPr>
            <w:r w:rsidRPr="006B6740">
              <w:rPr>
                <w:rFonts w:ascii="Calibri" w:eastAsia="Times New Roman" w:hAnsi="Calibri"/>
                <w:b/>
                <w:color w:val="000000"/>
                <w:sz w:val="18"/>
                <w:szCs w:val="18"/>
                <w:lang w:eastAsia="es-CL"/>
              </w:rPr>
              <w:t xml:space="preserve">Fecha : </w:t>
            </w:r>
            <w:r w:rsidRPr="006B6740">
              <w:rPr>
                <w:rFonts w:ascii="Calibri" w:eastAsia="Times New Roman" w:hAnsi="Calibri"/>
                <w:color w:val="000000"/>
                <w:sz w:val="18"/>
                <w:szCs w:val="18"/>
                <w:lang w:eastAsia="es-CL"/>
              </w:rPr>
              <w:t>09-11-2015 (Fecha de elaboración)</w:t>
            </w:r>
          </w:p>
        </w:tc>
      </w:tr>
      <w:tr w:rsidR="009C06B1" w:rsidRPr="00A83D8B" w14:paraId="6CE13E91" w14:textId="77777777" w:rsidTr="00762D56">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23396B97" w14:textId="77777777" w:rsidR="009C06B1" w:rsidRPr="00E51455" w:rsidRDefault="009C06B1" w:rsidP="00E51455">
            <w:pPr>
              <w:rPr>
                <w:rFonts w:ascii="Calibri" w:eastAsia="Times New Roman" w:hAnsi="Calibri"/>
                <w:color w:val="000000"/>
                <w:sz w:val="18"/>
                <w:szCs w:val="18"/>
                <w:lang w:eastAsia="es-CL"/>
              </w:rPr>
            </w:pPr>
            <w:r w:rsidRPr="006B6740">
              <w:rPr>
                <w:rFonts w:ascii="Calibri" w:eastAsia="Times New Roman" w:hAnsi="Calibri"/>
                <w:b/>
                <w:color w:val="000000"/>
                <w:sz w:val="18"/>
                <w:szCs w:val="18"/>
                <w:lang w:eastAsia="es-CL"/>
              </w:rPr>
              <w:t>Descripción de Medio de Prueba:</w:t>
            </w:r>
            <w:r w:rsidRPr="006B6740">
              <w:rPr>
                <w:rFonts w:ascii="Calibri" w:eastAsia="Times New Roman" w:hAnsi="Calibri"/>
                <w:color w:val="000000"/>
                <w:sz w:val="18"/>
                <w:szCs w:val="18"/>
                <w:lang w:eastAsia="es-CL"/>
              </w:rPr>
              <w:t xml:space="preserve"> Listado de pozos de hidrocarburos sometidos a Fracturación Hidráulica por </w:t>
            </w:r>
            <w:r w:rsidR="000675B1" w:rsidRPr="006B6740">
              <w:rPr>
                <w:rFonts w:ascii="Calibri" w:eastAsia="Times New Roman" w:hAnsi="Calibri"/>
                <w:color w:val="000000"/>
                <w:sz w:val="18"/>
                <w:szCs w:val="18"/>
                <w:lang w:eastAsia="es-CL"/>
              </w:rPr>
              <w:t>Geopark Fell SpA</w:t>
            </w:r>
            <w:r w:rsidRPr="006B6740">
              <w:rPr>
                <w:rFonts w:ascii="Calibri" w:eastAsia="Times New Roman" w:hAnsi="Calibri"/>
                <w:color w:val="000000"/>
                <w:sz w:val="18"/>
                <w:szCs w:val="18"/>
                <w:lang w:eastAsia="es-CL"/>
              </w:rPr>
              <w:t xml:space="preserve"> en </w:t>
            </w:r>
            <w:r w:rsidR="00E51455" w:rsidRPr="006B6740">
              <w:rPr>
                <w:rFonts w:ascii="Calibri" w:eastAsia="Times New Roman" w:hAnsi="Calibri"/>
                <w:color w:val="000000"/>
                <w:sz w:val="18"/>
                <w:szCs w:val="18"/>
                <w:lang w:eastAsia="es-CL"/>
              </w:rPr>
              <w:t>el</w:t>
            </w:r>
            <w:r w:rsidRPr="006B6740">
              <w:rPr>
                <w:rFonts w:ascii="Calibri" w:eastAsia="Times New Roman" w:hAnsi="Calibri"/>
                <w:color w:val="000000"/>
                <w:sz w:val="18"/>
                <w:szCs w:val="18"/>
                <w:lang w:eastAsia="es-CL"/>
              </w:rPr>
              <w:t xml:space="preserve"> Bloque </w:t>
            </w:r>
            <w:r w:rsidR="00E51455" w:rsidRPr="006B6740">
              <w:rPr>
                <w:rFonts w:ascii="Calibri" w:eastAsia="Times New Roman" w:hAnsi="Calibri"/>
                <w:color w:val="000000"/>
                <w:sz w:val="18"/>
                <w:szCs w:val="18"/>
                <w:lang w:eastAsia="es-CL"/>
              </w:rPr>
              <w:t>Fell</w:t>
            </w:r>
            <w:r w:rsidR="001D0465" w:rsidRPr="006B6740">
              <w:rPr>
                <w:rFonts w:ascii="Calibri" w:eastAsia="Times New Roman" w:hAnsi="Calibri"/>
                <w:color w:val="000000"/>
                <w:sz w:val="18"/>
                <w:szCs w:val="18"/>
                <w:lang w:eastAsia="es-CL"/>
              </w:rPr>
              <w:t xml:space="preserve"> entre julio de 2007 y junio de 2012</w:t>
            </w:r>
            <w:r w:rsidRPr="006B6740">
              <w:rPr>
                <w:rFonts w:ascii="Calibri" w:eastAsia="Times New Roman" w:hAnsi="Calibri"/>
                <w:color w:val="000000"/>
                <w:sz w:val="18"/>
                <w:szCs w:val="18"/>
                <w:lang w:eastAsia="es-CL"/>
              </w:rPr>
              <w:t>, indicando las correspondientes fechas de término de su perforación, desarrollo de actividades de fractura e inicio y término de los trabajos desarrollados por los Equipos de Terminación. En celdas destacadas en color naranjo se presentan fechas de realización de actividades de Fracturación Hidráulica en pozos, posteriores al término de los trabajos desarrollados por los Equipos de Terminación.</w:t>
            </w:r>
          </w:p>
        </w:tc>
      </w:tr>
      <w:tr w:rsidR="009C06B1" w:rsidRPr="00F551C3" w14:paraId="2838A737" w14:textId="77777777" w:rsidTr="00762D56">
        <w:trPr>
          <w:trHeight w:val="423"/>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182A4228" w14:textId="77777777" w:rsidR="009C06B1" w:rsidRPr="00F551C3" w:rsidRDefault="009C06B1" w:rsidP="00762D56">
            <w:pPr>
              <w:jc w:val="left"/>
              <w:rPr>
                <w:rFonts w:ascii="Calibri" w:eastAsia="Times New Roman" w:hAnsi="Calibri"/>
                <w:color w:val="000000"/>
                <w:lang w:eastAsia="es-CL"/>
              </w:rPr>
            </w:pPr>
          </w:p>
        </w:tc>
      </w:tr>
    </w:tbl>
    <w:p w14:paraId="2073A2AD" w14:textId="77777777" w:rsidR="009C06B1" w:rsidRPr="00145119" w:rsidRDefault="009C06B1" w:rsidP="009C06B1">
      <w:pPr>
        <w:jc w:val="left"/>
        <w:rPr>
          <w:rFonts w:cstheme="minorHAnsi"/>
          <w:b/>
          <w:sz w:val="20"/>
          <w:szCs w:val="24"/>
        </w:rPr>
      </w:pPr>
    </w:p>
    <w:tbl>
      <w:tblPr>
        <w:tblW w:w="13687" w:type="dxa"/>
        <w:jc w:val="center"/>
        <w:tblCellMar>
          <w:left w:w="70" w:type="dxa"/>
          <w:right w:w="70" w:type="dxa"/>
        </w:tblCellMar>
        <w:tblLook w:val="04A0" w:firstRow="1" w:lastRow="0" w:firstColumn="1" w:lastColumn="0" w:noHBand="0" w:noVBand="1"/>
      </w:tblPr>
      <w:tblGrid>
        <w:gridCol w:w="6085"/>
        <w:gridCol w:w="7602"/>
      </w:tblGrid>
      <w:tr w:rsidR="003F48C4" w:rsidRPr="006B6740" w14:paraId="703C1AA9" w14:textId="77777777" w:rsidTr="00E51455">
        <w:trPr>
          <w:trHeight w:val="301"/>
          <w:jc w:val="center"/>
        </w:trPr>
        <w:tc>
          <w:tcPr>
            <w:tcW w:w="5000" w:type="pct"/>
            <w:gridSpan w:val="2"/>
            <w:tcBorders>
              <w:top w:val="single" w:sz="8" w:space="0" w:color="auto"/>
              <w:left w:val="single" w:sz="4" w:space="0" w:color="auto"/>
              <w:right w:val="single" w:sz="4" w:space="0" w:color="auto"/>
            </w:tcBorders>
            <w:shd w:val="clear" w:color="auto" w:fill="auto"/>
            <w:noWrap/>
            <w:vAlign w:val="center"/>
          </w:tcPr>
          <w:p w14:paraId="0F349B72" w14:textId="77777777" w:rsidR="003F48C4" w:rsidRPr="006B6740" w:rsidRDefault="003F48C4" w:rsidP="00E51455">
            <w:pPr>
              <w:jc w:val="center"/>
              <w:rPr>
                <w:rFonts w:eastAsia="Times New Roman"/>
                <w:b/>
                <w:bCs/>
                <w:color w:val="000000"/>
                <w:sz w:val="20"/>
                <w:szCs w:val="20"/>
                <w:lang w:eastAsia="es-CL"/>
              </w:rPr>
            </w:pPr>
            <w:r w:rsidRPr="006B6740">
              <w:rPr>
                <w:rFonts w:eastAsia="Times New Roman"/>
                <w:b/>
                <w:bCs/>
                <w:color w:val="000000"/>
                <w:sz w:val="20"/>
                <w:szCs w:val="20"/>
                <w:lang w:eastAsia="es-CL"/>
              </w:rPr>
              <w:t>Registros</w:t>
            </w:r>
          </w:p>
        </w:tc>
      </w:tr>
      <w:tr w:rsidR="003F48C4" w:rsidRPr="006B6740" w14:paraId="2B7F24BD" w14:textId="77777777" w:rsidTr="00E51455">
        <w:trPr>
          <w:trHeight w:val="1822"/>
          <w:jc w:val="center"/>
        </w:trPr>
        <w:tc>
          <w:tcPr>
            <w:tcW w:w="5000" w:type="pct"/>
            <w:gridSpan w:val="2"/>
            <w:tcBorders>
              <w:top w:val="single" w:sz="8" w:space="0" w:color="auto"/>
              <w:left w:val="single" w:sz="4" w:space="0" w:color="auto"/>
              <w:right w:val="single" w:sz="4" w:space="0" w:color="auto"/>
            </w:tcBorders>
            <w:shd w:val="clear" w:color="auto" w:fill="auto"/>
            <w:noWrap/>
            <w:vAlign w:val="center"/>
            <w:hideMark/>
          </w:tcPr>
          <w:p w14:paraId="4CD7B2B7" w14:textId="77777777" w:rsidR="003F48C4" w:rsidRPr="006B6740" w:rsidRDefault="003F48C4" w:rsidP="00E51455">
            <w:pPr>
              <w:ind w:left="142"/>
              <w:jc w:val="left"/>
              <w:rPr>
                <w:rFonts w:ascii="Calibri" w:eastAsia="Times New Roman" w:hAnsi="Calibri"/>
                <w:color w:val="000000"/>
                <w:sz w:val="20"/>
                <w:szCs w:val="20"/>
                <w:lang w:eastAsia="es-CL"/>
              </w:rPr>
            </w:pPr>
          </w:p>
          <w:tbl>
            <w:tblPr>
              <w:tblW w:w="11771" w:type="dxa"/>
              <w:jc w:val="center"/>
              <w:tblCellMar>
                <w:left w:w="70" w:type="dxa"/>
                <w:right w:w="70" w:type="dxa"/>
              </w:tblCellMar>
              <w:tblLook w:val="04A0" w:firstRow="1" w:lastRow="0" w:firstColumn="1" w:lastColumn="0" w:noHBand="0" w:noVBand="1"/>
            </w:tblPr>
            <w:tblGrid>
              <w:gridCol w:w="2077"/>
              <w:gridCol w:w="2419"/>
              <w:gridCol w:w="2534"/>
              <w:gridCol w:w="2534"/>
              <w:gridCol w:w="2207"/>
            </w:tblGrid>
            <w:tr w:rsidR="003F48C4" w:rsidRPr="006B6740" w14:paraId="31E7C02C" w14:textId="77777777" w:rsidTr="00E51455">
              <w:trPr>
                <w:trHeight w:val="318"/>
                <w:jc w:val="center"/>
              </w:trPr>
              <w:tc>
                <w:tcPr>
                  <w:tcW w:w="2077" w:type="dxa"/>
                  <w:tcBorders>
                    <w:top w:val="single" w:sz="8" w:space="0" w:color="auto"/>
                    <w:left w:val="single" w:sz="8" w:space="0" w:color="auto"/>
                    <w:bottom w:val="single" w:sz="8" w:space="0" w:color="auto"/>
                    <w:right w:val="single" w:sz="8" w:space="0" w:color="auto"/>
                  </w:tcBorders>
                  <w:shd w:val="clear" w:color="000000" w:fill="D9D9D9" w:themeFill="background1" w:themeFillShade="D9"/>
                  <w:vAlign w:val="center"/>
                </w:tcPr>
                <w:p w14:paraId="09EFF0EC" w14:textId="77777777" w:rsidR="003F48C4" w:rsidRPr="006B6740" w:rsidRDefault="003F48C4" w:rsidP="00E51455">
                  <w:pPr>
                    <w:jc w:val="center"/>
                    <w:rPr>
                      <w:rFonts w:eastAsia="Times New Roman"/>
                      <w:b/>
                      <w:bCs/>
                      <w:color w:val="000000"/>
                      <w:sz w:val="20"/>
                      <w:szCs w:val="20"/>
                      <w:lang w:eastAsia="es-CL"/>
                    </w:rPr>
                  </w:pPr>
                  <w:r w:rsidRPr="006B6740">
                    <w:rPr>
                      <w:rFonts w:eastAsia="Times New Roman"/>
                      <w:b/>
                      <w:bCs/>
                      <w:color w:val="000000"/>
                      <w:sz w:val="20"/>
                      <w:szCs w:val="20"/>
                      <w:lang w:eastAsia="es-CL"/>
                    </w:rPr>
                    <w:t>Pozo</w:t>
                  </w:r>
                </w:p>
              </w:tc>
              <w:tc>
                <w:tcPr>
                  <w:tcW w:w="2419"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54FA4A6D" w14:textId="77777777" w:rsidR="003F48C4" w:rsidRPr="006B6740" w:rsidRDefault="003F48C4" w:rsidP="00E51455">
                  <w:pPr>
                    <w:jc w:val="center"/>
                    <w:rPr>
                      <w:rFonts w:eastAsia="Times New Roman"/>
                      <w:b/>
                      <w:bCs/>
                      <w:color w:val="000000"/>
                      <w:sz w:val="20"/>
                      <w:szCs w:val="20"/>
                      <w:lang w:eastAsia="es-CL"/>
                    </w:rPr>
                  </w:pPr>
                  <w:r w:rsidRPr="006B6740">
                    <w:rPr>
                      <w:rFonts w:eastAsia="Times New Roman"/>
                      <w:b/>
                      <w:bCs/>
                      <w:color w:val="000000"/>
                      <w:sz w:val="20"/>
                      <w:szCs w:val="20"/>
                      <w:lang w:eastAsia="es-CL"/>
                    </w:rPr>
                    <w:t>Fecha término Perforación del pozo</w:t>
                  </w:r>
                </w:p>
              </w:tc>
              <w:tc>
                <w:tcPr>
                  <w:tcW w:w="2534"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21061662" w14:textId="77777777" w:rsidR="003F48C4" w:rsidRPr="006B6740" w:rsidRDefault="003F48C4" w:rsidP="00E51455">
                  <w:pPr>
                    <w:jc w:val="center"/>
                    <w:rPr>
                      <w:rFonts w:eastAsia="Times New Roman"/>
                      <w:b/>
                      <w:bCs/>
                      <w:color w:val="000000"/>
                      <w:sz w:val="20"/>
                      <w:szCs w:val="20"/>
                      <w:lang w:eastAsia="es-CL"/>
                    </w:rPr>
                  </w:pPr>
                  <w:r w:rsidRPr="006B6740">
                    <w:rPr>
                      <w:rFonts w:eastAsia="Times New Roman"/>
                      <w:b/>
                      <w:bCs/>
                      <w:color w:val="000000"/>
                      <w:sz w:val="20"/>
                      <w:szCs w:val="20"/>
                      <w:lang w:eastAsia="es-CL"/>
                    </w:rPr>
                    <w:t>Fecha inicio Equipo de Terminación de pozo</w:t>
                  </w:r>
                </w:p>
              </w:tc>
              <w:tc>
                <w:tcPr>
                  <w:tcW w:w="2534"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01957ED4" w14:textId="77777777" w:rsidR="003F48C4" w:rsidRPr="006B6740" w:rsidRDefault="003F48C4" w:rsidP="00E51455">
                  <w:pPr>
                    <w:jc w:val="center"/>
                    <w:rPr>
                      <w:rFonts w:eastAsia="Times New Roman"/>
                      <w:b/>
                      <w:bCs/>
                      <w:color w:val="000000"/>
                      <w:sz w:val="20"/>
                      <w:szCs w:val="20"/>
                      <w:lang w:eastAsia="es-CL"/>
                    </w:rPr>
                  </w:pPr>
                  <w:r w:rsidRPr="006B6740">
                    <w:rPr>
                      <w:rFonts w:eastAsia="Times New Roman"/>
                      <w:b/>
                      <w:bCs/>
                      <w:color w:val="000000"/>
                      <w:sz w:val="20"/>
                      <w:szCs w:val="20"/>
                      <w:lang w:eastAsia="es-CL"/>
                    </w:rPr>
                    <w:t>Fecha Fractura del pozo</w:t>
                  </w:r>
                </w:p>
              </w:tc>
              <w:tc>
                <w:tcPr>
                  <w:tcW w:w="2207"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5F2F3A98" w14:textId="77777777" w:rsidR="003F48C4" w:rsidRPr="006B6740" w:rsidRDefault="003F48C4" w:rsidP="00E51455">
                  <w:pPr>
                    <w:jc w:val="center"/>
                    <w:rPr>
                      <w:rFonts w:eastAsia="Times New Roman"/>
                      <w:b/>
                      <w:bCs/>
                      <w:color w:val="000000"/>
                      <w:sz w:val="20"/>
                      <w:szCs w:val="20"/>
                      <w:lang w:eastAsia="es-CL"/>
                    </w:rPr>
                  </w:pPr>
                  <w:r w:rsidRPr="006B6740">
                    <w:rPr>
                      <w:rFonts w:eastAsia="Times New Roman"/>
                      <w:b/>
                      <w:bCs/>
                      <w:color w:val="000000"/>
                      <w:sz w:val="20"/>
                      <w:szCs w:val="20"/>
                      <w:lang w:eastAsia="es-CL"/>
                    </w:rPr>
                    <w:t>Fecha término Equipo de  Terminación de pozo</w:t>
                  </w:r>
                </w:p>
              </w:tc>
            </w:tr>
            <w:tr w:rsidR="003F48C4" w:rsidRPr="006B6740" w14:paraId="30080C6D" w14:textId="77777777" w:rsidTr="00E51455">
              <w:trPr>
                <w:trHeight w:val="318"/>
                <w:jc w:val="center"/>
              </w:trPr>
              <w:tc>
                <w:tcPr>
                  <w:tcW w:w="2077" w:type="dxa"/>
                  <w:tcBorders>
                    <w:top w:val="single" w:sz="8" w:space="0" w:color="auto"/>
                    <w:left w:val="single" w:sz="8" w:space="0" w:color="auto"/>
                    <w:bottom w:val="single" w:sz="8" w:space="0" w:color="auto"/>
                    <w:right w:val="single" w:sz="8" w:space="0" w:color="auto"/>
                  </w:tcBorders>
                  <w:shd w:val="clear" w:color="auto" w:fill="auto"/>
                  <w:vAlign w:val="center"/>
                </w:tcPr>
                <w:p w14:paraId="22C42CF5" w14:textId="77777777" w:rsidR="003F48C4" w:rsidRPr="006B6740" w:rsidRDefault="003F48C4" w:rsidP="00E51455">
                  <w:pPr>
                    <w:jc w:val="left"/>
                    <w:rPr>
                      <w:rFonts w:eastAsia="Times New Roman"/>
                      <w:bCs/>
                      <w:color w:val="000000"/>
                      <w:sz w:val="20"/>
                      <w:szCs w:val="20"/>
                      <w:lang w:eastAsia="es-CL"/>
                    </w:rPr>
                  </w:pPr>
                  <w:r w:rsidRPr="006B6740">
                    <w:rPr>
                      <w:rFonts w:eastAsia="Times New Roman"/>
                      <w:bCs/>
                      <w:color w:val="000000"/>
                      <w:sz w:val="20"/>
                      <w:szCs w:val="20"/>
                      <w:lang w:eastAsia="es-CL"/>
                    </w:rPr>
                    <w:t>Maku x-1</w:t>
                  </w:r>
                </w:p>
              </w:tc>
              <w:tc>
                <w:tcPr>
                  <w:tcW w:w="2419" w:type="dxa"/>
                  <w:tcBorders>
                    <w:top w:val="single" w:sz="8" w:space="0" w:color="auto"/>
                    <w:left w:val="single" w:sz="8" w:space="0" w:color="auto"/>
                    <w:bottom w:val="single" w:sz="8" w:space="0" w:color="auto"/>
                    <w:right w:val="single" w:sz="8" w:space="0" w:color="auto"/>
                  </w:tcBorders>
                  <w:shd w:val="clear" w:color="auto" w:fill="auto"/>
                  <w:vAlign w:val="center"/>
                </w:tcPr>
                <w:p w14:paraId="5AFD65BB" w14:textId="77777777" w:rsidR="003F48C4" w:rsidRPr="006B6740" w:rsidRDefault="003F48C4" w:rsidP="00E51455">
                  <w:pPr>
                    <w:jc w:val="center"/>
                    <w:rPr>
                      <w:rFonts w:eastAsia="Times New Roman"/>
                      <w:bCs/>
                      <w:color w:val="000000"/>
                      <w:sz w:val="20"/>
                      <w:szCs w:val="20"/>
                      <w:lang w:eastAsia="es-CL"/>
                    </w:rPr>
                  </w:pPr>
                  <w:r w:rsidRPr="006B6740">
                    <w:rPr>
                      <w:rFonts w:eastAsia="Times New Roman"/>
                      <w:bCs/>
                      <w:color w:val="000000"/>
                      <w:sz w:val="20"/>
                      <w:szCs w:val="20"/>
                      <w:lang w:eastAsia="es-CL"/>
                    </w:rPr>
                    <w:t>25-07-2012</w:t>
                  </w:r>
                </w:p>
              </w:tc>
              <w:tc>
                <w:tcPr>
                  <w:tcW w:w="2534" w:type="dxa"/>
                  <w:tcBorders>
                    <w:top w:val="single" w:sz="8" w:space="0" w:color="auto"/>
                    <w:left w:val="single" w:sz="8" w:space="0" w:color="auto"/>
                    <w:bottom w:val="single" w:sz="8" w:space="0" w:color="auto"/>
                    <w:right w:val="single" w:sz="8" w:space="0" w:color="auto"/>
                  </w:tcBorders>
                  <w:shd w:val="clear" w:color="auto" w:fill="auto"/>
                  <w:vAlign w:val="center"/>
                </w:tcPr>
                <w:p w14:paraId="46348FA6" w14:textId="77777777" w:rsidR="003F48C4" w:rsidRPr="006B6740" w:rsidRDefault="003F48C4" w:rsidP="00E51455">
                  <w:pPr>
                    <w:jc w:val="center"/>
                    <w:rPr>
                      <w:rFonts w:eastAsia="Times New Roman"/>
                      <w:bCs/>
                      <w:color w:val="000000"/>
                      <w:sz w:val="20"/>
                      <w:szCs w:val="20"/>
                      <w:lang w:eastAsia="es-CL"/>
                    </w:rPr>
                  </w:pPr>
                  <w:r w:rsidRPr="006B6740">
                    <w:rPr>
                      <w:rFonts w:eastAsia="Times New Roman"/>
                      <w:bCs/>
                      <w:color w:val="000000"/>
                      <w:sz w:val="20"/>
                      <w:szCs w:val="20"/>
                      <w:lang w:eastAsia="es-CL"/>
                    </w:rPr>
                    <w:t>01-11-2012</w:t>
                  </w:r>
                </w:p>
              </w:tc>
              <w:tc>
                <w:tcPr>
                  <w:tcW w:w="2534" w:type="dxa"/>
                  <w:tcBorders>
                    <w:top w:val="single" w:sz="8" w:space="0" w:color="auto"/>
                    <w:left w:val="single" w:sz="8" w:space="0" w:color="auto"/>
                    <w:bottom w:val="single" w:sz="8" w:space="0" w:color="auto"/>
                    <w:right w:val="single" w:sz="8" w:space="0" w:color="auto"/>
                  </w:tcBorders>
                  <w:shd w:val="clear" w:color="auto" w:fill="FFC000"/>
                  <w:vAlign w:val="center"/>
                </w:tcPr>
                <w:p w14:paraId="6977AF8A" w14:textId="77777777" w:rsidR="003F48C4" w:rsidRPr="006B6740" w:rsidRDefault="003F48C4" w:rsidP="00E51455">
                  <w:pPr>
                    <w:pStyle w:val="Default"/>
                    <w:autoSpaceDE/>
                    <w:autoSpaceDN/>
                    <w:adjustRightInd/>
                    <w:jc w:val="center"/>
                    <w:rPr>
                      <w:rFonts w:asciiTheme="minorHAnsi" w:eastAsia="Times New Roman" w:hAnsiTheme="minorHAnsi" w:cs="Times New Roman"/>
                      <w:b/>
                      <w:bCs/>
                      <w:sz w:val="20"/>
                      <w:szCs w:val="20"/>
                      <w:lang w:eastAsia="es-CL"/>
                    </w:rPr>
                  </w:pPr>
                  <w:r w:rsidRPr="006B6740">
                    <w:rPr>
                      <w:rFonts w:asciiTheme="minorHAnsi" w:eastAsia="Times New Roman" w:hAnsiTheme="minorHAnsi" w:cs="Times New Roman"/>
                      <w:b/>
                      <w:bCs/>
                      <w:sz w:val="20"/>
                      <w:szCs w:val="20"/>
                      <w:lang w:eastAsia="es-CL"/>
                    </w:rPr>
                    <w:t>14-01-2013</w:t>
                  </w:r>
                </w:p>
              </w:tc>
              <w:tc>
                <w:tcPr>
                  <w:tcW w:w="2207" w:type="dxa"/>
                  <w:tcBorders>
                    <w:top w:val="single" w:sz="8" w:space="0" w:color="auto"/>
                    <w:left w:val="single" w:sz="8" w:space="0" w:color="auto"/>
                    <w:bottom w:val="single" w:sz="8" w:space="0" w:color="auto"/>
                    <w:right w:val="single" w:sz="8" w:space="0" w:color="auto"/>
                  </w:tcBorders>
                  <w:shd w:val="clear" w:color="auto" w:fill="auto"/>
                  <w:vAlign w:val="center"/>
                </w:tcPr>
                <w:p w14:paraId="2F9631FA" w14:textId="77777777" w:rsidR="003F48C4" w:rsidRPr="006B6740" w:rsidRDefault="003F48C4" w:rsidP="00E51455">
                  <w:pPr>
                    <w:jc w:val="center"/>
                    <w:rPr>
                      <w:rFonts w:eastAsia="Times New Roman"/>
                      <w:bCs/>
                      <w:color w:val="000000"/>
                      <w:sz w:val="20"/>
                      <w:szCs w:val="20"/>
                      <w:lang w:eastAsia="es-CL"/>
                    </w:rPr>
                  </w:pPr>
                  <w:r w:rsidRPr="006B6740">
                    <w:rPr>
                      <w:rFonts w:eastAsia="Times New Roman"/>
                      <w:bCs/>
                      <w:color w:val="000000"/>
                      <w:sz w:val="20"/>
                      <w:szCs w:val="20"/>
                      <w:lang w:eastAsia="es-CL"/>
                    </w:rPr>
                    <w:t>20-11-2012</w:t>
                  </w:r>
                </w:p>
              </w:tc>
            </w:tr>
            <w:tr w:rsidR="003F48C4" w:rsidRPr="006B6740" w14:paraId="74DF9A39" w14:textId="77777777" w:rsidTr="00E51455">
              <w:trPr>
                <w:trHeight w:val="318"/>
                <w:jc w:val="center"/>
              </w:trPr>
              <w:tc>
                <w:tcPr>
                  <w:tcW w:w="2077" w:type="dxa"/>
                  <w:tcBorders>
                    <w:top w:val="single" w:sz="8" w:space="0" w:color="auto"/>
                    <w:left w:val="single" w:sz="8" w:space="0" w:color="auto"/>
                    <w:bottom w:val="single" w:sz="8" w:space="0" w:color="auto"/>
                    <w:right w:val="single" w:sz="8" w:space="0" w:color="auto"/>
                  </w:tcBorders>
                  <w:shd w:val="clear" w:color="auto" w:fill="auto"/>
                  <w:vAlign w:val="center"/>
                </w:tcPr>
                <w:p w14:paraId="3FD18BD0" w14:textId="77777777" w:rsidR="003F48C4" w:rsidRPr="006B6740" w:rsidRDefault="003F48C4" w:rsidP="00E51455">
                  <w:pPr>
                    <w:jc w:val="left"/>
                    <w:rPr>
                      <w:rFonts w:eastAsia="Times New Roman"/>
                      <w:bCs/>
                      <w:color w:val="000000"/>
                      <w:sz w:val="20"/>
                      <w:szCs w:val="20"/>
                      <w:lang w:eastAsia="es-CL"/>
                    </w:rPr>
                  </w:pPr>
                  <w:r w:rsidRPr="006B6740">
                    <w:rPr>
                      <w:rFonts w:eastAsia="Times New Roman"/>
                      <w:bCs/>
                      <w:color w:val="000000"/>
                      <w:sz w:val="20"/>
                      <w:szCs w:val="20"/>
                      <w:lang w:eastAsia="es-CL"/>
                    </w:rPr>
                    <w:t>Ovejero 2</w:t>
                  </w:r>
                </w:p>
              </w:tc>
              <w:tc>
                <w:tcPr>
                  <w:tcW w:w="2419" w:type="dxa"/>
                  <w:tcBorders>
                    <w:top w:val="single" w:sz="8" w:space="0" w:color="auto"/>
                    <w:left w:val="single" w:sz="8" w:space="0" w:color="auto"/>
                    <w:bottom w:val="single" w:sz="8" w:space="0" w:color="auto"/>
                    <w:right w:val="single" w:sz="8" w:space="0" w:color="auto"/>
                  </w:tcBorders>
                  <w:shd w:val="clear" w:color="auto" w:fill="auto"/>
                  <w:vAlign w:val="center"/>
                </w:tcPr>
                <w:p w14:paraId="64ED78B6" w14:textId="77777777" w:rsidR="003F48C4" w:rsidRPr="006B6740" w:rsidRDefault="003F48C4" w:rsidP="00E51455">
                  <w:pPr>
                    <w:jc w:val="center"/>
                    <w:rPr>
                      <w:rFonts w:eastAsia="Times New Roman"/>
                      <w:bCs/>
                      <w:color w:val="000000"/>
                      <w:sz w:val="20"/>
                      <w:szCs w:val="20"/>
                      <w:lang w:eastAsia="es-CL"/>
                    </w:rPr>
                  </w:pPr>
                  <w:r w:rsidRPr="006B6740">
                    <w:rPr>
                      <w:rFonts w:eastAsia="Times New Roman"/>
                      <w:bCs/>
                      <w:color w:val="000000"/>
                      <w:sz w:val="20"/>
                      <w:szCs w:val="20"/>
                      <w:lang w:eastAsia="es-CL"/>
                    </w:rPr>
                    <w:t>14-09-2008</w:t>
                  </w:r>
                </w:p>
              </w:tc>
              <w:tc>
                <w:tcPr>
                  <w:tcW w:w="2534" w:type="dxa"/>
                  <w:tcBorders>
                    <w:top w:val="single" w:sz="8" w:space="0" w:color="auto"/>
                    <w:left w:val="single" w:sz="8" w:space="0" w:color="auto"/>
                    <w:bottom w:val="single" w:sz="8" w:space="0" w:color="auto"/>
                    <w:right w:val="single" w:sz="8" w:space="0" w:color="auto"/>
                  </w:tcBorders>
                  <w:shd w:val="clear" w:color="auto" w:fill="auto"/>
                  <w:vAlign w:val="center"/>
                </w:tcPr>
                <w:p w14:paraId="053CC945" w14:textId="77777777" w:rsidR="003F48C4" w:rsidRPr="006B6740" w:rsidRDefault="003F48C4" w:rsidP="00E51455">
                  <w:pPr>
                    <w:jc w:val="center"/>
                    <w:rPr>
                      <w:rFonts w:eastAsia="Times New Roman"/>
                      <w:bCs/>
                      <w:color w:val="000000"/>
                      <w:sz w:val="20"/>
                      <w:szCs w:val="20"/>
                      <w:lang w:eastAsia="es-CL"/>
                    </w:rPr>
                  </w:pPr>
                  <w:r w:rsidRPr="006B6740">
                    <w:rPr>
                      <w:rFonts w:eastAsia="Times New Roman"/>
                      <w:bCs/>
                      <w:color w:val="000000"/>
                      <w:sz w:val="20"/>
                      <w:szCs w:val="20"/>
                      <w:lang w:eastAsia="es-CL"/>
                    </w:rPr>
                    <w:t>02-11-2012</w:t>
                  </w:r>
                </w:p>
              </w:tc>
              <w:tc>
                <w:tcPr>
                  <w:tcW w:w="2534" w:type="dxa"/>
                  <w:tcBorders>
                    <w:top w:val="single" w:sz="8" w:space="0" w:color="auto"/>
                    <w:left w:val="single" w:sz="8" w:space="0" w:color="auto"/>
                    <w:bottom w:val="single" w:sz="8" w:space="0" w:color="auto"/>
                    <w:right w:val="single" w:sz="8" w:space="0" w:color="auto"/>
                  </w:tcBorders>
                  <w:shd w:val="clear" w:color="auto" w:fill="FFC000"/>
                  <w:vAlign w:val="center"/>
                </w:tcPr>
                <w:p w14:paraId="080205CE" w14:textId="77777777" w:rsidR="003F48C4" w:rsidRPr="006B6740" w:rsidRDefault="003F48C4" w:rsidP="00E51455">
                  <w:pPr>
                    <w:pStyle w:val="Default"/>
                    <w:autoSpaceDE/>
                    <w:autoSpaceDN/>
                    <w:adjustRightInd/>
                    <w:jc w:val="center"/>
                    <w:rPr>
                      <w:rFonts w:asciiTheme="minorHAnsi" w:eastAsia="Times New Roman" w:hAnsiTheme="minorHAnsi" w:cs="Times New Roman"/>
                      <w:b/>
                      <w:bCs/>
                      <w:sz w:val="20"/>
                      <w:szCs w:val="20"/>
                      <w:lang w:eastAsia="es-CL"/>
                    </w:rPr>
                  </w:pPr>
                  <w:r w:rsidRPr="006B6740">
                    <w:rPr>
                      <w:rFonts w:asciiTheme="minorHAnsi" w:eastAsia="Times New Roman" w:hAnsiTheme="minorHAnsi" w:cs="Times New Roman"/>
                      <w:b/>
                      <w:bCs/>
                      <w:sz w:val="20"/>
                      <w:szCs w:val="20"/>
                      <w:lang w:eastAsia="es-CL"/>
                    </w:rPr>
                    <w:t>22-01-2013</w:t>
                  </w:r>
                </w:p>
              </w:tc>
              <w:tc>
                <w:tcPr>
                  <w:tcW w:w="2207" w:type="dxa"/>
                  <w:tcBorders>
                    <w:top w:val="single" w:sz="8" w:space="0" w:color="auto"/>
                    <w:left w:val="single" w:sz="8" w:space="0" w:color="auto"/>
                    <w:bottom w:val="single" w:sz="8" w:space="0" w:color="auto"/>
                    <w:right w:val="single" w:sz="8" w:space="0" w:color="auto"/>
                  </w:tcBorders>
                  <w:shd w:val="clear" w:color="auto" w:fill="auto"/>
                  <w:vAlign w:val="center"/>
                </w:tcPr>
                <w:p w14:paraId="50A569FB" w14:textId="77777777" w:rsidR="003F48C4" w:rsidRPr="006B6740" w:rsidRDefault="003F48C4" w:rsidP="00E51455">
                  <w:pPr>
                    <w:jc w:val="center"/>
                    <w:rPr>
                      <w:rFonts w:eastAsia="Times New Roman"/>
                      <w:bCs/>
                      <w:color w:val="000000"/>
                      <w:sz w:val="20"/>
                      <w:szCs w:val="20"/>
                      <w:lang w:eastAsia="es-CL"/>
                    </w:rPr>
                  </w:pPr>
                  <w:r w:rsidRPr="006B6740">
                    <w:rPr>
                      <w:rFonts w:eastAsia="Times New Roman"/>
                      <w:bCs/>
                      <w:color w:val="000000"/>
                      <w:sz w:val="20"/>
                      <w:szCs w:val="20"/>
                      <w:lang w:eastAsia="es-CL"/>
                    </w:rPr>
                    <w:t>30-11-2012</w:t>
                  </w:r>
                </w:p>
              </w:tc>
            </w:tr>
            <w:tr w:rsidR="003F48C4" w:rsidRPr="006B6740" w14:paraId="1EDBCFDD" w14:textId="77777777" w:rsidTr="00E51455">
              <w:trPr>
                <w:trHeight w:val="318"/>
                <w:jc w:val="center"/>
              </w:trPr>
              <w:tc>
                <w:tcPr>
                  <w:tcW w:w="2077" w:type="dxa"/>
                  <w:tcBorders>
                    <w:top w:val="single" w:sz="8" w:space="0" w:color="auto"/>
                    <w:left w:val="single" w:sz="8" w:space="0" w:color="auto"/>
                    <w:bottom w:val="single" w:sz="8" w:space="0" w:color="auto"/>
                    <w:right w:val="single" w:sz="8" w:space="0" w:color="auto"/>
                  </w:tcBorders>
                  <w:shd w:val="clear" w:color="auto" w:fill="auto"/>
                  <w:vAlign w:val="center"/>
                </w:tcPr>
                <w:p w14:paraId="412C66F5" w14:textId="77777777" w:rsidR="003F48C4" w:rsidRPr="006B6740" w:rsidRDefault="003F48C4" w:rsidP="00E51455">
                  <w:pPr>
                    <w:jc w:val="left"/>
                    <w:rPr>
                      <w:rFonts w:eastAsia="Times New Roman"/>
                      <w:bCs/>
                      <w:color w:val="000000"/>
                      <w:sz w:val="20"/>
                      <w:szCs w:val="20"/>
                      <w:lang w:eastAsia="es-CL"/>
                    </w:rPr>
                  </w:pPr>
                  <w:r w:rsidRPr="006B6740">
                    <w:rPr>
                      <w:rFonts w:eastAsia="Times New Roman"/>
                      <w:bCs/>
                      <w:color w:val="000000"/>
                      <w:sz w:val="20"/>
                      <w:szCs w:val="20"/>
                      <w:lang w:eastAsia="es-CL"/>
                    </w:rPr>
                    <w:t>Manekenk 2D</w:t>
                  </w:r>
                </w:p>
              </w:tc>
              <w:tc>
                <w:tcPr>
                  <w:tcW w:w="2419" w:type="dxa"/>
                  <w:tcBorders>
                    <w:top w:val="single" w:sz="8" w:space="0" w:color="auto"/>
                    <w:left w:val="single" w:sz="8" w:space="0" w:color="auto"/>
                    <w:bottom w:val="single" w:sz="8" w:space="0" w:color="auto"/>
                    <w:right w:val="single" w:sz="8" w:space="0" w:color="auto"/>
                  </w:tcBorders>
                  <w:shd w:val="clear" w:color="auto" w:fill="auto"/>
                  <w:vAlign w:val="center"/>
                </w:tcPr>
                <w:p w14:paraId="5F768E5B" w14:textId="77777777" w:rsidR="003F48C4" w:rsidRPr="006B6740" w:rsidRDefault="003F48C4" w:rsidP="00E51455">
                  <w:pPr>
                    <w:jc w:val="center"/>
                    <w:rPr>
                      <w:rFonts w:eastAsia="Times New Roman"/>
                      <w:bCs/>
                      <w:color w:val="000000"/>
                      <w:sz w:val="20"/>
                      <w:szCs w:val="20"/>
                      <w:lang w:eastAsia="es-CL"/>
                    </w:rPr>
                  </w:pPr>
                  <w:r w:rsidRPr="006B6740">
                    <w:rPr>
                      <w:rFonts w:eastAsia="Times New Roman"/>
                      <w:bCs/>
                      <w:color w:val="000000"/>
                      <w:sz w:val="20"/>
                      <w:szCs w:val="20"/>
                      <w:lang w:eastAsia="es-CL"/>
                    </w:rPr>
                    <w:t>24-01-2013</w:t>
                  </w:r>
                </w:p>
              </w:tc>
              <w:tc>
                <w:tcPr>
                  <w:tcW w:w="2534" w:type="dxa"/>
                  <w:tcBorders>
                    <w:top w:val="single" w:sz="8" w:space="0" w:color="auto"/>
                    <w:left w:val="single" w:sz="8" w:space="0" w:color="auto"/>
                    <w:bottom w:val="single" w:sz="8" w:space="0" w:color="auto"/>
                    <w:right w:val="single" w:sz="8" w:space="0" w:color="auto"/>
                  </w:tcBorders>
                  <w:shd w:val="clear" w:color="auto" w:fill="auto"/>
                  <w:vAlign w:val="center"/>
                </w:tcPr>
                <w:p w14:paraId="62403297" w14:textId="77777777" w:rsidR="003F48C4" w:rsidRPr="006B6740" w:rsidRDefault="003F48C4" w:rsidP="00E51455">
                  <w:pPr>
                    <w:jc w:val="center"/>
                    <w:rPr>
                      <w:rFonts w:eastAsia="Times New Roman"/>
                      <w:bCs/>
                      <w:color w:val="000000"/>
                      <w:sz w:val="20"/>
                      <w:szCs w:val="20"/>
                      <w:lang w:eastAsia="es-CL"/>
                    </w:rPr>
                  </w:pPr>
                  <w:r w:rsidRPr="006B6740">
                    <w:rPr>
                      <w:rFonts w:eastAsia="Times New Roman"/>
                      <w:bCs/>
                      <w:color w:val="000000"/>
                      <w:sz w:val="20"/>
                      <w:szCs w:val="20"/>
                      <w:lang w:eastAsia="es-CL"/>
                    </w:rPr>
                    <w:t>24-01-2013</w:t>
                  </w:r>
                </w:p>
              </w:tc>
              <w:tc>
                <w:tcPr>
                  <w:tcW w:w="2534" w:type="dxa"/>
                  <w:tcBorders>
                    <w:top w:val="single" w:sz="8" w:space="0" w:color="auto"/>
                    <w:left w:val="single" w:sz="8" w:space="0" w:color="auto"/>
                    <w:bottom w:val="single" w:sz="8" w:space="0" w:color="auto"/>
                    <w:right w:val="single" w:sz="8" w:space="0" w:color="auto"/>
                  </w:tcBorders>
                  <w:shd w:val="clear" w:color="auto" w:fill="auto"/>
                  <w:vAlign w:val="center"/>
                </w:tcPr>
                <w:p w14:paraId="53E1BC85" w14:textId="77777777" w:rsidR="003F48C4" w:rsidRPr="006B6740" w:rsidRDefault="003F48C4" w:rsidP="00E51455">
                  <w:pPr>
                    <w:pStyle w:val="Default"/>
                    <w:autoSpaceDE/>
                    <w:autoSpaceDN/>
                    <w:adjustRightInd/>
                    <w:jc w:val="center"/>
                    <w:rPr>
                      <w:rFonts w:asciiTheme="minorHAnsi" w:eastAsia="Times New Roman" w:hAnsiTheme="minorHAnsi" w:cs="Times New Roman"/>
                      <w:bCs/>
                      <w:sz w:val="20"/>
                      <w:szCs w:val="20"/>
                      <w:lang w:eastAsia="es-CL"/>
                    </w:rPr>
                  </w:pPr>
                  <w:r w:rsidRPr="006B6740">
                    <w:rPr>
                      <w:rFonts w:asciiTheme="minorHAnsi" w:eastAsia="Times New Roman" w:hAnsiTheme="minorHAnsi" w:cs="Times New Roman"/>
                      <w:bCs/>
                      <w:sz w:val="20"/>
                      <w:szCs w:val="20"/>
                      <w:lang w:eastAsia="es-CL"/>
                    </w:rPr>
                    <w:t>10-02-2013</w:t>
                  </w:r>
                </w:p>
              </w:tc>
              <w:tc>
                <w:tcPr>
                  <w:tcW w:w="2207" w:type="dxa"/>
                  <w:tcBorders>
                    <w:top w:val="single" w:sz="8" w:space="0" w:color="auto"/>
                    <w:left w:val="single" w:sz="8" w:space="0" w:color="auto"/>
                    <w:bottom w:val="single" w:sz="8" w:space="0" w:color="auto"/>
                    <w:right w:val="single" w:sz="8" w:space="0" w:color="auto"/>
                  </w:tcBorders>
                  <w:shd w:val="clear" w:color="auto" w:fill="auto"/>
                  <w:vAlign w:val="center"/>
                </w:tcPr>
                <w:p w14:paraId="160A2937" w14:textId="77777777" w:rsidR="003F48C4" w:rsidRPr="006B6740" w:rsidRDefault="003F48C4" w:rsidP="00E51455">
                  <w:pPr>
                    <w:jc w:val="center"/>
                    <w:rPr>
                      <w:rFonts w:eastAsia="Times New Roman"/>
                      <w:bCs/>
                      <w:color w:val="000000"/>
                      <w:sz w:val="20"/>
                      <w:szCs w:val="20"/>
                      <w:lang w:eastAsia="es-CL"/>
                    </w:rPr>
                  </w:pPr>
                  <w:r w:rsidRPr="006B6740">
                    <w:rPr>
                      <w:rFonts w:eastAsia="Times New Roman"/>
                      <w:bCs/>
                      <w:color w:val="000000"/>
                      <w:sz w:val="20"/>
                      <w:szCs w:val="20"/>
                      <w:lang w:eastAsia="es-CL"/>
                    </w:rPr>
                    <w:t>18-02-2013</w:t>
                  </w:r>
                </w:p>
              </w:tc>
            </w:tr>
            <w:tr w:rsidR="003F48C4" w:rsidRPr="006B6740" w14:paraId="287D4C5C" w14:textId="77777777" w:rsidTr="00E51455">
              <w:trPr>
                <w:trHeight w:val="318"/>
                <w:jc w:val="center"/>
              </w:trPr>
              <w:tc>
                <w:tcPr>
                  <w:tcW w:w="2077" w:type="dxa"/>
                  <w:tcBorders>
                    <w:top w:val="single" w:sz="8" w:space="0" w:color="auto"/>
                    <w:left w:val="single" w:sz="8" w:space="0" w:color="auto"/>
                    <w:bottom w:val="single" w:sz="8" w:space="0" w:color="auto"/>
                    <w:right w:val="single" w:sz="8" w:space="0" w:color="auto"/>
                  </w:tcBorders>
                  <w:shd w:val="clear" w:color="auto" w:fill="auto"/>
                  <w:vAlign w:val="center"/>
                </w:tcPr>
                <w:p w14:paraId="71C2238E" w14:textId="77777777" w:rsidR="003F48C4" w:rsidRPr="006B6740" w:rsidRDefault="003F48C4" w:rsidP="00E51455">
                  <w:pPr>
                    <w:jc w:val="left"/>
                    <w:rPr>
                      <w:rFonts w:eastAsia="Times New Roman"/>
                      <w:bCs/>
                      <w:color w:val="000000"/>
                      <w:sz w:val="20"/>
                      <w:szCs w:val="20"/>
                      <w:lang w:eastAsia="es-CL"/>
                    </w:rPr>
                  </w:pPr>
                  <w:r w:rsidRPr="006B6740">
                    <w:rPr>
                      <w:rFonts w:eastAsia="Times New Roman"/>
                      <w:bCs/>
                      <w:color w:val="000000"/>
                      <w:sz w:val="20"/>
                      <w:szCs w:val="20"/>
                      <w:lang w:eastAsia="es-CL"/>
                    </w:rPr>
                    <w:t>Yagan 3D</w:t>
                  </w:r>
                </w:p>
              </w:tc>
              <w:tc>
                <w:tcPr>
                  <w:tcW w:w="2419" w:type="dxa"/>
                  <w:tcBorders>
                    <w:top w:val="single" w:sz="8" w:space="0" w:color="auto"/>
                    <w:left w:val="single" w:sz="8" w:space="0" w:color="auto"/>
                    <w:bottom w:val="single" w:sz="8" w:space="0" w:color="auto"/>
                    <w:right w:val="single" w:sz="8" w:space="0" w:color="auto"/>
                  </w:tcBorders>
                  <w:shd w:val="clear" w:color="auto" w:fill="auto"/>
                  <w:vAlign w:val="center"/>
                </w:tcPr>
                <w:p w14:paraId="3FDAE95C" w14:textId="77777777" w:rsidR="003F48C4" w:rsidRPr="006B6740" w:rsidRDefault="003F48C4" w:rsidP="00E51455">
                  <w:pPr>
                    <w:jc w:val="center"/>
                    <w:rPr>
                      <w:rFonts w:eastAsia="Times New Roman"/>
                      <w:bCs/>
                      <w:color w:val="000000"/>
                      <w:sz w:val="20"/>
                      <w:szCs w:val="20"/>
                      <w:lang w:eastAsia="es-CL"/>
                    </w:rPr>
                  </w:pPr>
                  <w:r w:rsidRPr="006B6740">
                    <w:rPr>
                      <w:rFonts w:eastAsia="Times New Roman"/>
                      <w:bCs/>
                      <w:color w:val="000000"/>
                      <w:sz w:val="20"/>
                      <w:szCs w:val="20"/>
                      <w:lang w:eastAsia="es-CL"/>
                    </w:rPr>
                    <w:t>10-03-2013</w:t>
                  </w:r>
                </w:p>
              </w:tc>
              <w:tc>
                <w:tcPr>
                  <w:tcW w:w="2534" w:type="dxa"/>
                  <w:tcBorders>
                    <w:top w:val="single" w:sz="8" w:space="0" w:color="auto"/>
                    <w:left w:val="single" w:sz="8" w:space="0" w:color="auto"/>
                    <w:bottom w:val="single" w:sz="8" w:space="0" w:color="auto"/>
                    <w:right w:val="single" w:sz="8" w:space="0" w:color="auto"/>
                  </w:tcBorders>
                  <w:shd w:val="clear" w:color="auto" w:fill="auto"/>
                  <w:vAlign w:val="center"/>
                </w:tcPr>
                <w:p w14:paraId="4C37421E" w14:textId="77777777" w:rsidR="003F48C4" w:rsidRPr="006B6740" w:rsidRDefault="003F48C4" w:rsidP="00E51455">
                  <w:pPr>
                    <w:jc w:val="center"/>
                    <w:rPr>
                      <w:rFonts w:eastAsia="Times New Roman"/>
                      <w:bCs/>
                      <w:color w:val="000000"/>
                      <w:sz w:val="20"/>
                      <w:szCs w:val="20"/>
                      <w:lang w:eastAsia="es-CL"/>
                    </w:rPr>
                  </w:pPr>
                  <w:r w:rsidRPr="006B6740">
                    <w:rPr>
                      <w:rFonts w:eastAsia="Times New Roman"/>
                      <w:bCs/>
                      <w:color w:val="000000"/>
                      <w:sz w:val="20"/>
                      <w:szCs w:val="20"/>
                      <w:lang w:eastAsia="es-CL"/>
                    </w:rPr>
                    <w:t>10-03-2013</w:t>
                  </w:r>
                </w:p>
              </w:tc>
              <w:tc>
                <w:tcPr>
                  <w:tcW w:w="2534" w:type="dxa"/>
                  <w:tcBorders>
                    <w:top w:val="single" w:sz="8" w:space="0" w:color="auto"/>
                    <w:left w:val="single" w:sz="8" w:space="0" w:color="auto"/>
                    <w:bottom w:val="single" w:sz="8" w:space="0" w:color="auto"/>
                    <w:right w:val="single" w:sz="8" w:space="0" w:color="auto"/>
                  </w:tcBorders>
                  <w:shd w:val="clear" w:color="auto" w:fill="FFC000"/>
                  <w:vAlign w:val="center"/>
                </w:tcPr>
                <w:p w14:paraId="7EF04E9D" w14:textId="77777777" w:rsidR="003F48C4" w:rsidRPr="006B6740" w:rsidRDefault="003F48C4" w:rsidP="00E51455">
                  <w:pPr>
                    <w:pStyle w:val="Default"/>
                    <w:autoSpaceDE/>
                    <w:autoSpaceDN/>
                    <w:adjustRightInd/>
                    <w:jc w:val="center"/>
                    <w:rPr>
                      <w:rFonts w:asciiTheme="minorHAnsi" w:eastAsia="Times New Roman" w:hAnsiTheme="minorHAnsi" w:cs="Times New Roman"/>
                      <w:b/>
                      <w:bCs/>
                      <w:sz w:val="20"/>
                      <w:szCs w:val="20"/>
                      <w:lang w:eastAsia="es-CL"/>
                    </w:rPr>
                  </w:pPr>
                  <w:r w:rsidRPr="006B6740">
                    <w:rPr>
                      <w:rFonts w:asciiTheme="minorHAnsi" w:eastAsia="Times New Roman" w:hAnsiTheme="minorHAnsi" w:cs="Times New Roman"/>
                      <w:b/>
                      <w:bCs/>
                      <w:sz w:val="20"/>
                      <w:szCs w:val="20"/>
                      <w:lang w:eastAsia="es-CL"/>
                    </w:rPr>
                    <w:t>23-03-2013</w:t>
                  </w:r>
                </w:p>
              </w:tc>
              <w:tc>
                <w:tcPr>
                  <w:tcW w:w="2207" w:type="dxa"/>
                  <w:tcBorders>
                    <w:top w:val="single" w:sz="8" w:space="0" w:color="auto"/>
                    <w:left w:val="single" w:sz="8" w:space="0" w:color="auto"/>
                    <w:bottom w:val="single" w:sz="8" w:space="0" w:color="auto"/>
                    <w:right w:val="single" w:sz="8" w:space="0" w:color="auto"/>
                  </w:tcBorders>
                  <w:shd w:val="clear" w:color="auto" w:fill="auto"/>
                  <w:vAlign w:val="center"/>
                </w:tcPr>
                <w:p w14:paraId="6404D571" w14:textId="77777777" w:rsidR="003F48C4" w:rsidRPr="006B6740" w:rsidRDefault="003F48C4" w:rsidP="00E51455">
                  <w:pPr>
                    <w:jc w:val="center"/>
                    <w:rPr>
                      <w:rFonts w:eastAsia="Times New Roman"/>
                      <w:bCs/>
                      <w:color w:val="000000"/>
                      <w:sz w:val="20"/>
                      <w:szCs w:val="20"/>
                      <w:lang w:eastAsia="es-CL"/>
                    </w:rPr>
                  </w:pPr>
                  <w:r w:rsidRPr="006B6740">
                    <w:rPr>
                      <w:rFonts w:eastAsia="Times New Roman"/>
                      <w:bCs/>
                      <w:color w:val="000000"/>
                      <w:sz w:val="20"/>
                      <w:szCs w:val="20"/>
                      <w:lang w:eastAsia="es-CL"/>
                    </w:rPr>
                    <w:t>15-03-2013</w:t>
                  </w:r>
                </w:p>
              </w:tc>
            </w:tr>
            <w:tr w:rsidR="003F48C4" w:rsidRPr="006B6740" w14:paraId="6ED2A690" w14:textId="77777777" w:rsidTr="00E51455">
              <w:trPr>
                <w:trHeight w:val="318"/>
                <w:jc w:val="center"/>
              </w:trPr>
              <w:tc>
                <w:tcPr>
                  <w:tcW w:w="2077" w:type="dxa"/>
                  <w:tcBorders>
                    <w:top w:val="single" w:sz="8" w:space="0" w:color="auto"/>
                    <w:left w:val="single" w:sz="8" w:space="0" w:color="auto"/>
                    <w:bottom w:val="single" w:sz="8" w:space="0" w:color="auto"/>
                    <w:right w:val="single" w:sz="8" w:space="0" w:color="auto"/>
                  </w:tcBorders>
                  <w:shd w:val="clear" w:color="auto" w:fill="auto"/>
                  <w:vAlign w:val="center"/>
                </w:tcPr>
                <w:p w14:paraId="69E72602" w14:textId="77777777" w:rsidR="003F48C4" w:rsidRPr="006B6740" w:rsidRDefault="003F48C4" w:rsidP="00E51455">
                  <w:pPr>
                    <w:jc w:val="left"/>
                    <w:rPr>
                      <w:rFonts w:eastAsia="Times New Roman"/>
                      <w:bCs/>
                      <w:color w:val="000000"/>
                      <w:sz w:val="20"/>
                      <w:szCs w:val="20"/>
                      <w:lang w:eastAsia="es-CL"/>
                    </w:rPr>
                  </w:pPr>
                  <w:r w:rsidRPr="006B6740">
                    <w:rPr>
                      <w:rFonts w:eastAsia="Times New Roman"/>
                      <w:bCs/>
                      <w:color w:val="000000"/>
                      <w:sz w:val="20"/>
                      <w:szCs w:val="20"/>
                      <w:lang w:eastAsia="es-CL"/>
                    </w:rPr>
                    <w:t>Martin x-2</w:t>
                  </w:r>
                </w:p>
              </w:tc>
              <w:tc>
                <w:tcPr>
                  <w:tcW w:w="2419" w:type="dxa"/>
                  <w:tcBorders>
                    <w:top w:val="single" w:sz="8" w:space="0" w:color="auto"/>
                    <w:left w:val="single" w:sz="8" w:space="0" w:color="auto"/>
                    <w:bottom w:val="single" w:sz="8" w:space="0" w:color="auto"/>
                    <w:right w:val="single" w:sz="8" w:space="0" w:color="auto"/>
                  </w:tcBorders>
                  <w:shd w:val="clear" w:color="auto" w:fill="auto"/>
                  <w:vAlign w:val="center"/>
                </w:tcPr>
                <w:p w14:paraId="63AA0A98" w14:textId="77777777" w:rsidR="003F48C4" w:rsidRPr="006B6740" w:rsidRDefault="003F48C4" w:rsidP="00E51455">
                  <w:pPr>
                    <w:jc w:val="center"/>
                    <w:rPr>
                      <w:rFonts w:eastAsia="Times New Roman"/>
                      <w:bCs/>
                      <w:color w:val="000000"/>
                      <w:sz w:val="20"/>
                      <w:szCs w:val="20"/>
                      <w:lang w:eastAsia="es-CL"/>
                    </w:rPr>
                  </w:pPr>
                  <w:r w:rsidRPr="006B6740">
                    <w:rPr>
                      <w:rFonts w:eastAsia="Times New Roman"/>
                      <w:bCs/>
                      <w:color w:val="000000"/>
                      <w:sz w:val="20"/>
                      <w:szCs w:val="20"/>
                      <w:lang w:eastAsia="es-CL"/>
                    </w:rPr>
                    <w:t>29-02-2012</w:t>
                  </w:r>
                </w:p>
              </w:tc>
              <w:tc>
                <w:tcPr>
                  <w:tcW w:w="2534" w:type="dxa"/>
                  <w:tcBorders>
                    <w:top w:val="single" w:sz="8" w:space="0" w:color="auto"/>
                    <w:left w:val="single" w:sz="8" w:space="0" w:color="auto"/>
                    <w:bottom w:val="single" w:sz="8" w:space="0" w:color="auto"/>
                    <w:right w:val="single" w:sz="8" w:space="0" w:color="auto"/>
                  </w:tcBorders>
                  <w:shd w:val="clear" w:color="auto" w:fill="auto"/>
                  <w:vAlign w:val="center"/>
                </w:tcPr>
                <w:p w14:paraId="0D654A54" w14:textId="77777777" w:rsidR="003F48C4" w:rsidRPr="006B6740" w:rsidRDefault="003F48C4" w:rsidP="00E51455">
                  <w:pPr>
                    <w:jc w:val="center"/>
                    <w:rPr>
                      <w:rFonts w:eastAsia="Times New Roman"/>
                      <w:bCs/>
                      <w:color w:val="000000"/>
                      <w:sz w:val="20"/>
                      <w:szCs w:val="20"/>
                      <w:lang w:eastAsia="es-CL"/>
                    </w:rPr>
                  </w:pPr>
                  <w:r w:rsidRPr="006B6740">
                    <w:rPr>
                      <w:rFonts w:eastAsia="Times New Roman"/>
                      <w:bCs/>
                      <w:color w:val="000000"/>
                      <w:sz w:val="20"/>
                      <w:szCs w:val="20"/>
                      <w:lang w:eastAsia="es-CL"/>
                    </w:rPr>
                    <w:t>19-03-2013</w:t>
                  </w:r>
                </w:p>
              </w:tc>
              <w:tc>
                <w:tcPr>
                  <w:tcW w:w="2534" w:type="dxa"/>
                  <w:tcBorders>
                    <w:top w:val="single" w:sz="8" w:space="0" w:color="auto"/>
                    <w:left w:val="single" w:sz="8" w:space="0" w:color="auto"/>
                    <w:bottom w:val="single" w:sz="8" w:space="0" w:color="auto"/>
                    <w:right w:val="single" w:sz="8" w:space="0" w:color="auto"/>
                  </w:tcBorders>
                  <w:shd w:val="clear" w:color="auto" w:fill="auto"/>
                  <w:vAlign w:val="center"/>
                </w:tcPr>
                <w:p w14:paraId="01E13B95" w14:textId="77777777" w:rsidR="003F48C4" w:rsidRPr="006B6740" w:rsidRDefault="003F48C4" w:rsidP="00E51455">
                  <w:pPr>
                    <w:pStyle w:val="Default"/>
                    <w:autoSpaceDE/>
                    <w:autoSpaceDN/>
                    <w:adjustRightInd/>
                    <w:jc w:val="center"/>
                    <w:rPr>
                      <w:rFonts w:asciiTheme="minorHAnsi" w:eastAsia="Times New Roman" w:hAnsiTheme="minorHAnsi" w:cs="Times New Roman"/>
                      <w:bCs/>
                      <w:sz w:val="20"/>
                      <w:szCs w:val="20"/>
                      <w:lang w:eastAsia="es-CL"/>
                    </w:rPr>
                  </w:pPr>
                  <w:r w:rsidRPr="006B6740">
                    <w:rPr>
                      <w:rFonts w:asciiTheme="minorHAnsi" w:eastAsia="Times New Roman" w:hAnsiTheme="minorHAnsi" w:cs="Times New Roman"/>
                      <w:bCs/>
                      <w:sz w:val="20"/>
                      <w:szCs w:val="20"/>
                      <w:lang w:eastAsia="es-CL"/>
                    </w:rPr>
                    <w:t>31-03-2013</w:t>
                  </w:r>
                </w:p>
              </w:tc>
              <w:tc>
                <w:tcPr>
                  <w:tcW w:w="2207" w:type="dxa"/>
                  <w:tcBorders>
                    <w:top w:val="single" w:sz="8" w:space="0" w:color="auto"/>
                    <w:left w:val="single" w:sz="8" w:space="0" w:color="auto"/>
                    <w:bottom w:val="single" w:sz="8" w:space="0" w:color="auto"/>
                    <w:right w:val="single" w:sz="8" w:space="0" w:color="auto"/>
                  </w:tcBorders>
                  <w:shd w:val="clear" w:color="auto" w:fill="auto"/>
                  <w:vAlign w:val="center"/>
                </w:tcPr>
                <w:p w14:paraId="38B7660C" w14:textId="77777777" w:rsidR="003F48C4" w:rsidRPr="006B6740" w:rsidRDefault="003F48C4" w:rsidP="00E51455">
                  <w:pPr>
                    <w:jc w:val="center"/>
                    <w:rPr>
                      <w:rFonts w:eastAsia="Times New Roman"/>
                      <w:bCs/>
                      <w:color w:val="000000"/>
                      <w:sz w:val="20"/>
                      <w:szCs w:val="20"/>
                      <w:lang w:eastAsia="es-CL"/>
                    </w:rPr>
                  </w:pPr>
                  <w:r w:rsidRPr="006B6740">
                    <w:rPr>
                      <w:rFonts w:eastAsia="Times New Roman"/>
                      <w:bCs/>
                      <w:color w:val="000000"/>
                      <w:sz w:val="20"/>
                      <w:szCs w:val="20"/>
                      <w:lang w:eastAsia="es-CL"/>
                    </w:rPr>
                    <w:t>07-04-2013</w:t>
                  </w:r>
                </w:p>
              </w:tc>
            </w:tr>
            <w:tr w:rsidR="003F48C4" w:rsidRPr="006B6740" w14:paraId="28613C7D" w14:textId="77777777" w:rsidTr="00E51455">
              <w:trPr>
                <w:trHeight w:val="318"/>
                <w:jc w:val="center"/>
              </w:trPr>
              <w:tc>
                <w:tcPr>
                  <w:tcW w:w="2077" w:type="dxa"/>
                  <w:tcBorders>
                    <w:top w:val="single" w:sz="8" w:space="0" w:color="auto"/>
                    <w:left w:val="single" w:sz="8" w:space="0" w:color="auto"/>
                    <w:bottom w:val="single" w:sz="8" w:space="0" w:color="auto"/>
                    <w:right w:val="single" w:sz="8" w:space="0" w:color="auto"/>
                  </w:tcBorders>
                  <w:shd w:val="clear" w:color="auto" w:fill="auto"/>
                  <w:vAlign w:val="center"/>
                </w:tcPr>
                <w:p w14:paraId="224CC8BE" w14:textId="77777777" w:rsidR="003F48C4" w:rsidRPr="006B6740" w:rsidRDefault="003F48C4" w:rsidP="00E51455">
                  <w:pPr>
                    <w:jc w:val="left"/>
                    <w:rPr>
                      <w:rFonts w:eastAsia="Times New Roman"/>
                      <w:bCs/>
                      <w:color w:val="000000"/>
                      <w:sz w:val="20"/>
                      <w:szCs w:val="20"/>
                      <w:lang w:eastAsia="es-CL"/>
                    </w:rPr>
                  </w:pPr>
                  <w:r w:rsidRPr="006B6740">
                    <w:rPr>
                      <w:rFonts w:eastAsia="Times New Roman"/>
                      <w:bCs/>
                      <w:color w:val="000000"/>
                      <w:sz w:val="20"/>
                      <w:szCs w:val="20"/>
                      <w:lang w:eastAsia="es-CL"/>
                    </w:rPr>
                    <w:t>Tetera a-4</w:t>
                  </w:r>
                </w:p>
              </w:tc>
              <w:tc>
                <w:tcPr>
                  <w:tcW w:w="2419" w:type="dxa"/>
                  <w:tcBorders>
                    <w:top w:val="single" w:sz="8" w:space="0" w:color="auto"/>
                    <w:left w:val="single" w:sz="8" w:space="0" w:color="auto"/>
                    <w:bottom w:val="single" w:sz="8" w:space="0" w:color="auto"/>
                    <w:right w:val="single" w:sz="8" w:space="0" w:color="auto"/>
                  </w:tcBorders>
                  <w:shd w:val="clear" w:color="auto" w:fill="auto"/>
                  <w:vAlign w:val="center"/>
                </w:tcPr>
                <w:p w14:paraId="76BDE02F" w14:textId="77777777" w:rsidR="003F48C4" w:rsidRPr="006B6740" w:rsidRDefault="003F48C4" w:rsidP="00E51455">
                  <w:pPr>
                    <w:jc w:val="center"/>
                    <w:rPr>
                      <w:rFonts w:eastAsia="Times New Roman"/>
                      <w:bCs/>
                      <w:color w:val="000000"/>
                      <w:sz w:val="20"/>
                      <w:szCs w:val="20"/>
                      <w:lang w:eastAsia="es-CL"/>
                    </w:rPr>
                  </w:pPr>
                  <w:r w:rsidRPr="006B6740">
                    <w:rPr>
                      <w:rFonts w:eastAsia="Times New Roman"/>
                      <w:bCs/>
                      <w:color w:val="000000"/>
                      <w:sz w:val="20"/>
                      <w:szCs w:val="20"/>
                      <w:lang w:eastAsia="es-CL"/>
                    </w:rPr>
                    <w:t>03-05-2010</w:t>
                  </w:r>
                </w:p>
              </w:tc>
              <w:tc>
                <w:tcPr>
                  <w:tcW w:w="2534" w:type="dxa"/>
                  <w:tcBorders>
                    <w:top w:val="single" w:sz="8" w:space="0" w:color="auto"/>
                    <w:left w:val="single" w:sz="8" w:space="0" w:color="auto"/>
                    <w:bottom w:val="single" w:sz="8" w:space="0" w:color="auto"/>
                    <w:right w:val="single" w:sz="8" w:space="0" w:color="auto"/>
                  </w:tcBorders>
                  <w:shd w:val="clear" w:color="auto" w:fill="auto"/>
                  <w:vAlign w:val="center"/>
                </w:tcPr>
                <w:p w14:paraId="6D4E6FFF" w14:textId="77777777" w:rsidR="003F48C4" w:rsidRPr="006B6740" w:rsidRDefault="003F48C4" w:rsidP="00E51455">
                  <w:pPr>
                    <w:jc w:val="center"/>
                    <w:rPr>
                      <w:rFonts w:eastAsia="Times New Roman"/>
                      <w:bCs/>
                      <w:color w:val="000000"/>
                      <w:sz w:val="20"/>
                      <w:szCs w:val="20"/>
                      <w:lang w:eastAsia="es-CL"/>
                    </w:rPr>
                  </w:pPr>
                  <w:r w:rsidRPr="006B6740">
                    <w:rPr>
                      <w:rFonts w:eastAsia="Times New Roman"/>
                      <w:bCs/>
                      <w:color w:val="000000"/>
                      <w:sz w:val="20"/>
                      <w:szCs w:val="20"/>
                      <w:lang w:eastAsia="es-CL"/>
                    </w:rPr>
                    <w:t>05-05-2013</w:t>
                  </w:r>
                </w:p>
              </w:tc>
              <w:tc>
                <w:tcPr>
                  <w:tcW w:w="2534" w:type="dxa"/>
                  <w:tcBorders>
                    <w:top w:val="single" w:sz="8" w:space="0" w:color="auto"/>
                    <w:left w:val="single" w:sz="8" w:space="0" w:color="auto"/>
                    <w:bottom w:val="single" w:sz="8" w:space="0" w:color="auto"/>
                    <w:right w:val="single" w:sz="8" w:space="0" w:color="auto"/>
                  </w:tcBorders>
                  <w:shd w:val="clear" w:color="auto" w:fill="auto"/>
                  <w:vAlign w:val="center"/>
                </w:tcPr>
                <w:p w14:paraId="752B6C77" w14:textId="77777777" w:rsidR="003F48C4" w:rsidRPr="006B6740" w:rsidRDefault="003F48C4" w:rsidP="00E51455">
                  <w:pPr>
                    <w:pStyle w:val="Default"/>
                    <w:autoSpaceDE/>
                    <w:autoSpaceDN/>
                    <w:adjustRightInd/>
                    <w:jc w:val="center"/>
                    <w:rPr>
                      <w:rFonts w:asciiTheme="minorHAnsi" w:eastAsia="Times New Roman" w:hAnsiTheme="minorHAnsi" w:cs="Times New Roman"/>
                      <w:bCs/>
                      <w:sz w:val="20"/>
                      <w:szCs w:val="20"/>
                      <w:lang w:eastAsia="es-CL"/>
                    </w:rPr>
                  </w:pPr>
                  <w:r w:rsidRPr="006B6740">
                    <w:rPr>
                      <w:rFonts w:asciiTheme="minorHAnsi" w:eastAsia="Times New Roman" w:hAnsiTheme="minorHAnsi" w:cs="Times New Roman"/>
                      <w:bCs/>
                      <w:sz w:val="20"/>
                      <w:szCs w:val="20"/>
                      <w:lang w:eastAsia="es-CL"/>
                    </w:rPr>
                    <w:t>01-06-2013</w:t>
                  </w:r>
                </w:p>
              </w:tc>
              <w:tc>
                <w:tcPr>
                  <w:tcW w:w="2207" w:type="dxa"/>
                  <w:tcBorders>
                    <w:top w:val="single" w:sz="8" w:space="0" w:color="auto"/>
                    <w:left w:val="single" w:sz="8" w:space="0" w:color="auto"/>
                    <w:bottom w:val="single" w:sz="8" w:space="0" w:color="auto"/>
                    <w:right w:val="single" w:sz="8" w:space="0" w:color="auto"/>
                  </w:tcBorders>
                  <w:shd w:val="clear" w:color="auto" w:fill="auto"/>
                  <w:vAlign w:val="center"/>
                </w:tcPr>
                <w:p w14:paraId="1DED018D" w14:textId="77777777" w:rsidR="003F48C4" w:rsidRPr="006B6740" w:rsidRDefault="003F48C4" w:rsidP="00E51455">
                  <w:pPr>
                    <w:jc w:val="center"/>
                    <w:rPr>
                      <w:rFonts w:eastAsia="Times New Roman"/>
                      <w:bCs/>
                      <w:color w:val="000000"/>
                      <w:sz w:val="20"/>
                      <w:szCs w:val="20"/>
                      <w:lang w:eastAsia="es-CL"/>
                    </w:rPr>
                  </w:pPr>
                  <w:r w:rsidRPr="006B6740">
                    <w:rPr>
                      <w:rFonts w:eastAsia="Times New Roman"/>
                      <w:bCs/>
                      <w:color w:val="000000"/>
                      <w:sz w:val="20"/>
                      <w:szCs w:val="20"/>
                      <w:lang w:eastAsia="es-CL"/>
                    </w:rPr>
                    <w:t>20-06-2013</w:t>
                  </w:r>
                </w:p>
              </w:tc>
            </w:tr>
            <w:tr w:rsidR="003F48C4" w:rsidRPr="006B6740" w14:paraId="475D68F8" w14:textId="77777777" w:rsidTr="00E51455">
              <w:trPr>
                <w:trHeight w:val="318"/>
                <w:jc w:val="center"/>
              </w:trPr>
              <w:tc>
                <w:tcPr>
                  <w:tcW w:w="2077" w:type="dxa"/>
                  <w:tcBorders>
                    <w:top w:val="single" w:sz="8" w:space="0" w:color="auto"/>
                    <w:left w:val="single" w:sz="8" w:space="0" w:color="auto"/>
                    <w:bottom w:val="single" w:sz="8" w:space="0" w:color="auto"/>
                    <w:right w:val="single" w:sz="8" w:space="0" w:color="auto"/>
                  </w:tcBorders>
                  <w:shd w:val="clear" w:color="auto" w:fill="auto"/>
                  <w:vAlign w:val="center"/>
                </w:tcPr>
                <w:p w14:paraId="355A5F14" w14:textId="77777777" w:rsidR="003F48C4" w:rsidRPr="006B6740" w:rsidRDefault="003F48C4" w:rsidP="00E51455">
                  <w:pPr>
                    <w:jc w:val="left"/>
                    <w:rPr>
                      <w:rFonts w:eastAsia="Times New Roman"/>
                      <w:bCs/>
                      <w:color w:val="000000"/>
                      <w:sz w:val="20"/>
                      <w:szCs w:val="20"/>
                      <w:lang w:eastAsia="es-CL"/>
                    </w:rPr>
                  </w:pPr>
                  <w:r w:rsidRPr="006B6740">
                    <w:rPr>
                      <w:rFonts w:eastAsia="Times New Roman"/>
                      <w:bCs/>
                      <w:color w:val="000000"/>
                      <w:sz w:val="20"/>
                      <w:szCs w:val="20"/>
                      <w:lang w:eastAsia="es-CL"/>
                    </w:rPr>
                    <w:t>Kiuaku x-1</w:t>
                  </w:r>
                </w:p>
              </w:tc>
              <w:tc>
                <w:tcPr>
                  <w:tcW w:w="2419" w:type="dxa"/>
                  <w:tcBorders>
                    <w:top w:val="single" w:sz="8" w:space="0" w:color="auto"/>
                    <w:left w:val="single" w:sz="8" w:space="0" w:color="auto"/>
                    <w:bottom w:val="single" w:sz="8" w:space="0" w:color="auto"/>
                    <w:right w:val="single" w:sz="8" w:space="0" w:color="auto"/>
                  </w:tcBorders>
                  <w:shd w:val="clear" w:color="auto" w:fill="auto"/>
                  <w:vAlign w:val="center"/>
                </w:tcPr>
                <w:p w14:paraId="66FE49AC" w14:textId="77777777" w:rsidR="003F48C4" w:rsidRPr="006B6740" w:rsidRDefault="003F48C4" w:rsidP="00E51455">
                  <w:pPr>
                    <w:jc w:val="center"/>
                    <w:rPr>
                      <w:rFonts w:eastAsia="Times New Roman"/>
                      <w:bCs/>
                      <w:color w:val="000000"/>
                      <w:sz w:val="20"/>
                      <w:szCs w:val="20"/>
                      <w:lang w:eastAsia="es-CL"/>
                    </w:rPr>
                  </w:pPr>
                  <w:r w:rsidRPr="006B6740">
                    <w:rPr>
                      <w:rFonts w:eastAsia="Times New Roman"/>
                      <w:bCs/>
                      <w:color w:val="000000"/>
                      <w:sz w:val="20"/>
                      <w:szCs w:val="20"/>
                      <w:lang w:eastAsia="es-CL"/>
                    </w:rPr>
                    <w:t>02-07-2012</w:t>
                  </w:r>
                </w:p>
              </w:tc>
              <w:tc>
                <w:tcPr>
                  <w:tcW w:w="2534" w:type="dxa"/>
                  <w:tcBorders>
                    <w:top w:val="single" w:sz="8" w:space="0" w:color="auto"/>
                    <w:left w:val="single" w:sz="8" w:space="0" w:color="auto"/>
                    <w:bottom w:val="single" w:sz="8" w:space="0" w:color="auto"/>
                    <w:right w:val="single" w:sz="8" w:space="0" w:color="auto"/>
                  </w:tcBorders>
                  <w:shd w:val="clear" w:color="auto" w:fill="auto"/>
                  <w:vAlign w:val="center"/>
                </w:tcPr>
                <w:p w14:paraId="445D294B" w14:textId="77777777" w:rsidR="003F48C4" w:rsidRPr="006B6740" w:rsidRDefault="003F48C4" w:rsidP="00E51455">
                  <w:pPr>
                    <w:jc w:val="center"/>
                    <w:rPr>
                      <w:rFonts w:eastAsia="Times New Roman"/>
                      <w:bCs/>
                      <w:color w:val="000000"/>
                      <w:sz w:val="20"/>
                      <w:szCs w:val="20"/>
                      <w:lang w:eastAsia="es-CL"/>
                    </w:rPr>
                  </w:pPr>
                  <w:r w:rsidRPr="006B6740">
                    <w:rPr>
                      <w:rFonts w:eastAsia="Times New Roman"/>
                      <w:bCs/>
                      <w:color w:val="000000"/>
                      <w:sz w:val="20"/>
                      <w:szCs w:val="20"/>
                      <w:lang w:eastAsia="es-CL"/>
                    </w:rPr>
                    <w:t>20-06-2013</w:t>
                  </w:r>
                </w:p>
              </w:tc>
              <w:tc>
                <w:tcPr>
                  <w:tcW w:w="2534" w:type="dxa"/>
                  <w:tcBorders>
                    <w:top w:val="single" w:sz="8" w:space="0" w:color="auto"/>
                    <w:left w:val="single" w:sz="8" w:space="0" w:color="auto"/>
                    <w:bottom w:val="single" w:sz="8" w:space="0" w:color="auto"/>
                    <w:right w:val="single" w:sz="8" w:space="0" w:color="auto"/>
                  </w:tcBorders>
                  <w:shd w:val="clear" w:color="auto" w:fill="auto"/>
                  <w:vAlign w:val="center"/>
                </w:tcPr>
                <w:p w14:paraId="45060BF8" w14:textId="77777777" w:rsidR="003F48C4" w:rsidRPr="006B6740" w:rsidRDefault="003F48C4" w:rsidP="00E51455">
                  <w:pPr>
                    <w:pStyle w:val="Default"/>
                    <w:autoSpaceDE/>
                    <w:autoSpaceDN/>
                    <w:adjustRightInd/>
                    <w:jc w:val="center"/>
                    <w:rPr>
                      <w:rFonts w:asciiTheme="minorHAnsi" w:eastAsia="Times New Roman" w:hAnsiTheme="minorHAnsi" w:cs="Times New Roman"/>
                      <w:bCs/>
                      <w:sz w:val="20"/>
                      <w:szCs w:val="20"/>
                      <w:lang w:eastAsia="es-CL"/>
                    </w:rPr>
                  </w:pPr>
                  <w:r w:rsidRPr="006B6740">
                    <w:rPr>
                      <w:rFonts w:asciiTheme="minorHAnsi" w:eastAsia="Times New Roman" w:hAnsiTheme="minorHAnsi" w:cs="Times New Roman"/>
                      <w:bCs/>
                      <w:sz w:val="20"/>
                      <w:szCs w:val="20"/>
                      <w:lang w:eastAsia="es-CL"/>
                    </w:rPr>
                    <w:t>14-07-2013</w:t>
                  </w:r>
                </w:p>
              </w:tc>
              <w:tc>
                <w:tcPr>
                  <w:tcW w:w="2207" w:type="dxa"/>
                  <w:tcBorders>
                    <w:top w:val="single" w:sz="8" w:space="0" w:color="auto"/>
                    <w:left w:val="single" w:sz="8" w:space="0" w:color="auto"/>
                    <w:bottom w:val="single" w:sz="8" w:space="0" w:color="auto"/>
                    <w:right w:val="single" w:sz="8" w:space="0" w:color="auto"/>
                  </w:tcBorders>
                  <w:shd w:val="clear" w:color="auto" w:fill="auto"/>
                  <w:vAlign w:val="center"/>
                </w:tcPr>
                <w:p w14:paraId="14060E40" w14:textId="77777777" w:rsidR="003F48C4" w:rsidRPr="006B6740" w:rsidRDefault="003F48C4" w:rsidP="00E51455">
                  <w:pPr>
                    <w:jc w:val="center"/>
                    <w:rPr>
                      <w:rFonts w:eastAsia="Times New Roman"/>
                      <w:bCs/>
                      <w:color w:val="000000"/>
                      <w:sz w:val="20"/>
                      <w:szCs w:val="20"/>
                      <w:lang w:eastAsia="es-CL"/>
                    </w:rPr>
                  </w:pPr>
                  <w:r w:rsidRPr="006B6740">
                    <w:rPr>
                      <w:rFonts w:eastAsia="Times New Roman"/>
                      <w:bCs/>
                      <w:color w:val="000000"/>
                      <w:sz w:val="20"/>
                      <w:szCs w:val="20"/>
                      <w:lang w:eastAsia="es-CL"/>
                    </w:rPr>
                    <w:t>31-07-2013</w:t>
                  </w:r>
                </w:p>
              </w:tc>
            </w:tr>
            <w:tr w:rsidR="003F48C4" w:rsidRPr="006B6740" w14:paraId="3AA1FF2F" w14:textId="77777777" w:rsidTr="00E51455">
              <w:trPr>
                <w:trHeight w:val="318"/>
                <w:jc w:val="center"/>
              </w:trPr>
              <w:tc>
                <w:tcPr>
                  <w:tcW w:w="2077" w:type="dxa"/>
                  <w:tcBorders>
                    <w:top w:val="single" w:sz="8" w:space="0" w:color="auto"/>
                    <w:left w:val="single" w:sz="8" w:space="0" w:color="auto"/>
                    <w:bottom w:val="single" w:sz="8" w:space="0" w:color="auto"/>
                    <w:right w:val="single" w:sz="8" w:space="0" w:color="auto"/>
                  </w:tcBorders>
                  <w:shd w:val="clear" w:color="auto" w:fill="auto"/>
                  <w:vAlign w:val="center"/>
                </w:tcPr>
                <w:p w14:paraId="6590C304" w14:textId="77777777" w:rsidR="003F48C4" w:rsidRPr="006B6740" w:rsidRDefault="003F48C4" w:rsidP="00E51455">
                  <w:pPr>
                    <w:jc w:val="left"/>
                    <w:rPr>
                      <w:rFonts w:eastAsia="Times New Roman"/>
                      <w:bCs/>
                      <w:color w:val="000000"/>
                      <w:sz w:val="20"/>
                      <w:szCs w:val="20"/>
                      <w:lang w:eastAsia="es-CL"/>
                    </w:rPr>
                  </w:pPr>
                  <w:r w:rsidRPr="006B6740">
                    <w:rPr>
                      <w:rFonts w:eastAsia="Times New Roman"/>
                      <w:bCs/>
                      <w:color w:val="000000"/>
                      <w:sz w:val="20"/>
                      <w:szCs w:val="20"/>
                      <w:lang w:eastAsia="es-CL"/>
                    </w:rPr>
                    <w:t>Yagan Norte x-1</w:t>
                  </w:r>
                </w:p>
              </w:tc>
              <w:tc>
                <w:tcPr>
                  <w:tcW w:w="2419" w:type="dxa"/>
                  <w:tcBorders>
                    <w:top w:val="single" w:sz="8" w:space="0" w:color="auto"/>
                    <w:left w:val="single" w:sz="8" w:space="0" w:color="auto"/>
                    <w:bottom w:val="single" w:sz="8" w:space="0" w:color="auto"/>
                    <w:right w:val="single" w:sz="8" w:space="0" w:color="auto"/>
                  </w:tcBorders>
                  <w:shd w:val="clear" w:color="auto" w:fill="auto"/>
                  <w:vAlign w:val="center"/>
                </w:tcPr>
                <w:p w14:paraId="7D9650E2" w14:textId="77777777" w:rsidR="003F48C4" w:rsidRPr="006B6740" w:rsidRDefault="003F48C4" w:rsidP="00E51455">
                  <w:pPr>
                    <w:jc w:val="center"/>
                    <w:rPr>
                      <w:rFonts w:eastAsia="Times New Roman"/>
                      <w:bCs/>
                      <w:color w:val="000000"/>
                      <w:sz w:val="20"/>
                      <w:szCs w:val="20"/>
                      <w:lang w:eastAsia="es-CL"/>
                    </w:rPr>
                  </w:pPr>
                  <w:r w:rsidRPr="006B6740">
                    <w:rPr>
                      <w:rFonts w:eastAsia="Times New Roman"/>
                      <w:bCs/>
                      <w:color w:val="000000"/>
                      <w:sz w:val="20"/>
                      <w:szCs w:val="20"/>
                      <w:lang w:eastAsia="es-CL"/>
                    </w:rPr>
                    <w:t>06-10-2009</w:t>
                  </w:r>
                </w:p>
              </w:tc>
              <w:tc>
                <w:tcPr>
                  <w:tcW w:w="2534" w:type="dxa"/>
                  <w:tcBorders>
                    <w:top w:val="single" w:sz="8" w:space="0" w:color="auto"/>
                    <w:left w:val="single" w:sz="8" w:space="0" w:color="auto"/>
                    <w:bottom w:val="single" w:sz="8" w:space="0" w:color="auto"/>
                    <w:right w:val="single" w:sz="8" w:space="0" w:color="auto"/>
                  </w:tcBorders>
                  <w:shd w:val="clear" w:color="auto" w:fill="auto"/>
                  <w:vAlign w:val="center"/>
                </w:tcPr>
                <w:p w14:paraId="0AA9E58A" w14:textId="77777777" w:rsidR="003F48C4" w:rsidRPr="006B6740" w:rsidRDefault="003F48C4" w:rsidP="00E51455">
                  <w:pPr>
                    <w:jc w:val="center"/>
                    <w:rPr>
                      <w:rFonts w:eastAsia="Times New Roman"/>
                      <w:bCs/>
                      <w:color w:val="000000"/>
                      <w:sz w:val="20"/>
                      <w:szCs w:val="20"/>
                      <w:lang w:eastAsia="es-CL"/>
                    </w:rPr>
                  </w:pPr>
                  <w:r w:rsidRPr="006B6740">
                    <w:rPr>
                      <w:rFonts w:eastAsia="Times New Roman"/>
                      <w:bCs/>
                      <w:color w:val="000000"/>
                      <w:sz w:val="20"/>
                      <w:szCs w:val="20"/>
                      <w:lang w:eastAsia="es-CL"/>
                    </w:rPr>
                    <w:t>31-07-2013</w:t>
                  </w:r>
                </w:p>
              </w:tc>
              <w:tc>
                <w:tcPr>
                  <w:tcW w:w="2534" w:type="dxa"/>
                  <w:tcBorders>
                    <w:top w:val="single" w:sz="8" w:space="0" w:color="auto"/>
                    <w:left w:val="single" w:sz="8" w:space="0" w:color="auto"/>
                    <w:bottom w:val="single" w:sz="8" w:space="0" w:color="auto"/>
                    <w:right w:val="single" w:sz="8" w:space="0" w:color="auto"/>
                  </w:tcBorders>
                  <w:shd w:val="clear" w:color="auto" w:fill="auto"/>
                  <w:vAlign w:val="center"/>
                </w:tcPr>
                <w:p w14:paraId="32D7A74A" w14:textId="77777777" w:rsidR="003F48C4" w:rsidRPr="006B6740" w:rsidRDefault="003F48C4" w:rsidP="00E51455">
                  <w:pPr>
                    <w:pStyle w:val="Default"/>
                    <w:autoSpaceDE/>
                    <w:autoSpaceDN/>
                    <w:adjustRightInd/>
                    <w:jc w:val="center"/>
                    <w:rPr>
                      <w:rFonts w:asciiTheme="minorHAnsi" w:eastAsia="Times New Roman" w:hAnsiTheme="minorHAnsi" w:cs="Times New Roman"/>
                      <w:bCs/>
                      <w:sz w:val="20"/>
                      <w:szCs w:val="20"/>
                      <w:lang w:eastAsia="es-CL"/>
                    </w:rPr>
                  </w:pPr>
                  <w:r w:rsidRPr="006B6740">
                    <w:rPr>
                      <w:rFonts w:asciiTheme="minorHAnsi" w:eastAsia="Times New Roman" w:hAnsiTheme="minorHAnsi" w:cs="Times New Roman"/>
                      <w:bCs/>
                      <w:sz w:val="20"/>
                      <w:szCs w:val="20"/>
                      <w:lang w:eastAsia="es-CL"/>
                    </w:rPr>
                    <w:t>08-08-2013</w:t>
                  </w:r>
                </w:p>
              </w:tc>
              <w:tc>
                <w:tcPr>
                  <w:tcW w:w="2207" w:type="dxa"/>
                  <w:tcBorders>
                    <w:top w:val="single" w:sz="8" w:space="0" w:color="auto"/>
                    <w:left w:val="single" w:sz="8" w:space="0" w:color="auto"/>
                    <w:bottom w:val="single" w:sz="8" w:space="0" w:color="auto"/>
                    <w:right w:val="single" w:sz="8" w:space="0" w:color="auto"/>
                  </w:tcBorders>
                  <w:shd w:val="clear" w:color="auto" w:fill="auto"/>
                  <w:vAlign w:val="center"/>
                </w:tcPr>
                <w:p w14:paraId="163998A7" w14:textId="77777777" w:rsidR="003F48C4" w:rsidRPr="006B6740" w:rsidRDefault="003F48C4" w:rsidP="00E51455">
                  <w:pPr>
                    <w:jc w:val="center"/>
                    <w:rPr>
                      <w:rFonts w:eastAsia="Times New Roman"/>
                      <w:bCs/>
                      <w:color w:val="000000"/>
                      <w:sz w:val="20"/>
                      <w:szCs w:val="20"/>
                      <w:lang w:eastAsia="es-CL"/>
                    </w:rPr>
                  </w:pPr>
                  <w:r w:rsidRPr="006B6740">
                    <w:rPr>
                      <w:rFonts w:eastAsia="Times New Roman"/>
                      <w:bCs/>
                      <w:color w:val="000000"/>
                      <w:sz w:val="20"/>
                      <w:szCs w:val="20"/>
                      <w:lang w:eastAsia="es-CL"/>
                    </w:rPr>
                    <w:t>14-08-2013</w:t>
                  </w:r>
                </w:p>
              </w:tc>
            </w:tr>
            <w:tr w:rsidR="003F48C4" w:rsidRPr="006B6740" w14:paraId="6F01A902" w14:textId="77777777" w:rsidTr="00E51455">
              <w:trPr>
                <w:trHeight w:val="318"/>
                <w:jc w:val="center"/>
              </w:trPr>
              <w:tc>
                <w:tcPr>
                  <w:tcW w:w="2077" w:type="dxa"/>
                  <w:tcBorders>
                    <w:top w:val="single" w:sz="8" w:space="0" w:color="auto"/>
                    <w:left w:val="single" w:sz="8" w:space="0" w:color="auto"/>
                    <w:bottom w:val="single" w:sz="8" w:space="0" w:color="auto"/>
                    <w:right w:val="single" w:sz="8" w:space="0" w:color="auto"/>
                  </w:tcBorders>
                  <w:shd w:val="clear" w:color="auto" w:fill="auto"/>
                  <w:vAlign w:val="center"/>
                </w:tcPr>
                <w:p w14:paraId="73C7709C" w14:textId="77777777" w:rsidR="003F48C4" w:rsidRPr="006B6740" w:rsidRDefault="003F48C4" w:rsidP="00E51455">
                  <w:pPr>
                    <w:jc w:val="left"/>
                    <w:rPr>
                      <w:rFonts w:eastAsia="Times New Roman"/>
                      <w:bCs/>
                      <w:color w:val="000000"/>
                      <w:sz w:val="20"/>
                      <w:szCs w:val="20"/>
                      <w:lang w:eastAsia="es-CL"/>
                    </w:rPr>
                  </w:pPr>
                  <w:r w:rsidRPr="006B6740">
                    <w:rPr>
                      <w:rFonts w:eastAsia="Times New Roman"/>
                      <w:bCs/>
                      <w:color w:val="000000"/>
                      <w:sz w:val="20"/>
                      <w:szCs w:val="20"/>
                      <w:lang w:eastAsia="es-CL"/>
                    </w:rPr>
                    <w:t>Yagan Norte 9D</w:t>
                  </w:r>
                </w:p>
              </w:tc>
              <w:tc>
                <w:tcPr>
                  <w:tcW w:w="2419" w:type="dxa"/>
                  <w:tcBorders>
                    <w:top w:val="single" w:sz="8" w:space="0" w:color="auto"/>
                    <w:left w:val="single" w:sz="8" w:space="0" w:color="auto"/>
                    <w:bottom w:val="single" w:sz="8" w:space="0" w:color="auto"/>
                    <w:right w:val="single" w:sz="8" w:space="0" w:color="auto"/>
                  </w:tcBorders>
                  <w:shd w:val="clear" w:color="auto" w:fill="auto"/>
                  <w:vAlign w:val="center"/>
                </w:tcPr>
                <w:p w14:paraId="4537F5E6" w14:textId="77777777" w:rsidR="003F48C4" w:rsidRPr="006B6740" w:rsidRDefault="003F48C4" w:rsidP="00E51455">
                  <w:pPr>
                    <w:jc w:val="center"/>
                    <w:rPr>
                      <w:rFonts w:eastAsia="Times New Roman"/>
                      <w:bCs/>
                      <w:color w:val="000000"/>
                      <w:sz w:val="20"/>
                      <w:szCs w:val="20"/>
                      <w:lang w:eastAsia="es-CL"/>
                    </w:rPr>
                  </w:pPr>
                  <w:r w:rsidRPr="006B6740">
                    <w:rPr>
                      <w:rFonts w:eastAsia="Times New Roman"/>
                      <w:bCs/>
                      <w:color w:val="000000"/>
                      <w:sz w:val="20"/>
                      <w:szCs w:val="20"/>
                      <w:lang w:eastAsia="es-CL"/>
                    </w:rPr>
                    <w:t>24-07-2013</w:t>
                  </w:r>
                </w:p>
              </w:tc>
              <w:tc>
                <w:tcPr>
                  <w:tcW w:w="2534" w:type="dxa"/>
                  <w:tcBorders>
                    <w:top w:val="single" w:sz="8" w:space="0" w:color="auto"/>
                    <w:left w:val="single" w:sz="8" w:space="0" w:color="auto"/>
                    <w:bottom w:val="single" w:sz="8" w:space="0" w:color="auto"/>
                    <w:right w:val="single" w:sz="8" w:space="0" w:color="auto"/>
                  </w:tcBorders>
                  <w:shd w:val="clear" w:color="auto" w:fill="auto"/>
                  <w:vAlign w:val="center"/>
                </w:tcPr>
                <w:p w14:paraId="0EE161AF" w14:textId="77777777" w:rsidR="003F48C4" w:rsidRPr="006B6740" w:rsidRDefault="003F48C4" w:rsidP="00E51455">
                  <w:pPr>
                    <w:jc w:val="center"/>
                    <w:rPr>
                      <w:rFonts w:eastAsia="Times New Roman"/>
                      <w:bCs/>
                      <w:color w:val="000000"/>
                      <w:sz w:val="20"/>
                      <w:szCs w:val="20"/>
                      <w:lang w:eastAsia="es-CL"/>
                    </w:rPr>
                  </w:pPr>
                  <w:r w:rsidRPr="006B6740">
                    <w:rPr>
                      <w:rFonts w:eastAsia="Times New Roman"/>
                      <w:bCs/>
                      <w:color w:val="000000"/>
                      <w:sz w:val="20"/>
                      <w:szCs w:val="20"/>
                      <w:lang w:eastAsia="es-CL"/>
                    </w:rPr>
                    <w:t>24-07-2013</w:t>
                  </w:r>
                </w:p>
              </w:tc>
              <w:tc>
                <w:tcPr>
                  <w:tcW w:w="2534" w:type="dxa"/>
                  <w:tcBorders>
                    <w:top w:val="single" w:sz="8" w:space="0" w:color="auto"/>
                    <w:left w:val="single" w:sz="8" w:space="0" w:color="auto"/>
                    <w:bottom w:val="single" w:sz="8" w:space="0" w:color="auto"/>
                    <w:right w:val="single" w:sz="8" w:space="0" w:color="auto"/>
                  </w:tcBorders>
                  <w:shd w:val="clear" w:color="auto" w:fill="FFC000"/>
                  <w:vAlign w:val="center"/>
                </w:tcPr>
                <w:p w14:paraId="776D23FA" w14:textId="77777777" w:rsidR="003F48C4" w:rsidRPr="006B6740" w:rsidRDefault="003F48C4" w:rsidP="00E51455">
                  <w:pPr>
                    <w:pStyle w:val="Default"/>
                    <w:autoSpaceDE/>
                    <w:autoSpaceDN/>
                    <w:adjustRightInd/>
                    <w:jc w:val="center"/>
                    <w:rPr>
                      <w:rFonts w:asciiTheme="minorHAnsi" w:eastAsia="Times New Roman" w:hAnsiTheme="minorHAnsi" w:cs="Times New Roman"/>
                      <w:b/>
                      <w:bCs/>
                      <w:sz w:val="20"/>
                      <w:szCs w:val="20"/>
                      <w:lang w:eastAsia="es-CL"/>
                    </w:rPr>
                  </w:pPr>
                  <w:r w:rsidRPr="006B6740">
                    <w:rPr>
                      <w:rFonts w:asciiTheme="minorHAnsi" w:eastAsia="Times New Roman" w:hAnsiTheme="minorHAnsi" w:cs="Times New Roman"/>
                      <w:b/>
                      <w:bCs/>
                      <w:sz w:val="20"/>
                      <w:szCs w:val="20"/>
                      <w:lang w:eastAsia="es-CL"/>
                    </w:rPr>
                    <w:t>10-08-2013</w:t>
                  </w:r>
                </w:p>
              </w:tc>
              <w:tc>
                <w:tcPr>
                  <w:tcW w:w="2207" w:type="dxa"/>
                  <w:tcBorders>
                    <w:top w:val="single" w:sz="8" w:space="0" w:color="auto"/>
                    <w:left w:val="single" w:sz="8" w:space="0" w:color="auto"/>
                    <w:bottom w:val="single" w:sz="8" w:space="0" w:color="auto"/>
                    <w:right w:val="single" w:sz="8" w:space="0" w:color="auto"/>
                  </w:tcBorders>
                  <w:shd w:val="clear" w:color="auto" w:fill="auto"/>
                  <w:vAlign w:val="center"/>
                </w:tcPr>
                <w:p w14:paraId="310A30DF" w14:textId="77777777" w:rsidR="003F48C4" w:rsidRPr="006B6740" w:rsidRDefault="003F48C4" w:rsidP="00E51455">
                  <w:pPr>
                    <w:jc w:val="center"/>
                    <w:rPr>
                      <w:rFonts w:eastAsia="Times New Roman"/>
                      <w:bCs/>
                      <w:color w:val="000000"/>
                      <w:sz w:val="20"/>
                      <w:szCs w:val="20"/>
                      <w:lang w:eastAsia="es-CL"/>
                    </w:rPr>
                  </w:pPr>
                  <w:r w:rsidRPr="006B6740">
                    <w:rPr>
                      <w:rFonts w:eastAsia="Times New Roman"/>
                      <w:bCs/>
                      <w:color w:val="000000"/>
                      <w:sz w:val="20"/>
                      <w:szCs w:val="20"/>
                      <w:lang w:eastAsia="es-CL"/>
                    </w:rPr>
                    <w:t>01-08-2013</w:t>
                  </w:r>
                </w:p>
              </w:tc>
            </w:tr>
            <w:tr w:rsidR="003F48C4" w:rsidRPr="006B6740" w14:paraId="1C623922" w14:textId="77777777" w:rsidTr="00E51455">
              <w:trPr>
                <w:trHeight w:val="318"/>
                <w:jc w:val="center"/>
              </w:trPr>
              <w:tc>
                <w:tcPr>
                  <w:tcW w:w="2077" w:type="dxa"/>
                  <w:tcBorders>
                    <w:top w:val="single" w:sz="8" w:space="0" w:color="auto"/>
                    <w:left w:val="single" w:sz="8" w:space="0" w:color="auto"/>
                    <w:bottom w:val="single" w:sz="8" w:space="0" w:color="auto"/>
                    <w:right w:val="single" w:sz="8" w:space="0" w:color="auto"/>
                  </w:tcBorders>
                  <w:shd w:val="clear" w:color="auto" w:fill="auto"/>
                  <w:vAlign w:val="center"/>
                </w:tcPr>
                <w:p w14:paraId="2DBDB54D" w14:textId="77777777" w:rsidR="003F48C4" w:rsidRPr="006B6740" w:rsidRDefault="003F48C4" w:rsidP="00E51455">
                  <w:pPr>
                    <w:jc w:val="left"/>
                    <w:rPr>
                      <w:rFonts w:eastAsia="Times New Roman"/>
                      <w:bCs/>
                      <w:color w:val="000000"/>
                      <w:sz w:val="20"/>
                      <w:szCs w:val="20"/>
                      <w:lang w:eastAsia="es-CL"/>
                    </w:rPr>
                  </w:pPr>
                  <w:r w:rsidRPr="006B6740">
                    <w:rPr>
                      <w:rFonts w:eastAsia="Times New Roman"/>
                      <w:bCs/>
                      <w:color w:val="000000"/>
                      <w:sz w:val="20"/>
                      <w:szCs w:val="20"/>
                      <w:lang w:eastAsia="es-CL"/>
                    </w:rPr>
                    <w:t>Bump Hill x-1</w:t>
                  </w:r>
                </w:p>
              </w:tc>
              <w:tc>
                <w:tcPr>
                  <w:tcW w:w="2419" w:type="dxa"/>
                  <w:tcBorders>
                    <w:top w:val="single" w:sz="8" w:space="0" w:color="auto"/>
                    <w:left w:val="single" w:sz="8" w:space="0" w:color="auto"/>
                    <w:bottom w:val="single" w:sz="8" w:space="0" w:color="auto"/>
                    <w:right w:val="single" w:sz="8" w:space="0" w:color="auto"/>
                  </w:tcBorders>
                  <w:shd w:val="clear" w:color="auto" w:fill="auto"/>
                  <w:vAlign w:val="center"/>
                </w:tcPr>
                <w:p w14:paraId="61E12350" w14:textId="77777777" w:rsidR="003F48C4" w:rsidRPr="006B6740" w:rsidRDefault="003F48C4" w:rsidP="00E51455">
                  <w:pPr>
                    <w:jc w:val="center"/>
                    <w:rPr>
                      <w:rFonts w:eastAsia="Times New Roman"/>
                      <w:bCs/>
                      <w:color w:val="000000"/>
                      <w:sz w:val="20"/>
                      <w:szCs w:val="20"/>
                      <w:lang w:eastAsia="es-CL"/>
                    </w:rPr>
                  </w:pPr>
                  <w:r w:rsidRPr="006B6740">
                    <w:rPr>
                      <w:rFonts w:eastAsia="Times New Roman"/>
                      <w:bCs/>
                      <w:color w:val="000000"/>
                      <w:sz w:val="20"/>
                      <w:szCs w:val="20"/>
                      <w:lang w:eastAsia="es-CL"/>
                    </w:rPr>
                    <w:t>13-04-2008</w:t>
                  </w:r>
                </w:p>
              </w:tc>
              <w:tc>
                <w:tcPr>
                  <w:tcW w:w="2534" w:type="dxa"/>
                  <w:tcBorders>
                    <w:top w:val="single" w:sz="8" w:space="0" w:color="auto"/>
                    <w:left w:val="single" w:sz="8" w:space="0" w:color="auto"/>
                    <w:bottom w:val="single" w:sz="8" w:space="0" w:color="auto"/>
                    <w:right w:val="single" w:sz="8" w:space="0" w:color="auto"/>
                  </w:tcBorders>
                  <w:shd w:val="clear" w:color="auto" w:fill="auto"/>
                  <w:vAlign w:val="center"/>
                </w:tcPr>
                <w:p w14:paraId="151493D3" w14:textId="77777777" w:rsidR="003F48C4" w:rsidRPr="006B6740" w:rsidRDefault="003F48C4" w:rsidP="00E51455">
                  <w:pPr>
                    <w:jc w:val="center"/>
                    <w:rPr>
                      <w:rFonts w:eastAsia="Times New Roman"/>
                      <w:bCs/>
                      <w:color w:val="000000"/>
                      <w:sz w:val="20"/>
                      <w:szCs w:val="20"/>
                      <w:lang w:eastAsia="es-CL"/>
                    </w:rPr>
                  </w:pPr>
                  <w:r w:rsidRPr="006B6740">
                    <w:rPr>
                      <w:rFonts w:eastAsia="Times New Roman"/>
                      <w:bCs/>
                      <w:color w:val="000000"/>
                      <w:sz w:val="20"/>
                      <w:szCs w:val="20"/>
                      <w:lang w:eastAsia="es-CL"/>
                    </w:rPr>
                    <w:t>29-07-2013</w:t>
                  </w:r>
                </w:p>
              </w:tc>
              <w:tc>
                <w:tcPr>
                  <w:tcW w:w="2534" w:type="dxa"/>
                  <w:tcBorders>
                    <w:top w:val="single" w:sz="8" w:space="0" w:color="auto"/>
                    <w:left w:val="single" w:sz="8" w:space="0" w:color="auto"/>
                    <w:bottom w:val="single" w:sz="8" w:space="0" w:color="auto"/>
                    <w:right w:val="single" w:sz="8" w:space="0" w:color="auto"/>
                  </w:tcBorders>
                  <w:shd w:val="clear" w:color="auto" w:fill="auto"/>
                  <w:vAlign w:val="center"/>
                </w:tcPr>
                <w:p w14:paraId="5177BE5F" w14:textId="77777777" w:rsidR="003F48C4" w:rsidRPr="006B6740" w:rsidRDefault="003F48C4" w:rsidP="00E51455">
                  <w:pPr>
                    <w:pStyle w:val="Default"/>
                    <w:autoSpaceDE/>
                    <w:autoSpaceDN/>
                    <w:adjustRightInd/>
                    <w:jc w:val="center"/>
                    <w:rPr>
                      <w:rFonts w:asciiTheme="minorHAnsi" w:eastAsia="Times New Roman" w:hAnsiTheme="minorHAnsi" w:cs="Times New Roman"/>
                      <w:bCs/>
                      <w:sz w:val="20"/>
                      <w:szCs w:val="20"/>
                      <w:lang w:eastAsia="es-CL"/>
                    </w:rPr>
                  </w:pPr>
                  <w:r w:rsidRPr="006B6740">
                    <w:rPr>
                      <w:rFonts w:asciiTheme="minorHAnsi" w:eastAsia="Times New Roman" w:hAnsiTheme="minorHAnsi" w:cs="Times New Roman"/>
                      <w:bCs/>
                      <w:sz w:val="20"/>
                      <w:szCs w:val="20"/>
                      <w:lang w:eastAsia="es-CL"/>
                    </w:rPr>
                    <w:t>17-08-2013</w:t>
                  </w:r>
                </w:p>
              </w:tc>
              <w:tc>
                <w:tcPr>
                  <w:tcW w:w="2207" w:type="dxa"/>
                  <w:tcBorders>
                    <w:top w:val="single" w:sz="8" w:space="0" w:color="auto"/>
                    <w:left w:val="single" w:sz="8" w:space="0" w:color="auto"/>
                    <w:bottom w:val="single" w:sz="8" w:space="0" w:color="auto"/>
                    <w:right w:val="single" w:sz="8" w:space="0" w:color="auto"/>
                  </w:tcBorders>
                  <w:shd w:val="clear" w:color="auto" w:fill="auto"/>
                  <w:vAlign w:val="center"/>
                </w:tcPr>
                <w:p w14:paraId="79CF2F9B" w14:textId="77777777" w:rsidR="003F48C4" w:rsidRPr="006B6740" w:rsidRDefault="003F48C4" w:rsidP="00E51455">
                  <w:pPr>
                    <w:jc w:val="center"/>
                    <w:rPr>
                      <w:rFonts w:eastAsia="Times New Roman"/>
                      <w:bCs/>
                      <w:color w:val="000000"/>
                      <w:sz w:val="20"/>
                      <w:szCs w:val="20"/>
                      <w:lang w:eastAsia="es-CL"/>
                    </w:rPr>
                  </w:pPr>
                  <w:r w:rsidRPr="006B6740">
                    <w:rPr>
                      <w:rFonts w:eastAsia="Times New Roman"/>
                      <w:bCs/>
                      <w:color w:val="000000"/>
                      <w:sz w:val="20"/>
                      <w:szCs w:val="20"/>
                      <w:lang w:eastAsia="es-CL"/>
                    </w:rPr>
                    <w:t>25-08-2013</w:t>
                  </w:r>
                </w:p>
              </w:tc>
            </w:tr>
            <w:tr w:rsidR="003F48C4" w:rsidRPr="006B6740" w14:paraId="70AF2D3A" w14:textId="77777777" w:rsidTr="00E51455">
              <w:trPr>
                <w:trHeight w:val="318"/>
                <w:jc w:val="center"/>
              </w:trPr>
              <w:tc>
                <w:tcPr>
                  <w:tcW w:w="2077" w:type="dxa"/>
                  <w:tcBorders>
                    <w:top w:val="single" w:sz="8" w:space="0" w:color="auto"/>
                    <w:left w:val="single" w:sz="8" w:space="0" w:color="auto"/>
                    <w:bottom w:val="single" w:sz="8" w:space="0" w:color="auto"/>
                    <w:right w:val="single" w:sz="8" w:space="0" w:color="auto"/>
                  </w:tcBorders>
                  <w:shd w:val="clear" w:color="auto" w:fill="auto"/>
                  <w:vAlign w:val="center"/>
                </w:tcPr>
                <w:p w14:paraId="7F368F82" w14:textId="77777777" w:rsidR="003F48C4" w:rsidRPr="006B6740" w:rsidRDefault="003F48C4" w:rsidP="00E51455">
                  <w:pPr>
                    <w:jc w:val="left"/>
                    <w:rPr>
                      <w:rFonts w:eastAsia="Times New Roman"/>
                      <w:bCs/>
                      <w:color w:val="000000"/>
                      <w:sz w:val="20"/>
                      <w:szCs w:val="20"/>
                      <w:lang w:eastAsia="es-CL"/>
                    </w:rPr>
                  </w:pPr>
                  <w:r w:rsidRPr="006B6740">
                    <w:rPr>
                      <w:rFonts w:eastAsia="Times New Roman"/>
                      <w:bCs/>
                      <w:color w:val="000000"/>
                      <w:sz w:val="20"/>
                      <w:szCs w:val="20"/>
                      <w:lang w:eastAsia="es-CL"/>
                    </w:rPr>
                    <w:t>Yagan Norte 6D</w:t>
                  </w:r>
                </w:p>
              </w:tc>
              <w:tc>
                <w:tcPr>
                  <w:tcW w:w="2419" w:type="dxa"/>
                  <w:tcBorders>
                    <w:top w:val="single" w:sz="8" w:space="0" w:color="auto"/>
                    <w:left w:val="single" w:sz="8" w:space="0" w:color="auto"/>
                    <w:bottom w:val="single" w:sz="8" w:space="0" w:color="auto"/>
                    <w:right w:val="single" w:sz="8" w:space="0" w:color="auto"/>
                  </w:tcBorders>
                  <w:shd w:val="clear" w:color="auto" w:fill="auto"/>
                  <w:vAlign w:val="center"/>
                </w:tcPr>
                <w:p w14:paraId="6B2C7D56" w14:textId="77777777" w:rsidR="003F48C4" w:rsidRPr="006B6740" w:rsidRDefault="003F48C4" w:rsidP="00E51455">
                  <w:pPr>
                    <w:jc w:val="center"/>
                    <w:rPr>
                      <w:rFonts w:eastAsia="Times New Roman"/>
                      <w:bCs/>
                      <w:color w:val="000000"/>
                      <w:sz w:val="20"/>
                      <w:szCs w:val="20"/>
                      <w:lang w:eastAsia="es-CL"/>
                    </w:rPr>
                  </w:pPr>
                  <w:r w:rsidRPr="006B6740">
                    <w:rPr>
                      <w:rFonts w:eastAsia="Times New Roman"/>
                      <w:bCs/>
                      <w:color w:val="000000"/>
                      <w:sz w:val="20"/>
                      <w:szCs w:val="20"/>
                      <w:lang w:eastAsia="es-CL"/>
                    </w:rPr>
                    <w:t>05-04-2013</w:t>
                  </w:r>
                </w:p>
              </w:tc>
              <w:tc>
                <w:tcPr>
                  <w:tcW w:w="2534" w:type="dxa"/>
                  <w:tcBorders>
                    <w:top w:val="single" w:sz="8" w:space="0" w:color="auto"/>
                    <w:left w:val="single" w:sz="8" w:space="0" w:color="auto"/>
                    <w:bottom w:val="single" w:sz="8" w:space="0" w:color="auto"/>
                    <w:right w:val="single" w:sz="8" w:space="0" w:color="auto"/>
                  </w:tcBorders>
                  <w:shd w:val="clear" w:color="auto" w:fill="auto"/>
                  <w:vAlign w:val="center"/>
                </w:tcPr>
                <w:p w14:paraId="24D14A0C" w14:textId="77777777" w:rsidR="003F48C4" w:rsidRPr="006B6740" w:rsidRDefault="003F48C4" w:rsidP="00E51455">
                  <w:pPr>
                    <w:jc w:val="center"/>
                    <w:rPr>
                      <w:rFonts w:eastAsia="Times New Roman"/>
                      <w:bCs/>
                      <w:color w:val="000000"/>
                      <w:sz w:val="20"/>
                      <w:szCs w:val="20"/>
                      <w:lang w:eastAsia="es-CL"/>
                    </w:rPr>
                  </w:pPr>
                  <w:r w:rsidRPr="006B6740">
                    <w:rPr>
                      <w:rFonts w:eastAsia="Times New Roman"/>
                      <w:bCs/>
                      <w:color w:val="000000"/>
                      <w:sz w:val="20"/>
                      <w:szCs w:val="20"/>
                      <w:lang w:eastAsia="es-CL"/>
                    </w:rPr>
                    <w:t>05-04-2013</w:t>
                  </w:r>
                </w:p>
              </w:tc>
              <w:tc>
                <w:tcPr>
                  <w:tcW w:w="2534" w:type="dxa"/>
                  <w:tcBorders>
                    <w:top w:val="single" w:sz="8" w:space="0" w:color="auto"/>
                    <w:left w:val="single" w:sz="8" w:space="0" w:color="auto"/>
                    <w:bottom w:val="single" w:sz="8" w:space="0" w:color="auto"/>
                    <w:right w:val="single" w:sz="8" w:space="0" w:color="auto"/>
                  </w:tcBorders>
                  <w:shd w:val="clear" w:color="auto" w:fill="FFC000"/>
                  <w:vAlign w:val="center"/>
                </w:tcPr>
                <w:p w14:paraId="0C12874E" w14:textId="77777777" w:rsidR="003F48C4" w:rsidRPr="006B6740" w:rsidRDefault="003F48C4" w:rsidP="00E51455">
                  <w:pPr>
                    <w:pStyle w:val="Default"/>
                    <w:autoSpaceDE/>
                    <w:autoSpaceDN/>
                    <w:adjustRightInd/>
                    <w:jc w:val="center"/>
                    <w:rPr>
                      <w:rFonts w:asciiTheme="minorHAnsi" w:eastAsia="Times New Roman" w:hAnsiTheme="minorHAnsi" w:cs="Times New Roman"/>
                      <w:b/>
                      <w:bCs/>
                      <w:sz w:val="20"/>
                      <w:szCs w:val="20"/>
                      <w:lang w:eastAsia="es-CL"/>
                    </w:rPr>
                  </w:pPr>
                  <w:r w:rsidRPr="006B6740">
                    <w:rPr>
                      <w:rFonts w:asciiTheme="minorHAnsi" w:eastAsia="Times New Roman" w:hAnsiTheme="minorHAnsi" w:cs="Times New Roman"/>
                      <w:b/>
                      <w:bCs/>
                      <w:sz w:val="20"/>
                      <w:szCs w:val="20"/>
                      <w:lang w:eastAsia="es-CL"/>
                    </w:rPr>
                    <w:t>17-09-2013</w:t>
                  </w:r>
                </w:p>
              </w:tc>
              <w:tc>
                <w:tcPr>
                  <w:tcW w:w="2207" w:type="dxa"/>
                  <w:tcBorders>
                    <w:top w:val="single" w:sz="8" w:space="0" w:color="auto"/>
                    <w:left w:val="single" w:sz="8" w:space="0" w:color="auto"/>
                    <w:bottom w:val="single" w:sz="8" w:space="0" w:color="auto"/>
                    <w:right w:val="single" w:sz="8" w:space="0" w:color="auto"/>
                  </w:tcBorders>
                  <w:shd w:val="clear" w:color="auto" w:fill="auto"/>
                  <w:vAlign w:val="center"/>
                </w:tcPr>
                <w:p w14:paraId="3DDD5FC0" w14:textId="77777777" w:rsidR="003F48C4" w:rsidRPr="006B6740" w:rsidRDefault="003F48C4" w:rsidP="00E51455">
                  <w:pPr>
                    <w:jc w:val="center"/>
                    <w:rPr>
                      <w:rFonts w:eastAsia="Times New Roman"/>
                      <w:bCs/>
                      <w:color w:val="000000"/>
                      <w:sz w:val="20"/>
                      <w:szCs w:val="20"/>
                      <w:lang w:eastAsia="es-CL"/>
                    </w:rPr>
                  </w:pPr>
                  <w:r w:rsidRPr="006B6740">
                    <w:rPr>
                      <w:rFonts w:eastAsia="Times New Roman"/>
                      <w:bCs/>
                      <w:color w:val="000000"/>
                      <w:sz w:val="20"/>
                      <w:szCs w:val="20"/>
                      <w:lang w:eastAsia="es-CL"/>
                    </w:rPr>
                    <w:t>11-04-2013</w:t>
                  </w:r>
                </w:p>
              </w:tc>
            </w:tr>
            <w:tr w:rsidR="003F48C4" w:rsidRPr="006B6740" w14:paraId="0AFDAEEE" w14:textId="77777777" w:rsidTr="00E51455">
              <w:trPr>
                <w:trHeight w:val="318"/>
                <w:jc w:val="center"/>
              </w:trPr>
              <w:tc>
                <w:tcPr>
                  <w:tcW w:w="2077" w:type="dxa"/>
                  <w:vMerge w:val="restart"/>
                  <w:tcBorders>
                    <w:top w:val="single" w:sz="8" w:space="0" w:color="auto"/>
                    <w:left w:val="single" w:sz="8" w:space="0" w:color="auto"/>
                    <w:right w:val="single" w:sz="8" w:space="0" w:color="auto"/>
                  </w:tcBorders>
                  <w:shd w:val="clear" w:color="auto" w:fill="auto"/>
                  <w:vAlign w:val="center"/>
                </w:tcPr>
                <w:p w14:paraId="0B66FA2B" w14:textId="77777777" w:rsidR="003F48C4" w:rsidRPr="006B6740" w:rsidRDefault="003F48C4" w:rsidP="00E51455">
                  <w:pPr>
                    <w:jc w:val="left"/>
                    <w:rPr>
                      <w:rFonts w:eastAsia="Times New Roman"/>
                      <w:bCs/>
                      <w:color w:val="000000"/>
                      <w:sz w:val="20"/>
                      <w:szCs w:val="20"/>
                      <w:lang w:eastAsia="es-CL"/>
                    </w:rPr>
                  </w:pPr>
                  <w:r w:rsidRPr="006B6740">
                    <w:rPr>
                      <w:rFonts w:eastAsia="Times New Roman"/>
                      <w:bCs/>
                      <w:color w:val="000000"/>
                      <w:sz w:val="20"/>
                      <w:szCs w:val="20"/>
                      <w:lang w:eastAsia="es-CL"/>
                    </w:rPr>
                    <w:t>Molino Norte x-1</w:t>
                  </w:r>
                </w:p>
              </w:tc>
              <w:tc>
                <w:tcPr>
                  <w:tcW w:w="2419" w:type="dxa"/>
                  <w:vMerge w:val="restart"/>
                  <w:tcBorders>
                    <w:top w:val="single" w:sz="8" w:space="0" w:color="auto"/>
                    <w:left w:val="single" w:sz="8" w:space="0" w:color="auto"/>
                    <w:right w:val="single" w:sz="8" w:space="0" w:color="auto"/>
                  </w:tcBorders>
                  <w:shd w:val="clear" w:color="auto" w:fill="auto"/>
                  <w:vAlign w:val="center"/>
                </w:tcPr>
                <w:p w14:paraId="0897ECE9" w14:textId="77777777" w:rsidR="003F48C4" w:rsidRPr="006B6740" w:rsidRDefault="003F48C4" w:rsidP="00E51455">
                  <w:pPr>
                    <w:jc w:val="center"/>
                    <w:rPr>
                      <w:rFonts w:eastAsia="Times New Roman"/>
                      <w:bCs/>
                      <w:color w:val="000000"/>
                      <w:sz w:val="20"/>
                      <w:szCs w:val="20"/>
                      <w:lang w:eastAsia="es-CL"/>
                    </w:rPr>
                  </w:pPr>
                  <w:r w:rsidRPr="006B6740">
                    <w:rPr>
                      <w:rFonts w:eastAsia="Times New Roman"/>
                      <w:bCs/>
                      <w:color w:val="000000"/>
                      <w:sz w:val="20"/>
                      <w:szCs w:val="20"/>
                      <w:lang w:eastAsia="es-CL"/>
                    </w:rPr>
                    <w:t>12-09-2013</w:t>
                  </w:r>
                </w:p>
              </w:tc>
              <w:tc>
                <w:tcPr>
                  <w:tcW w:w="2534" w:type="dxa"/>
                  <w:vMerge w:val="restart"/>
                  <w:tcBorders>
                    <w:top w:val="single" w:sz="8" w:space="0" w:color="auto"/>
                    <w:left w:val="single" w:sz="8" w:space="0" w:color="auto"/>
                    <w:right w:val="single" w:sz="8" w:space="0" w:color="auto"/>
                  </w:tcBorders>
                  <w:shd w:val="clear" w:color="auto" w:fill="auto"/>
                  <w:vAlign w:val="center"/>
                </w:tcPr>
                <w:p w14:paraId="47685D58" w14:textId="77777777" w:rsidR="003F48C4" w:rsidRPr="006B6740" w:rsidRDefault="003F48C4" w:rsidP="00E51455">
                  <w:pPr>
                    <w:jc w:val="center"/>
                    <w:rPr>
                      <w:rFonts w:eastAsia="Times New Roman"/>
                      <w:bCs/>
                      <w:color w:val="000000"/>
                      <w:sz w:val="20"/>
                      <w:szCs w:val="20"/>
                      <w:lang w:eastAsia="es-CL"/>
                    </w:rPr>
                  </w:pPr>
                  <w:r w:rsidRPr="006B6740">
                    <w:rPr>
                      <w:rFonts w:eastAsia="Times New Roman"/>
                      <w:bCs/>
                      <w:color w:val="000000"/>
                      <w:sz w:val="20"/>
                      <w:szCs w:val="20"/>
                      <w:lang w:eastAsia="es-CL"/>
                    </w:rPr>
                    <w:t>21-09-2013</w:t>
                  </w:r>
                </w:p>
              </w:tc>
              <w:tc>
                <w:tcPr>
                  <w:tcW w:w="2534" w:type="dxa"/>
                  <w:tcBorders>
                    <w:top w:val="single" w:sz="8" w:space="0" w:color="auto"/>
                    <w:left w:val="single" w:sz="8" w:space="0" w:color="auto"/>
                    <w:bottom w:val="single" w:sz="8" w:space="0" w:color="auto"/>
                    <w:right w:val="single" w:sz="8" w:space="0" w:color="auto"/>
                  </w:tcBorders>
                  <w:shd w:val="clear" w:color="auto" w:fill="auto"/>
                  <w:vAlign w:val="center"/>
                </w:tcPr>
                <w:p w14:paraId="09D1C360" w14:textId="77777777" w:rsidR="003F48C4" w:rsidRPr="006B6740" w:rsidRDefault="003F48C4" w:rsidP="00E51455">
                  <w:pPr>
                    <w:pStyle w:val="Default"/>
                    <w:autoSpaceDE/>
                    <w:autoSpaceDN/>
                    <w:adjustRightInd/>
                    <w:jc w:val="center"/>
                    <w:rPr>
                      <w:rFonts w:asciiTheme="minorHAnsi" w:eastAsia="Times New Roman" w:hAnsiTheme="minorHAnsi" w:cs="Times New Roman"/>
                      <w:bCs/>
                      <w:sz w:val="20"/>
                      <w:szCs w:val="20"/>
                      <w:lang w:eastAsia="es-CL"/>
                    </w:rPr>
                  </w:pPr>
                  <w:r w:rsidRPr="006B6740">
                    <w:rPr>
                      <w:rFonts w:asciiTheme="minorHAnsi" w:eastAsia="Times New Roman" w:hAnsiTheme="minorHAnsi" w:cs="Times New Roman"/>
                      <w:bCs/>
                      <w:sz w:val="20"/>
                      <w:szCs w:val="20"/>
                      <w:lang w:eastAsia="es-CL"/>
                    </w:rPr>
                    <w:t>03-10-2013</w:t>
                  </w:r>
                </w:p>
              </w:tc>
              <w:tc>
                <w:tcPr>
                  <w:tcW w:w="2207" w:type="dxa"/>
                  <w:vMerge w:val="restart"/>
                  <w:tcBorders>
                    <w:top w:val="single" w:sz="8" w:space="0" w:color="auto"/>
                    <w:left w:val="single" w:sz="8" w:space="0" w:color="auto"/>
                    <w:right w:val="single" w:sz="8" w:space="0" w:color="auto"/>
                  </w:tcBorders>
                  <w:shd w:val="clear" w:color="auto" w:fill="auto"/>
                  <w:vAlign w:val="center"/>
                </w:tcPr>
                <w:p w14:paraId="4F40FB83" w14:textId="77777777" w:rsidR="003F48C4" w:rsidRPr="006B6740" w:rsidRDefault="003F48C4" w:rsidP="00E51455">
                  <w:pPr>
                    <w:jc w:val="center"/>
                    <w:rPr>
                      <w:rFonts w:eastAsia="Times New Roman"/>
                      <w:bCs/>
                      <w:color w:val="000000"/>
                      <w:sz w:val="20"/>
                      <w:szCs w:val="20"/>
                      <w:lang w:eastAsia="es-CL"/>
                    </w:rPr>
                  </w:pPr>
                  <w:r w:rsidRPr="006B6740">
                    <w:rPr>
                      <w:rFonts w:eastAsia="Times New Roman"/>
                      <w:bCs/>
                      <w:color w:val="000000"/>
                      <w:sz w:val="20"/>
                      <w:szCs w:val="20"/>
                      <w:lang w:eastAsia="es-CL"/>
                    </w:rPr>
                    <w:t>29-10-2013</w:t>
                  </w:r>
                </w:p>
              </w:tc>
            </w:tr>
            <w:tr w:rsidR="003F48C4" w:rsidRPr="006B6740" w14:paraId="65151641" w14:textId="77777777" w:rsidTr="00E51455">
              <w:trPr>
                <w:trHeight w:val="318"/>
                <w:jc w:val="center"/>
              </w:trPr>
              <w:tc>
                <w:tcPr>
                  <w:tcW w:w="2077" w:type="dxa"/>
                  <w:vMerge/>
                  <w:tcBorders>
                    <w:left w:val="single" w:sz="8" w:space="0" w:color="auto"/>
                    <w:right w:val="single" w:sz="8" w:space="0" w:color="auto"/>
                  </w:tcBorders>
                  <w:shd w:val="clear" w:color="auto" w:fill="auto"/>
                  <w:vAlign w:val="center"/>
                </w:tcPr>
                <w:p w14:paraId="412C87E0" w14:textId="77777777" w:rsidR="003F48C4" w:rsidRPr="006B6740" w:rsidRDefault="003F48C4" w:rsidP="00E51455">
                  <w:pPr>
                    <w:jc w:val="left"/>
                  </w:pPr>
                </w:p>
              </w:tc>
              <w:tc>
                <w:tcPr>
                  <w:tcW w:w="2419" w:type="dxa"/>
                  <w:vMerge/>
                  <w:tcBorders>
                    <w:left w:val="single" w:sz="8" w:space="0" w:color="auto"/>
                    <w:right w:val="single" w:sz="8" w:space="0" w:color="auto"/>
                  </w:tcBorders>
                  <w:shd w:val="clear" w:color="auto" w:fill="auto"/>
                  <w:vAlign w:val="center"/>
                </w:tcPr>
                <w:p w14:paraId="646564AE" w14:textId="77777777" w:rsidR="003F48C4" w:rsidRPr="006B6740" w:rsidRDefault="003F48C4" w:rsidP="00E51455">
                  <w:pPr>
                    <w:jc w:val="center"/>
                    <w:rPr>
                      <w:rFonts w:eastAsia="Times New Roman"/>
                      <w:bCs/>
                      <w:color w:val="000000"/>
                      <w:sz w:val="20"/>
                      <w:szCs w:val="20"/>
                      <w:lang w:eastAsia="es-CL"/>
                    </w:rPr>
                  </w:pPr>
                </w:p>
              </w:tc>
              <w:tc>
                <w:tcPr>
                  <w:tcW w:w="2534" w:type="dxa"/>
                  <w:vMerge/>
                  <w:tcBorders>
                    <w:left w:val="single" w:sz="8" w:space="0" w:color="auto"/>
                    <w:right w:val="single" w:sz="8" w:space="0" w:color="auto"/>
                  </w:tcBorders>
                  <w:shd w:val="clear" w:color="auto" w:fill="auto"/>
                  <w:vAlign w:val="center"/>
                </w:tcPr>
                <w:p w14:paraId="20D44BEB" w14:textId="77777777" w:rsidR="003F48C4" w:rsidRPr="006B6740" w:rsidRDefault="003F48C4" w:rsidP="00E51455">
                  <w:pPr>
                    <w:jc w:val="center"/>
                    <w:rPr>
                      <w:rFonts w:eastAsia="Times New Roman"/>
                      <w:bCs/>
                      <w:color w:val="000000"/>
                      <w:sz w:val="20"/>
                      <w:szCs w:val="20"/>
                      <w:lang w:eastAsia="es-CL"/>
                    </w:rPr>
                  </w:pPr>
                </w:p>
              </w:tc>
              <w:tc>
                <w:tcPr>
                  <w:tcW w:w="2534" w:type="dxa"/>
                  <w:tcBorders>
                    <w:top w:val="single" w:sz="8" w:space="0" w:color="auto"/>
                    <w:left w:val="single" w:sz="8" w:space="0" w:color="auto"/>
                    <w:bottom w:val="single" w:sz="8" w:space="0" w:color="auto"/>
                    <w:right w:val="single" w:sz="8" w:space="0" w:color="auto"/>
                  </w:tcBorders>
                  <w:shd w:val="clear" w:color="auto" w:fill="auto"/>
                  <w:vAlign w:val="center"/>
                </w:tcPr>
                <w:p w14:paraId="0B712EA5" w14:textId="77777777" w:rsidR="003F48C4" w:rsidRPr="006B6740" w:rsidRDefault="003F48C4" w:rsidP="00E51455">
                  <w:pPr>
                    <w:pStyle w:val="Default"/>
                    <w:autoSpaceDE/>
                    <w:autoSpaceDN/>
                    <w:adjustRightInd/>
                    <w:jc w:val="center"/>
                    <w:rPr>
                      <w:rFonts w:asciiTheme="minorHAnsi" w:eastAsia="Times New Roman" w:hAnsiTheme="minorHAnsi" w:cs="Times New Roman"/>
                      <w:bCs/>
                      <w:sz w:val="20"/>
                      <w:szCs w:val="20"/>
                      <w:lang w:eastAsia="es-CL"/>
                    </w:rPr>
                  </w:pPr>
                  <w:r w:rsidRPr="006B6740">
                    <w:rPr>
                      <w:rFonts w:asciiTheme="minorHAnsi" w:eastAsia="Times New Roman" w:hAnsiTheme="minorHAnsi" w:cs="Times New Roman"/>
                      <w:bCs/>
                      <w:sz w:val="20"/>
                      <w:szCs w:val="20"/>
                      <w:lang w:eastAsia="es-CL"/>
                    </w:rPr>
                    <w:t>16-10-2013</w:t>
                  </w:r>
                </w:p>
              </w:tc>
              <w:tc>
                <w:tcPr>
                  <w:tcW w:w="2207" w:type="dxa"/>
                  <w:vMerge/>
                  <w:tcBorders>
                    <w:left w:val="single" w:sz="8" w:space="0" w:color="auto"/>
                    <w:right w:val="single" w:sz="8" w:space="0" w:color="auto"/>
                  </w:tcBorders>
                  <w:shd w:val="clear" w:color="auto" w:fill="auto"/>
                  <w:vAlign w:val="center"/>
                </w:tcPr>
                <w:p w14:paraId="1017333B" w14:textId="77777777" w:rsidR="003F48C4" w:rsidRPr="006B6740" w:rsidRDefault="003F48C4" w:rsidP="00E51455">
                  <w:pPr>
                    <w:jc w:val="center"/>
                    <w:rPr>
                      <w:rFonts w:eastAsia="Times New Roman"/>
                      <w:bCs/>
                      <w:color w:val="000000"/>
                      <w:sz w:val="20"/>
                      <w:szCs w:val="20"/>
                      <w:lang w:eastAsia="es-CL"/>
                    </w:rPr>
                  </w:pPr>
                </w:p>
              </w:tc>
            </w:tr>
            <w:tr w:rsidR="003F48C4" w:rsidRPr="006B6740" w14:paraId="097BF12A" w14:textId="77777777" w:rsidTr="00E51455">
              <w:trPr>
                <w:trHeight w:val="318"/>
                <w:jc w:val="center"/>
              </w:trPr>
              <w:tc>
                <w:tcPr>
                  <w:tcW w:w="2077" w:type="dxa"/>
                  <w:vMerge/>
                  <w:tcBorders>
                    <w:left w:val="single" w:sz="8" w:space="0" w:color="auto"/>
                    <w:bottom w:val="single" w:sz="8" w:space="0" w:color="auto"/>
                    <w:right w:val="single" w:sz="8" w:space="0" w:color="auto"/>
                  </w:tcBorders>
                  <w:shd w:val="clear" w:color="auto" w:fill="auto"/>
                  <w:vAlign w:val="center"/>
                </w:tcPr>
                <w:p w14:paraId="7503A1D0" w14:textId="77777777" w:rsidR="003F48C4" w:rsidRPr="006B6740" w:rsidRDefault="003F48C4" w:rsidP="00E51455">
                  <w:pPr>
                    <w:jc w:val="left"/>
                  </w:pPr>
                </w:p>
              </w:tc>
              <w:tc>
                <w:tcPr>
                  <w:tcW w:w="2419" w:type="dxa"/>
                  <w:vMerge/>
                  <w:tcBorders>
                    <w:left w:val="single" w:sz="8" w:space="0" w:color="auto"/>
                    <w:bottom w:val="single" w:sz="8" w:space="0" w:color="auto"/>
                    <w:right w:val="single" w:sz="8" w:space="0" w:color="auto"/>
                  </w:tcBorders>
                  <w:shd w:val="clear" w:color="auto" w:fill="auto"/>
                  <w:vAlign w:val="center"/>
                </w:tcPr>
                <w:p w14:paraId="27639F7A" w14:textId="77777777" w:rsidR="003F48C4" w:rsidRPr="006B6740" w:rsidRDefault="003F48C4" w:rsidP="00E51455">
                  <w:pPr>
                    <w:jc w:val="center"/>
                    <w:rPr>
                      <w:rFonts w:eastAsia="Times New Roman"/>
                      <w:bCs/>
                      <w:color w:val="000000"/>
                      <w:sz w:val="20"/>
                      <w:szCs w:val="20"/>
                      <w:lang w:eastAsia="es-CL"/>
                    </w:rPr>
                  </w:pPr>
                </w:p>
              </w:tc>
              <w:tc>
                <w:tcPr>
                  <w:tcW w:w="2534" w:type="dxa"/>
                  <w:vMerge/>
                  <w:tcBorders>
                    <w:left w:val="single" w:sz="8" w:space="0" w:color="auto"/>
                    <w:bottom w:val="single" w:sz="8" w:space="0" w:color="auto"/>
                    <w:right w:val="single" w:sz="8" w:space="0" w:color="auto"/>
                  </w:tcBorders>
                  <w:shd w:val="clear" w:color="auto" w:fill="auto"/>
                  <w:vAlign w:val="center"/>
                </w:tcPr>
                <w:p w14:paraId="33E9C8FD" w14:textId="77777777" w:rsidR="003F48C4" w:rsidRPr="006B6740" w:rsidRDefault="003F48C4" w:rsidP="00E51455">
                  <w:pPr>
                    <w:jc w:val="center"/>
                    <w:rPr>
                      <w:rFonts w:eastAsia="Times New Roman"/>
                      <w:bCs/>
                      <w:color w:val="000000"/>
                      <w:sz w:val="20"/>
                      <w:szCs w:val="20"/>
                      <w:lang w:eastAsia="es-CL"/>
                    </w:rPr>
                  </w:pPr>
                </w:p>
              </w:tc>
              <w:tc>
                <w:tcPr>
                  <w:tcW w:w="2534" w:type="dxa"/>
                  <w:tcBorders>
                    <w:top w:val="single" w:sz="8" w:space="0" w:color="auto"/>
                    <w:left w:val="single" w:sz="8" w:space="0" w:color="auto"/>
                    <w:bottom w:val="single" w:sz="8" w:space="0" w:color="auto"/>
                    <w:right w:val="single" w:sz="8" w:space="0" w:color="auto"/>
                  </w:tcBorders>
                  <w:shd w:val="clear" w:color="auto" w:fill="auto"/>
                  <w:vAlign w:val="center"/>
                </w:tcPr>
                <w:p w14:paraId="2AD05832" w14:textId="77777777" w:rsidR="003F48C4" w:rsidRPr="006B6740" w:rsidRDefault="003F48C4" w:rsidP="00E51455">
                  <w:pPr>
                    <w:pStyle w:val="Default"/>
                    <w:autoSpaceDE/>
                    <w:autoSpaceDN/>
                    <w:adjustRightInd/>
                    <w:jc w:val="center"/>
                    <w:rPr>
                      <w:rFonts w:asciiTheme="minorHAnsi" w:eastAsia="Times New Roman" w:hAnsiTheme="minorHAnsi" w:cs="Times New Roman"/>
                      <w:bCs/>
                      <w:sz w:val="20"/>
                      <w:szCs w:val="20"/>
                      <w:lang w:eastAsia="es-CL"/>
                    </w:rPr>
                  </w:pPr>
                  <w:r w:rsidRPr="006B6740">
                    <w:rPr>
                      <w:rFonts w:asciiTheme="minorHAnsi" w:eastAsia="Times New Roman" w:hAnsiTheme="minorHAnsi" w:cs="Times New Roman"/>
                      <w:bCs/>
                      <w:sz w:val="20"/>
                      <w:szCs w:val="20"/>
                      <w:lang w:eastAsia="es-CL"/>
                    </w:rPr>
                    <w:t>22-10-2013</w:t>
                  </w:r>
                </w:p>
              </w:tc>
              <w:tc>
                <w:tcPr>
                  <w:tcW w:w="2207" w:type="dxa"/>
                  <w:vMerge/>
                  <w:tcBorders>
                    <w:left w:val="single" w:sz="8" w:space="0" w:color="auto"/>
                    <w:bottom w:val="single" w:sz="8" w:space="0" w:color="auto"/>
                    <w:right w:val="single" w:sz="8" w:space="0" w:color="auto"/>
                  </w:tcBorders>
                  <w:shd w:val="clear" w:color="auto" w:fill="auto"/>
                  <w:vAlign w:val="center"/>
                </w:tcPr>
                <w:p w14:paraId="15D4382E" w14:textId="77777777" w:rsidR="003F48C4" w:rsidRPr="006B6740" w:rsidRDefault="003F48C4" w:rsidP="00E51455">
                  <w:pPr>
                    <w:jc w:val="center"/>
                    <w:rPr>
                      <w:rFonts w:eastAsia="Times New Roman"/>
                      <w:bCs/>
                      <w:color w:val="000000"/>
                      <w:sz w:val="20"/>
                      <w:szCs w:val="20"/>
                      <w:lang w:eastAsia="es-CL"/>
                    </w:rPr>
                  </w:pPr>
                </w:p>
              </w:tc>
            </w:tr>
            <w:tr w:rsidR="003F48C4" w:rsidRPr="006B6740" w14:paraId="1BAADF59" w14:textId="77777777" w:rsidTr="00E51455">
              <w:trPr>
                <w:trHeight w:val="318"/>
                <w:jc w:val="center"/>
              </w:trPr>
              <w:tc>
                <w:tcPr>
                  <w:tcW w:w="2077" w:type="dxa"/>
                  <w:tcBorders>
                    <w:top w:val="single" w:sz="8" w:space="0" w:color="auto"/>
                    <w:left w:val="single" w:sz="8" w:space="0" w:color="auto"/>
                    <w:bottom w:val="single" w:sz="8" w:space="0" w:color="auto"/>
                    <w:right w:val="single" w:sz="8" w:space="0" w:color="auto"/>
                  </w:tcBorders>
                  <w:shd w:val="clear" w:color="auto" w:fill="auto"/>
                  <w:vAlign w:val="center"/>
                </w:tcPr>
                <w:p w14:paraId="72DF916D" w14:textId="77777777" w:rsidR="003F48C4" w:rsidRPr="006B6740" w:rsidRDefault="003F48C4" w:rsidP="00E51455">
                  <w:pPr>
                    <w:jc w:val="left"/>
                    <w:rPr>
                      <w:rFonts w:eastAsia="Times New Roman"/>
                      <w:bCs/>
                      <w:color w:val="000000"/>
                      <w:sz w:val="20"/>
                      <w:szCs w:val="20"/>
                      <w:lang w:eastAsia="es-CL"/>
                    </w:rPr>
                  </w:pPr>
                  <w:r w:rsidRPr="006B6740">
                    <w:rPr>
                      <w:rFonts w:eastAsia="Times New Roman"/>
                      <w:bCs/>
                      <w:color w:val="000000"/>
                      <w:sz w:val="20"/>
                      <w:szCs w:val="20"/>
                      <w:lang w:eastAsia="es-CL"/>
                    </w:rPr>
                    <w:t>Konawentru 5D</w:t>
                  </w:r>
                </w:p>
              </w:tc>
              <w:tc>
                <w:tcPr>
                  <w:tcW w:w="2419" w:type="dxa"/>
                  <w:tcBorders>
                    <w:top w:val="single" w:sz="8" w:space="0" w:color="auto"/>
                    <w:left w:val="single" w:sz="8" w:space="0" w:color="auto"/>
                    <w:bottom w:val="single" w:sz="8" w:space="0" w:color="auto"/>
                    <w:right w:val="single" w:sz="8" w:space="0" w:color="auto"/>
                  </w:tcBorders>
                  <w:shd w:val="clear" w:color="auto" w:fill="auto"/>
                  <w:vAlign w:val="center"/>
                </w:tcPr>
                <w:p w14:paraId="05DAF325" w14:textId="77777777" w:rsidR="003F48C4" w:rsidRPr="006B6740" w:rsidRDefault="003F48C4" w:rsidP="00E51455">
                  <w:pPr>
                    <w:jc w:val="center"/>
                    <w:rPr>
                      <w:rFonts w:eastAsia="Times New Roman"/>
                      <w:bCs/>
                      <w:color w:val="000000"/>
                      <w:sz w:val="20"/>
                      <w:szCs w:val="20"/>
                      <w:lang w:eastAsia="es-CL"/>
                    </w:rPr>
                  </w:pPr>
                  <w:r w:rsidRPr="006B6740">
                    <w:rPr>
                      <w:rFonts w:eastAsia="Times New Roman"/>
                      <w:bCs/>
                      <w:color w:val="000000"/>
                      <w:sz w:val="20"/>
                      <w:szCs w:val="20"/>
                      <w:lang w:eastAsia="es-CL"/>
                    </w:rPr>
                    <w:t>23-10-2014</w:t>
                  </w:r>
                </w:p>
              </w:tc>
              <w:tc>
                <w:tcPr>
                  <w:tcW w:w="2534" w:type="dxa"/>
                  <w:tcBorders>
                    <w:top w:val="single" w:sz="8" w:space="0" w:color="auto"/>
                    <w:left w:val="single" w:sz="8" w:space="0" w:color="auto"/>
                    <w:bottom w:val="single" w:sz="8" w:space="0" w:color="auto"/>
                    <w:right w:val="single" w:sz="8" w:space="0" w:color="auto"/>
                  </w:tcBorders>
                  <w:shd w:val="clear" w:color="auto" w:fill="auto"/>
                  <w:vAlign w:val="center"/>
                </w:tcPr>
                <w:p w14:paraId="3BAE7F53" w14:textId="77777777" w:rsidR="003F48C4" w:rsidRPr="006B6740" w:rsidRDefault="003F48C4" w:rsidP="00E51455">
                  <w:pPr>
                    <w:jc w:val="center"/>
                    <w:rPr>
                      <w:rFonts w:eastAsia="Times New Roman"/>
                      <w:bCs/>
                      <w:color w:val="000000"/>
                      <w:sz w:val="20"/>
                      <w:szCs w:val="20"/>
                      <w:lang w:eastAsia="es-CL"/>
                    </w:rPr>
                  </w:pPr>
                  <w:r w:rsidRPr="006B6740">
                    <w:rPr>
                      <w:rFonts w:eastAsia="Times New Roman"/>
                      <w:bCs/>
                      <w:color w:val="000000"/>
                      <w:sz w:val="20"/>
                      <w:szCs w:val="20"/>
                      <w:lang w:eastAsia="es-CL"/>
                    </w:rPr>
                    <w:t>02-11-2014</w:t>
                  </w:r>
                </w:p>
              </w:tc>
              <w:tc>
                <w:tcPr>
                  <w:tcW w:w="2534" w:type="dxa"/>
                  <w:tcBorders>
                    <w:top w:val="single" w:sz="8" w:space="0" w:color="auto"/>
                    <w:left w:val="single" w:sz="8" w:space="0" w:color="auto"/>
                    <w:bottom w:val="single" w:sz="8" w:space="0" w:color="auto"/>
                    <w:right w:val="single" w:sz="8" w:space="0" w:color="auto"/>
                  </w:tcBorders>
                  <w:shd w:val="clear" w:color="auto" w:fill="92D050"/>
                  <w:vAlign w:val="center"/>
                </w:tcPr>
                <w:p w14:paraId="3057656D" w14:textId="77777777" w:rsidR="003F48C4" w:rsidRPr="006B6740" w:rsidRDefault="003F48C4" w:rsidP="00E51455">
                  <w:pPr>
                    <w:pStyle w:val="Default"/>
                    <w:autoSpaceDE/>
                    <w:autoSpaceDN/>
                    <w:adjustRightInd/>
                    <w:jc w:val="center"/>
                    <w:rPr>
                      <w:rFonts w:asciiTheme="minorHAnsi" w:eastAsia="Times New Roman" w:hAnsiTheme="minorHAnsi" w:cs="Times New Roman"/>
                      <w:b/>
                      <w:bCs/>
                      <w:sz w:val="20"/>
                      <w:szCs w:val="20"/>
                      <w:lang w:eastAsia="es-CL"/>
                    </w:rPr>
                  </w:pPr>
                  <w:r w:rsidRPr="006B6740">
                    <w:rPr>
                      <w:rFonts w:asciiTheme="minorHAnsi" w:eastAsia="Times New Roman" w:hAnsiTheme="minorHAnsi" w:cs="Times New Roman"/>
                      <w:b/>
                      <w:bCs/>
                      <w:sz w:val="20"/>
                      <w:szCs w:val="20"/>
                      <w:lang w:eastAsia="es-CL"/>
                    </w:rPr>
                    <w:t>18-10-2013</w:t>
                  </w:r>
                </w:p>
              </w:tc>
              <w:tc>
                <w:tcPr>
                  <w:tcW w:w="2207" w:type="dxa"/>
                  <w:tcBorders>
                    <w:top w:val="single" w:sz="8" w:space="0" w:color="auto"/>
                    <w:left w:val="single" w:sz="8" w:space="0" w:color="auto"/>
                    <w:bottom w:val="single" w:sz="8" w:space="0" w:color="auto"/>
                    <w:right w:val="single" w:sz="8" w:space="0" w:color="auto"/>
                  </w:tcBorders>
                  <w:shd w:val="clear" w:color="auto" w:fill="auto"/>
                  <w:vAlign w:val="center"/>
                </w:tcPr>
                <w:p w14:paraId="23DACB02" w14:textId="77777777" w:rsidR="003F48C4" w:rsidRPr="006B6740" w:rsidRDefault="003F48C4" w:rsidP="00E51455">
                  <w:pPr>
                    <w:jc w:val="center"/>
                    <w:rPr>
                      <w:rFonts w:eastAsia="Times New Roman"/>
                      <w:bCs/>
                      <w:color w:val="000000"/>
                      <w:sz w:val="20"/>
                      <w:szCs w:val="20"/>
                      <w:lang w:eastAsia="es-CL"/>
                    </w:rPr>
                  </w:pPr>
                  <w:r w:rsidRPr="006B6740">
                    <w:rPr>
                      <w:rFonts w:eastAsia="Times New Roman"/>
                      <w:bCs/>
                      <w:color w:val="000000"/>
                      <w:sz w:val="20"/>
                      <w:szCs w:val="20"/>
                      <w:lang w:eastAsia="es-CL"/>
                    </w:rPr>
                    <w:t>23-11-2014</w:t>
                  </w:r>
                </w:p>
              </w:tc>
            </w:tr>
            <w:tr w:rsidR="003F48C4" w:rsidRPr="006B6740" w14:paraId="22A3F697" w14:textId="77777777" w:rsidTr="00E51455">
              <w:trPr>
                <w:trHeight w:val="318"/>
                <w:jc w:val="center"/>
              </w:trPr>
              <w:tc>
                <w:tcPr>
                  <w:tcW w:w="2077" w:type="dxa"/>
                  <w:tcBorders>
                    <w:top w:val="single" w:sz="8" w:space="0" w:color="auto"/>
                    <w:left w:val="single" w:sz="8" w:space="0" w:color="auto"/>
                    <w:bottom w:val="single" w:sz="8" w:space="0" w:color="auto"/>
                    <w:right w:val="single" w:sz="8" w:space="0" w:color="auto"/>
                  </w:tcBorders>
                  <w:shd w:val="clear" w:color="auto" w:fill="auto"/>
                  <w:vAlign w:val="center"/>
                </w:tcPr>
                <w:p w14:paraId="05472816" w14:textId="77777777" w:rsidR="003F48C4" w:rsidRPr="006B6740" w:rsidRDefault="003F48C4" w:rsidP="00E51455">
                  <w:pPr>
                    <w:jc w:val="left"/>
                    <w:rPr>
                      <w:rFonts w:eastAsia="Times New Roman"/>
                      <w:bCs/>
                      <w:color w:val="000000"/>
                      <w:sz w:val="20"/>
                      <w:szCs w:val="20"/>
                      <w:lang w:eastAsia="es-CL"/>
                    </w:rPr>
                  </w:pPr>
                  <w:r w:rsidRPr="006B6740">
                    <w:rPr>
                      <w:rFonts w:eastAsia="Times New Roman"/>
                      <w:bCs/>
                      <w:color w:val="000000"/>
                      <w:sz w:val="20"/>
                      <w:szCs w:val="20"/>
                      <w:lang w:eastAsia="es-CL"/>
                    </w:rPr>
                    <w:t>Konawentru 7</w:t>
                  </w:r>
                </w:p>
              </w:tc>
              <w:tc>
                <w:tcPr>
                  <w:tcW w:w="2419" w:type="dxa"/>
                  <w:tcBorders>
                    <w:top w:val="single" w:sz="8" w:space="0" w:color="auto"/>
                    <w:left w:val="single" w:sz="8" w:space="0" w:color="auto"/>
                    <w:bottom w:val="single" w:sz="8" w:space="0" w:color="auto"/>
                    <w:right w:val="single" w:sz="8" w:space="0" w:color="auto"/>
                  </w:tcBorders>
                  <w:shd w:val="clear" w:color="auto" w:fill="auto"/>
                  <w:vAlign w:val="center"/>
                </w:tcPr>
                <w:p w14:paraId="15D983CD" w14:textId="77777777" w:rsidR="003F48C4" w:rsidRPr="006B6740" w:rsidRDefault="003F48C4" w:rsidP="00E51455">
                  <w:pPr>
                    <w:jc w:val="center"/>
                    <w:rPr>
                      <w:rFonts w:eastAsia="Times New Roman"/>
                      <w:bCs/>
                      <w:color w:val="000000"/>
                      <w:sz w:val="20"/>
                      <w:szCs w:val="20"/>
                      <w:lang w:eastAsia="es-CL"/>
                    </w:rPr>
                  </w:pPr>
                  <w:r w:rsidRPr="006B6740">
                    <w:rPr>
                      <w:rFonts w:eastAsia="Times New Roman"/>
                      <w:bCs/>
                      <w:color w:val="000000"/>
                      <w:sz w:val="20"/>
                      <w:szCs w:val="20"/>
                      <w:lang w:eastAsia="es-CL"/>
                    </w:rPr>
                    <w:t>04-10-2013</w:t>
                  </w:r>
                </w:p>
              </w:tc>
              <w:tc>
                <w:tcPr>
                  <w:tcW w:w="2534" w:type="dxa"/>
                  <w:tcBorders>
                    <w:top w:val="single" w:sz="8" w:space="0" w:color="auto"/>
                    <w:left w:val="single" w:sz="8" w:space="0" w:color="auto"/>
                    <w:bottom w:val="single" w:sz="8" w:space="0" w:color="auto"/>
                    <w:right w:val="single" w:sz="8" w:space="0" w:color="auto"/>
                  </w:tcBorders>
                  <w:shd w:val="clear" w:color="auto" w:fill="auto"/>
                  <w:vAlign w:val="center"/>
                </w:tcPr>
                <w:p w14:paraId="54A1FE9A" w14:textId="77777777" w:rsidR="003F48C4" w:rsidRPr="006B6740" w:rsidRDefault="003F48C4" w:rsidP="00E51455">
                  <w:pPr>
                    <w:jc w:val="center"/>
                    <w:rPr>
                      <w:rFonts w:eastAsia="Times New Roman"/>
                      <w:bCs/>
                      <w:color w:val="000000"/>
                      <w:sz w:val="20"/>
                      <w:szCs w:val="20"/>
                      <w:lang w:eastAsia="es-CL"/>
                    </w:rPr>
                  </w:pPr>
                  <w:r w:rsidRPr="006B6740">
                    <w:rPr>
                      <w:rFonts w:eastAsia="Times New Roman"/>
                      <w:bCs/>
                      <w:color w:val="000000"/>
                      <w:sz w:val="20"/>
                      <w:szCs w:val="20"/>
                      <w:lang w:eastAsia="es-CL"/>
                    </w:rPr>
                    <w:t>09-10-2013</w:t>
                  </w:r>
                </w:p>
              </w:tc>
              <w:tc>
                <w:tcPr>
                  <w:tcW w:w="2534" w:type="dxa"/>
                  <w:tcBorders>
                    <w:top w:val="single" w:sz="8" w:space="0" w:color="auto"/>
                    <w:left w:val="single" w:sz="8" w:space="0" w:color="auto"/>
                    <w:bottom w:val="single" w:sz="8" w:space="0" w:color="auto"/>
                    <w:right w:val="single" w:sz="8" w:space="0" w:color="auto"/>
                  </w:tcBorders>
                  <w:shd w:val="clear" w:color="auto" w:fill="auto"/>
                  <w:vAlign w:val="center"/>
                </w:tcPr>
                <w:p w14:paraId="65B13D73" w14:textId="77777777" w:rsidR="003F48C4" w:rsidRPr="006B6740" w:rsidRDefault="003F48C4" w:rsidP="00E51455">
                  <w:pPr>
                    <w:pStyle w:val="Default"/>
                    <w:autoSpaceDE/>
                    <w:autoSpaceDN/>
                    <w:adjustRightInd/>
                    <w:jc w:val="center"/>
                    <w:rPr>
                      <w:rFonts w:asciiTheme="minorHAnsi" w:eastAsia="Times New Roman" w:hAnsiTheme="minorHAnsi" w:cs="Times New Roman"/>
                      <w:bCs/>
                      <w:sz w:val="20"/>
                      <w:szCs w:val="20"/>
                      <w:lang w:eastAsia="es-CL"/>
                    </w:rPr>
                  </w:pPr>
                  <w:r w:rsidRPr="006B6740">
                    <w:rPr>
                      <w:rFonts w:asciiTheme="minorHAnsi" w:eastAsia="Times New Roman" w:hAnsiTheme="minorHAnsi" w:cs="Times New Roman"/>
                      <w:bCs/>
                      <w:sz w:val="20"/>
                      <w:szCs w:val="20"/>
                      <w:lang w:eastAsia="es-CL"/>
                    </w:rPr>
                    <w:t>18-10-2013</w:t>
                  </w:r>
                </w:p>
              </w:tc>
              <w:tc>
                <w:tcPr>
                  <w:tcW w:w="2207" w:type="dxa"/>
                  <w:tcBorders>
                    <w:top w:val="single" w:sz="8" w:space="0" w:color="auto"/>
                    <w:left w:val="single" w:sz="8" w:space="0" w:color="auto"/>
                    <w:bottom w:val="single" w:sz="8" w:space="0" w:color="auto"/>
                    <w:right w:val="single" w:sz="8" w:space="0" w:color="auto"/>
                  </w:tcBorders>
                  <w:shd w:val="clear" w:color="auto" w:fill="auto"/>
                  <w:vAlign w:val="center"/>
                </w:tcPr>
                <w:p w14:paraId="5B8F4702" w14:textId="77777777" w:rsidR="003F48C4" w:rsidRPr="006B6740" w:rsidRDefault="003F48C4" w:rsidP="00E51455">
                  <w:pPr>
                    <w:jc w:val="center"/>
                    <w:rPr>
                      <w:rFonts w:eastAsia="Times New Roman"/>
                      <w:bCs/>
                      <w:color w:val="000000"/>
                      <w:sz w:val="20"/>
                      <w:szCs w:val="20"/>
                      <w:lang w:eastAsia="es-CL"/>
                    </w:rPr>
                  </w:pPr>
                  <w:r w:rsidRPr="006B6740">
                    <w:rPr>
                      <w:rFonts w:eastAsia="Times New Roman"/>
                      <w:bCs/>
                      <w:color w:val="000000"/>
                      <w:sz w:val="20"/>
                      <w:szCs w:val="20"/>
                      <w:lang w:eastAsia="es-CL"/>
                    </w:rPr>
                    <w:t>20-10-2013</w:t>
                  </w:r>
                </w:p>
              </w:tc>
            </w:tr>
            <w:tr w:rsidR="003F48C4" w:rsidRPr="006B6740" w14:paraId="732523A4" w14:textId="77777777" w:rsidTr="00E51455">
              <w:trPr>
                <w:trHeight w:val="318"/>
                <w:jc w:val="center"/>
              </w:trPr>
              <w:tc>
                <w:tcPr>
                  <w:tcW w:w="2077" w:type="dxa"/>
                  <w:tcBorders>
                    <w:top w:val="single" w:sz="8" w:space="0" w:color="auto"/>
                    <w:left w:val="single" w:sz="8" w:space="0" w:color="auto"/>
                    <w:bottom w:val="single" w:sz="8" w:space="0" w:color="auto"/>
                    <w:right w:val="single" w:sz="8" w:space="0" w:color="auto"/>
                  </w:tcBorders>
                  <w:shd w:val="clear" w:color="auto" w:fill="auto"/>
                  <w:vAlign w:val="center"/>
                </w:tcPr>
                <w:p w14:paraId="0737B0B0" w14:textId="77777777" w:rsidR="003F48C4" w:rsidRPr="006B6740" w:rsidRDefault="003F48C4" w:rsidP="00E51455">
                  <w:pPr>
                    <w:jc w:val="left"/>
                    <w:rPr>
                      <w:rFonts w:eastAsia="Times New Roman"/>
                      <w:bCs/>
                      <w:color w:val="000000"/>
                      <w:sz w:val="20"/>
                      <w:szCs w:val="20"/>
                      <w:lang w:eastAsia="es-CL"/>
                    </w:rPr>
                  </w:pPr>
                  <w:r w:rsidRPr="006B6740">
                    <w:rPr>
                      <w:rFonts w:eastAsia="Times New Roman"/>
                      <w:bCs/>
                      <w:color w:val="000000"/>
                      <w:sz w:val="20"/>
                      <w:szCs w:val="20"/>
                      <w:lang w:eastAsia="es-CL"/>
                    </w:rPr>
                    <w:t>Konawentru 9</w:t>
                  </w:r>
                </w:p>
              </w:tc>
              <w:tc>
                <w:tcPr>
                  <w:tcW w:w="2419" w:type="dxa"/>
                  <w:tcBorders>
                    <w:top w:val="single" w:sz="8" w:space="0" w:color="auto"/>
                    <w:left w:val="single" w:sz="8" w:space="0" w:color="auto"/>
                    <w:bottom w:val="single" w:sz="8" w:space="0" w:color="auto"/>
                    <w:right w:val="single" w:sz="8" w:space="0" w:color="auto"/>
                  </w:tcBorders>
                  <w:shd w:val="clear" w:color="auto" w:fill="auto"/>
                  <w:vAlign w:val="center"/>
                </w:tcPr>
                <w:p w14:paraId="7E81FB64" w14:textId="77777777" w:rsidR="003F48C4" w:rsidRPr="006B6740" w:rsidRDefault="003F48C4" w:rsidP="00E51455">
                  <w:pPr>
                    <w:jc w:val="center"/>
                    <w:rPr>
                      <w:rFonts w:eastAsia="Times New Roman"/>
                      <w:bCs/>
                      <w:color w:val="000000"/>
                      <w:sz w:val="20"/>
                      <w:szCs w:val="20"/>
                      <w:lang w:eastAsia="es-CL"/>
                    </w:rPr>
                  </w:pPr>
                  <w:r w:rsidRPr="006B6740">
                    <w:rPr>
                      <w:rFonts w:eastAsia="Times New Roman"/>
                      <w:bCs/>
                      <w:color w:val="000000"/>
                      <w:sz w:val="20"/>
                      <w:szCs w:val="20"/>
                      <w:lang w:eastAsia="es-CL"/>
                    </w:rPr>
                    <w:t>07-11-2013</w:t>
                  </w:r>
                </w:p>
              </w:tc>
              <w:tc>
                <w:tcPr>
                  <w:tcW w:w="2534" w:type="dxa"/>
                  <w:tcBorders>
                    <w:top w:val="single" w:sz="8" w:space="0" w:color="auto"/>
                    <w:left w:val="single" w:sz="8" w:space="0" w:color="auto"/>
                    <w:bottom w:val="single" w:sz="8" w:space="0" w:color="auto"/>
                    <w:right w:val="single" w:sz="8" w:space="0" w:color="auto"/>
                  </w:tcBorders>
                  <w:shd w:val="clear" w:color="auto" w:fill="auto"/>
                  <w:vAlign w:val="center"/>
                </w:tcPr>
                <w:p w14:paraId="5B963904" w14:textId="77777777" w:rsidR="003F48C4" w:rsidRPr="006B6740" w:rsidRDefault="003F48C4" w:rsidP="00E51455">
                  <w:pPr>
                    <w:jc w:val="center"/>
                    <w:rPr>
                      <w:rFonts w:eastAsia="Times New Roman"/>
                      <w:bCs/>
                      <w:color w:val="000000"/>
                      <w:sz w:val="20"/>
                      <w:szCs w:val="20"/>
                      <w:lang w:eastAsia="es-CL"/>
                    </w:rPr>
                  </w:pPr>
                  <w:r w:rsidRPr="006B6740">
                    <w:rPr>
                      <w:rFonts w:eastAsia="Times New Roman"/>
                      <w:bCs/>
                      <w:color w:val="000000"/>
                      <w:sz w:val="20"/>
                      <w:szCs w:val="20"/>
                      <w:lang w:eastAsia="es-CL"/>
                    </w:rPr>
                    <w:t>09-11-2013</w:t>
                  </w:r>
                </w:p>
              </w:tc>
              <w:tc>
                <w:tcPr>
                  <w:tcW w:w="2534" w:type="dxa"/>
                  <w:tcBorders>
                    <w:top w:val="single" w:sz="8" w:space="0" w:color="auto"/>
                    <w:left w:val="single" w:sz="8" w:space="0" w:color="auto"/>
                    <w:bottom w:val="single" w:sz="8" w:space="0" w:color="auto"/>
                    <w:right w:val="single" w:sz="8" w:space="0" w:color="auto"/>
                  </w:tcBorders>
                  <w:shd w:val="clear" w:color="auto" w:fill="auto"/>
                  <w:vAlign w:val="center"/>
                </w:tcPr>
                <w:p w14:paraId="2D163AE0" w14:textId="77777777" w:rsidR="003F48C4" w:rsidRPr="006B6740" w:rsidRDefault="003F48C4" w:rsidP="00E51455">
                  <w:pPr>
                    <w:pStyle w:val="Default"/>
                    <w:autoSpaceDE/>
                    <w:autoSpaceDN/>
                    <w:adjustRightInd/>
                    <w:jc w:val="center"/>
                    <w:rPr>
                      <w:rFonts w:asciiTheme="minorHAnsi" w:eastAsia="Times New Roman" w:hAnsiTheme="minorHAnsi" w:cs="Times New Roman"/>
                      <w:bCs/>
                      <w:sz w:val="20"/>
                      <w:szCs w:val="20"/>
                      <w:lang w:eastAsia="es-CL"/>
                    </w:rPr>
                  </w:pPr>
                  <w:r w:rsidRPr="006B6740">
                    <w:rPr>
                      <w:rFonts w:asciiTheme="minorHAnsi" w:eastAsia="Times New Roman" w:hAnsiTheme="minorHAnsi" w:cs="Times New Roman"/>
                      <w:bCs/>
                      <w:sz w:val="20"/>
                      <w:szCs w:val="20"/>
                      <w:lang w:eastAsia="es-CL"/>
                    </w:rPr>
                    <w:t>26-11-2013</w:t>
                  </w:r>
                </w:p>
              </w:tc>
              <w:tc>
                <w:tcPr>
                  <w:tcW w:w="2207" w:type="dxa"/>
                  <w:tcBorders>
                    <w:top w:val="single" w:sz="8" w:space="0" w:color="auto"/>
                    <w:left w:val="single" w:sz="8" w:space="0" w:color="auto"/>
                    <w:bottom w:val="single" w:sz="8" w:space="0" w:color="auto"/>
                    <w:right w:val="single" w:sz="8" w:space="0" w:color="auto"/>
                  </w:tcBorders>
                  <w:shd w:val="clear" w:color="auto" w:fill="auto"/>
                  <w:vAlign w:val="center"/>
                </w:tcPr>
                <w:p w14:paraId="48DD76D8" w14:textId="77777777" w:rsidR="003F48C4" w:rsidRPr="006B6740" w:rsidRDefault="003F48C4" w:rsidP="00E51455">
                  <w:pPr>
                    <w:jc w:val="center"/>
                    <w:rPr>
                      <w:rFonts w:eastAsia="Times New Roman"/>
                      <w:bCs/>
                      <w:color w:val="000000"/>
                      <w:sz w:val="20"/>
                      <w:szCs w:val="20"/>
                      <w:lang w:eastAsia="es-CL"/>
                    </w:rPr>
                  </w:pPr>
                  <w:r w:rsidRPr="006B6740">
                    <w:rPr>
                      <w:rFonts w:eastAsia="Times New Roman"/>
                      <w:bCs/>
                      <w:color w:val="000000"/>
                      <w:sz w:val="20"/>
                      <w:szCs w:val="20"/>
                      <w:lang w:eastAsia="es-CL"/>
                    </w:rPr>
                    <w:t>01-12-2013</w:t>
                  </w:r>
                </w:p>
              </w:tc>
            </w:tr>
            <w:tr w:rsidR="003F48C4" w:rsidRPr="006B6740" w14:paraId="1DA09B6C" w14:textId="77777777" w:rsidTr="00E51455">
              <w:trPr>
                <w:trHeight w:val="318"/>
                <w:jc w:val="center"/>
              </w:trPr>
              <w:tc>
                <w:tcPr>
                  <w:tcW w:w="2077" w:type="dxa"/>
                  <w:tcBorders>
                    <w:top w:val="single" w:sz="8" w:space="0" w:color="auto"/>
                    <w:left w:val="single" w:sz="8" w:space="0" w:color="auto"/>
                    <w:bottom w:val="single" w:sz="8" w:space="0" w:color="auto"/>
                    <w:right w:val="single" w:sz="8" w:space="0" w:color="auto"/>
                  </w:tcBorders>
                  <w:shd w:val="clear" w:color="auto" w:fill="auto"/>
                  <w:vAlign w:val="center"/>
                </w:tcPr>
                <w:p w14:paraId="72D54F59" w14:textId="77777777" w:rsidR="003F48C4" w:rsidRPr="006B6740" w:rsidRDefault="003F48C4" w:rsidP="00E51455">
                  <w:pPr>
                    <w:jc w:val="left"/>
                    <w:rPr>
                      <w:rFonts w:eastAsia="Times New Roman"/>
                      <w:bCs/>
                      <w:color w:val="000000"/>
                      <w:sz w:val="20"/>
                      <w:szCs w:val="20"/>
                      <w:lang w:eastAsia="es-CL"/>
                    </w:rPr>
                  </w:pPr>
                  <w:r w:rsidRPr="006B6740">
                    <w:rPr>
                      <w:rFonts w:eastAsia="Times New Roman"/>
                      <w:bCs/>
                      <w:color w:val="000000"/>
                      <w:sz w:val="20"/>
                      <w:szCs w:val="20"/>
                      <w:lang w:eastAsia="es-CL"/>
                    </w:rPr>
                    <w:t>Pampa Larga a-12</w:t>
                  </w:r>
                </w:p>
              </w:tc>
              <w:tc>
                <w:tcPr>
                  <w:tcW w:w="2419" w:type="dxa"/>
                  <w:tcBorders>
                    <w:top w:val="single" w:sz="8" w:space="0" w:color="auto"/>
                    <w:left w:val="single" w:sz="8" w:space="0" w:color="auto"/>
                    <w:bottom w:val="single" w:sz="8" w:space="0" w:color="auto"/>
                    <w:right w:val="single" w:sz="8" w:space="0" w:color="auto"/>
                  </w:tcBorders>
                  <w:shd w:val="clear" w:color="auto" w:fill="auto"/>
                  <w:vAlign w:val="center"/>
                </w:tcPr>
                <w:p w14:paraId="7C520470" w14:textId="77777777" w:rsidR="003F48C4" w:rsidRPr="006B6740" w:rsidRDefault="003F48C4" w:rsidP="00E51455">
                  <w:pPr>
                    <w:jc w:val="center"/>
                    <w:rPr>
                      <w:rFonts w:eastAsia="Times New Roman"/>
                      <w:bCs/>
                      <w:color w:val="000000"/>
                      <w:sz w:val="20"/>
                      <w:szCs w:val="20"/>
                      <w:lang w:eastAsia="es-CL"/>
                    </w:rPr>
                  </w:pPr>
                  <w:r w:rsidRPr="006B6740">
                    <w:rPr>
                      <w:rFonts w:eastAsia="Times New Roman"/>
                      <w:bCs/>
                      <w:color w:val="000000"/>
                      <w:sz w:val="20"/>
                      <w:szCs w:val="20"/>
                      <w:lang w:eastAsia="es-CL"/>
                    </w:rPr>
                    <w:t>31-07-2007</w:t>
                  </w:r>
                </w:p>
              </w:tc>
              <w:tc>
                <w:tcPr>
                  <w:tcW w:w="2534" w:type="dxa"/>
                  <w:tcBorders>
                    <w:top w:val="single" w:sz="8" w:space="0" w:color="auto"/>
                    <w:left w:val="single" w:sz="8" w:space="0" w:color="auto"/>
                    <w:bottom w:val="single" w:sz="8" w:space="0" w:color="auto"/>
                    <w:right w:val="single" w:sz="8" w:space="0" w:color="auto"/>
                  </w:tcBorders>
                  <w:shd w:val="clear" w:color="auto" w:fill="auto"/>
                  <w:vAlign w:val="center"/>
                </w:tcPr>
                <w:p w14:paraId="7181274F" w14:textId="77777777" w:rsidR="003F48C4" w:rsidRPr="006B6740" w:rsidRDefault="003F48C4" w:rsidP="00E51455">
                  <w:pPr>
                    <w:jc w:val="center"/>
                    <w:rPr>
                      <w:rFonts w:eastAsia="Times New Roman"/>
                      <w:bCs/>
                      <w:color w:val="000000"/>
                      <w:sz w:val="20"/>
                      <w:szCs w:val="20"/>
                      <w:lang w:eastAsia="es-CL"/>
                    </w:rPr>
                  </w:pPr>
                  <w:r w:rsidRPr="006B6740">
                    <w:rPr>
                      <w:rFonts w:eastAsia="Times New Roman"/>
                      <w:bCs/>
                      <w:color w:val="000000"/>
                      <w:sz w:val="20"/>
                      <w:szCs w:val="20"/>
                      <w:lang w:eastAsia="es-CL"/>
                    </w:rPr>
                    <w:t>16-12-2013</w:t>
                  </w:r>
                </w:p>
              </w:tc>
              <w:tc>
                <w:tcPr>
                  <w:tcW w:w="2534" w:type="dxa"/>
                  <w:tcBorders>
                    <w:top w:val="single" w:sz="8" w:space="0" w:color="auto"/>
                    <w:left w:val="single" w:sz="8" w:space="0" w:color="auto"/>
                    <w:bottom w:val="single" w:sz="8" w:space="0" w:color="auto"/>
                    <w:right w:val="single" w:sz="8" w:space="0" w:color="auto"/>
                  </w:tcBorders>
                  <w:shd w:val="clear" w:color="auto" w:fill="auto"/>
                  <w:vAlign w:val="center"/>
                </w:tcPr>
                <w:p w14:paraId="02CDEDD3" w14:textId="77777777" w:rsidR="003F48C4" w:rsidRPr="006B6740" w:rsidRDefault="003F48C4" w:rsidP="00E51455">
                  <w:pPr>
                    <w:pStyle w:val="Default"/>
                    <w:autoSpaceDE/>
                    <w:autoSpaceDN/>
                    <w:adjustRightInd/>
                    <w:jc w:val="center"/>
                    <w:rPr>
                      <w:rFonts w:asciiTheme="minorHAnsi" w:eastAsia="Times New Roman" w:hAnsiTheme="minorHAnsi" w:cs="Times New Roman"/>
                      <w:bCs/>
                      <w:sz w:val="20"/>
                      <w:szCs w:val="20"/>
                      <w:lang w:eastAsia="es-CL"/>
                    </w:rPr>
                  </w:pPr>
                  <w:r w:rsidRPr="006B6740">
                    <w:rPr>
                      <w:rFonts w:asciiTheme="minorHAnsi" w:eastAsia="Times New Roman" w:hAnsiTheme="minorHAnsi" w:cs="Times New Roman"/>
                      <w:bCs/>
                      <w:sz w:val="20"/>
                      <w:szCs w:val="20"/>
                      <w:lang w:eastAsia="es-CL"/>
                    </w:rPr>
                    <w:t>29-12-2013</w:t>
                  </w:r>
                </w:p>
              </w:tc>
              <w:tc>
                <w:tcPr>
                  <w:tcW w:w="2207" w:type="dxa"/>
                  <w:tcBorders>
                    <w:top w:val="single" w:sz="8" w:space="0" w:color="auto"/>
                    <w:left w:val="single" w:sz="8" w:space="0" w:color="auto"/>
                    <w:bottom w:val="single" w:sz="8" w:space="0" w:color="auto"/>
                    <w:right w:val="single" w:sz="8" w:space="0" w:color="auto"/>
                  </w:tcBorders>
                  <w:shd w:val="clear" w:color="auto" w:fill="auto"/>
                  <w:vAlign w:val="center"/>
                </w:tcPr>
                <w:p w14:paraId="31296F53" w14:textId="77777777" w:rsidR="003F48C4" w:rsidRPr="006B6740" w:rsidRDefault="003F48C4" w:rsidP="00E51455">
                  <w:pPr>
                    <w:jc w:val="center"/>
                    <w:rPr>
                      <w:rFonts w:eastAsia="Times New Roman"/>
                      <w:bCs/>
                      <w:color w:val="000000"/>
                      <w:sz w:val="20"/>
                      <w:szCs w:val="20"/>
                      <w:lang w:eastAsia="es-CL"/>
                    </w:rPr>
                  </w:pPr>
                  <w:r w:rsidRPr="006B6740">
                    <w:rPr>
                      <w:rFonts w:eastAsia="Times New Roman"/>
                      <w:bCs/>
                      <w:color w:val="000000"/>
                      <w:sz w:val="20"/>
                      <w:szCs w:val="20"/>
                      <w:lang w:eastAsia="es-CL"/>
                    </w:rPr>
                    <w:t>03-01-2014</w:t>
                  </w:r>
                </w:p>
              </w:tc>
            </w:tr>
          </w:tbl>
          <w:p w14:paraId="357747AA" w14:textId="77777777" w:rsidR="003F48C4" w:rsidRPr="006B6740" w:rsidRDefault="003F48C4" w:rsidP="00E51455">
            <w:pPr>
              <w:ind w:left="981" w:right="2430" w:firstLine="2"/>
              <w:jc w:val="left"/>
              <w:rPr>
                <w:rFonts w:ascii="Calibri" w:eastAsia="Times New Roman" w:hAnsi="Calibri"/>
                <w:color w:val="000000"/>
                <w:sz w:val="20"/>
                <w:szCs w:val="20"/>
                <w:lang w:eastAsia="es-CL"/>
              </w:rPr>
            </w:pPr>
            <w:r w:rsidRPr="006B6740">
              <w:rPr>
                <w:rFonts w:ascii="Calibri" w:eastAsia="Times New Roman" w:hAnsi="Calibri"/>
                <w:color w:val="000000"/>
                <w:sz w:val="20"/>
                <w:szCs w:val="20"/>
                <w:lang w:eastAsia="es-CL"/>
              </w:rPr>
              <w:t>Fuente: Elaboración Propia en base a información remitida por el titular.</w:t>
            </w:r>
          </w:p>
          <w:p w14:paraId="3C051EE6" w14:textId="77777777" w:rsidR="003F48C4" w:rsidRPr="006B6740" w:rsidRDefault="003F48C4" w:rsidP="00E51455">
            <w:pPr>
              <w:ind w:left="272" w:firstLine="425"/>
              <w:jc w:val="left"/>
              <w:rPr>
                <w:rFonts w:ascii="Calibri" w:eastAsia="Times New Roman" w:hAnsi="Calibri"/>
                <w:color w:val="000000"/>
                <w:sz w:val="20"/>
                <w:szCs w:val="20"/>
                <w:lang w:eastAsia="es-CL"/>
              </w:rPr>
            </w:pPr>
          </w:p>
        </w:tc>
      </w:tr>
      <w:tr w:rsidR="002C1636" w:rsidRPr="006B6740" w14:paraId="41F53616" w14:textId="77777777" w:rsidTr="00E51455">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47B12F91" w14:textId="77777777" w:rsidR="002C1636" w:rsidRPr="006B6740" w:rsidRDefault="002C1636" w:rsidP="00E51455">
            <w:pPr>
              <w:pStyle w:val="Epgrafe"/>
              <w:rPr>
                <w:rFonts w:eastAsia="Times New Roman"/>
                <w:color w:val="000000"/>
                <w:szCs w:val="18"/>
                <w:lang w:eastAsia="es-CL"/>
              </w:rPr>
            </w:pPr>
            <w:bookmarkStart w:id="194" w:name="_Toc436324474"/>
            <w:r w:rsidRPr="006B6740">
              <w:t xml:space="preserve">Tabla </w:t>
            </w:r>
            <w:r w:rsidRPr="006B6740">
              <w:fldChar w:fldCharType="begin"/>
            </w:r>
            <w:r w:rsidRPr="006B6740">
              <w:instrText xml:space="preserve"> SEQ Tabla \* ARABIC </w:instrText>
            </w:r>
            <w:r w:rsidRPr="006B6740">
              <w:fldChar w:fldCharType="separate"/>
            </w:r>
            <w:r w:rsidRPr="006B6740">
              <w:rPr>
                <w:noProof/>
              </w:rPr>
              <w:t>6</w:t>
            </w:r>
            <w:r w:rsidRPr="006B6740">
              <w:fldChar w:fldCharType="end"/>
            </w:r>
            <w:r w:rsidRPr="006B6740">
              <w:rPr>
                <w:szCs w:val="18"/>
              </w:rPr>
              <w:t>.</w:t>
            </w:r>
            <w:bookmarkEnd w:id="194"/>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737A9D66" w14:textId="77777777" w:rsidR="002C1636" w:rsidRPr="006B6740" w:rsidRDefault="002C1636" w:rsidP="00E51455">
            <w:pPr>
              <w:jc w:val="left"/>
              <w:rPr>
                <w:rFonts w:ascii="Calibri" w:eastAsia="Times New Roman" w:hAnsi="Calibri"/>
                <w:b/>
                <w:color w:val="000000"/>
                <w:sz w:val="18"/>
                <w:szCs w:val="18"/>
                <w:lang w:eastAsia="es-CL"/>
              </w:rPr>
            </w:pPr>
            <w:r w:rsidRPr="006B6740">
              <w:rPr>
                <w:rFonts w:ascii="Calibri" w:eastAsia="Times New Roman" w:hAnsi="Calibri"/>
                <w:b/>
                <w:color w:val="000000"/>
                <w:sz w:val="18"/>
                <w:szCs w:val="18"/>
                <w:lang w:eastAsia="es-CL"/>
              </w:rPr>
              <w:t xml:space="preserve">Fecha : </w:t>
            </w:r>
            <w:r w:rsidRPr="006B6740">
              <w:rPr>
                <w:rFonts w:ascii="Calibri" w:eastAsia="Times New Roman" w:hAnsi="Calibri"/>
                <w:color w:val="000000"/>
                <w:sz w:val="18"/>
                <w:szCs w:val="18"/>
                <w:lang w:eastAsia="es-CL"/>
              </w:rPr>
              <w:t>09-11-2015 (Fecha de elaboración)</w:t>
            </w:r>
          </w:p>
        </w:tc>
      </w:tr>
      <w:tr w:rsidR="001D0465" w:rsidRPr="00A83D8B" w14:paraId="6F0235AC" w14:textId="77777777" w:rsidTr="00E51455">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7728B059" w14:textId="77777777" w:rsidR="001D0465" w:rsidRPr="00E51455" w:rsidRDefault="001D0465" w:rsidP="00145119">
            <w:pPr>
              <w:rPr>
                <w:rFonts w:ascii="Calibri" w:eastAsia="Times New Roman" w:hAnsi="Calibri"/>
                <w:color w:val="000000"/>
                <w:sz w:val="18"/>
                <w:szCs w:val="18"/>
                <w:lang w:eastAsia="es-CL"/>
              </w:rPr>
            </w:pPr>
            <w:r w:rsidRPr="006B6740">
              <w:rPr>
                <w:rFonts w:ascii="Calibri" w:eastAsia="Times New Roman" w:hAnsi="Calibri"/>
                <w:b/>
                <w:color w:val="000000"/>
                <w:sz w:val="18"/>
                <w:szCs w:val="18"/>
                <w:lang w:eastAsia="es-CL"/>
              </w:rPr>
              <w:t>Descripción de Medio de Prueba:</w:t>
            </w:r>
            <w:r w:rsidRPr="006B6740">
              <w:rPr>
                <w:rFonts w:ascii="Calibri" w:eastAsia="Times New Roman" w:hAnsi="Calibri"/>
                <w:color w:val="000000"/>
                <w:sz w:val="18"/>
                <w:szCs w:val="18"/>
                <w:lang w:eastAsia="es-CL"/>
              </w:rPr>
              <w:t xml:space="preserve"> Listado de pozos de hidrocarburos sometidos a Fracturación Hidráulica por Geopark Fell SpA en el Bloque Fell entre enero y diciembre de 2013, indicando las correspondientes fechas de término de su perforación, desarrollo de actividades de fractura e inicio y término de los trabajos desarrollados por los Equipos de Terminación. En celdas destacadas en color naranjo se presentan fechas de realización de actividades de Fracturación Hidráulica en pozos, posteriores al término de los trabajos desarrollados por los Equipos de Terminación.</w:t>
            </w:r>
            <w:r w:rsidR="00145119">
              <w:rPr>
                <w:rFonts w:ascii="Calibri" w:eastAsia="Times New Roman" w:hAnsi="Calibri"/>
                <w:color w:val="000000"/>
                <w:sz w:val="18"/>
                <w:szCs w:val="18"/>
                <w:lang w:eastAsia="es-CL"/>
              </w:rPr>
              <w:t xml:space="preserve"> En celda destacada en color verde se destaca fecha señalada para Fracturación Hidráulica del pozo Konawentru 5D, la cual es previa a la perforación del respectivo pozo</w:t>
            </w:r>
            <w:r w:rsidR="00034FE6">
              <w:rPr>
                <w:rFonts w:ascii="Calibri" w:eastAsia="Times New Roman" w:hAnsi="Calibri"/>
                <w:color w:val="000000"/>
                <w:sz w:val="18"/>
                <w:szCs w:val="18"/>
                <w:lang w:eastAsia="es-CL"/>
              </w:rPr>
              <w:t xml:space="preserve"> (lo anterior por un aparente error de transcripción)</w:t>
            </w:r>
            <w:r w:rsidR="00145119">
              <w:rPr>
                <w:rFonts w:ascii="Calibri" w:eastAsia="Times New Roman" w:hAnsi="Calibri"/>
                <w:color w:val="000000"/>
                <w:sz w:val="18"/>
                <w:szCs w:val="18"/>
                <w:lang w:eastAsia="es-CL"/>
              </w:rPr>
              <w:t>.</w:t>
            </w:r>
          </w:p>
        </w:tc>
      </w:tr>
      <w:tr w:rsidR="003F48C4" w:rsidRPr="00F551C3" w14:paraId="0E0AC1DC" w14:textId="77777777" w:rsidTr="00E51455">
        <w:trPr>
          <w:trHeight w:val="423"/>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42D204B1" w14:textId="77777777" w:rsidR="003F48C4" w:rsidRPr="00F551C3" w:rsidRDefault="003F48C4" w:rsidP="00E51455">
            <w:pPr>
              <w:jc w:val="left"/>
              <w:rPr>
                <w:rFonts w:ascii="Calibri" w:eastAsia="Times New Roman" w:hAnsi="Calibri"/>
                <w:color w:val="000000"/>
                <w:lang w:eastAsia="es-CL"/>
              </w:rPr>
            </w:pPr>
          </w:p>
        </w:tc>
      </w:tr>
    </w:tbl>
    <w:p w14:paraId="4DBBDA4E" w14:textId="77777777" w:rsidR="00145119" w:rsidRPr="00145119" w:rsidRDefault="00145119" w:rsidP="009C06B1">
      <w:pPr>
        <w:jc w:val="left"/>
        <w:rPr>
          <w:rFonts w:cstheme="minorHAnsi"/>
          <w:b/>
          <w:sz w:val="20"/>
          <w:szCs w:val="24"/>
        </w:rPr>
      </w:pPr>
    </w:p>
    <w:tbl>
      <w:tblPr>
        <w:tblW w:w="13687" w:type="dxa"/>
        <w:jc w:val="center"/>
        <w:tblCellMar>
          <w:left w:w="70" w:type="dxa"/>
          <w:right w:w="70" w:type="dxa"/>
        </w:tblCellMar>
        <w:tblLook w:val="04A0" w:firstRow="1" w:lastRow="0" w:firstColumn="1" w:lastColumn="0" w:noHBand="0" w:noVBand="1"/>
      </w:tblPr>
      <w:tblGrid>
        <w:gridCol w:w="6085"/>
        <w:gridCol w:w="7602"/>
      </w:tblGrid>
      <w:tr w:rsidR="003F48C4" w:rsidRPr="006B6740" w14:paraId="770F0ED3" w14:textId="77777777" w:rsidTr="00E51455">
        <w:trPr>
          <w:trHeight w:val="301"/>
          <w:jc w:val="center"/>
        </w:trPr>
        <w:tc>
          <w:tcPr>
            <w:tcW w:w="5000" w:type="pct"/>
            <w:gridSpan w:val="2"/>
            <w:tcBorders>
              <w:top w:val="single" w:sz="8" w:space="0" w:color="auto"/>
              <w:left w:val="single" w:sz="4" w:space="0" w:color="auto"/>
              <w:right w:val="single" w:sz="4" w:space="0" w:color="auto"/>
            </w:tcBorders>
            <w:shd w:val="clear" w:color="auto" w:fill="auto"/>
            <w:noWrap/>
            <w:vAlign w:val="center"/>
          </w:tcPr>
          <w:p w14:paraId="3AB2C3D1" w14:textId="77777777" w:rsidR="003F48C4" w:rsidRPr="006B6740" w:rsidRDefault="003F48C4" w:rsidP="00E51455">
            <w:pPr>
              <w:jc w:val="center"/>
              <w:rPr>
                <w:rFonts w:eastAsia="Times New Roman"/>
                <w:b/>
                <w:bCs/>
                <w:color w:val="000000"/>
                <w:sz w:val="20"/>
                <w:szCs w:val="20"/>
                <w:lang w:eastAsia="es-CL"/>
              </w:rPr>
            </w:pPr>
            <w:r w:rsidRPr="006B6740">
              <w:rPr>
                <w:rFonts w:eastAsia="Times New Roman"/>
                <w:b/>
                <w:bCs/>
                <w:color w:val="000000"/>
                <w:sz w:val="20"/>
                <w:szCs w:val="20"/>
                <w:lang w:eastAsia="es-CL"/>
              </w:rPr>
              <w:t>Registros</w:t>
            </w:r>
          </w:p>
        </w:tc>
      </w:tr>
      <w:tr w:rsidR="003F48C4" w:rsidRPr="006B6740" w14:paraId="3FDFA75D" w14:textId="77777777" w:rsidTr="00E51455">
        <w:trPr>
          <w:trHeight w:val="1822"/>
          <w:jc w:val="center"/>
        </w:trPr>
        <w:tc>
          <w:tcPr>
            <w:tcW w:w="5000" w:type="pct"/>
            <w:gridSpan w:val="2"/>
            <w:tcBorders>
              <w:top w:val="single" w:sz="8" w:space="0" w:color="auto"/>
              <w:left w:val="single" w:sz="4" w:space="0" w:color="auto"/>
              <w:right w:val="single" w:sz="4" w:space="0" w:color="auto"/>
            </w:tcBorders>
            <w:shd w:val="clear" w:color="auto" w:fill="auto"/>
            <w:noWrap/>
            <w:vAlign w:val="center"/>
            <w:hideMark/>
          </w:tcPr>
          <w:p w14:paraId="17B8B60E" w14:textId="77777777" w:rsidR="003F48C4" w:rsidRPr="006B6740" w:rsidRDefault="003F48C4" w:rsidP="00E51455">
            <w:pPr>
              <w:ind w:left="142"/>
              <w:jc w:val="left"/>
              <w:rPr>
                <w:rFonts w:ascii="Calibri" w:eastAsia="Times New Roman" w:hAnsi="Calibri"/>
                <w:color w:val="000000"/>
                <w:sz w:val="20"/>
                <w:szCs w:val="20"/>
                <w:lang w:eastAsia="es-CL"/>
              </w:rPr>
            </w:pPr>
          </w:p>
          <w:p w14:paraId="242D053D" w14:textId="77777777" w:rsidR="003F48C4" w:rsidRPr="006B6740" w:rsidRDefault="003F48C4" w:rsidP="00E51455">
            <w:pPr>
              <w:ind w:left="142"/>
              <w:jc w:val="left"/>
              <w:rPr>
                <w:rFonts w:ascii="Calibri" w:eastAsia="Times New Roman" w:hAnsi="Calibri"/>
                <w:color w:val="000000"/>
                <w:sz w:val="20"/>
                <w:szCs w:val="20"/>
                <w:lang w:eastAsia="es-CL"/>
              </w:rPr>
            </w:pPr>
          </w:p>
          <w:p w14:paraId="6E2EB9F1" w14:textId="77777777" w:rsidR="003F48C4" w:rsidRPr="006B6740" w:rsidRDefault="003F48C4" w:rsidP="00E51455">
            <w:pPr>
              <w:ind w:left="142"/>
              <w:jc w:val="left"/>
              <w:rPr>
                <w:rFonts w:ascii="Calibri" w:eastAsia="Times New Roman" w:hAnsi="Calibri"/>
                <w:color w:val="000000"/>
                <w:sz w:val="20"/>
                <w:szCs w:val="20"/>
                <w:lang w:eastAsia="es-CL"/>
              </w:rPr>
            </w:pPr>
          </w:p>
          <w:p w14:paraId="11A04904" w14:textId="77777777" w:rsidR="003F48C4" w:rsidRPr="006B6740" w:rsidRDefault="003F48C4" w:rsidP="00E51455">
            <w:pPr>
              <w:ind w:left="142"/>
              <w:jc w:val="left"/>
              <w:rPr>
                <w:rFonts w:ascii="Calibri" w:eastAsia="Times New Roman" w:hAnsi="Calibri"/>
                <w:color w:val="000000"/>
                <w:sz w:val="20"/>
                <w:szCs w:val="20"/>
                <w:lang w:eastAsia="es-CL"/>
              </w:rPr>
            </w:pPr>
          </w:p>
          <w:p w14:paraId="4D1DD8AC" w14:textId="77777777" w:rsidR="003F48C4" w:rsidRPr="006B6740" w:rsidRDefault="003F48C4" w:rsidP="00E51455">
            <w:pPr>
              <w:ind w:left="142"/>
              <w:jc w:val="left"/>
              <w:rPr>
                <w:rFonts w:ascii="Calibri" w:eastAsia="Times New Roman" w:hAnsi="Calibri"/>
                <w:color w:val="000000"/>
                <w:sz w:val="20"/>
                <w:szCs w:val="20"/>
                <w:lang w:eastAsia="es-CL"/>
              </w:rPr>
            </w:pPr>
          </w:p>
          <w:tbl>
            <w:tblPr>
              <w:tblW w:w="11771" w:type="dxa"/>
              <w:jc w:val="center"/>
              <w:tblCellMar>
                <w:left w:w="70" w:type="dxa"/>
                <w:right w:w="70" w:type="dxa"/>
              </w:tblCellMar>
              <w:tblLook w:val="04A0" w:firstRow="1" w:lastRow="0" w:firstColumn="1" w:lastColumn="0" w:noHBand="0" w:noVBand="1"/>
            </w:tblPr>
            <w:tblGrid>
              <w:gridCol w:w="2077"/>
              <w:gridCol w:w="2419"/>
              <w:gridCol w:w="2534"/>
              <w:gridCol w:w="2534"/>
              <w:gridCol w:w="2207"/>
            </w:tblGrid>
            <w:tr w:rsidR="003F48C4" w:rsidRPr="006B6740" w14:paraId="48CF2A1E" w14:textId="77777777" w:rsidTr="00E51455">
              <w:trPr>
                <w:trHeight w:val="318"/>
                <w:jc w:val="center"/>
              </w:trPr>
              <w:tc>
                <w:tcPr>
                  <w:tcW w:w="2077" w:type="dxa"/>
                  <w:tcBorders>
                    <w:top w:val="single" w:sz="8" w:space="0" w:color="auto"/>
                    <w:left w:val="single" w:sz="8" w:space="0" w:color="auto"/>
                    <w:bottom w:val="single" w:sz="8" w:space="0" w:color="auto"/>
                    <w:right w:val="single" w:sz="8" w:space="0" w:color="auto"/>
                  </w:tcBorders>
                  <w:shd w:val="clear" w:color="000000" w:fill="D9D9D9" w:themeFill="background1" w:themeFillShade="D9"/>
                  <w:vAlign w:val="center"/>
                </w:tcPr>
                <w:p w14:paraId="0D0E1D7F" w14:textId="77777777" w:rsidR="003F48C4" w:rsidRPr="006B6740" w:rsidRDefault="003F48C4" w:rsidP="00E51455">
                  <w:pPr>
                    <w:jc w:val="center"/>
                    <w:rPr>
                      <w:rFonts w:eastAsia="Times New Roman"/>
                      <w:b/>
                      <w:bCs/>
                      <w:color w:val="000000"/>
                      <w:sz w:val="20"/>
                      <w:szCs w:val="20"/>
                      <w:lang w:eastAsia="es-CL"/>
                    </w:rPr>
                  </w:pPr>
                  <w:r w:rsidRPr="006B6740">
                    <w:rPr>
                      <w:rFonts w:eastAsia="Times New Roman"/>
                      <w:b/>
                      <w:bCs/>
                      <w:color w:val="000000"/>
                      <w:sz w:val="20"/>
                      <w:szCs w:val="20"/>
                      <w:lang w:eastAsia="es-CL"/>
                    </w:rPr>
                    <w:t>Pozo</w:t>
                  </w:r>
                </w:p>
              </w:tc>
              <w:tc>
                <w:tcPr>
                  <w:tcW w:w="2419"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718E50E6" w14:textId="77777777" w:rsidR="003F48C4" w:rsidRPr="006B6740" w:rsidRDefault="003F48C4" w:rsidP="00E51455">
                  <w:pPr>
                    <w:jc w:val="center"/>
                    <w:rPr>
                      <w:rFonts w:eastAsia="Times New Roman"/>
                      <w:b/>
                      <w:bCs/>
                      <w:color w:val="000000"/>
                      <w:sz w:val="20"/>
                      <w:szCs w:val="20"/>
                      <w:lang w:eastAsia="es-CL"/>
                    </w:rPr>
                  </w:pPr>
                  <w:r w:rsidRPr="006B6740">
                    <w:rPr>
                      <w:rFonts w:eastAsia="Times New Roman"/>
                      <w:b/>
                      <w:bCs/>
                      <w:color w:val="000000"/>
                      <w:sz w:val="20"/>
                      <w:szCs w:val="20"/>
                      <w:lang w:eastAsia="es-CL"/>
                    </w:rPr>
                    <w:t>Fecha término Perforación del pozo</w:t>
                  </w:r>
                </w:p>
              </w:tc>
              <w:tc>
                <w:tcPr>
                  <w:tcW w:w="2534"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7BC2777F" w14:textId="77777777" w:rsidR="003F48C4" w:rsidRPr="006B6740" w:rsidRDefault="003F48C4" w:rsidP="00E51455">
                  <w:pPr>
                    <w:jc w:val="center"/>
                    <w:rPr>
                      <w:rFonts w:eastAsia="Times New Roman"/>
                      <w:b/>
                      <w:bCs/>
                      <w:color w:val="000000"/>
                      <w:sz w:val="20"/>
                      <w:szCs w:val="20"/>
                      <w:lang w:eastAsia="es-CL"/>
                    </w:rPr>
                  </w:pPr>
                  <w:r w:rsidRPr="006B6740">
                    <w:rPr>
                      <w:rFonts w:eastAsia="Times New Roman"/>
                      <w:b/>
                      <w:bCs/>
                      <w:color w:val="000000"/>
                      <w:sz w:val="20"/>
                      <w:szCs w:val="20"/>
                      <w:lang w:eastAsia="es-CL"/>
                    </w:rPr>
                    <w:t>Fecha inicio Equipo de Terminación de pozo</w:t>
                  </w:r>
                </w:p>
              </w:tc>
              <w:tc>
                <w:tcPr>
                  <w:tcW w:w="2534"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6E6F2B5C" w14:textId="77777777" w:rsidR="003F48C4" w:rsidRPr="006B6740" w:rsidRDefault="003F48C4" w:rsidP="00E51455">
                  <w:pPr>
                    <w:jc w:val="center"/>
                    <w:rPr>
                      <w:rFonts w:eastAsia="Times New Roman"/>
                      <w:b/>
                      <w:bCs/>
                      <w:color w:val="000000"/>
                      <w:sz w:val="20"/>
                      <w:szCs w:val="20"/>
                      <w:lang w:eastAsia="es-CL"/>
                    </w:rPr>
                  </w:pPr>
                  <w:r w:rsidRPr="006B6740">
                    <w:rPr>
                      <w:rFonts w:eastAsia="Times New Roman"/>
                      <w:b/>
                      <w:bCs/>
                      <w:color w:val="000000"/>
                      <w:sz w:val="20"/>
                      <w:szCs w:val="20"/>
                      <w:lang w:eastAsia="es-CL"/>
                    </w:rPr>
                    <w:t>Fecha Fractura del pozo</w:t>
                  </w:r>
                </w:p>
              </w:tc>
              <w:tc>
                <w:tcPr>
                  <w:tcW w:w="2207"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39DF5BBD" w14:textId="77777777" w:rsidR="003F48C4" w:rsidRPr="006B6740" w:rsidRDefault="003F48C4" w:rsidP="00E51455">
                  <w:pPr>
                    <w:jc w:val="center"/>
                    <w:rPr>
                      <w:rFonts w:eastAsia="Times New Roman"/>
                      <w:b/>
                      <w:bCs/>
                      <w:color w:val="000000"/>
                      <w:sz w:val="20"/>
                      <w:szCs w:val="20"/>
                      <w:lang w:eastAsia="es-CL"/>
                    </w:rPr>
                  </w:pPr>
                  <w:r w:rsidRPr="006B6740">
                    <w:rPr>
                      <w:rFonts w:eastAsia="Times New Roman"/>
                      <w:b/>
                      <w:bCs/>
                      <w:color w:val="000000"/>
                      <w:sz w:val="20"/>
                      <w:szCs w:val="20"/>
                      <w:lang w:eastAsia="es-CL"/>
                    </w:rPr>
                    <w:t>Fecha término Equipo de  Terminación de pozo</w:t>
                  </w:r>
                </w:p>
              </w:tc>
            </w:tr>
            <w:tr w:rsidR="003F48C4" w:rsidRPr="006B6740" w14:paraId="0719B3EA" w14:textId="77777777" w:rsidTr="00E51455">
              <w:trPr>
                <w:trHeight w:val="318"/>
                <w:jc w:val="center"/>
              </w:trPr>
              <w:tc>
                <w:tcPr>
                  <w:tcW w:w="2077" w:type="dxa"/>
                  <w:vMerge w:val="restart"/>
                  <w:tcBorders>
                    <w:top w:val="single" w:sz="8" w:space="0" w:color="auto"/>
                    <w:left w:val="single" w:sz="8" w:space="0" w:color="auto"/>
                    <w:right w:val="single" w:sz="8" w:space="0" w:color="auto"/>
                  </w:tcBorders>
                  <w:shd w:val="clear" w:color="auto" w:fill="auto"/>
                  <w:vAlign w:val="center"/>
                </w:tcPr>
                <w:p w14:paraId="4E8F8D2D" w14:textId="77777777" w:rsidR="003F48C4" w:rsidRPr="006B6740" w:rsidRDefault="003F48C4" w:rsidP="00E51455">
                  <w:pPr>
                    <w:jc w:val="left"/>
                    <w:rPr>
                      <w:rFonts w:eastAsia="Times New Roman"/>
                      <w:bCs/>
                      <w:color w:val="000000"/>
                      <w:sz w:val="20"/>
                      <w:szCs w:val="20"/>
                      <w:lang w:eastAsia="es-CL"/>
                    </w:rPr>
                  </w:pPr>
                  <w:r w:rsidRPr="006B6740">
                    <w:rPr>
                      <w:rFonts w:eastAsia="Times New Roman"/>
                      <w:bCs/>
                      <w:color w:val="000000"/>
                      <w:sz w:val="20"/>
                      <w:szCs w:val="20"/>
                      <w:lang w:eastAsia="es-CL"/>
                    </w:rPr>
                    <w:t>Yagan XP-4</w:t>
                  </w:r>
                </w:p>
              </w:tc>
              <w:tc>
                <w:tcPr>
                  <w:tcW w:w="2419" w:type="dxa"/>
                  <w:vMerge w:val="restart"/>
                  <w:tcBorders>
                    <w:top w:val="single" w:sz="8" w:space="0" w:color="auto"/>
                    <w:left w:val="single" w:sz="8" w:space="0" w:color="auto"/>
                    <w:right w:val="single" w:sz="8" w:space="0" w:color="auto"/>
                  </w:tcBorders>
                  <w:shd w:val="clear" w:color="auto" w:fill="auto"/>
                  <w:vAlign w:val="center"/>
                </w:tcPr>
                <w:p w14:paraId="7427CDBD" w14:textId="77777777" w:rsidR="003F48C4" w:rsidRPr="006B6740" w:rsidRDefault="003F48C4" w:rsidP="00E51455">
                  <w:pPr>
                    <w:jc w:val="center"/>
                    <w:rPr>
                      <w:rFonts w:eastAsia="Times New Roman"/>
                      <w:bCs/>
                      <w:color w:val="000000"/>
                      <w:sz w:val="20"/>
                      <w:szCs w:val="20"/>
                      <w:lang w:eastAsia="es-CL"/>
                    </w:rPr>
                  </w:pPr>
                  <w:r w:rsidRPr="006B6740">
                    <w:rPr>
                      <w:rFonts w:eastAsia="Times New Roman"/>
                      <w:bCs/>
                      <w:color w:val="000000"/>
                      <w:sz w:val="20"/>
                      <w:szCs w:val="20"/>
                      <w:lang w:eastAsia="es-CL"/>
                    </w:rPr>
                    <w:t>07-12-2013</w:t>
                  </w:r>
                </w:p>
              </w:tc>
              <w:tc>
                <w:tcPr>
                  <w:tcW w:w="2534" w:type="dxa"/>
                  <w:vMerge w:val="restart"/>
                  <w:tcBorders>
                    <w:top w:val="single" w:sz="8" w:space="0" w:color="auto"/>
                    <w:left w:val="single" w:sz="8" w:space="0" w:color="auto"/>
                    <w:right w:val="single" w:sz="8" w:space="0" w:color="auto"/>
                  </w:tcBorders>
                  <w:shd w:val="clear" w:color="auto" w:fill="auto"/>
                  <w:vAlign w:val="center"/>
                </w:tcPr>
                <w:p w14:paraId="360CB60F" w14:textId="77777777" w:rsidR="003F48C4" w:rsidRPr="006B6740" w:rsidRDefault="003F48C4" w:rsidP="00E51455">
                  <w:pPr>
                    <w:jc w:val="center"/>
                    <w:rPr>
                      <w:rFonts w:eastAsia="Times New Roman"/>
                      <w:bCs/>
                      <w:color w:val="000000"/>
                      <w:sz w:val="20"/>
                      <w:szCs w:val="20"/>
                      <w:lang w:eastAsia="es-CL"/>
                    </w:rPr>
                  </w:pPr>
                  <w:r w:rsidRPr="006B6740">
                    <w:rPr>
                      <w:rFonts w:eastAsia="Times New Roman"/>
                      <w:bCs/>
                      <w:color w:val="000000"/>
                      <w:sz w:val="20"/>
                      <w:szCs w:val="20"/>
                      <w:lang w:eastAsia="es-CL"/>
                    </w:rPr>
                    <w:t>09-12-2013</w:t>
                  </w:r>
                </w:p>
              </w:tc>
              <w:tc>
                <w:tcPr>
                  <w:tcW w:w="2534" w:type="dxa"/>
                  <w:tcBorders>
                    <w:top w:val="single" w:sz="8" w:space="0" w:color="auto"/>
                    <w:left w:val="single" w:sz="8" w:space="0" w:color="auto"/>
                    <w:bottom w:val="single" w:sz="8" w:space="0" w:color="auto"/>
                    <w:right w:val="single" w:sz="8" w:space="0" w:color="auto"/>
                  </w:tcBorders>
                  <w:shd w:val="clear" w:color="auto" w:fill="auto"/>
                  <w:vAlign w:val="center"/>
                </w:tcPr>
                <w:p w14:paraId="20B13498" w14:textId="77777777" w:rsidR="003F48C4" w:rsidRPr="006B6740" w:rsidRDefault="003F48C4" w:rsidP="00E51455">
                  <w:pPr>
                    <w:pStyle w:val="Default"/>
                    <w:autoSpaceDE/>
                    <w:autoSpaceDN/>
                    <w:adjustRightInd/>
                    <w:jc w:val="center"/>
                    <w:rPr>
                      <w:rFonts w:asciiTheme="minorHAnsi" w:eastAsia="Times New Roman" w:hAnsiTheme="minorHAnsi" w:cs="Times New Roman"/>
                      <w:bCs/>
                      <w:sz w:val="20"/>
                      <w:szCs w:val="20"/>
                      <w:lang w:eastAsia="es-CL"/>
                    </w:rPr>
                  </w:pPr>
                  <w:r w:rsidRPr="006B6740">
                    <w:rPr>
                      <w:rFonts w:asciiTheme="minorHAnsi" w:eastAsia="Times New Roman" w:hAnsiTheme="minorHAnsi" w:cs="Times New Roman"/>
                      <w:bCs/>
                      <w:sz w:val="20"/>
                      <w:szCs w:val="20"/>
                      <w:lang w:eastAsia="es-CL"/>
                    </w:rPr>
                    <w:t>01-01-2014</w:t>
                  </w:r>
                </w:p>
              </w:tc>
              <w:tc>
                <w:tcPr>
                  <w:tcW w:w="2207" w:type="dxa"/>
                  <w:vMerge w:val="restart"/>
                  <w:tcBorders>
                    <w:top w:val="single" w:sz="8" w:space="0" w:color="auto"/>
                    <w:left w:val="single" w:sz="8" w:space="0" w:color="auto"/>
                    <w:right w:val="single" w:sz="8" w:space="0" w:color="auto"/>
                  </w:tcBorders>
                  <w:shd w:val="clear" w:color="auto" w:fill="auto"/>
                  <w:vAlign w:val="center"/>
                </w:tcPr>
                <w:p w14:paraId="493B6836" w14:textId="77777777" w:rsidR="003F48C4" w:rsidRPr="006B6740" w:rsidRDefault="003F48C4" w:rsidP="00E51455">
                  <w:pPr>
                    <w:jc w:val="center"/>
                    <w:rPr>
                      <w:rFonts w:eastAsia="Times New Roman"/>
                      <w:bCs/>
                      <w:color w:val="000000"/>
                      <w:sz w:val="20"/>
                      <w:szCs w:val="20"/>
                      <w:lang w:eastAsia="es-CL"/>
                    </w:rPr>
                  </w:pPr>
                  <w:r w:rsidRPr="006B6740">
                    <w:rPr>
                      <w:rFonts w:eastAsia="Times New Roman"/>
                      <w:bCs/>
                      <w:color w:val="000000"/>
                      <w:sz w:val="20"/>
                      <w:szCs w:val="20"/>
                      <w:lang w:eastAsia="es-CL"/>
                    </w:rPr>
                    <w:t>23-01-2014</w:t>
                  </w:r>
                </w:p>
              </w:tc>
            </w:tr>
            <w:tr w:rsidR="003F48C4" w:rsidRPr="006B6740" w14:paraId="2BE0D137" w14:textId="77777777" w:rsidTr="00E51455">
              <w:trPr>
                <w:trHeight w:val="318"/>
                <w:jc w:val="center"/>
              </w:trPr>
              <w:tc>
                <w:tcPr>
                  <w:tcW w:w="2077" w:type="dxa"/>
                  <w:vMerge/>
                  <w:tcBorders>
                    <w:left w:val="single" w:sz="8" w:space="0" w:color="auto"/>
                    <w:bottom w:val="single" w:sz="8" w:space="0" w:color="auto"/>
                    <w:right w:val="single" w:sz="8" w:space="0" w:color="auto"/>
                  </w:tcBorders>
                  <w:shd w:val="clear" w:color="auto" w:fill="auto"/>
                  <w:vAlign w:val="center"/>
                </w:tcPr>
                <w:p w14:paraId="0017D8C0" w14:textId="77777777" w:rsidR="003F48C4" w:rsidRPr="006B6740" w:rsidRDefault="003F48C4" w:rsidP="00E51455">
                  <w:pPr>
                    <w:jc w:val="left"/>
                    <w:rPr>
                      <w:rFonts w:eastAsia="Times New Roman"/>
                      <w:bCs/>
                      <w:color w:val="000000"/>
                      <w:sz w:val="20"/>
                      <w:szCs w:val="20"/>
                      <w:lang w:eastAsia="es-CL"/>
                    </w:rPr>
                  </w:pPr>
                </w:p>
              </w:tc>
              <w:tc>
                <w:tcPr>
                  <w:tcW w:w="2419" w:type="dxa"/>
                  <w:vMerge/>
                  <w:tcBorders>
                    <w:left w:val="single" w:sz="8" w:space="0" w:color="auto"/>
                    <w:bottom w:val="single" w:sz="8" w:space="0" w:color="auto"/>
                    <w:right w:val="single" w:sz="8" w:space="0" w:color="auto"/>
                  </w:tcBorders>
                  <w:shd w:val="clear" w:color="auto" w:fill="auto"/>
                  <w:vAlign w:val="center"/>
                </w:tcPr>
                <w:p w14:paraId="2DE2EED4" w14:textId="77777777" w:rsidR="003F48C4" w:rsidRPr="006B6740" w:rsidRDefault="003F48C4" w:rsidP="00E51455">
                  <w:pPr>
                    <w:jc w:val="center"/>
                    <w:rPr>
                      <w:rFonts w:eastAsia="Times New Roman"/>
                      <w:bCs/>
                      <w:color w:val="000000"/>
                      <w:sz w:val="20"/>
                      <w:szCs w:val="20"/>
                      <w:lang w:eastAsia="es-CL"/>
                    </w:rPr>
                  </w:pPr>
                </w:p>
              </w:tc>
              <w:tc>
                <w:tcPr>
                  <w:tcW w:w="2534" w:type="dxa"/>
                  <w:vMerge/>
                  <w:tcBorders>
                    <w:left w:val="single" w:sz="8" w:space="0" w:color="auto"/>
                    <w:bottom w:val="single" w:sz="8" w:space="0" w:color="auto"/>
                    <w:right w:val="single" w:sz="8" w:space="0" w:color="auto"/>
                  </w:tcBorders>
                  <w:shd w:val="clear" w:color="auto" w:fill="auto"/>
                  <w:vAlign w:val="center"/>
                </w:tcPr>
                <w:p w14:paraId="75F113E1" w14:textId="77777777" w:rsidR="003F48C4" w:rsidRPr="006B6740" w:rsidRDefault="003F48C4" w:rsidP="00E51455">
                  <w:pPr>
                    <w:jc w:val="center"/>
                    <w:rPr>
                      <w:rFonts w:eastAsia="Times New Roman"/>
                      <w:bCs/>
                      <w:color w:val="000000"/>
                      <w:sz w:val="20"/>
                      <w:szCs w:val="20"/>
                      <w:lang w:eastAsia="es-CL"/>
                    </w:rPr>
                  </w:pPr>
                </w:p>
              </w:tc>
              <w:tc>
                <w:tcPr>
                  <w:tcW w:w="2534" w:type="dxa"/>
                  <w:tcBorders>
                    <w:top w:val="single" w:sz="8" w:space="0" w:color="auto"/>
                    <w:left w:val="single" w:sz="8" w:space="0" w:color="auto"/>
                    <w:bottom w:val="single" w:sz="8" w:space="0" w:color="auto"/>
                    <w:right w:val="single" w:sz="8" w:space="0" w:color="auto"/>
                  </w:tcBorders>
                  <w:shd w:val="clear" w:color="auto" w:fill="auto"/>
                  <w:vAlign w:val="center"/>
                </w:tcPr>
                <w:p w14:paraId="3C94968D" w14:textId="77777777" w:rsidR="003F48C4" w:rsidRPr="006B6740" w:rsidRDefault="003F48C4" w:rsidP="00E51455">
                  <w:pPr>
                    <w:pStyle w:val="Default"/>
                    <w:autoSpaceDE/>
                    <w:autoSpaceDN/>
                    <w:adjustRightInd/>
                    <w:jc w:val="center"/>
                    <w:rPr>
                      <w:rFonts w:asciiTheme="minorHAnsi" w:eastAsia="Times New Roman" w:hAnsiTheme="minorHAnsi" w:cs="Times New Roman"/>
                      <w:bCs/>
                      <w:sz w:val="20"/>
                      <w:szCs w:val="20"/>
                      <w:lang w:eastAsia="es-CL"/>
                    </w:rPr>
                  </w:pPr>
                  <w:r w:rsidRPr="006B6740">
                    <w:rPr>
                      <w:rFonts w:asciiTheme="minorHAnsi" w:eastAsia="Times New Roman" w:hAnsiTheme="minorHAnsi" w:cs="Times New Roman"/>
                      <w:bCs/>
                      <w:sz w:val="20"/>
                      <w:szCs w:val="20"/>
                      <w:lang w:eastAsia="es-CL"/>
                    </w:rPr>
                    <w:t>11-01-2014</w:t>
                  </w:r>
                </w:p>
              </w:tc>
              <w:tc>
                <w:tcPr>
                  <w:tcW w:w="2207" w:type="dxa"/>
                  <w:vMerge/>
                  <w:tcBorders>
                    <w:left w:val="single" w:sz="8" w:space="0" w:color="auto"/>
                    <w:bottom w:val="single" w:sz="8" w:space="0" w:color="auto"/>
                    <w:right w:val="single" w:sz="8" w:space="0" w:color="auto"/>
                  </w:tcBorders>
                  <w:shd w:val="clear" w:color="auto" w:fill="auto"/>
                  <w:vAlign w:val="center"/>
                </w:tcPr>
                <w:p w14:paraId="2B6063C9" w14:textId="77777777" w:rsidR="003F48C4" w:rsidRPr="006B6740" w:rsidRDefault="003F48C4" w:rsidP="00E51455">
                  <w:pPr>
                    <w:jc w:val="center"/>
                    <w:rPr>
                      <w:rFonts w:eastAsia="Times New Roman"/>
                      <w:bCs/>
                      <w:color w:val="000000"/>
                      <w:sz w:val="20"/>
                      <w:szCs w:val="20"/>
                      <w:lang w:eastAsia="es-CL"/>
                    </w:rPr>
                  </w:pPr>
                </w:p>
              </w:tc>
            </w:tr>
            <w:tr w:rsidR="003F48C4" w:rsidRPr="006B6740" w14:paraId="6F189F72" w14:textId="77777777" w:rsidTr="00E51455">
              <w:trPr>
                <w:trHeight w:val="318"/>
                <w:jc w:val="center"/>
              </w:trPr>
              <w:tc>
                <w:tcPr>
                  <w:tcW w:w="2077" w:type="dxa"/>
                  <w:tcBorders>
                    <w:top w:val="single" w:sz="8" w:space="0" w:color="auto"/>
                    <w:left w:val="single" w:sz="8" w:space="0" w:color="auto"/>
                    <w:bottom w:val="single" w:sz="8" w:space="0" w:color="auto"/>
                    <w:right w:val="single" w:sz="8" w:space="0" w:color="auto"/>
                  </w:tcBorders>
                  <w:shd w:val="clear" w:color="auto" w:fill="auto"/>
                  <w:vAlign w:val="center"/>
                </w:tcPr>
                <w:p w14:paraId="6AC6F17C" w14:textId="77777777" w:rsidR="003F48C4" w:rsidRPr="006B6740" w:rsidRDefault="003F48C4" w:rsidP="00E51455">
                  <w:pPr>
                    <w:jc w:val="left"/>
                    <w:rPr>
                      <w:rFonts w:eastAsia="Times New Roman"/>
                      <w:bCs/>
                      <w:color w:val="000000"/>
                      <w:sz w:val="20"/>
                      <w:szCs w:val="20"/>
                      <w:lang w:eastAsia="es-CL"/>
                    </w:rPr>
                  </w:pPr>
                  <w:r w:rsidRPr="006B6740">
                    <w:rPr>
                      <w:rFonts w:eastAsia="Times New Roman"/>
                      <w:bCs/>
                      <w:color w:val="000000"/>
                      <w:sz w:val="20"/>
                      <w:szCs w:val="20"/>
                      <w:lang w:eastAsia="es-CL"/>
                    </w:rPr>
                    <w:t>Ovejero 3</w:t>
                  </w:r>
                </w:p>
              </w:tc>
              <w:tc>
                <w:tcPr>
                  <w:tcW w:w="2419" w:type="dxa"/>
                  <w:tcBorders>
                    <w:top w:val="single" w:sz="8" w:space="0" w:color="auto"/>
                    <w:left w:val="single" w:sz="8" w:space="0" w:color="auto"/>
                    <w:bottom w:val="single" w:sz="8" w:space="0" w:color="auto"/>
                    <w:right w:val="single" w:sz="8" w:space="0" w:color="auto"/>
                  </w:tcBorders>
                  <w:shd w:val="clear" w:color="auto" w:fill="auto"/>
                  <w:vAlign w:val="center"/>
                </w:tcPr>
                <w:p w14:paraId="6D2B1F53" w14:textId="77777777" w:rsidR="003F48C4" w:rsidRPr="006B6740" w:rsidRDefault="003F48C4" w:rsidP="00E51455">
                  <w:pPr>
                    <w:jc w:val="center"/>
                    <w:rPr>
                      <w:rFonts w:eastAsia="Times New Roman"/>
                      <w:bCs/>
                      <w:color w:val="000000"/>
                      <w:sz w:val="20"/>
                      <w:szCs w:val="20"/>
                      <w:lang w:eastAsia="es-CL"/>
                    </w:rPr>
                  </w:pPr>
                  <w:r w:rsidRPr="006B6740">
                    <w:rPr>
                      <w:rFonts w:eastAsia="Times New Roman"/>
                      <w:bCs/>
                      <w:color w:val="000000"/>
                      <w:sz w:val="20"/>
                      <w:szCs w:val="20"/>
                      <w:lang w:eastAsia="es-CL"/>
                    </w:rPr>
                    <w:t>16-01-2014</w:t>
                  </w:r>
                </w:p>
              </w:tc>
              <w:tc>
                <w:tcPr>
                  <w:tcW w:w="2534" w:type="dxa"/>
                  <w:tcBorders>
                    <w:top w:val="single" w:sz="8" w:space="0" w:color="auto"/>
                    <w:left w:val="single" w:sz="8" w:space="0" w:color="auto"/>
                    <w:bottom w:val="single" w:sz="8" w:space="0" w:color="auto"/>
                    <w:right w:val="single" w:sz="8" w:space="0" w:color="auto"/>
                  </w:tcBorders>
                  <w:shd w:val="clear" w:color="auto" w:fill="auto"/>
                  <w:vAlign w:val="center"/>
                </w:tcPr>
                <w:p w14:paraId="2A5DA7F8" w14:textId="77777777" w:rsidR="003F48C4" w:rsidRPr="006B6740" w:rsidRDefault="003F48C4" w:rsidP="00E51455">
                  <w:pPr>
                    <w:jc w:val="center"/>
                    <w:rPr>
                      <w:rFonts w:eastAsia="Times New Roman"/>
                      <w:bCs/>
                      <w:color w:val="000000"/>
                      <w:sz w:val="20"/>
                      <w:szCs w:val="20"/>
                      <w:lang w:eastAsia="es-CL"/>
                    </w:rPr>
                  </w:pPr>
                  <w:r w:rsidRPr="006B6740">
                    <w:rPr>
                      <w:rFonts w:eastAsia="Times New Roman"/>
                      <w:bCs/>
                      <w:color w:val="000000"/>
                      <w:sz w:val="20"/>
                      <w:szCs w:val="20"/>
                      <w:lang w:eastAsia="es-CL"/>
                    </w:rPr>
                    <w:t>29-01-2014</w:t>
                  </w:r>
                </w:p>
              </w:tc>
              <w:tc>
                <w:tcPr>
                  <w:tcW w:w="2534" w:type="dxa"/>
                  <w:tcBorders>
                    <w:top w:val="single" w:sz="8" w:space="0" w:color="auto"/>
                    <w:left w:val="single" w:sz="8" w:space="0" w:color="auto"/>
                    <w:bottom w:val="single" w:sz="8" w:space="0" w:color="auto"/>
                    <w:right w:val="single" w:sz="8" w:space="0" w:color="auto"/>
                  </w:tcBorders>
                  <w:shd w:val="clear" w:color="auto" w:fill="auto"/>
                  <w:vAlign w:val="center"/>
                </w:tcPr>
                <w:p w14:paraId="66018F76" w14:textId="77777777" w:rsidR="003F48C4" w:rsidRPr="006B6740" w:rsidRDefault="003F48C4" w:rsidP="00E51455">
                  <w:pPr>
                    <w:pStyle w:val="Default"/>
                    <w:autoSpaceDE/>
                    <w:autoSpaceDN/>
                    <w:adjustRightInd/>
                    <w:jc w:val="center"/>
                    <w:rPr>
                      <w:rFonts w:asciiTheme="minorHAnsi" w:eastAsia="Times New Roman" w:hAnsiTheme="minorHAnsi" w:cs="Times New Roman"/>
                      <w:bCs/>
                      <w:sz w:val="20"/>
                      <w:szCs w:val="20"/>
                      <w:lang w:eastAsia="es-CL"/>
                    </w:rPr>
                  </w:pPr>
                  <w:r w:rsidRPr="006B6740">
                    <w:rPr>
                      <w:rFonts w:asciiTheme="minorHAnsi" w:eastAsia="Times New Roman" w:hAnsiTheme="minorHAnsi" w:cs="Times New Roman"/>
                      <w:bCs/>
                      <w:sz w:val="20"/>
                      <w:szCs w:val="20"/>
                      <w:lang w:eastAsia="es-CL"/>
                    </w:rPr>
                    <w:t>08-02-2014</w:t>
                  </w:r>
                </w:p>
              </w:tc>
              <w:tc>
                <w:tcPr>
                  <w:tcW w:w="2207" w:type="dxa"/>
                  <w:tcBorders>
                    <w:top w:val="single" w:sz="8" w:space="0" w:color="auto"/>
                    <w:left w:val="single" w:sz="8" w:space="0" w:color="auto"/>
                    <w:bottom w:val="single" w:sz="8" w:space="0" w:color="auto"/>
                    <w:right w:val="single" w:sz="8" w:space="0" w:color="auto"/>
                  </w:tcBorders>
                  <w:shd w:val="clear" w:color="auto" w:fill="auto"/>
                  <w:vAlign w:val="center"/>
                </w:tcPr>
                <w:p w14:paraId="64E98ED0" w14:textId="77777777" w:rsidR="003F48C4" w:rsidRPr="006B6740" w:rsidRDefault="003F48C4" w:rsidP="00E51455">
                  <w:pPr>
                    <w:jc w:val="center"/>
                    <w:rPr>
                      <w:rFonts w:eastAsia="Times New Roman"/>
                      <w:bCs/>
                      <w:color w:val="000000"/>
                      <w:sz w:val="20"/>
                      <w:szCs w:val="20"/>
                      <w:lang w:eastAsia="es-CL"/>
                    </w:rPr>
                  </w:pPr>
                  <w:r w:rsidRPr="006B6740">
                    <w:rPr>
                      <w:rFonts w:eastAsia="Times New Roman"/>
                      <w:bCs/>
                      <w:color w:val="000000"/>
                      <w:sz w:val="20"/>
                      <w:szCs w:val="20"/>
                      <w:lang w:eastAsia="es-CL"/>
                    </w:rPr>
                    <w:t>17-08-2014</w:t>
                  </w:r>
                </w:p>
              </w:tc>
            </w:tr>
            <w:tr w:rsidR="003F48C4" w:rsidRPr="006B6740" w14:paraId="26EE416E" w14:textId="77777777" w:rsidTr="00E51455">
              <w:trPr>
                <w:trHeight w:val="318"/>
                <w:jc w:val="center"/>
              </w:trPr>
              <w:tc>
                <w:tcPr>
                  <w:tcW w:w="2077" w:type="dxa"/>
                  <w:vMerge w:val="restart"/>
                  <w:tcBorders>
                    <w:top w:val="single" w:sz="8" w:space="0" w:color="auto"/>
                    <w:left w:val="single" w:sz="8" w:space="0" w:color="auto"/>
                    <w:right w:val="single" w:sz="8" w:space="0" w:color="auto"/>
                  </w:tcBorders>
                  <w:shd w:val="clear" w:color="auto" w:fill="auto"/>
                  <w:vAlign w:val="center"/>
                </w:tcPr>
                <w:p w14:paraId="1EA9C91C" w14:textId="77777777" w:rsidR="003F48C4" w:rsidRPr="006B6740" w:rsidRDefault="003F48C4" w:rsidP="00E51455">
                  <w:pPr>
                    <w:jc w:val="left"/>
                    <w:rPr>
                      <w:rFonts w:eastAsia="Times New Roman"/>
                      <w:bCs/>
                      <w:color w:val="000000"/>
                      <w:sz w:val="20"/>
                      <w:szCs w:val="20"/>
                      <w:lang w:eastAsia="es-CL"/>
                    </w:rPr>
                  </w:pPr>
                  <w:r w:rsidRPr="006B6740">
                    <w:rPr>
                      <w:rFonts w:eastAsia="Times New Roman"/>
                      <w:bCs/>
                      <w:color w:val="000000"/>
                      <w:sz w:val="20"/>
                      <w:szCs w:val="20"/>
                      <w:lang w:eastAsia="es-CL"/>
                    </w:rPr>
                    <w:t>Konawentru 11D</w:t>
                  </w:r>
                </w:p>
              </w:tc>
              <w:tc>
                <w:tcPr>
                  <w:tcW w:w="2419" w:type="dxa"/>
                  <w:vMerge w:val="restart"/>
                  <w:tcBorders>
                    <w:top w:val="single" w:sz="8" w:space="0" w:color="auto"/>
                    <w:left w:val="single" w:sz="8" w:space="0" w:color="auto"/>
                    <w:right w:val="single" w:sz="8" w:space="0" w:color="auto"/>
                  </w:tcBorders>
                  <w:shd w:val="clear" w:color="auto" w:fill="auto"/>
                  <w:vAlign w:val="center"/>
                </w:tcPr>
                <w:p w14:paraId="7294F1D7" w14:textId="77777777" w:rsidR="003F48C4" w:rsidRPr="006B6740" w:rsidRDefault="003F48C4" w:rsidP="00E51455">
                  <w:pPr>
                    <w:jc w:val="center"/>
                    <w:rPr>
                      <w:rFonts w:eastAsia="Times New Roman"/>
                      <w:bCs/>
                      <w:color w:val="000000"/>
                      <w:sz w:val="20"/>
                      <w:szCs w:val="20"/>
                      <w:lang w:eastAsia="es-CL"/>
                    </w:rPr>
                  </w:pPr>
                  <w:r w:rsidRPr="006B6740">
                    <w:rPr>
                      <w:rFonts w:eastAsia="Times New Roman"/>
                      <w:bCs/>
                      <w:color w:val="000000"/>
                      <w:sz w:val="20"/>
                      <w:szCs w:val="20"/>
                      <w:lang w:eastAsia="es-CL"/>
                    </w:rPr>
                    <w:t>09-02-2014</w:t>
                  </w:r>
                </w:p>
              </w:tc>
              <w:tc>
                <w:tcPr>
                  <w:tcW w:w="2534" w:type="dxa"/>
                  <w:vMerge w:val="restart"/>
                  <w:tcBorders>
                    <w:top w:val="single" w:sz="8" w:space="0" w:color="auto"/>
                    <w:left w:val="single" w:sz="8" w:space="0" w:color="auto"/>
                    <w:right w:val="single" w:sz="8" w:space="0" w:color="auto"/>
                  </w:tcBorders>
                  <w:shd w:val="clear" w:color="auto" w:fill="auto"/>
                  <w:vAlign w:val="center"/>
                </w:tcPr>
                <w:p w14:paraId="570EA78F" w14:textId="77777777" w:rsidR="003F48C4" w:rsidRPr="006B6740" w:rsidRDefault="003F48C4" w:rsidP="00E51455">
                  <w:pPr>
                    <w:jc w:val="center"/>
                    <w:rPr>
                      <w:rFonts w:eastAsia="Times New Roman"/>
                      <w:bCs/>
                      <w:color w:val="000000"/>
                      <w:sz w:val="20"/>
                      <w:szCs w:val="20"/>
                      <w:lang w:eastAsia="es-CL"/>
                    </w:rPr>
                  </w:pPr>
                  <w:r w:rsidRPr="006B6740">
                    <w:rPr>
                      <w:rFonts w:eastAsia="Times New Roman"/>
                      <w:bCs/>
                      <w:color w:val="000000"/>
                      <w:sz w:val="20"/>
                      <w:szCs w:val="20"/>
                      <w:lang w:eastAsia="es-CL"/>
                    </w:rPr>
                    <w:t>17-02-2014</w:t>
                  </w:r>
                </w:p>
              </w:tc>
              <w:tc>
                <w:tcPr>
                  <w:tcW w:w="2534" w:type="dxa"/>
                  <w:tcBorders>
                    <w:top w:val="single" w:sz="8" w:space="0" w:color="auto"/>
                    <w:left w:val="single" w:sz="8" w:space="0" w:color="auto"/>
                    <w:bottom w:val="single" w:sz="8" w:space="0" w:color="auto"/>
                    <w:right w:val="single" w:sz="8" w:space="0" w:color="auto"/>
                  </w:tcBorders>
                  <w:shd w:val="clear" w:color="auto" w:fill="auto"/>
                  <w:vAlign w:val="center"/>
                </w:tcPr>
                <w:p w14:paraId="683F0CDC" w14:textId="77777777" w:rsidR="003F48C4" w:rsidRPr="006B6740" w:rsidRDefault="003F48C4" w:rsidP="00E51455">
                  <w:pPr>
                    <w:pStyle w:val="Default"/>
                    <w:autoSpaceDE/>
                    <w:autoSpaceDN/>
                    <w:adjustRightInd/>
                    <w:jc w:val="center"/>
                    <w:rPr>
                      <w:rFonts w:asciiTheme="minorHAnsi" w:eastAsia="Times New Roman" w:hAnsiTheme="minorHAnsi" w:cs="Times New Roman"/>
                      <w:bCs/>
                      <w:sz w:val="20"/>
                      <w:szCs w:val="20"/>
                      <w:lang w:eastAsia="es-CL"/>
                    </w:rPr>
                  </w:pPr>
                  <w:r w:rsidRPr="006B6740">
                    <w:rPr>
                      <w:rFonts w:asciiTheme="minorHAnsi" w:eastAsia="Times New Roman" w:hAnsiTheme="minorHAnsi" w:cs="Times New Roman"/>
                      <w:bCs/>
                      <w:sz w:val="20"/>
                      <w:szCs w:val="20"/>
                      <w:lang w:eastAsia="es-CL"/>
                    </w:rPr>
                    <w:t>22-02-2014</w:t>
                  </w:r>
                </w:p>
              </w:tc>
              <w:tc>
                <w:tcPr>
                  <w:tcW w:w="2207" w:type="dxa"/>
                  <w:vMerge w:val="restart"/>
                  <w:tcBorders>
                    <w:top w:val="single" w:sz="8" w:space="0" w:color="auto"/>
                    <w:left w:val="single" w:sz="8" w:space="0" w:color="auto"/>
                    <w:right w:val="single" w:sz="8" w:space="0" w:color="auto"/>
                  </w:tcBorders>
                  <w:shd w:val="clear" w:color="auto" w:fill="auto"/>
                  <w:vAlign w:val="center"/>
                </w:tcPr>
                <w:p w14:paraId="55DD540C" w14:textId="77777777" w:rsidR="003F48C4" w:rsidRPr="006B6740" w:rsidRDefault="003F48C4" w:rsidP="00E51455">
                  <w:pPr>
                    <w:jc w:val="center"/>
                    <w:rPr>
                      <w:rFonts w:eastAsia="Times New Roman"/>
                      <w:bCs/>
                      <w:color w:val="000000"/>
                      <w:sz w:val="20"/>
                      <w:szCs w:val="20"/>
                      <w:lang w:eastAsia="es-CL"/>
                    </w:rPr>
                  </w:pPr>
                  <w:r w:rsidRPr="006B6740">
                    <w:rPr>
                      <w:rFonts w:eastAsia="Times New Roman"/>
                      <w:bCs/>
                      <w:color w:val="000000"/>
                      <w:sz w:val="20"/>
                      <w:szCs w:val="20"/>
                      <w:lang w:eastAsia="es-CL"/>
                    </w:rPr>
                    <w:t>03-03-2014</w:t>
                  </w:r>
                </w:p>
              </w:tc>
            </w:tr>
            <w:tr w:rsidR="003F48C4" w:rsidRPr="006B6740" w14:paraId="16FE471C" w14:textId="77777777" w:rsidTr="00E51455">
              <w:trPr>
                <w:trHeight w:val="318"/>
                <w:jc w:val="center"/>
              </w:trPr>
              <w:tc>
                <w:tcPr>
                  <w:tcW w:w="2077" w:type="dxa"/>
                  <w:vMerge/>
                  <w:tcBorders>
                    <w:left w:val="single" w:sz="8" w:space="0" w:color="auto"/>
                    <w:bottom w:val="single" w:sz="8" w:space="0" w:color="auto"/>
                    <w:right w:val="single" w:sz="8" w:space="0" w:color="auto"/>
                  </w:tcBorders>
                  <w:shd w:val="clear" w:color="auto" w:fill="auto"/>
                  <w:vAlign w:val="center"/>
                </w:tcPr>
                <w:p w14:paraId="1D50D01C" w14:textId="77777777" w:rsidR="003F48C4" w:rsidRPr="006B6740" w:rsidRDefault="003F48C4" w:rsidP="00E51455">
                  <w:pPr>
                    <w:jc w:val="left"/>
                    <w:rPr>
                      <w:rFonts w:eastAsia="Times New Roman"/>
                      <w:bCs/>
                      <w:color w:val="000000"/>
                      <w:sz w:val="20"/>
                      <w:szCs w:val="20"/>
                      <w:lang w:eastAsia="es-CL"/>
                    </w:rPr>
                  </w:pPr>
                </w:p>
              </w:tc>
              <w:tc>
                <w:tcPr>
                  <w:tcW w:w="2419" w:type="dxa"/>
                  <w:vMerge/>
                  <w:tcBorders>
                    <w:left w:val="single" w:sz="8" w:space="0" w:color="auto"/>
                    <w:bottom w:val="single" w:sz="8" w:space="0" w:color="auto"/>
                    <w:right w:val="single" w:sz="8" w:space="0" w:color="auto"/>
                  </w:tcBorders>
                  <w:shd w:val="clear" w:color="auto" w:fill="auto"/>
                  <w:vAlign w:val="center"/>
                </w:tcPr>
                <w:p w14:paraId="404C9006" w14:textId="77777777" w:rsidR="003F48C4" w:rsidRPr="006B6740" w:rsidRDefault="003F48C4" w:rsidP="00E51455">
                  <w:pPr>
                    <w:jc w:val="center"/>
                    <w:rPr>
                      <w:rFonts w:eastAsia="Times New Roman"/>
                      <w:bCs/>
                      <w:color w:val="000000"/>
                      <w:sz w:val="20"/>
                      <w:szCs w:val="20"/>
                      <w:lang w:eastAsia="es-CL"/>
                    </w:rPr>
                  </w:pPr>
                </w:p>
              </w:tc>
              <w:tc>
                <w:tcPr>
                  <w:tcW w:w="2534" w:type="dxa"/>
                  <w:vMerge/>
                  <w:tcBorders>
                    <w:left w:val="single" w:sz="8" w:space="0" w:color="auto"/>
                    <w:bottom w:val="single" w:sz="8" w:space="0" w:color="auto"/>
                    <w:right w:val="single" w:sz="8" w:space="0" w:color="auto"/>
                  </w:tcBorders>
                  <w:shd w:val="clear" w:color="auto" w:fill="auto"/>
                  <w:vAlign w:val="center"/>
                </w:tcPr>
                <w:p w14:paraId="543E0574" w14:textId="77777777" w:rsidR="003F48C4" w:rsidRPr="006B6740" w:rsidRDefault="003F48C4" w:rsidP="00E51455">
                  <w:pPr>
                    <w:jc w:val="center"/>
                    <w:rPr>
                      <w:rFonts w:eastAsia="Times New Roman"/>
                      <w:bCs/>
                      <w:color w:val="000000"/>
                      <w:sz w:val="20"/>
                      <w:szCs w:val="20"/>
                      <w:lang w:eastAsia="es-CL"/>
                    </w:rPr>
                  </w:pPr>
                </w:p>
              </w:tc>
              <w:tc>
                <w:tcPr>
                  <w:tcW w:w="2534" w:type="dxa"/>
                  <w:tcBorders>
                    <w:top w:val="single" w:sz="8" w:space="0" w:color="auto"/>
                    <w:left w:val="single" w:sz="8" w:space="0" w:color="auto"/>
                    <w:bottom w:val="single" w:sz="8" w:space="0" w:color="auto"/>
                    <w:right w:val="single" w:sz="8" w:space="0" w:color="auto"/>
                  </w:tcBorders>
                  <w:shd w:val="clear" w:color="auto" w:fill="FFC000"/>
                  <w:vAlign w:val="center"/>
                </w:tcPr>
                <w:p w14:paraId="6A6413B9" w14:textId="77777777" w:rsidR="003F48C4" w:rsidRPr="006B6740" w:rsidRDefault="003F48C4" w:rsidP="00E51455">
                  <w:pPr>
                    <w:pStyle w:val="Default"/>
                    <w:autoSpaceDE/>
                    <w:autoSpaceDN/>
                    <w:adjustRightInd/>
                    <w:jc w:val="center"/>
                    <w:rPr>
                      <w:rFonts w:asciiTheme="minorHAnsi" w:eastAsia="Times New Roman" w:hAnsiTheme="minorHAnsi" w:cs="Times New Roman"/>
                      <w:b/>
                      <w:bCs/>
                      <w:sz w:val="20"/>
                      <w:szCs w:val="20"/>
                      <w:lang w:eastAsia="es-CL"/>
                    </w:rPr>
                  </w:pPr>
                  <w:r w:rsidRPr="006B6740">
                    <w:rPr>
                      <w:rFonts w:asciiTheme="minorHAnsi" w:eastAsia="Times New Roman" w:hAnsiTheme="minorHAnsi" w:cs="Times New Roman"/>
                      <w:b/>
                      <w:bCs/>
                      <w:sz w:val="20"/>
                      <w:szCs w:val="20"/>
                      <w:lang w:eastAsia="es-CL"/>
                    </w:rPr>
                    <w:t>28-08-2014</w:t>
                  </w:r>
                </w:p>
              </w:tc>
              <w:tc>
                <w:tcPr>
                  <w:tcW w:w="2207" w:type="dxa"/>
                  <w:vMerge/>
                  <w:tcBorders>
                    <w:left w:val="single" w:sz="8" w:space="0" w:color="auto"/>
                    <w:bottom w:val="single" w:sz="8" w:space="0" w:color="auto"/>
                    <w:right w:val="single" w:sz="8" w:space="0" w:color="auto"/>
                  </w:tcBorders>
                  <w:shd w:val="clear" w:color="auto" w:fill="auto"/>
                  <w:vAlign w:val="center"/>
                </w:tcPr>
                <w:p w14:paraId="1C557F38" w14:textId="77777777" w:rsidR="003F48C4" w:rsidRPr="006B6740" w:rsidRDefault="003F48C4" w:rsidP="00E51455">
                  <w:pPr>
                    <w:jc w:val="center"/>
                    <w:rPr>
                      <w:rFonts w:eastAsia="Times New Roman"/>
                      <w:bCs/>
                      <w:color w:val="000000"/>
                      <w:sz w:val="20"/>
                      <w:szCs w:val="20"/>
                      <w:lang w:eastAsia="es-CL"/>
                    </w:rPr>
                  </w:pPr>
                </w:p>
              </w:tc>
            </w:tr>
            <w:tr w:rsidR="003F48C4" w:rsidRPr="006B6740" w14:paraId="3AD68016" w14:textId="77777777" w:rsidTr="00E51455">
              <w:trPr>
                <w:trHeight w:val="318"/>
                <w:jc w:val="center"/>
              </w:trPr>
              <w:tc>
                <w:tcPr>
                  <w:tcW w:w="2077" w:type="dxa"/>
                  <w:tcBorders>
                    <w:top w:val="single" w:sz="8" w:space="0" w:color="auto"/>
                    <w:left w:val="single" w:sz="8" w:space="0" w:color="auto"/>
                    <w:bottom w:val="single" w:sz="8" w:space="0" w:color="auto"/>
                    <w:right w:val="single" w:sz="8" w:space="0" w:color="auto"/>
                  </w:tcBorders>
                  <w:shd w:val="clear" w:color="auto" w:fill="auto"/>
                  <w:vAlign w:val="center"/>
                </w:tcPr>
                <w:p w14:paraId="33FAC6C1" w14:textId="77777777" w:rsidR="003F48C4" w:rsidRPr="006B6740" w:rsidRDefault="003F48C4" w:rsidP="00E51455">
                  <w:pPr>
                    <w:jc w:val="left"/>
                    <w:rPr>
                      <w:rFonts w:eastAsia="Times New Roman"/>
                      <w:bCs/>
                      <w:color w:val="000000"/>
                      <w:sz w:val="20"/>
                      <w:szCs w:val="20"/>
                      <w:lang w:eastAsia="es-CL"/>
                    </w:rPr>
                  </w:pPr>
                  <w:r w:rsidRPr="006B6740">
                    <w:rPr>
                      <w:rFonts w:eastAsia="Times New Roman"/>
                      <w:bCs/>
                      <w:color w:val="000000"/>
                      <w:sz w:val="20"/>
                      <w:szCs w:val="20"/>
                      <w:lang w:eastAsia="es-CL"/>
                    </w:rPr>
                    <w:t>Konawentru Oeste x-1</w:t>
                  </w:r>
                </w:p>
              </w:tc>
              <w:tc>
                <w:tcPr>
                  <w:tcW w:w="2419" w:type="dxa"/>
                  <w:tcBorders>
                    <w:top w:val="single" w:sz="8" w:space="0" w:color="auto"/>
                    <w:left w:val="single" w:sz="8" w:space="0" w:color="auto"/>
                    <w:bottom w:val="single" w:sz="8" w:space="0" w:color="auto"/>
                    <w:right w:val="single" w:sz="8" w:space="0" w:color="auto"/>
                  </w:tcBorders>
                  <w:shd w:val="clear" w:color="auto" w:fill="auto"/>
                  <w:vAlign w:val="center"/>
                </w:tcPr>
                <w:p w14:paraId="36A79BD4" w14:textId="77777777" w:rsidR="003F48C4" w:rsidRPr="006B6740" w:rsidRDefault="003F48C4" w:rsidP="00E51455">
                  <w:pPr>
                    <w:jc w:val="center"/>
                    <w:rPr>
                      <w:rFonts w:eastAsia="Times New Roman"/>
                      <w:bCs/>
                      <w:color w:val="000000"/>
                      <w:sz w:val="20"/>
                      <w:szCs w:val="20"/>
                      <w:lang w:eastAsia="es-CL"/>
                    </w:rPr>
                  </w:pPr>
                  <w:r w:rsidRPr="006B6740">
                    <w:rPr>
                      <w:rFonts w:eastAsia="Times New Roman"/>
                      <w:bCs/>
                      <w:color w:val="000000"/>
                      <w:sz w:val="20"/>
                      <w:szCs w:val="20"/>
                      <w:lang w:eastAsia="es-CL"/>
                    </w:rPr>
                    <w:t>24-02-2014</w:t>
                  </w:r>
                </w:p>
              </w:tc>
              <w:tc>
                <w:tcPr>
                  <w:tcW w:w="2534" w:type="dxa"/>
                  <w:tcBorders>
                    <w:top w:val="single" w:sz="8" w:space="0" w:color="auto"/>
                    <w:left w:val="single" w:sz="8" w:space="0" w:color="auto"/>
                    <w:bottom w:val="single" w:sz="8" w:space="0" w:color="auto"/>
                    <w:right w:val="single" w:sz="8" w:space="0" w:color="auto"/>
                  </w:tcBorders>
                  <w:shd w:val="clear" w:color="auto" w:fill="auto"/>
                  <w:vAlign w:val="center"/>
                </w:tcPr>
                <w:p w14:paraId="5711D2F4" w14:textId="77777777" w:rsidR="003F48C4" w:rsidRPr="006B6740" w:rsidRDefault="003F48C4" w:rsidP="00E51455">
                  <w:pPr>
                    <w:jc w:val="center"/>
                    <w:rPr>
                      <w:rFonts w:eastAsia="Times New Roman"/>
                      <w:bCs/>
                      <w:color w:val="000000"/>
                      <w:sz w:val="20"/>
                      <w:szCs w:val="20"/>
                      <w:lang w:eastAsia="es-CL"/>
                    </w:rPr>
                  </w:pPr>
                  <w:r w:rsidRPr="006B6740">
                    <w:rPr>
                      <w:rFonts w:eastAsia="Times New Roman"/>
                      <w:bCs/>
                      <w:color w:val="000000"/>
                      <w:sz w:val="20"/>
                      <w:szCs w:val="20"/>
                      <w:lang w:eastAsia="es-CL"/>
                    </w:rPr>
                    <w:t>24-02-2014</w:t>
                  </w:r>
                </w:p>
              </w:tc>
              <w:tc>
                <w:tcPr>
                  <w:tcW w:w="2534" w:type="dxa"/>
                  <w:tcBorders>
                    <w:top w:val="single" w:sz="8" w:space="0" w:color="auto"/>
                    <w:left w:val="single" w:sz="8" w:space="0" w:color="auto"/>
                    <w:bottom w:val="single" w:sz="8" w:space="0" w:color="auto"/>
                    <w:right w:val="single" w:sz="8" w:space="0" w:color="auto"/>
                  </w:tcBorders>
                  <w:shd w:val="clear" w:color="auto" w:fill="FFC000"/>
                  <w:vAlign w:val="center"/>
                </w:tcPr>
                <w:p w14:paraId="61D6CAA8" w14:textId="77777777" w:rsidR="003F48C4" w:rsidRPr="006B6740" w:rsidRDefault="003F48C4" w:rsidP="00E51455">
                  <w:pPr>
                    <w:pStyle w:val="Default"/>
                    <w:autoSpaceDE/>
                    <w:autoSpaceDN/>
                    <w:adjustRightInd/>
                    <w:jc w:val="center"/>
                    <w:rPr>
                      <w:rFonts w:asciiTheme="minorHAnsi" w:eastAsia="Times New Roman" w:hAnsiTheme="minorHAnsi" w:cs="Times New Roman"/>
                      <w:b/>
                      <w:bCs/>
                      <w:sz w:val="20"/>
                      <w:szCs w:val="20"/>
                      <w:lang w:eastAsia="es-CL"/>
                    </w:rPr>
                  </w:pPr>
                  <w:r w:rsidRPr="006B6740">
                    <w:rPr>
                      <w:rFonts w:asciiTheme="minorHAnsi" w:eastAsia="Times New Roman" w:hAnsiTheme="minorHAnsi" w:cs="Times New Roman"/>
                      <w:b/>
                      <w:bCs/>
                      <w:sz w:val="20"/>
                      <w:szCs w:val="20"/>
                      <w:lang w:eastAsia="es-CL"/>
                    </w:rPr>
                    <w:t>14-03-2014</w:t>
                  </w:r>
                </w:p>
              </w:tc>
              <w:tc>
                <w:tcPr>
                  <w:tcW w:w="2207" w:type="dxa"/>
                  <w:tcBorders>
                    <w:top w:val="single" w:sz="8" w:space="0" w:color="auto"/>
                    <w:left w:val="single" w:sz="8" w:space="0" w:color="auto"/>
                    <w:bottom w:val="single" w:sz="8" w:space="0" w:color="auto"/>
                    <w:right w:val="single" w:sz="8" w:space="0" w:color="auto"/>
                  </w:tcBorders>
                  <w:shd w:val="clear" w:color="auto" w:fill="auto"/>
                  <w:vAlign w:val="center"/>
                </w:tcPr>
                <w:p w14:paraId="08297E14" w14:textId="77777777" w:rsidR="003F48C4" w:rsidRPr="006B6740" w:rsidRDefault="003F48C4" w:rsidP="00E51455">
                  <w:pPr>
                    <w:jc w:val="center"/>
                    <w:rPr>
                      <w:rFonts w:eastAsia="Times New Roman"/>
                      <w:bCs/>
                      <w:color w:val="000000"/>
                      <w:sz w:val="20"/>
                      <w:szCs w:val="20"/>
                      <w:lang w:eastAsia="es-CL"/>
                    </w:rPr>
                  </w:pPr>
                  <w:r w:rsidRPr="006B6740">
                    <w:rPr>
                      <w:rFonts w:eastAsia="Times New Roman"/>
                      <w:bCs/>
                      <w:color w:val="000000"/>
                      <w:sz w:val="20"/>
                      <w:szCs w:val="20"/>
                      <w:lang w:eastAsia="es-CL"/>
                    </w:rPr>
                    <w:t>28-02-2014</w:t>
                  </w:r>
                </w:p>
              </w:tc>
            </w:tr>
            <w:tr w:rsidR="003F48C4" w:rsidRPr="006B6740" w14:paraId="6D86C1EF" w14:textId="77777777" w:rsidTr="00E51455">
              <w:trPr>
                <w:trHeight w:val="318"/>
                <w:jc w:val="center"/>
              </w:trPr>
              <w:tc>
                <w:tcPr>
                  <w:tcW w:w="2077" w:type="dxa"/>
                  <w:tcBorders>
                    <w:top w:val="single" w:sz="8" w:space="0" w:color="auto"/>
                    <w:left w:val="single" w:sz="8" w:space="0" w:color="auto"/>
                    <w:bottom w:val="single" w:sz="8" w:space="0" w:color="auto"/>
                    <w:right w:val="single" w:sz="8" w:space="0" w:color="auto"/>
                  </w:tcBorders>
                  <w:shd w:val="clear" w:color="auto" w:fill="auto"/>
                  <w:vAlign w:val="center"/>
                </w:tcPr>
                <w:p w14:paraId="51FC9605" w14:textId="77777777" w:rsidR="003F48C4" w:rsidRPr="006B6740" w:rsidRDefault="003F48C4" w:rsidP="00E51455">
                  <w:pPr>
                    <w:jc w:val="left"/>
                    <w:rPr>
                      <w:rFonts w:eastAsia="Times New Roman"/>
                      <w:bCs/>
                      <w:color w:val="000000"/>
                      <w:sz w:val="20"/>
                      <w:szCs w:val="20"/>
                      <w:lang w:eastAsia="es-CL"/>
                    </w:rPr>
                  </w:pPr>
                  <w:r w:rsidRPr="006B6740">
                    <w:rPr>
                      <w:rFonts w:eastAsia="Times New Roman"/>
                      <w:bCs/>
                      <w:color w:val="000000"/>
                      <w:sz w:val="20"/>
                      <w:szCs w:val="20"/>
                      <w:lang w:eastAsia="es-CL"/>
                    </w:rPr>
                    <w:t>Loij x-1</w:t>
                  </w:r>
                </w:p>
              </w:tc>
              <w:tc>
                <w:tcPr>
                  <w:tcW w:w="2419" w:type="dxa"/>
                  <w:tcBorders>
                    <w:top w:val="single" w:sz="8" w:space="0" w:color="auto"/>
                    <w:left w:val="single" w:sz="8" w:space="0" w:color="auto"/>
                    <w:bottom w:val="single" w:sz="8" w:space="0" w:color="auto"/>
                    <w:right w:val="single" w:sz="8" w:space="0" w:color="auto"/>
                  </w:tcBorders>
                  <w:shd w:val="clear" w:color="auto" w:fill="auto"/>
                  <w:vAlign w:val="center"/>
                </w:tcPr>
                <w:p w14:paraId="62142956" w14:textId="77777777" w:rsidR="003F48C4" w:rsidRPr="006B6740" w:rsidRDefault="003F48C4" w:rsidP="00E51455">
                  <w:pPr>
                    <w:jc w:val="center"/>
                    <w:rPr>
                      <w:rFonts w:eastAsia="Times New Roman"/>
                      <w:bCs/>
                      <w:color w:val="000000"/>
                      <w:sz w:val="20"/>
                      <w:szCs w:val="20"/>
                      <w:lang w:eastAsia="es-CL"/>
                    </w:rPr>
                  </w:pPr>
                  <w:r w:rsidRPr="006B6740">
                    <w:rPr>
                      <w:rFonts w:eastAsia="Times New Roman"/>
                      <w:bCs/>
                      <w:color w:val="000000"/>
                      <w:sz w:val="20"/>
                      <w:szCs w:val="20"/>
                      <w:lang w:eastAsia="es-CL"/>
                    </w:rPr>
                    <w:t>19-03-2014</w:t>
                  </w:r>
                </w:p>
              </w:tc>
              <w:tc>
                <w:tcPr>
                  <w:tcW w:w="2534" w:type="dxa"/>
                  <w:tcBorders>
                    <w:top w:val="single" w:sz="8" w:space="0" w:color="auto"/>
                    <w:left w:val="single" w:sz="8" w:space="0" w:color="auto"/>
                    <w:bottom w:val="single" w:sz="8" w:space="0" w:color="auto"/>
                    <w:right w:val="single" w:sz="8" w:space="0" w:color="auto"/>
                  </w:tcBorders>
                  <w:shd w:val="clear" w:color="auto" w:fill="auto"/>
                  <w:vAlign w:val="center"/>
                </w:tcPr>
                <w:p w14:paraId="3A82BB2F" w14:textId="77777777" w:rsidR="003F48C4" w:rsidRPr="006B6740" w:rsidRDefault="003F48C4" w:rsidP="00E51455">
                  <w:pPr>
                    <w:jc w:val="center"/>
                    <w:rPr>
                      <w:rFonts w:eastAsia="Times New Roman"/>
                      <w:bCs/>
                      <w:color w:val="000000"/>
                      <w:sz w:val="20"/>
                      <w:szCs w:val="20"/>
                      <w:lang w:eastAsia="es-CL"/>
                    </w:rPr>
                  </w:pPr>
                  <w:r w:rsidRPr="006B6740">
                    <w:rPr>
                      <w:rFonts w:eastAsia="Times New Roman"/>
                      <w:bCs/>
                      <w:color w:val="000000"/>
                      <w:sz w:val="20"/>
                      <w:szCs w:val="20"/>
                      <w:lang w:eastAsia="es-CL"/>
                    </w:rPr>
                    <w:t>19-03-2014</w:t>
                  </w:r>
                </w:p>
              </w:tc>
              <w:tc>
                <w:tcPr>
                  <w:tcW w:w="2534" w:type="dxa"/>
                  <w:tcBorders>
                    <w:top w:val="single" w:sz="8" w:space="0" w:color="auto"/>
                    <w:left w:val="single" w:sz="8" w:space="0" w:color="auto"/>
                    <w:bottom w:val="single" w:sz="8" w:space="0" w:color="auto"/>
                    <w:right w:val="single" w:sz="8" w:space="0" w:color="auto"/>
                  </w:tcBorders>
                  <w:shd w:val="clear" w:color="auto" w:fill="FFC000"/>
                  <w:vAlign w:val="center"/>
                </w:tcPr>
                <w:p w14:paraId="4453C5FA" w14:textId="77777777" w:rsidR="003F48C4" w:rsidRPr="006B6740" w:rsidRDefault="003F48C4" w:rsidP="00E51455">
                  <w:pPr>
                    <w:pStyle w:val="Default"/>
                    <w:autoSpaceDE/>
                    <w:autoSpaceDN/>
                    <w:adjustRightInd/>
                    <w:jc w:val="center"/>
                    <w:rPr>
                      <w:rFonts w:asciiTheme="minorHAnsi" w:eastAsia="Times New Roman" w:hAnsiTheme="minorHAnsi" w:cs="Times New Roman"/>
                      <w:b/>
                      <w:bCs/>
                      <w:sz w:val="20"/>
                      <w:szCs w:val="20"/>
                      <w:lang w:eastAsia="es-CL"/>
                    </w:rPr>
                  </w:pPr>
                  <w:r w:rsidRPr="006B6740">
                    <w:rPr>
                      <w:rFonts w:asciiTheme="minorHAnsi" w:eastAsia="Times New Roman" w:hAnsiTheme="minorHAnsi" w:cs="Times New Roman"/>
                      <w:b/>
                      <w:bCs/>
                      <w:sz w:val="20"/>
                      <w:szCs w:val="20"/>
                      <w:lang w:eastAsia="es-CL"/>
                    </w:rPr>
                    <w:t>15-04-2014</w:t>
                  </w:r>
                </w:p>
              </w:tc>
              <w:tc>
                <w:tcPr>
                  <w:tcW w:w="2207" w:type="dxa"/>
                  <w:tcBorders>
                    <w:top w:val="single" w:sz="8" w:space="0" w:color="auto"/>
                    <w:left w:val="single" w:sz="8" w:space="0" w:color="auto"/>
                    <w:bottom w:val="single" w:sz="8" w:space="0" w:color="auto"/>
                    <w:right w:val="single" w:sz="8" w:space="0" w:color="auto"/>
                  </w:tcBorders>
                  <w:shd w:val="clear" w:color="auto" w:fill="auto"/>
                  <w:vAlign w:val="center"/>
                </w:tcPr>
                <w:p w14:paraId="5CDEE1BC" w14:textId="77777777" w:rsidR="003F48C4" w:rsidRPr="006B6740" w:rsidRDefault="003F48C4" w:rsidP="00E51455">
                  <w:pPr>
                    <w:jc w:val="center"/>
                    <w:rPr>
                      <w:rFonts w:eastAsia="Times New Roman"/>
                      <w:bCs/>
                      <w:color w:val="000000"/>
                      <w:sz w:val="20"/>
                      <w:szCs w:val="20"/>
                      <w:lang w:eastAsia="es-CL"/>
                    </w:rPr>
                  </w:pPr>
                  <w:r w:rsidRPr="006B6740">
                    <w:rPr>
                      <w:rFonts w:eastAsia="Times New Roman"/>
                      <w:bCs/>
                      <w:color w:val="000000"/>
                      <w:sz w:val="20"/>
                      <w:szCs w:val="20"/>
                      <w:lang w:eastAsia="es-CL"/>
                    </w:rPr>
                    <w:t>24-03-2014</w:t>
                  </w:r>
                </w:p>
              </w:tc>
            </w:tr>
            <w:tr w:rsidR="003F48C4" w:rsidRPr="006B6740" w14:paraId="7DAD32ED" w14:textId="77777777" w:rsidTr="00E51455">
              <w:trPr>
                <w:trHeight w:val="318"/>
                <w:jc w:val="center"/>
              </w:trPr>
              <w:tc>
                <w:tcPr>
                  <w:tcW w:w="2077" w:type="dxa"/>
                  <w:tcBorders>
                    <w:top w:val="single" w:sz="8" w:space="0" w:color="auto"/>
                    <w:left w:val="single" w:sz="8" w:space="0" w:color="auto"/>
                    <w:bottom w:val="single" w:sz="8" w:space="0" w:color="auto"/>
                    <w:right w:val="single" w:sz="8" w:space="0" w:color="auto"/>
                  </w:tcBorders>
                  <w:shd w:val="clear" w:color="auto" w:fill="auto"/>
                  <w:vAlign w:val="center"/>
                </w:tcPr>
                <w:p w14:paraId="65CAE974" w14:textId="77777777" w:rsidR="003F48C4" w:rsidRPr="006B6740" w:rsidRDefault="003F48C4" w:rsidP="00E51455">
                  <w:pPr>
                    <w:jc w:val="left"/>
                    <w:rPr>
                      <w:rFonts w:eastAsia="Times New Roman"/>
                      <w:bCs/>
                      <w:color w:val="000000"/>
                      <w:sz w:val="20"/>
                      <w:szCs w:val="20"/>
                      <w:lang w:eastAsia="es-CL"/>
                    </w:rPr>
                  </w:pPr>
                  <w:r w:rsidRPr="006B6740">
                    <w:rPr>
                      <w:rFonts w:eastAsia="Times New Roman"/>
                      <w:bCs/>
                      <w:color w:val="000000"/>
                      <w:sz w:val="20"/>
                      <w:szCs w:val="20"/>
                      <w:lang w:eastAsia="es-CL"/>
                    </w:rPr>
                    <w:t>Konawentru 3D</w:t>
                  </w:r>
                </w:p>
              </w:tc>
              <w:tc>
                <w:tcPr>
                  <w:tcW w:w="2419" w:type="dxa"/>
                  <w:tcBorders>
                    <w:top w:val="single" w:sz="8" w:space="0" w:color="auto"/>
                    <w:left w:val="single" w:sz="8" w:space="0" w:color="auto"/>
                    <w:bottom w:val="single" w:sz="8" w:space="0" w:color="auto"/>
                    <w:right w:val="single" w:sz="8" w:space="0" w:color="auto"/>
                  </w:tcBorders>
                  <w:shd w:val="clear" w:color="auto" w:fill="auto"/>
                  <w:vAlign w:val="center"/>
                </w:tcPr>
                <w:p w14:paraId="346AFC41" w14:textId="77777777" w:rsidR="003F48C4" w:rsidRPr="006B6740" w:rsidRDefault="003F48C4" w:rsidP="00E51455">
                  <w:pPr>
                    <w:jc w:val="center"/>
                    <w:rPr>
                      <w:rFonts w:eastAsia="Times New Roman"/>
                      <w:bCs/>
                      <w:color w:val="000000"/>
                      <w:sz w:val="20"/>
                      <w:szCs w:val="20"/>
                      <w:lang w:eastAsia="es-CL"/>
                    </w:rPr>
                  </w:pPr>
                  <w:r w:rsidRPr="006B6740">
                    <w:rPr>
                      <w:rFonts w:eastAsia="Times New Roman"/>
                      <w:bCs/>
                      <w:color w:val="000000"/>
                      <w:sz w:val="20"/>
                      <w:szCs w:val="20"/>
                      <w:lang w:eastAsia="es-CL"/>
                    </w:rPr>
                    <w:t>07-01-2013</w:t>
                  </w:r>
                </w:p>
              </w:tc>
              <w:tc>
                <w:tcPr>
                  <w:tcW w:w="2534" w:type="dxa"/>
                  <w:tcBorders>
                    <w:top w:val="single" w:sz="8" w:space="0" w:color="auto"/>
                    <w:left w:val="single" w:sz="8" w:space="0" w:color="auto"/>
                    <w:bottom w:val="single" w:sz="8" w:space="0" w:color="auto"/>
                    <w:right w:val="single" w:sz="8" w:space="0" w:color="auto"/>
                  </w:tcBorders>
                  <w:shd w:val="clear" w:color="auto" w:fill="auto"/>
                  <w:vAlign w:val="center"/>
                </w:tcPr>
                <w:p w14:paraId="075C1FC9" w14:textId="77777777" w:rsidR="003F48C4" w:rsidRPr="006B6740" w:rsidRDefault="003F48C4" w:rsidP="00E51455">
                  <w:pPr>
                    <w:jc w:val="center"/>
                    <w:rPr>
                      <w:rFonts w:eastAsia="Times New Roman"/>
                      <w:bCs/>
                      <w:color w:val="000000"/>
                      <w:sz w:val="20"/>
                      <w:szCs w:val="20"/>
                      <w:lang w:eastAsia="es-CL"/>
                    </w:rPr>
                  </w:pPr>
                  <w:r w:rsidRPr="006B6740">
                    <w:rPr>
                      <w:rFonts w:eastAsia="Times New Roman"/>
                      <w:bCs/>
                      <w:color w:val="000000"/>
                      <w:sz w:val="20"/>
                      <w:szCs w:val="20"/>
                      <w:lang w:eastAsia="es-CL"/>
                    </w:rPr>
                    <w:t>07-07-2014</w:t>
                  </w:r>
                </w:p>
              </w:tc>
              <w:tc>
                <w:tcPr>
                  <w:tcW w:w="2534" w:type="dxa"/>
                  <w:tcBorders>
                    <w:top w:val="single" w:sz="8" w:space="0" w:color="auto"/>
                    <w:left w:val="single" w:sz="8" w:space="0" w:color="auto"/>
                    <w:bottom w:val="single" w:sz="8" w:space="0" w:color="auto"/>
                    <w:right w:val="single" w:sz="8" w:space="0" w:color="auto"/>
                  </w:tcBorders>
                  <w:shd w:val="clear" w:color="auto" w:fill="auto"/>
                  <w:vAlign w:val="center"/>
                </w:tcPr>
                <w:p w14:paraId="743C1126" w14:textId="77777777" w:rsidR="003F48C4" w:rsidRPr="006B6740" w:rsidRDefault="003F48C4" w:rsidP="00E51455">
                  <w:pPr>
                    <w:pStyle w:val="Default"/>
                    <w:autoSpaceDE/>
                    <w:autoSpaceDN/>
                    <w:adjustRightInd/>
                    <w:jc w:val="center"/>
                    <w:rPr>
                      <w:rFonts w:asciiTheme="minorHAnsi" w:eastAsia="Times New Roman" w:hAnsiTheme="minorHAnsi" w:cs="Times New Roman"/>
                      <w:bCs/>
                      <w:sz w:val="20"/>
                      <w:szCs w:val="20"/>
                      <w:lang w:eastAsia="es-CL"/>
                    </w:rPr>
                  </w:pPr>
                  <w:r w:rsidRPr="006B6740">
                    <w:rPr>
                      <w:rFonts w:asciiTheme="minorHAnsi" w:eastAsia="Times New Roman" w:hAnsiTheme="minorHAnsi" w:cs="Times New Roman"/>
                      <w:bCs/>
                      <w:sz w:val="20"/>
                      <w:szCs w:val="20"/>
                      <w:lang w:eastAsia="es-CL"/>
                    </w:rPr>
                    <w:t>31-06-2014</w:t>
                  </w:r>
                </w:p>
              </w:tc>
              <w:tc>
                <w:tcPr>
                  <w:tcW w:w="2207" w:type="dxa"/>
                  <w:tcBorders>
                    <w:top w:val="single" w:sz="8" w:space="0" w:color="auto"/>
                    <w:left w:val="single" w:sz="8" w:space="0" w:color="auto"/>
                    <w:bottom w:val="single" w:sz="8" w:space="0" w:color="auto"/>
                    <w:right w:val="single" w:sz="8" w:space="0" w:color="auto"/>
                  </w:tcBorders>
                  <w:shd w:val="clear" w:color="auto" w:fill="auto"/>
                  <w:vAlign w:val="center"/>
                </w:tcPr>
                <w:p w14:paraId="3F6AC24F" w14:textId="77777777" w:rsidR="003F48C4" w:rsidRPr="006B6740" w:rsidRDefault="003F48C4" w:rsidP="00E51455">
                  <w:pPr>
                    <w:jc w:val="center"/>
                    <w:rPr>
                      <w:rFonts w:eastAsia="Times New Roman"/>
                      <w:bCs/>
                      <w:color w:val="000000"/>
                      <w:sz w:val="20"/>
                      <w:szCs w:val="20"/>
                      <w:lang w:eastAsia="es-CL"/>
                    </w:rPr>
                  </w:pPr>
                  <w:r w:rsidRPr="006B6740">
                    <w:rPr>
                      <w:rFonts w:eastAsia="Times New Roman"/>
                      <w:bCs/>
                      <w:color w:val="000000"/>
                      <w:sz w:val="20"/>
                      <w:szCs w:val="20"/>
                      <w:lang w:eastAsia="es-CL"/>
                    </w:rPr>
                    <w:t>15-07-2014</w:t>
                  </w:r>
                </w:p>
              </w:tc>
            </w:tr>
            <w:tr w:rsidR="003F48C4" w:rsidRPr="006B6740" w14:paraId="1FA05FF7" w14:textId="77777777" w:rsidTr="00E51455">
              <w:trPr>
                <w:trHeight w:val="318"/>
                <w:jc w:val="center"/>
              </w:trPr>
              <w:tc>
                <w:tcPr>
                  <w:tcW w:w="2077" w:type="dxa"/>
                  <w:tcBorders>
                    <w:top w:val="single" w:sz="8" w:space="0" w:color="auto"/>
                    <w:left w:val="single" w:sz="8" w:space="0" w:color="auto"/>
                    <w:bottom w:val="single" w:sz="8" w:space="0" w:color="auto"/>
                    <w:right w:val="single" w:sz="8" w:space="0" w:color="auto"/>
                  </w:tcBorders>
                  <w:shd w:val="clear" w:color="auto" w:fill="auto"/>
                  <w:vAlign w:val="center"/>
                </w:tcPr>
                <w:p w14:paraId="7887B351" w14:textId="77777777" w:rsidR="003F48C4" w:rsidRPr="006B6740" w:rsidRDefault="003F48C4" w:rsidP="00E51455">
                  <w:pPr>
                    <w:jc w:val="left"/>
                    <w:rPr>
                      <w:rFonts w:eastAsia="Times New Roman"/>
                      <w:bCs/>
                      <w:color w:val="000000"/>
                      <w:sz w:val="20"/>
                      <w:szCs w:val="20"/>
                      <w:lang w:eastAsia="es-CL"/>
                    </w:rPr>
                  </w:pPr>
                  <w:r w:rsidRPr="006B6740">
                    <w:rPr>
                      <w:rFonts w:eastAsia="Times New Roman"/>
                      <w:bCs/>
                      <w:color w:val="000000"/>
                      <w:sz w:val="20"/>
                      <w:szCs w:val="20"/>
                      <w:lang w:eastAsia="es-CL"/>
                    </w:rPr>
                    <w:t>Molino 8</w:t>
                  </w:r>
                </w:p>
              </w:tc>
              <w:tc>
                <w:tcPr>
                  <w:tcW w:w="2419" w:type="dxa"/>
                  <w:tcBorders>
                    <w:top w:val="single" w:sz="8" w:space="0" w:color="auto"/>
                    <w:left w:val="single" w:sz="8" w:space="0" w:color="auto"/>
                    <w:bottom w:val="single" w:sz="8" w:space="0" w:color="auto"/>
                    <w:right w:val="single" w:sz="8" w:space="0" w:color="auto"/>
                  </w:tcBorders>
                  <w:shd w:val="clear" w:color="auto" w:fill="auto"/>
                  <w:vAlign w:val="center"/>
                </w:tcPr>
                <w:p w14:paraId="08F72922" w14:textId="77777777" w:rsidR="003F48C4" w:rsidRPr="006B6740" w:rsidRDefault="003F48C4" w:rsidP="00E51455">
                  <w:pPr>
                    <w:jc w:val="center"/>
                    <w:rPr>
                      <w:rFonts w:eastAsia="Times New Roman"/>
                      <w:bCs/>
                      <w:color w:val="000000"/>
                      <w:sz w:val="20"/>
                      <w:szCs w:val="20"/>
                      <w:lang w:eastAsia="es-CL"/>
                    </w:rPr>
                  </w:pPr>
                  <w:r w:rsidRPr="006B6740">
                    <w:rPr>
                      <w:rFonts w:eastAsia="Times New Roman"/>
                      <w:bCs/>
                      <w:color w:val="000000"/>
                      <w:sz w:val="20"/>
                      <w:szCs w:val="20"/>
                      <w:lang w:eastAsia="es-CL"/>
                    </w:rPr>
                    <w:t>26-07-2014</w:t>
                  </w:r>
                </w:p>
              </w:tc>
              <w:tc>
                <w:tcPr>
                  <w:tcW w:w="2534" w:type="dxa"/>
                  <w:tcBorders>
                    <w:top w:val="single" w:sz="8" w:space="0" w:color="auto"/>
                    <w:left w:val="single" w:sz="8" w:space="0" w:color="auto"/>
                    <w:bottom w:val="single" w:sz="8" w:space="0" w:color="auto"/>
                    <w:right w:val="single" w:sz="8" w:space="0" w:color="auto"/>
                  </w:tcBorders>
                  <w:shd w:val="clear" w:color="auto" w:fill="auto"/>
                  <w:vAlign w:val="center"/>
                </w:tcPr>
                <w:p w14:paraId="0CF1B6D3" w14:textId="77777777" w:rsidR="003F48C4" w:rsidRPr="006B6740" w:rsidRDefault="003F48C4" w:rsidP="00E51455">
                  <w:pPr>
                    <w:jc w:val="center"/>
                    <w:rPr>
                      <w:rFonts w:eastAsia="Times New Roman"/>
                      <w:bCs/>
                      <w:color w:val="000000"/>
                      <w:sz w:val="20"/>
                      <w:szCs w:val="20"/>
                      <w:lang w:eastAsia="es-CL"/>
                    </w:rPr>
                  </w:pPr>
                  <w:r w:rsidRPr="006B6740">
                    <w:rPr>
                      <w:rFonts w:eastAsia="Times New Roman"/>
                      <w:bCs/>
                      <w:color w:val="000000"/>
                      <w:sz w:val="20"/>
                      <w:szCs w:val="20"/>
                      <w:lang w:eastAsia="es-CL"/>
                    </w:rPr>
                    <w:t>31-07-2014</w:t>
                  </w:r>
                </w:p>
              </w:tc>
              <w:tc>
                <w:tcPr>
                  <w:tcW w:w="2534" w:type="dxa"/>
                  <w:tcBorders>
                    <w:top w:val="single" w:sz="8" w:space="0" w:color="auto"/>
                    <w:left w:val="single" w:sz="8" w:space="0" w:color="auto"/>
                    <w:bottom w:val="single" w:sz="8" w:space="0" w:color="auto"/>
                    <w:right w:val="single" w:sz="8" w:space="0" w:color="auto"/>
                  </w:tcBorders>
                  <w:shd w:val="clear" w:color="auto" w:fill="FFC000"/>
                  <w:vAlign w:val="center"/>
                </w:tcPr>
                <w:p w14:paraId="2FFF7C58" w14:textId="77777777" w:rsidR="003F48C4" w:rsidRPr="006B6740" w:rsidRDefault="003F48C4" w:rsidP="00E51455">
                  <w:pPr>
                    <w:pStyle w:val="Default"/>
                    <w:autoSpaceDE/>
                    <w:autoSpaceDN/>
                    <w:adjustRightInd/>
                    <w:jc w:val="center"/>
                    <w:rPr>
                      <w:rFonts w:asciiTheme="minorHAnsi" w:eastAsia="Times New Roman" w:hAnsiTheme="minorHAnsi" w:cs="Times New Roman"/>
                      <w:b/>
                      <w:bCs/>
                      <w:sz w:val="20"/>
                      <w:szCs w:val="20"/>
                      <w:lang w:eastAsia="es-CL"/>
                    </w:rPr>
                  </w:pPr>
                  <w:r w:rsidRPr="006B6740">
                    <w:rPr>
                      <w:rFonts w:asciiTheme="minorHAnsi" w:eastAsia="Times New Roman" w:hAnsiTheme="minorHAnsi" w:cs="Times New Roman"/>
                      <w:b/>
                      <w:bCs/>
                      <w:sz w:val="20"/>
                      <w:szCs w:val="20"/>
                      <w:lang w:eastAsia="es-CL"/>
                    </w:rPr>
                    <w:t>05-09-2014</w:t>
                  </w:r>
                </w:p>
              </w:tc>
              <w:tc>
                <w:tcPr>
                  <w:tcW w:w="2207" w:type="dxa"/>
                  <w:tcBorders>
                    <w:top w:val="single" w:sz="8" w:space="0" w:color="auto"/>
                    <w:left w:val="single" w:sz="8" w:space="0" w:color="auto"/>
                    <w:bottom w:val="single" w:sz="8" w:space="0" w:color="auto"/>
                    <w:right w:val="single" w:sz="8" w:space="0" w:color="auto"/>
                  </w:tcBorders>
                  <w:shd w:val="clear" w:color="auto" w:fill="auto"/>
                  <w:vAlign w:val="center"/>
                </w:tcPr>
                <w:p w14:paraId="7751FE94" w14:textId="77777777" w:rsidR="003F48C4" w:rsidRPr="006B6740" w:rsidRDefault="003F48C4" w:rsidP="00E51455">
                  <w:pPr>
                    <w:jc w:val="center"/>
                    <w:rPr>
                      <w:rFonts w:eastAsia="Times New Roman"/>
                      <w:bCs/>
                      <w:color w:val="000000"/>
                      <w:sz w:val="20"/>
                      <w:szCs w:val="20"/>
                      <w:lang w:eastAsia="es-CL"/>
                    </w:rPr>
                  </w:pPr>
                  <w:r w:rsidRPr="006B6740">
                    <w:rPr>
                      <w:rFonts w:eastAsia="Times New Roman"/>
                      <w:bCs/>
                      <w:color w:val="000000"/>
                      <w:sz w:val="20"/>
                      <w:szCs w:val="20"/>
                      <w:lang w:eastAsia="es-CL"/>
                    </w:rPr>
                    <w:t>17-08-2014</w:t>
                  </w:r>
                </w:p>
              </w:tc>
            </w:tr>
            <w:tr w:rsidR="003F48C4" w:rsidRPr="006B6740" w14:paraId="1031DC1E" w14:textId="77777777" w:rsidTr="00E51455">
              <w:trPr>
                <w:trHeight w:val="318"/>
                <w:jc w:val="center"/>
              </w:trPr>
              <w:tc>
                <w:tcPr>
                  <w:tcW w:w="2077" w:type="dxa"/>
                  <w:tcBorders>
                    <w:top w:val="single" w:sz="8" w:space="0" w:color="auto"/>
                    <w:left w:val="single" w:sz="8" w:space="0" w:color="auto"/>
                    <w:bottom w:val="single" w:sz="8" w:space="0" w:color="auto"/>
                    <w:right w:val="single" w:sz="8" w:space="0" w:color="auto"/>
                  </w:tcBorders>
                  <w:shd w:val="clear" w:color="auto" w:fill="auto"/>
                  <w:vAlign w:val="center"/>
                </w:tcPr>
                <w:p w14:paraId="668E454B" w14:textId="77777777" w:rsidR="003F48C4" w:rsidRPr="006B6740" w:rsidRDefault="003F48C4" w:rsidP="00E51455">
                  <w:pPr>
                    <w:jc w:val="left"/>
                    <w:rPr>
                      <w:rFonts w:eastAsia="Times New Roman"/>
                      <w:bCs/>
                      <w:color w:val="000000"/>
                      <w:sz w:val="20"/>
                      <w:szCs w:val="20"/>
                      <w:lang w:eastAsia="es-CL"/>
                    </w:rPr>
                  </w:pPr>
                  <w:r w:rsidRPr="006B6740">
                    <w:rPr>
                      <w:rFonts w:eastAsia="Times New Roman"/>
                      <w:bCs/>
                      <w:color w:val="000000"/>
                      <w:sz w:val="20"/>
                      <w:szCs w:val="20"/>
                      <w:lang w:eastAsia="es-CL"/>
                    </w:rPr>
                    <w:t>Nika a-5</w:t>
                  </w:r>
                </w:p>
              </w:tc>
              <w:tc>
                <w:tcPr>
                  <w:tcW w:w="2419" w:type="dxa"/>
                  <w:tcBorders>
                    <w:top w:val="single" w:sz="8" w:space="0" w:color="auto"/>
                    <w:left w:val="single" w:sz="8" w:space="0" w:color="auto"/>
                    <w:bottom w:val="single" w:sz="8" w:space="0" w:color="auto"/>
                    <w:right w:val="single" w:sz="8" w:space="0" w:color="auto"/>
                  </w:tcBorders>
                  <w:shd w:val="clear" w:color="auto" w:fill="auto"/>
                  <w:vAlign w:val="center"/>
                </w:tcPr>
                <w:p w14:paraId="7B0541C8" w14:textId="77777777" w:rsidR="003F48C4" w:rsidRPr="006B6740" w:rsidRDefault="003F48C4" w:rsidP="00E51455">
                  <w:pPr>
                    <w:jc w:val="center"/>
                    <w:rPr>
                      <w:rFonts w:eastAsia="Times New Roman"/>
                      <w:bCs/>
                      <w:color w:val="000000"/>
                      <w:sz w:val="20"/>
                      <w:szCs w:val="20"/>
                      <w:lang w:eastAsia="es-CL"/>
                    </w:rPr>
                  </w:pPr>
                  <w:r w:rsidRPr="006B6740">
                    <w:rPr>
                      <w:rFonts w:eastAsia="Times New Roman"/>
                      <w:bCs/>
                      <w:color w:val="000000"/>
                      <w:sz w:val="20"/>
                      <w:szCs w:val="20"/>
                      <w:lang w:eastAsia="es-CL"/>
                    </w:rPr>
                    <w:t>07-11-2007</w:t>
                  </w:r>
                </w:p>
              </w:tc>
              <w:tc>
                <w:tcPr>
                  <w:tcW w:w="2534" w:type="dxa"/>
                  <w:tcBorders>
                    <w:top w:val="single" w:sz="8" w:space="0" w:color="auto"/>
                    <w:left w:val="single" w:sz="8" w:space="0" w:color="auto"/>
                    <w:bottom w:val="single" w:sz="8" w:space="0" w:color="auto"/>
                    <w:right w:val="single" w:sz="8" w:space="0" w:color="auto"/>
                  </w:tcBorders>
                  <w:shd w:val="clear" w:color="auto" w:fill="auto"/>
                  <w:vAlign w:val="center"/>
                </w:tcPr>
                <w:p w14:paraId="13B9994F" w14:textId="77777777" w:rsidR="003F48C4" w:rsidRPr="006B6740" w:rsidRDefault="003F48C4" w:rsidP="00E51455">
                  <w:pPr>
                    <w:jc w:val="center"/>
                    <w:rPr>
                      <w:rFonts w:eastAsia="Times New Roman"/>
                      <w:bCs/>
                      <w:color w:val="000000"/>
                      <w:sz w:val="20"/>
                      <w:szCs w:val="20"/>
                      <w:lang w:eastAsia="es-CL"/>
                    </w:rPr>
                  </w:pPr>
                  <w:r w:rsidRPr="006B6740">
                    <w:rPr>
                      <w:rFonts w:eastAsia="Times New Roman"/>
                      <w:bCs/>
                      <w:color w:val="000000"/>
                      <w:sz w:val="20"/>
                      <w:szCs w:val="20"/>
                      <w:lang w:eastAsia="es-CL"/>
                    </w:rPr>
                    <w:t>26-08-2014</w:t>
                  </w:r>
                </w:p>
              </w:tc>
              <w:tc>
                <w:tcPr>
                  <w:tcW w:w="2534" w:type="dxa"/>
                  <w:tcBorders>
                    <w:top w:val="single" w:sz="8" w:space="0" w:color="auto"/>
                    <w:left w:val="single" w:sz="8" w:space="0" w:color="auto"/>
                    <w:bottom w:val="single" w:sz="8" w:space="0" w:color="auto"/>
                    <w:right w:val="single" w:sz="8" w:space="0" w:color="auto"/>
                  </w:tcBorders>
                  <w:shd w:val="clear" w:color="auto" w:fill="auto"/>
                  <w:vAlign w:val="center"/>
                </w:tcPr>
                <w:p w14:paraId="523B24B8" w14:textId="77777777" w:rsidR="003F48C4" w:rsidRPr="006B6740" w:rsidRDefault="003F48C4" w:rsidP="00E51455">
                  <w:pPr>
                    <w:pStyle w:val="Default"/>
                    <w:autoSpaceDE/>
                    <w:autoSpaceDN/>
                    <w:adjustRightInd/>
                    <w:jc w:val="center"/>
                    <w:rPr>
                      <w:rFonts w:asciiTheme="minorHAnsi" w:eastAsia="Times New Roman" w:hAnsiTheme="minorHAnsi" w:cs="Times New Roman"/>
                      <w:bCs/>
                      <w:sz w:val="20"/>
                      <w:szCs w:val="20"/>
                      <w:lang w:eastAsia="es-CL"/>
                    </w:rPr>
                  </w:pPr>
                  <w:r w:rsidRPr="006B6740">
                    <w:rPr>
                      <w:rFonts w:asciiTheme="minorHAnsi" w:eastAsia="Times New Roman" w:hAnsiTheme="minorHAnsi" w:cs="Times New Roman"/>
                      <w:bCs/>
                      <w:sz w:val="20"/>
                      <w:szCs w:val="20"/>
                      <w:lang w:eastAsia="es-CL"/>
                    </w:rPr>
                    <w:t>19-09-2014</w:t>
                  </w:r>
                </w:p>
              </w:tc>
              <w:tc>
                <w:tcPr>
                  <w:tcW w:w="2207" w:type="dxa"/>
                  <w:tcBorders>
                    <w:top w:val="single" w:sz="8" w:space="0" w:color="auto"/>
                    <w:left w:val="single" w:sz="8" w:space="0" w:color="auto"/>
                    <w:bottom w:val="single" w:sz="8" w:space="0" w:color="auto"/>
                    <w:right w:val="single" w:sz="8" w:space="0" w:color="auto"/>
                  </w:tcBorders>
                  <w:shd w:val="clear" w:color="auto" w:fill="auto"/>
                  <w:vAlign w:val="center"/>
                </w:tcPr>
                <w:p w14:paraId="41FC8973" w14:textId="77777777" w:rsidR="003F48C4" w:rsidRPr="006B6740" w:rsidRDefault="003F48C4" w:rsidP="00E51455">
                  <w:pPr>
                    <w:jc w:val="center"/>
                    <w:rPr>
                      <w:rFonts w:eastAsia="Times New Roman"/>
                      <w:bCs/>
                      <w:color w:val="000000"/>
                      <w:sz w:val="20"/>
                      <w:szCs w:val="20"/>
                      <w:lang w:eastAsia="es-CL"/>
                    </w:rPr>
                  </w:pPr>
                  <w:r w:rsidRPr="006B6740">
                    <w:rPr>
                      <w:rFonts w:eastAsia="Times New Roman"/>
                      <w:bCs/>
                      <w:color w:val="000000"/>
                      <w:sz w:val="20"/>
                      <w:szCs w:val="20"/>
                      <w:lang w:eastAsia="es-CL"/>
                    </w:rPr>
                    <w:t>28-09-2014</w:t>
                  </w:r>
                </w:p>
              </w:tc>
            </w:tr>
            <w:tr w:rsidR="003F48C4" w:rsidRPr="006B6740" w14:paraId="5C09A4A2" w14:textId="77777777" w:rsidTr="00E51455">
              <w:trPr>
                <w:trHeight w:val="318"/>
                <w:jc w:val="center"/>
              </w:trPr>
              <w:tc>
                <w:tcPr>
                  <w:tcW w:w="2077" w:type="dxa"/>
                  <w:tcBorders>
                    <w:top w:val="single" w:sz="8" w:space="0" w:color="auto"/>
                    <w:left w:val="single" w:sz="8" w:space="0" w:color="auto"/>
                    <w:bottom w:val="single" w:sz="8" w:space="0" w:color="auto"/>
                    <w:right w:val="single" w:sz="8" w:space="0" w:color="auto"/>
                  </w:tcBorders>
                  <w:shd w:val="clear" w:color="auto" w:fill="auto"/>
                  <w:vAlign w:val="center"/>
                </w:tcPr>
                <w:p w14:paraId="63D62E7B" w14:textId="77777777" w:rsidR="003F48C4" w:rsidRPr="006B6740" w:rsidRDefault="003F48C4" w:rsidP="00E51455">
                  <w:pPr>
                    <w:jc w:val="left"/>
                    <w:rPr>
                      <w:rFonts w:eastAsia="Times New Roman"/>
                      <w:bCs/>
                      <w:color w:val="000000"/>
                      <w:sz w:val="20"/>
                      <w:szCs w:val="20"/>
                      <w:lang w:eastAsia="es-CL"/>
                    </w:rPr>
                  </w:pPr>
                  <w:r w:rsidRPr="006B6740">
                    <w:rPr>
                      <w:rFonts w:eastAsia="Times New Roman"/>
                      <w:bCs/>
                      <w:color w:val="000000"/>
                      <w:sz w:val="20"/>
                      <w:szCs w:val="20"/>
                      <w:lang w:eastAsia="es-CL"/>
                    </w:rPr>
                    <w:t>Cerro Iturbe Oeste x-1</w:t>
                  </w:r>
                </w:p>
              </w:tc>
              <w:tc>
                <w:tcPr>
                  <w:tcW w:w="2419" w:type="dxa"/>
                  <w:tcBorders>
                    <w:top w:val="single" w:sz="8" w:space="0" w:color="auto"/>
                    <w:left w:val="single" w:sz="8" w:space="0" w:color="auto"/>
                    <w:bottom w:val="single" w:sz="8" w:space="0" w:color="auto"/>
                    <w:right w:val="single" w:sz="8" w:space="0" w:color="auto"/>
                  </w:tcBorders>
                  <w:shd w:val="clear" w:color="auto" w:fill="auto"/>
                  <w:vAlign w:val="center"/>
                </w:tcPr>
                <w:p w14:paraId="2AC21EBE" w14:textId="77777777" w:rsidR="003F48C4" w:rsidRPr="006B6740" w:rsidRDefault="003F48C4" w:rsidP="00E51455">
                  <w:pPr>
                    <w:jc w:val="center"/>
                    <w:rPr>
                      <w:rFonts w:eastAsia="Times New Roman"/>
                      <w:bCs/>
                      <w:color w:val="000000"/>
                      <w:sz w:val="20"/>
                      <w:szCs w:val="20"/>
                      <w:lang w:eastAsia="es-CL"/>
                    </w:rPr>
                  </w:pPr>
                  <w:r w:rsidRPr="006B6740">
                    <w:rPr>
                      <w:rFonts w:eastAsia="Times New Roman"/>
                      <w:bCs/>
                      <w:color w:val="000000"/>
                      <w:sz w:val="20"/>
                      <w:szCs w:val="20"/>
                      <w:lang w:eastAsia="es-CL"/>
                    </w:rPr>
                    <w:t>21-08-2012</w:t>
                  </w:r>
                </w:p>
              </w:tc>
              <w:tc>
                <w:tcPr>
                  <w:tcW w:w="2534" w:type="dxa"/>
                  <w:tcBorders>
                    <w:top w:val="single" w:sz="8" w:space="0" w:color="auto"/>
                    <w:left w:val="single" w:sz="8" w:space="0" w:color="auto"/>
                    <w:bottom w:val="single" w:sz="8" w:space="0" w:color="auto"/>
                    <w:right w:val="single" w:sz="8" w:space="0" w:color="auto"/>
                  </w:tcBorders>
                  <w:shd w:val="clear" w:color="auto" w:fill="auto"/>
                  <w:vAlign w:val="center"/>
                </w:tcPr>
                <w:p w14:paraId="742234BD" w14:textId="77777777" w:rsidR="003F48C4" w:rsidRPr="006B6740" w:rsidRDefault="003F48C4" w:rsidP="00E51455">
                  <w:pPr>
                    <w:jc w:val="center"/>
                    <w:rPr>
                      <w:rFonts w:eastAsia="Times New Roman"/>
                      <w:bCs/>
                      <w:color w:val="000000"/>
                      <w:sz w:val="20"/>
                      <w:szCs w:val="20"/>
                      <w:lang w:eastAsia="es-CL"/>
                    </w:rPr>
                  </w:pPr>
                  <w:r w:rsidRPr="006B6740">
                    <w:rPr>
                      <w:rFonts w:eastAsia="Times New Roman"/>
                      <w:bCs/>
                      <w:color w:val="000000"/>
                      <w:sz w:val="20"/>
                      <w:szCs w:val="20"/>
                      <w:lang w:eastAsia="es-CL"/>
                    </w:rPr>
                    <w:t>28-09-2014</w:t>
                  </w:r>
                </w:p>
              </w:tc>
              <w:tc>
                <w:tcPr>
                  <w:tcW w:w="2534" w:type="dxa"/>
                  <w:tcBorders>
                    <w:top w:val="single" w:sz="8" w:space="0" w:color="auto"/>
                    <w:left w:val="single" w:sz="8" w:space="0" w:color="auto"/>
                    <w:bottom w:val="single" w:sz="8" w:space="0" w:color="auto"/>
                    <w:right w:val="single" w:sz="8" w:space="0" w:color="auto"/>
                  </w:tcBorders>
                  <w:shd w:val="clear" w:color="auto" w:fill="FFC000"/>
                  <w:vAlign w:val="center"/>
                </w:tcPr>
                <w:p w14:paraId="5F4E2F11" w14:textId="77777777" w:rsidR="003F48C4" w:rsidRPr="006B6740" w:rsidRDefault="003F48C4" w:rsidP="00E51455">
                  <w:pPr>
                    <w:pStyle w:val="Default"/>
                    <w:autoSpaceDE/>
                    <w:autoSpaceDN/>
                    <w:adjustRightInd/>
                    <w:jc w:val="center"/>
                    <w:rPr>
                      <w:rFonts w:asciiTheme="minorHAnsi" w:eastAsia="Times New Roman" w:hAnsiTheme="minorHAnsi" w:cs="Times New Roman"/>
                      <w:b/>
                      <w:bCs/>
                      <w:sz w:val="20"/>
                      <w:szCs w:val="20"/>
                      <w:lang w:eastAsia="es-CL"/>
                    </w:rPr>
                  </w:pPr>
                  <w:r w:rsidRPr="006B6740">
                    <w:rPr>
                      <w:rFonts w:asciiTheme="minorHAnsi" w:eastAsia="Times New Roman" w:hAnsiTheme="minorHAnsi" w:cs="Times New Roman"/>
                      <w:b/>
                      <w:bCs/>
                      <w:sz w:val="20"/>
                      <w:szCs w:val="20"/>
                      <w:lang w:eastAsia="es-CL"/>
                    </w:rPr>
                    <w:t>20-10-2014</w:t>
                  </w:r>
                </w:p>
              </w:tc>
              <w:tc>
                <w:tcPr>
                  <w:tcW w:w="2207" w:type="dxa"/>
                  <w:tcBorders>
                    <w:top w:val="single" w:sz="8" w:space="0" w:color="auto"/>
                    <w:left w:val="single" w:sz="8" w:space="0" w:color="auto"/>
                    <w:bottom w:val="single" w:sz="8" w:space="0" w:color="auto"/>
                    <w:right w:val="single" w:sz="8" w:space="0" w:color="auto"/>
                  </w:tcBorders>
                  <w:shd w:val="clear" w:color="auto" w:fill="auto"/>
                  <w:vAlign w:val="center"/>
                </w:tcPr>
                <w:p w14:paraId="55709B7B" w14:textId="77777777" w:rsidR="003F48C4" w:rsidRPr="006B6740" w:rsidRDefault="003F48C4" w:rsidP="00E51455">
                  <w:pPr>
                    <w:jc w:val="center"/>
                    <w:rPr>
                      <w:rFonts w:eastAsia="Times New Roman"/>
                      <w:bCs/>
                      <w:color w:val="000000"/>
                      <w:sz w:val="20"/>
                      <w:szCs w:val="20"/>
                      <w:lang w:eastAsia="es-CL"/>
                    </w:rPr>
                  </w:pPr>
                  <w:r w:rsidRPr="006B6740">
                    <w:rPr>
                      <w:rFonts w:eastAsia="Times New Roman"/>
                      <w:bCs/>
                      <w:color w:val="000000"/>
                      <w:sz w:val="20"/>
                      <w:szCs w:val="20"/>
                      <w:lang w:eastAsia="es-CL"/>
                    </w:rPr>
                    <w:t>10-10-2014</w:t>
                  </w:r>
                </w:p>
              </w:tc>
            </w:tr>
            <w:tr w:rsidR="003F48C4" w:rsidRPr="006B6740" w14:paraId="17AD0F70" w14:textId="77777777" w:rsidTr="00E51455">
              <w:trPr>
                <w:trHeight w:val="318"/>
                <w:jc w:val="center"/>
              </w:trPr>
              <w:tc>
                <w:tcPr>
                  <w:tcW w:w="2077" w:type="dxa"/>
                  <w:tcBorders>
                    <w:top w:val="single" w:sz="8" w:space="0" w:color="auto"/>
                    <w:left w:val="single" w:sz="8" w:space="0" w:color="auto"/>
                    <w:bottom w:val="single" w:sz="8" w:space="0" w:color="auto"/>
                    <w:right w:val="single" w:sz="8" w:space="0" w:color="auto"/>
                  </w:tcBorders>
                  <w:shd w:val="clear" w:color="auto" w:fill="auto"/>
                  <w:vAlign w:val="center"/>
                </w:tcPr>
                <w:p w14:paraId="78FDCAB7" w14:textId="77777777" w:rsidR="003F48C4" w:rsidRPr="006B6740" w:rsidRDefault="003F48C4" w:rsidP="00E51455">
                  <w:pPr>
                    <w:jc w:val="left"/>
                    <w:rPr>
                      <w:rFonts w:eastAsia="Times New Roman"/>
                      <w:bCs/>
                      <w:color w:val="000000"/>
                      <w:sz w:val="20"/>
                      <w:szCs w:val="20"/>
                      <w:lang w:eastAsia="es-CL"/>
                    </w:rPr>
                  </w:pPr>
                  <w:r w:rsidRPr="006B6740">
                    <w:rPr>
                      <w:rFonts w:eastAsia="Times New Roman"/>
                      <w:bCs/>
                      <w:color w:val="000000"/>
                      <w:sz w:val="20"/>
                      <w:szCs w:val="20"/>
                      <w:lang w:eastAsia="es-CL"/>
                    </w:rPr>
                    <w:t>Konawentru 18</w:t>
                  </w:r>
                </w:p>
              </w:tc>
              <w:tc>
                <w:tcPr>
                  <w:tcW w:w="2419" w:type="dxa"/>
                  <w:tcBorders>
                    <w:top w:val="single" w:sz="8" w:space="0" w:color="auto"/>
                    <w:left w:val="single" w:sz="8" w:space="0" w:color="auto"/>
                    <w:bottom w:val="single" w:sz="8" w:space="0" w:color="auto"/>
                    <w:right w:val="single" w:sz="8" w:space="0" w:color="auto"/>
                  </w:tcBorders>
                  <w:shd w:val="clear" w:color="auto" w:fill="auto"/>
                  <w:vAlign w:val="center"/>
                </w:tcPr>
                <w:p w14:paraId="3B56D5F4" w14:textId="77777777" w:rsidR="003F48C4" w:rsidRPr="006B6740" w:rsidRDefault="003F48C4" w:rsidP="00E51455">
                  <w:pPr>
                    <w:jc w:val="center"/>
                    <w:rPr>
                      <w:rFonts w:eastAsia="Times New Roman"/>
                      <w:bCs/>
                      <w:color w:val="000000"/>
                      <w:sz w:val="20"/>
                      <w:szCs w:val="20"/>
                      <w:lang w:eastAsia="es-CL"/>
                    </w:rPr>
                  </w:pPr>
                  <w:r w:rsidRPr="006B6740">
                    <w:rPr>
                      <w:rFonts w:eastAsia="Times New Roman"/>
                      <w:bCs/>
                      <w:color w:val="000000"/>
                      <w:sz w:val="20"/>
                      <w:szCs w:val="20"/>
                      <w:lang w:eastAsia="es-CL"/>
                    </w:rPr>
                    <w:t>30-09-2014</w:t>
                  </w:r>
                </w:p>
              </w:tc>
              <w:tc>
                <w:tcPr>
                  <w:tcW w:w="2534" w:type="dxa"/>
                  <w:tcBorders>
                    <w:top w:val="single" w:sz="8" w:space="0" w:color="auto"/>
                    <w:left w:val="single" w:sz="8" w:space="0" w:color="auto"/>
                    <w:bottom w:val="single" w:sz="8" w:space="0" w:color="auto"/>
                    <w:right w:val="single" w:sz="8" w:space="0" w:color="auto"/>
                  </w:tcBorders>
                  <w:shd w:val="clear" w:color="auto" w:fill="auto"/>
                  <w:vAlign w:val="center"/>
                </w:tcPr>
                <w:p w14:paraId="0D5AB4B4" w14:textId="77777777" w:rsidR="003F48C4" w:rsidRPr="006B6740" w:rsidRDefault="003F48C4" w:rsidP="00E51455">
                  <w:pPr>
                    <w:jc w:val="center"/>
                    <w:rPr>
                      <w:rFonts w:eastAsia="Times New Roman"/>
                      <w:bCs/>
                      <w:color w:val="000000"/>
                      <w:sz w:val="20"/>
                      <w:szCs w:val="20"/>
                      <w:lang w:eastAsia="es-CL"/>
                    </w:rPr>
                  </w:pPr>
                  <w:r w:rsidRPr="006B6740">
                    <w:rPr>
                      <w:rFonts w:eastAsia="Times New Roman"/>
                      <w:bCs/>
                      <w:color w:val="000000"/>
                      <w:sz w:val="20"/>
                      <w:szCs w:val="20"/>
                      <w:lang w:eastAsia="es-CL"/>
                    </w:rPr>
                    <w:t>10-10-2014</w:t>
                  </w:r>
                </w:p>
              </w:tc>
              <w:tc>
                <w:tcPr>
                  <w:tcW w:w="2534" w:type="dxa"/>
                  <w:tcBorders>
                    <w:top w:val="single" w:sz="8" w:space="0" w:color="auto"/>
                    <w:left w:val="single" w:sz="8" w:space="0" w:color="auto"/>
                    <w:bottom w:val="single" w:sz="8" w:space="0" w:color="auto"/>
                    <w:right w:val="single" w:sz="8" w:space="0" w:color="auto"/>
                  </w:tcBorders>
                  <w:shd w:val="clear" w:color="auto" w:fill="FFC000"/>
                  <w:vAlign w:val="center"/>
                </w:tcPr>
                <w:p w14:paraId="6BD326AB" w14:textId="77777777" w:rsidR="003F48C4" w:rsidRPr="006B6740" w:rsidRDefault="003F48C4" w:rsidP="00E51455">
                  <w:pPr>
                    <w:pStyle w:val="Default"/>
                    <w:autoSpaceDE/>
                    <w:autoSpaceDN/>
                    <w:adjustRightInd/>
                    <w:jc w:val="center"/>
                    <w:rPr>
                      <w:rFonts w:asciiTheme="minorHAnsi" w:eastAsia="Times New Roman" w:hAnsiTheme="minorHAnsi" w:cs="Times New Roman"/>
                      <w:b/>
                      <w:bCs/>
                      <w:sz w:val="20"/>
                      <w:szCs w:val="20"/>
                      <w:lang w:eastAsia="es-CL"/>
                    </w:rPr>
                  </w:pPr>
                  <w:r w:rsidRPr="006B6740">
                    <w:rPr>
                      <w:rFonts w:asciiTheme="minorHAnsi" w:eastAsia="Times New Roman" w:hAnsiTheme="minorHAnsi" w:cs="Times New Roman"/>
                      <w:b/>
                      <w:bCs/>
                      <w:sz w:val="20"/>
                      <w:szCs w:val="20"/>
                      <w:lang w:eastAsia="es-CL"/>
                    </w:rPr>
                    <w:t>23-10-2014</w:t>
                  </w:r>
                </w:p>
              </w:tc>
              <w:tc>
                <w:tcPr>
                  <w:tcW w:w="2207" w:type="dxa"/>
                  <w:tcBorders>
                    <w:top w:val="single" w:sz="8" w:space="0" w:color="auto"/>
                    <w:left w:val="single" w:sz="8" w:space="0" w:color="auto"/>
                    <w:bottom w:val="single" w:sz="8" w:space="0" w:color="auto"/>
                    <w:right w:val="single" w:sz="8" w:space="0" w:color="auto"/>
                  </w:tcBorders>
                  <w:shd w:val="clear" w:color="auto" w:fill="auto"/>
                  <w:vAlign w:val="center"/>
                </w:tcPr>
                <w:p w14:paraId="1E7F60B0" w14:textId="77777777" w:rsidR="003F48C4" w:rsidRPr="006B6740" w:rsidRDefault="003F48C4" w:rsidP="00E51455">
                  <w:pPr>
                    <w:jc w:val="center"/>
                    <w:rPr>
                      <w:rFonts w:eastAsia="Times New Roman"/>
                      <w:bCs/>
                      <w:color w:val="000000"/>
                      <w:sz w:val="20"/>
                      <w:szCs w:val="20"/>
                      <w:lang w:eastAsia="es-CL"/>
                    </w:rPr>
                  </w:pPr>
                  <w:r w:rsidRPr="006B6740">
                    <w:rPr>
                      <w:rFonts w:eastAsia="Times New Roman"/>
                      <w:bCs/>
                      <w:color w:val="000000"/>
                      <w:sz w:val="20"/>
                      <w:szCs w:val="20"/>
                      <w:lang w:eastAsia="es-CL"/>
                    </w:rPr>
                    <w:t>20-10-2014</w:t>
                  </w:r>
                </w:p>
              </w:tc>
            </w:tr>
          </w:tbl>
          <w:p w14:paraId="65360ACF" w14:textId="77777777" w:rsidR="003F48C4" w:rsidRPr="006B6740" w:rsidRDefault="003F48C4" w:rsidP="00E51455">
            <w:pPr>
              <w:ind w:left="981" w:right="2430" w:firstLine="2"/>
              <w:jc w:val="left"/>
              <w:rPr>
                <w:rFonts w:ascii="Calibri" w:eastAsia="Times New Roman" w:hAnsi="Calibri"/>
                <w:color w:val="000000"/>
                <w:sz w:val="20"/>
                <w:szCs w:val="20"/>
                <w:lang w:eastAsia="es-CL"/>
              </w:rPr>
            </w:pPr>
            <w:r w:rsidRPr="006B6740">
              <w:rPr>
                <w:rFonts w:ascii="Calibri" w:eastAsia="Times New Roman" w:hAnsi="Calibri"/>
                <w:color w:val="000000"/>
                <w:sz w:val="20"/>
                <w:szCs w:val="20"/>
                <w:lang w:eastAsia="es-CL"/>
              </w:rPr>
              <w:t>Fuente: Elaboración Propia en base a información remitida por el titular.</w:t>
            </w:r>
          </w:p>
          <w:p w14:paraId="6549A035" w14:textId="77777777" w:rsidR="003F48C4" w:rsidRPr="006B6740" w:rsidRDefault="003F48C4" w:rsidP="00E51455">
            <w:pPr>
              <w:ind w:left="272" w:firstLine="425"/>
              <w:jc w:val="left"/>
              <w:rPr>
                <w:rFonts w:ascii="Calibri" w:eastAsia="Times New Roman" w:hAnsi="Calibri"/>
                <w:color w:val="000000"/>
                <w:sz w:val="20"/>
                <w:szCs w:val="20"/>
                <w:lang w:eastAsia="es-CL"/>
              </w:rPr>
            </w:pPr>
          </w:p>
          <w:p w14:paraId="5493F881" w14:textId="77777777" w:rsidR="003F48C4" w:rsidRPr="006B6740" w:rsidRDefault="003F48C4" w:rsidP="00E51455">
            <w:pPr>
              <w:ind w:left="272" w:firstLine="425"/>
              <w:jc w:val="left"/>
              <w:rPr>
                <w:rFonts w:ascii="Calibri" w:eastAsia="Times New Roman" w:hAnsi="Calibri"/>
                <w:color w:val="000000"/>
                <w:sz w:val="20"/>
                <w:szCs w:val="20"/>
                <w:lang w:eastAsia="es-CL"/>
              </w:rPr>
            </w:pPr>
          </w:p>
          <w:p w14:paraId="4BB1523E" w14:textId="77777777" w:rsidR="003F48C4" w:rsidRPr="006B6740" w:rsidRDefault="003F48C4" w:rsidP="00E51455">
            <w:pPr>
              <w:ind w:left="272" w:firstLine="425"/>
              <w:jc w:val="left"/>
              <w:rPr>
                <w:rFonts w:ascii="Calibri" w:eastAsia="Times New Roman" w:hAnsi="Calibri"/>
                <w:color w:val="000000"/>
                <w:sz w:val="20"/>
                <w:szCs w:val="20"/>
                <w:lang w:eastAsia="es-CL"/>
              </w:rPr>
            </w:pPr>
          </w:p>
          <w:p w14:paraId="6CACE525" w14:textId="77777777" w:rsidR="003F48C4" w:rsidRPr="006B6740" w:rsidRDefault="003F48C4" w:rsidP="00E51455">
            <w:pPr>
              <w:ind w:left="272" w:firstLine="425"/>
              <w:jc w:val="left"/>
              <w:rPr>
                <w:rFonts w:ascii="Calibri" w:eastAsia="Times New Roman" w:hAnsi="Calibri"/>
                <w:color w:val="000000"/>
                <w:sz w:val="20"/>
                <w:szCs w:val="20"/>
                <w:lang w:eastAsia="es-CL"/>
              </w:rPr>
            </w:pPr>
          </w:p>
        </w:tc>
      </w:tr>
      <w:tr w:rsidR="003F48C4" w:rsidRPr="006B6740" w14:paraId="5E894321" w14:textId="77777777" w:rsidTr="00E51455">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02247C6C" w14:textId="77777777" w:rsidR="003F48C4" w:rsidRPr="006B6740" w:rsidRDefault="003F48C4" w:rsidP="00E51455">
            <w:pPr>
              <w:pStyle w:val="Epgrafe"/>
              <w:rPr>
                <w:rFonts w:eastAsia="Times New Roman"/>
                <w:color w:val="000000"/>
                <w:szCs w:val="18"/>
                <w:lang w:eastAsia="es-CL"/>
              </w:rPr>
            </w:pPr>
            <w:bookmarkStart w:id="195" w:name="_Toc436324475"/>
            <w:r w:rsidRPr="006B6740">
              <w:t xml:space="preserve">Tabla </w:t>
            </w:r>
            <w:r w:rsidRPr="006B6740">
              <w:fldChar w:fldCharType="begin"/>
            </w:r>
            <w:r w:rsidRPr="006B6740">
              <w:instrText xml:space="preserve"> SEQ Tabla \* ARABIC </w:instrText>
            </w:r>
            <w:r w:rsidRPr="006B6740">
              <w:fldChar w:fldCharType="separate"/>
            </w:r>
            <w:r w:rsidR="002C1636" w:rsidRPr="006B6740">
              <w:rPr>
                <w:noProof/>
              </w:rPr>
              <w:t>7</w:t>
            </w:r>
            <w:r w:rsidRPr="006B6740">
              <w:fldChar w:fldCharType="end"/>
            </w:r>
            <w:r w:rsidRPr="006B6740">
              <w:rPr>
                <w:szCs w:val="18"/>
              </w:rPr>
              <w:t>.</w:t>
            </w:r>
            <w:bookmarkEnd w:id="195"/>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4CC5E259" w14:textId="77777777" w:rsidR="003F48C4" w:rsidRPr="006B6740" w:rsidRDefault="003F48C4" w:rsidP="002C1636">
            <w:pPr>
              <w:jc w:val="left"/>
              <w:rPr>
                <w:rFonts w:ascii="Calibri" w:eastAsia="Times New Roman" w:hAnsi="Calibri"/>
                <w:b/>
                <w:color w:val="000000"/>
                <w:sz w:val="18"/>
                <w:szCs w:val="18"/>
                <w:lang w:eastAsia="es-CL"/>
              </w:rPr>
            </w:pPr>
            <w:r w:rsidRPr="006B6740">
              <w:rPr>
                <w:rFonts w:ascii="Calibri" w:eastAsia="Times New Roman" w:hAnsi="Calibri"/>
                <w:b/>
                <w:color w:val="000000"/>
                <w:sz w:val="18"/>
                <w:szCs w:val="18"/>
                <w:lang w:eastAsia="es-CL"/>
              </w:rPr>
              <w:t xml:space="preserve">Fecha : </w:t>
            </w:r>
            <w:r w:rsidR="002C1636" w:rsidRPr="006B6740">
              <w:rPr>
                <w:rFonts w:ascii="Calibri" w:eastAsia="Times New Roman" w:hAnsi="Calibri"/>
                <w:color w:val="000000"/>
                <w:sz w:val="18"/>
                <w:szCs w:val="18"/>
                <w:lang w:eastAsia="es-CL"/>
              </w:rPr>
              <w:t>09</w:t>
            </w:r>
            <w:r w:rsidRPr="006B6740">
              <w:rPr>
                <w:rFonts w:ascii="Calibri" w:eastAsia="Times New Roman" w:hAnsi="Calibri"/>
                <w:color w:val="000000"/>
                <w:sz w:val="18"/>
                <w:szCs w:val="18"/>
                <w:lang w:eastAsia="es-CL"/>
              </w:rPr>
              <w:t>-</w:t>
            </w:r>
            <w:r w:rsidR="002C1636" w:rsidRPr="006B6740">
              <w:rPr>
                <w:rFonts w:ascii="Calibri" w:eastAsia="Times New Roman" w:hAnsi="Calibri"/>
                <w:color w:val="000000"/>
                <w:sz w:val="18"/>
                <w:szCs w:val="18"/>
                <w:lang w:eastAsia="es-CL"/>
              </w:rPr>
              <w:t>11</w:t>
            </w:r>
            <w:r w:rsidRPr="006B6740">
              <w:rPr>
                <w:rFonts w:ascii="Calibri" w:eastAsia="Times New Roman" w:hAnsi="Calibri"/>
                <w:color w:val="000000"/>
                <w:sz w:val="18"/>
                <w:szCs w:val="18"/>
                <w:lang w:eastAsia="es-CL"/>
              </w:rPr>
              <w:t>-2015 (Fecha de elaboración)</w:t>
            </w:r>
          </w:p>
        </w:tc>
      </w:tr>
      <w:tr w:rsidR="001D0465" w:rsidRPr="00A83D8B" w14:paraId="23CDDBFF" w14:textId="77777777" w:rsidTr="00E51455">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52E12ED1" w14:textId="77777777" w:rsidR="001D0465" w:rsidRPr="00E51455" w:rsidRDefault="001D0465" w:rsidP="001D0465">
            <w:pPr>
              <w:rPr>
                <w:rFonts w:ascii="Calibri" w:eastAsia="Times New Roman" w:hAnsi="Calibri"/>
                <w:color w:val="000000"/>
                <w:sz w:val="18"/>
                <w:szCs w:val="18"/>
                <w:lang w:eastAsia="es-CL"/>
              </w:rPr>
            </w:pPr>
            <w:r w:rsidRPr="006B6740">
              <w:rPr>
                <w:rFonts w:ascii="Calibri" w:eastAsia="Times New Roman" w:hAnsi="Calibri"/>
                <w:b/>
                <w:color w:val="000000"/>
                <w:sz w:val="18"/>
                <w:szCs w:val="18"/>
                <w:lang w:eastAsia="es-CL"/>
              </w:rPr>
              <w:t>Descripción de Medio de Prueba:</w:t>
            </w:r>
            <w:r w:rsidRPr="006B6740">
              <w:rPr>
                <w:rFonts w:ascii="Calibri" w:eastAsia="Times New Roman" w:hAnsi="Calibri"/>
                <w:color w:val="000000"/>
                <w:sz w:val="18"/>
                <w:szCs w:val="18"/>
                <w:lang w:eastAsia="es-CL"/>
              </w:rPr>
              <w:t xml:space="preserve"> Listado de pozos de hidrocarburos sometidos a Fracturación Hidráulica por Geopark Fell SpA en el Bloque Fell entre enero y octubre de 2014, indicando las correspondientes fechas de término de su perforación, desarrollo de actividades de fractura e inicio y término de los trabajos desarrollados por los Equipos de Terminación. En celdas destacadas en color naranjo se presentan fechas de realización de actividades de Fracturación Hidráulica en pozos, posteriores al término de los trabajos desarrollados por los Equipos de Terminación.</w:t>
            </w:r>
          </w:p>
        </w:tc>
      </w:tr>
      <w:tr w:rsidR="003F48C4" w:rsidRPr="00F551C3" w14:paraId="0C36AA30" w14:textId="77777777" w:rsidTr="00E51455">
        <w:trPr>
          <w:trHeight w:val="423"/>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2B7D97D6" w14:textId="77777777" w:rsidR="003F48C4" w:rsidRPr="00F551C3" w:rsidRDefault="003F48C4" w:rsidP="00E51455">
            <w:pPr>
              <w:jc w:val="left"/>
              <w:rPr>
                <w:rFonts w:ascii="Calibri" w:eastAsia="Times New Roman" w:hAnsi="Calibri"/>
                <w:color w:val="000000"/>
                <w:lang w:eastAsia="es-CL"/>
              </w:rPr>
            </w:pPr>
          </w:p>
        </w:tc>
      </w:tr>
    </w:tbl>
    <w:p w14:paraId="282BA4D1" w14:textId="77777777" w:rsidR="003F48C4" w:rsidRDefault="003F48C4" w:rsidP="009C06B1">
      <w:pPr>
        <w:jc w:val="left"/>
        <w:rPr>
          <w:rFonts w:cstheme="minorHAnsi"/>
          <w:b/>
          <w:sz w:val="14"/>
          <w:szCs w:val="24"/>
        </w:rPr>
      </w:pPr>
    </w:p>
    <w:p w14:paraId="2D5EB44D" w14:textId="77777777" w:rsidR="009C06B1" w:rsidRDefault="009C06B1" w:rsidP="009C06B1">
      <w:pPr>
        <w:jc w:val="left"/>
        <w:rPr>
          <w:rFonts w:cstheme="minorHAnsi"/>
          <w:b/>
          <w:sz w:val="20"/>
          <w:szCs w:val="24"/>
        </w:rPr>
      </w:pPr>
    </w:p>
    <w:p w14:paraId="2537C7AA" w14:textId="77777777" w:rsidR="00C561E3" w:rsidRDefault="00C561E3" w:rsidP="009C06B1">
      <w:pPr>
        <w:jc w:val="left"/>
        <w:rPr>
          <w:rFonts w:cstheme="minorHAnsi"/>
          <w:b/>
          <w:sz w:val="20"/>
          <w:szCs w:val="24"/>
        </w:rPr>
      </w:pPr>
    </w:p>
    <w:tbl>
      <w:tblPr>
        <w:tblW w:w="13687" w:type="dxa"/>
        <w:jc w:val="center"/>
        <w:tblCellMar>
          <w:left w:w="70" w:type="dxa"/>
          <w:right w:w="70" w:type="dxa"/>
        </w:tblCellMar>
        <w:tblLook w:val="04A0" w:firstRow="1" w:lastRow="0" w:firstColumn="1" w:lastColumn="0" w:noHBand="0" w:noVBand="1"/>
      </w:tblPr>
      <w:tblGrid>
        <w:gridCol w:w="6085"/>
        <w:gridCol w:w="7602"/>
      </w:tblGrid>
      <w:tr w:rsidR="006A0CEC" w:rsidRPr="00E50F8C" w14:paraId="04C82B69" w14:textId="77777777" w:rsidTr="00CD6C6F">
        <w:trPr>
          <w:trHeight w:val="255"/>
          <w:jc w:val="center"/>
        </w:trPr>
        <w:tc>
          <w:tcPr>
            <w:tcW w:w="5000" w:type="pct"/>
            <w:gridSpan w:val="2"/>
            <w:tcBorders>
              <w:top w:val="single" w:sz="8" w:space="0" w:color="auto"/>
              <w:left w:val="single" w:sz="4" w:space="0" w:color="auto"/>
              <w:right w:val="single" w:sz="4" w:space="0" w:color="auto"/>
            </w:tcBorders>
            <w:shd w:val="clear" w:color="auto" w:fill="auto"/>
            <w:noWrap/>
            <w:vAlign w:val="center"/>
          </w:tcPr>
          <w:p w14:paraId="67F3887E" w14:textId="77777777" w:rsidR="006A0CEC" w:rsidRPr="00E50F8C" w:rsidRDefault="006A0CEC" w:rsidP="00CD6C6F">
            <w:pPr>
              <w:jc w:val="center"/>
              <w:rPr>
                <w:rFonts w:eastAsia="Times New Roman"/>
                <w:b/>
                <w:bCs/>
                <w:color w:val="000000"/>
                <w:sz w:val="20"/>
                <w:szCs w:val="20"/>
                <w:lang w:eastAsia="es-CL"/>
              </w:rPr>
            </w:pPr>
            <w:r w:rsidRPr="00E50F8C">
              <w:rPr>
                <w:rFonts w:eastAsia="Times New Roman"/>
                <w:b/>
                <w:bCs/>
                <w:color w:val="000000"/>
                <w:sz w:val="20"/>
                <w:szCs w:val="20"/>
                <w:lang w:eastAsia="es-CL"/>
              </w:rPr>
              <w:t>Registros</w:t>
            </w:r>
          </w:p>
        </w:tc>
      </w:tr>
      <w:tr w:rsidR="006A0CEC" w:rsidRPr="00E50F8C" w14:paraId="155DF61C" w14:textId="77777777" w:rsidTr="00CD6C6F">
        <w:trPr>
          <w:trHeight w:val="1822"/>
          <w:jc w:val="center"/>
        </w:trPr>
        <w:tc>
          <w:tcPr>
            <w:tcW w:w="5000" w:type="pct"/>
            <w:gridSpan w:val="2"/>
            <w:tcBorders>
              <w:top w:val="single" w:sz="8" w:space="0" w:color="auto"/>
              <w:left w:val="single" w:sz="4" w:space="0" w:color="auto"/>
              <w:right w:val="single" w:sz="4" w:space="0" w:color="auto"/>
            </w:tcBorders>
            <w:shd w:val="clear" w:color="auto" w:fill="auto"/>
            <w:noWrap/>
            <w:vAlign w:val="center"/>
            <w:hideMark/>
          </w:tcPr>
          <w:p w14:paraId="0E360243" w14:textId="77777777" w:rsidR="006A0CEC" w:rsidRPr="00E50F8C" w:rsidRDefault="006A0CEC" w:rsidP="00CD6C6F">
            <w:pPr>
              <w:ind w:left="142"/>
              <w:jc w:val="left"/>
              <w:rPr>
                <w:rFonts w:ascii="Calibri" w:eastAsia="Times New Roman" w:hAnsi="Calibri"/>
                <w:color w:val="000000"/>
                <w:sz w:val="20"/>
                <w:szCs w:val="20"/>
                <w:lang w:eastAsia="es-CL"/>
              </w:rPr>
            </w:pPr>
          </w:p>
          <w:p w14:paraId="490170C6" w14:textId="77777777" w:rsidR="006A0CEC" w:rsidRPr="00E50F8C" w:rsidRDefault="006A0CEC" w:rsidP="00CD6C6F">
            <w:pPr>
              <w:ind w:left="142"/>
              <w:jc w:val="left"/>
              <w:rPr>
                <w:rFonts w:ascii="Calibri" w:eastAsia="Times New Roman" w:hAnsi="Calibri"/>
                <w:color w:val="000000"/>
                <w:sz w:val="20"/>
                <w:szCs w:val="20"/>
                <w:lang w:eastAsia="es-CL"/>
              </w:rPr>
            </w:pPr>
          </w:p>
          <w:tbl>
            <w:tblPr>
              <w:tblW w:w="10953" w:type="dxa"/>
              <w:jc w:val="center"/>
              <w:tblCellMar>
                <w:left w:w="70" w:type="dxa"/>
                <w:right w:w="70" w:type="dxa"/>
              </w:tblCellMar>
              <w:tblLook w:val="04A0" w:firstRow="1" w:lastRow="0" w:firstColumn="1" w:lastColumn="0" w:noHBand="0" w:noVBand="1"/>
            </w:tblPr>
            <w:tblGrid>
              <w:gridCol w:w="2096"/>
              <w:gridCol w:w="7788"/>
              <w:gridCol w:w="1069"/>
            </w:tblGrid>
            <w:tr w:rsidR="006A0CEC" w:rsidRPr="00D351A5" w14:paraId="5D4D22A4" w14:textId="77777777" w:rsidTr="00EE7A04">
              <w:trPr>
                <w:trHeight w:val="318"/>
                <w:jc w:val="center"/>
              </w:trPr>
              <w:tc>
                <w:tcPr>
                  <w:tcW w:w="2096" w:type="dxa"/>
                  <w:tcBorders>
                    <w:top w:val="single" w:sz="8" w:space="0" w:color="auto"/>
                    <w:left w:val="single" w:sz="8" w:space="0" w:color="auto"/>
                    <w:bottom w:val="single" w:sz="8" w:space="0" w:color="auto"/>
                    <w:right w:val="single" w:sz="8" w:space="0" w:color="auto"/>
                  </w:tcBorders>
                  <w:shd w:val="clear" w:color="000000" w:fill="D9D9D9" w:themeFill="background1" w:themeFillShade="D9"/>
                  <w:vAlign w:val="center"/>
                </w:tcPr>
                <w:p w14:paraId="57502AC1" w14:textId="77777777" w:rsidR="006A0CEC" w:rsidRPr="00D351A5" w:rsidRDefault="00ED0F4D" w:rsidP="00ED0F4D">
                  <w:pPr>
                    <w:jc w:val="center"/>
                    <w:rPr>
                      <w:rFonts w:eastAsia="Times New Roman"/>
                      <w:b/>
                      <w:bCs/>
                      <w:color w:val="000000"/>
                      <w:sz w:val="20"/>
                      <w:szCs w:val="20"/>
                      <w:lang w:eastAsia="es-CL"/>
                    </w:rPr>
                  </w:pPr>
                  <w:r w:rsidRPr="00D351A5">
                    <w:rPr>
                      <w:rFonts w:eastAsia="Times New Roman"/>
                      <w:b/>
                      <w:bCs/>
                      <w:color w:val="000000"/>
                      <w:sz w:val="20"/>
                      <w:szCs w:val="20"/>
                      <w:lang w:eastAsia="es-CL"/>
                    </w:rPr>
                    <w:t>Pozo</w:t>
                  </w:r>
                </w:p>
              </w:tc>
              <w:tc>
                <w:tcPr>
                  <w:tcW w:w="7788"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39850B40" w14:textId="77777777" w:rsidR="006A0CEC" w:rsidRPr="00D351A5" w:rsidRDefault="006A0CEC" w:rsidP="006A0CEC">
                  <w:pPr>
                    <w:jc w:val="center"/>
                    <w:rPr>
                      <w:rFonts w:eastAsia="Times New Roman"/>
                      <w:b/>
                      <w:bCs/>
                      <w:color w:val="000000"/>
                      <w:sz w:val="20"/>
                      <w:szCs w:val="20"/>
                      <w:lang w:eastAsia="es-CL"/>
                    </w:rPr>
                  </w:pPr>
                  <w:r w:rsidRPr="00D351A5">
                    <w:rPr>
                      <w:rFonts w:eastAsia="Times New Roman"/>
                      <w:b/>
                      <w:bCs/>
                      <w:color w:val="000000"/>
                      <w:sz w:val="20"/>
                      <w:szCs w:val="20"/>
                      <w:lang w:eastAsia="es-CL"/>
                    </w:rPr>
                    <w:t>Nombre Proyecto</w:t>
                  </w:r>
                </w:p>
              </w:tc>
              <w:tc>
                <w:tcPr>
                  <w:tcW w:w="1069"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400D679F" w14:textId="77777777" w:rsidR="006A0CEC" w:rsidRPr="00D351A5" w:rsidRDefault="006A0CEC" w:rsidP="006A0CEC">
                  <w:pPr>
                    <w:jc w:val="center"/>
                    <w:rPr>
                      <w:rFonts w:eastAsia="Times New Roman"/>
                      <w:b/>
                      <w:bCs/>
                      <w:color w:val="000000"/>
                      <w:sz w:val="20"/>
                      <w:szCs w:val="20"/>
                      <w:lang w:eastAsia="es-CL"/>
                    </w:rPr>
                  </w:pPr>
                  <w:r w:rsidRPr="00D351A5">
                    <w:rPr>
                      <w:rFonts w:eastAsia="Times New Roman"/>
                      <w:b/>
                      <w:bCs/>
                      <w:color w:val="000000"/>
                      <w:sz w:val="20"/>
                      <w:szCs w:val="20"/>
                      <w:lang w:eastAsia="es-CL"/>
                    </w:rPr>
                    <w:t>RCA</w:t>
                  </w:r>
                </w:p>
              </w:tc>
            </w:tr>
            <w:tr w:rsidR="00ED0F4D" w:rsidRPr="00D351A5" w14:paraId="199EF5BE" w14:textId="77777777" w:rsidTr="00EE7A04">
              <w:trPr>
                <w:trHeight w:val="318"/>
                <w:jc w:val="center"/>
              </w:trPr>
              <w:tc>
                <w:tcPr>
                  <w:tcW w:w="2096" w:type="dxa"/>
                  <w:tcBorders>
                    <w:top w:val="single" w:sz="8" w:space="0" w:color="auto"/>
                    <w:left w:val="single" w:sz="8" w:space="0" w:color="auto"/>
                    <w:bottom w:val="single" w:sz="8" w:space="0" w:color="auto"/>
                    <w:right w:val="single" w:sz="8" w:space="0" w:color="auto"/>
                  </w:tcBorders>
                  <w:shd w:val="clear" w:color="auto" w:fill="auto"/>
                  <w:vAlign w:val="center"/>
                </w:tcPr>
                <w:p w14:paraId="7336CC49" w14:textId="77777777" w:rsidR="00ED0F4D" w:rsidRPr="00D351A5" w:rsidRDefault="00ED0F4D" w:rsidP="00ED0F4D">
                  <w:pPr>
                    <w:jc w:val="left"/>
                    <w:rPr>
                      <w:rFonts w:eastAsia="Times New Roman"/>
                      <w:bCs/>
                      <w:color w:val="000000"/>
                      <w:sz w:val="20"/>
                      <w:szCs w:val="20"/>
                      <w:lang w:eastAsia="es-CL"/>
                    </w:rPr>
                  </w:pPr>
                  <w:r w:rsidRPr="00D351A5">
                    <w:rPr>
                      <w:rFonts w:eastAsia="Times New Roman"/>
                      <w:bCs/>
                      <w:color w:val="000000"/>
                      <w:sz w:val="20"/>
                      <w:szCs w:val="20"/>
                      <w:lang w:eastAsia="es-CL"/>
                    </w:rPr>
                    <w:t>Santiago Norte 4</w:t>
                  </w:r>
                </w:p>
              </w:tc>
              <w:tc>
                <w:tcPr>
                  <w:tcW w:w="7788" w:type="dxa"/>
                  <w:tcBorders>
                    <w:top w:val="single" w:sz="8" w:space="0" w:color="auto"/>
                    <w:left w:val="single" w:sz="8" w:space="0" w:color="auto"/>
                    <w:bottom w:val="single" w:sz="8" w:space="0" w:color="auto"/>
                    <w:right w:val="single" w:sz="8" w:space="0" w:color="auto"/>
                  </w:tcBorders>
                  <w:shd w:val="clear" w:color="auto" w:fill="auto"/>
                  <w:vAlign w:val="center"/>
                </w:tcPr>
                <w:p w14:paraId="1847FD24" w14:textId="77777777" w:rsidR="00ED0F4D" w:rsidRPr="00D351A5" w:rsidRDefault="00ED0F4D" w:rsidP="00B269DE">
                  <w:pPr>
                    <w:jc w:val="left"/>
                    <w:rPr>
                      <w:rFonts w:eastAsia="Times New Roman"/>
                      <w:bCs/>
                      <w:color w:val="000000"/>
                      <w:sz w:val="20"/>
                      <w:szCs w:val="20"/>
                      <w:lang w:eastAsia="es-CL"/>
                    </w:rPr>
                  </w:pPr>
                  <w:r w:rsidRPr="00D351A5">
                    <w:rPr>
                      <w:rFonts w:eastAsia="Times New Roman"/>
                      <w:bCs/>
                      <w:color w:val="000000"/>
                      <w:sz w:val="20"/>
                      <w:szCs w:val="20"/>
                      <w:lang w:eastAsia="es-CL"/>
                    </w:rPr>
                    <w:t>Exploración en Bloque Fell Yacimientos Monte Aymond y Santiago Norte</w:t>
                  </w:r>
                </w:p>
              </w:tc>
              <w:tc>
                <w:tcPr>
                  <w:tcW w:w="1069" w:type="dxa"/>
                  <w:tcBorders>
                    <w:top w:val="single" w:sz="8" w:space="0" w:color="auto"/>
                    <w:left w:val="single" w:sz="8" w:space="0" w:color="auto"/>
                    <w:bottom w:val="single" w:sz="8" w:space="0" w:color="auto"/>
                    <w:right w:val="single" w:sz="8" w:space="0" w:color="auto"/>
                  </w:tcBorders>
                  <w:shd w:val="clear" w:color="auto" w:fill="auto"/>
                  <w:vAlign w:val="center"/>
                </w:tcPr>
                <w:p w14:paraId="1CC701DB" w14:textId="77777777" w:rsidR="00ED0F4D" w:rsidRPr="00D351A5" w:rsidRDefault="00ED0F4D" w:rsidP="00B269DE">
                  <w:pPr>
                    <w:jc w:val="center"/>
                    <w:rPr>
                      <w:rFonts w:eastAsia="Times New Roman"/>
                      <w:bCs/>
                      <w:color w:val="000000"/>
                      <w:sz w:val="20"/>
                      <w:szCs w:val="20"/>
                      <w:lang w:eastAsia="es-CL"/>
                    </w:rPr>
                  </w:pPr>
                  <w:r w:rsidRPr="00D351A5">
                    <w:rPr>
                      <w:rFonts w:eastAsia="Times New Roman"/>
                      <w:bCs/>
                      <w:color w:val="000000"/>
                      <w:sz w:val="20"/>
                      <w:szCs w:val="20"/>
                      <w:lang w:eastAsia="es-CL"/>
                    </w:rPr>
                    <w:t>89/2006</w:t>
                  </w:r>
                </w:p>
              </w:tc>
            </w:tr>
            <w:tr w:rsidR="00EE7A04" w:rsidRPr="00D351A5" w14:paraId="64D9D018" w14:textId="77777777" w:rsidTr="00EE7A04">
              <w:trPr>
                <w:trHeight w:val="318"/>
                <w:jc w:val="center"/>
              </w:trPr>
              <w:tc>
                <w:tcPr>
                  <w:tcW w:w="2096" w:type="dxa"/>
                  <w:tcBorders>
                    <w:left w:val="single" w:sz="8" w:space="0" w:color="auto"/>
                    <w:bottom w:val="single" w:sz="8" w:space="0" w:color="auto"/>
                    <w:right w:val="single" w:sz="8" w:space="0" w:color="auto"/>
                  </w:tcBorders>
                  <w:shd w:val="clear" w:color="auto" w:fill="auto"/>
                  <w:vAlign w:val="center"/>
                </w:tcPr>
                <w:p w14:paraId="024642EF" w14:textId="77777777" w:rsidR="00ED0F4D" w:rsidRPr="00D351A5" w:rsidRDefault="00ED0F4D" w:rsidP="008F05AA">
                  <w:pPr>
                    <w:jc w:val="left"/>
                    <w:rPr>
                      <w:rFonts w:eastAsia="Times New Roman"/>
                      <w:bCs/>
                      <w:color w:val="000000"/>
                      <w:sz w:val="20"/>
                      <w:szCs w:val="20"/>
                      <w:lang w:eastAsia="es-CL"/>
                    </w:rPr>
                  </w:pPr>
                  <w:r w:rsidRPr="00D351A5">
                    <w:rPr>
                      <w:rFonts w:eastAsia="Times New Roman"/>
                      <w:bCs/>
                      <w:color w:val="000000"/>
                      <w:sz w:val="20"/>
                      <w:szCs w:val="20"/>
                      <w:lang w:eastAsia="es-CL"/>
                    </w:rPr>
                    <w:t xml:space="preserve">San Miguel </w:t>
                  </w:r>
                  <w:r w:rsidR="008F05AA">
                    <w:rPr>
                      <w:rFonts w:eastAsia="Times New Roman"/>
                      <w:bCs/>
                      <w:color w:val="000000"/>
                      <w:sz w:val="20"/>
                      <w:szCs w:val="20"/>
                      <w:lang w:eastAsia="es-CL"/>
                    </w:rPr>
                    <w:t>x</w:t>
                  </w:r>
                  <w:r w:rsidRPr="00D351A5">
                    <w:rPr>
                      <w:rFonts w:eastAsia="Times New Roman"/>
                      <w:bCs/>
                      <w:color w:val="000000"/>
                      <w:sz w:val="20"/>
                      <w:szCs w:val="20"/>
                      <w:lang w:eastAsia="es-CL"/>
                    </w:rPr>
                    <w:t>-1</w:t>
                  </w:r>
                </w:p>
              </w:tc>
              <w:tc>
                <w:tcPr>
                  <w:tcW w:w="7788" w:type="dxa"/>
                  <w:tcBorders>
                    <w:top w:val="single" w:sz="8" w:space="0" w:color="auto"/>
                    <w:left w:val="single" w:sz="8" w:space="0" w:color="auto"/>
                    <w:bottom w:val="single" w:sz="8" w:space="0" w:color="auto"/>
                    <w:right w:val="single" w:sz="8" w:space="0" w:color="auto"/>
                  </w:tcBorders>
                  <w:shd w:val="clear" w:color="auto" w:fill="auto"/>
                  <w:vAlign w:val="center"/>
                </w:tcPr>
                <w:p w14:paraId="5C82742F" w14:textId="77777777" w:rsidR="00ED0F4D" w:rsidRPr="00D351A5" w:rsidRDefault="00ED0F4D" w:rsidP="00B269DE">
                  <w:pPr>
                    <w:jc w:val="left"/>
                    <w:rPr>
                      <w:rFonts w:eastAsia="Times New Roman"/>
                      <w:bCs/>
                      <w:color w:val="000000"/>
                      <w:sz w:val="20"/>
                      <w:szCs w:val="20"/>
                      <w:lang w:eastAsia="es-CL"/>
                    </w:rPr>
                  </w:pPr>
                  <w:r w:rsidRPr="00D351A5">
                    <w:rPr>
                      <w:rFonts w:eastAsia="Times New Roman"/>
                      <w:bCs/>
                      <w:color w:val="000000"/>
                      <w:sz w:val="20"/>
                      <w:szCs w:val="20"/>
                      <w:lang w:eastAsia="es-CL"/>
                    </w:rPr>
                    <w:t>Exploración de Hidrocarburos en Yacimiento Trend KA-PL</w:t>
                  </w:r>
                </w:p>
              </w:tc>
              <w:tc>
                <w:tcPr>
                  <w:tcW w:w="1069" w:type="dxa"/>
                  <w:tcBorders>
                    <w:top w:val="single" w:sz="8" w:space="0" w:color="auto"/>
                    <w:left w:val="single" w:sz="8" w:space="0" w:color="auto"/>
                    <w:bottom w:val="single" w:sz="8" w:space="0" w:color="auto"/>
                    <w:right w:val="single" w:sz="8" w:space="0" w:color="auto"/>
                  </w:tcBorders>
                  <w:shd w:val="clear" w:color="auto" w:fill="auto"/>
                  <w:vAlign w:val="center"/>
                </w:tcPr>
                <w:p w14:paraId="13B0131C" w14:textId="77777777" w:rsidR="00ED0F4D" w:rsidRPr="00D351A5" w:rsidRDefault="00ED0F4D" w:rsidP="00B269DE">
                  <w:pPr>
                    <w:jc w:val="center"/>
                    <w:rPr>
                      <w:rFonts w:eastAsia="Times New Roman"/>
                      <w:bCs/>
                      <w:color w:val="000000"/>
                      <w:sz w:val="20"/>
                      <w:szCs w:val="20"/>
                      <w:lang w:eastAsia="es-CL"/>
                    </w:rPr>
                  </w:pPr>
                  <w:r w:rsidRPr="00D351A5">
                    <w:rPr>
                      <w:rFonts w:eastAsia="Times New Roman"/>
                      <w:bCs/>
                      <w:color w:val="000000"/>
                      <w:sz w:val="20"/>
                      <w:szCs w:val="20"/>
                      <w:lang w:eastAsia="es-CL"/>
                    </w:rPr>
                    <w:t>87/2007</w:t>
                  </w:r>
                </w:p>
              </w:tc>
            </w:tr>
            <w:tr w:rsidR="00BE23C3" w:rsidRPr="00D351A5" w14:paraId="4021DF32" w14:textId="77777777" w:rsidTr="00EE7A04">
              <w:trPr>
                <w:trHeight w:val="318"/>
                <w:jc w:val="center"/>
              </w:trPr>
              <w:tc>
                <w:tcPr>
                  <w:tcW w:w="2096" w:type="dxa"/>
                  <w:tcBorders>
                    <w:left w:val="single" w:sz="8" w:space="0" w:color="auto"/>
                    <w:bottom w:val="single" w:sz="8" w:space="0" w:color="auto"/>
                    <w:right w:val="single" w:sz="8" w:space="0" w:color="auto"/>
                  </w:tcBorders>
                  <w:shd w:val="clear" w:color="auto" w:fill="auto"/>
                  <w:vAlign w:val="center"/>
                </w:tcPr>
                <w:p w14:paraId="13110808" w14:textId="77777777" w:rsidR="00BE23C3" w:rsidRPr="00D351A5" w:rsidRDefault="00BE23C3" w:rsidP="008F05AA">
                  <w:pPr>
                    <w:jc w:val="left"/>
                    <w:rPr>
                      <w:rFonts w:eastAsia="Times New Roman"/>
                      <w:bCs/>
                      <w:color w:val="000000"/>
                      <w:sz w:val="20"/>
                      <w:szCs w:val="20"/>
                      <w:lang w:eastAsia="es-CL"/>
                    </w:rPr>
                  </w:pPr>
                  <w:r w:rsidRPr="00D351A5">
                    <w:rPr>
                      <w:rFonts w:eastAsia="Times New Roman"/>
                      <w:bCs/>
                      <w:color w:val="000000"/>
                      <w:sz w:val="20"/>
                      <w:szCs w:val="20"/>
                      <w:lang w:eastAsia="es-CL"/>
                    </w:rPr>
                    <w:t xml:space="preserve">Cerro Sutlej </w:t>
                  </w:r>
                  <w:r w:rsidR="008F05AA">
                    <w:rPr>
                      <w:rFonts w:eastAsia="Times New Roman"/>
                      <w:bCs/>
                      <w:color w:val="000000"/>
                      <w:sz w:val="20"/>
                      <w:szCs w:val="20"/>
                      <w:lang w:eastAsia="es-CL"/>
                    </w:rPr>
                    <w:t>x</w:t>
                  </w:r>
                  <w:r w:rsidRPr="00D351A5">
                    <w:rPr>
                      <w:rFonts w:eastAsia="Times New Roman"/>
                      <w:bCs/>
                      <w:color w:val="000000"/>
                      <w:sz w:val="20"/>
                      <w:szCs w:val="20"/>
                      <w:lang w:eastAsia="es-CL"/>
                    </w:rPr>
                    <w:t>-1</w:t>
                  </w:r>
                </w:p>
              </w:tc>
              <w:tc>
                <w:tcPr>
                  <w:tcW w:w="7788" w:type="dxa"/>
                  <w:tcBorders>
                    <w:top w:val="single" w:sz="8" w:space="0" w:color="auto"/>
                    <w:left w:val="single" w:sz="8" w:space="0" w:color="auto"/>
                    <w:bottom w:val="single" w:sz="8" w:space="0" w:color="auto"/>
                    <w:right w:val="single" w:sz="8" w:space="0" w:color="auto"/>
                  </w:tcBorders>
                  <w:shd w:val="clear" w:color="auto" w:fill="auto"/>
                  <w:vAlign w:val="center"/>
                </w:tcPr>
                <w:p w14:paraId="0F6DD02F" w14:textId="77777777" w:rsidR="00BE23C3" w:rsidRPr="00D351A5" w:rsidRDefault="00BE23C3" w:rsidP="00B269DE">
                  <w:pPr>
                    <w:jc w:val="left"/>
                    <w:rPr>
                      <w:rFonts w:eastAsia="Times New Roman"/>
                      <w:bCs/>
                      <w:color w:val="000000"/>
                      <w:sz w:val="20"/>
                      <w:szCs w:val="20"/>
                      <w:lang w:eastAsia="es-CL"/>
                    </w:rPr>
                  </w:pPr>
                  <w:r w:rsidRPr="00D351A5">
                    <w:rPr>
                      <w:rFonts w:eastAsia="Times New Roman"/>
                      <w:bCs/>
                      <w:color w:val="000000"/>
                      <w:sz w:val="20"/>
                      <w:szCs w:val="20"/>
                      <w:lang w:eastAsia="es-CL"/>
                    </w:rPr>
                    <w:t>Exploración de Hidrocarburos en Yacimiento Trend KA-PL</w:t>
                  </w:r>
                </w:p>
              </w:tc>
              <w:tc>
                <w:tcPr>
                  <w:tcW w:w="1069" w:type="dxa"/>
                  <w:tcBorders>
                    <w:top w:val="single" w:sz="8" w:space="0" w:color="auto"/>
                    <w:left w:val="single" w:sz="8" w:space="0" w:color="auto"/>
                    <w:bottom w:val="single" w:sz="8" w:space="0" w:color="auto"/>
                    <w:right w:val="single" w:sz="8" w:space="0" w:color="auto"/>
                  </w:tcBorders>
                  <w:shd w:val="clear" w:color="auto" w:fill="auto"/>
                  <w:vAlign w:val="center"/>
                </w:tcPr>
                <w:p w14:paraId="02D8542C" w14:textId="77777777" w:rsidR="00BE23C3" w:rsidRPr="00D351A5" w:rsidRDefault="00BE23C3" w:rsidP="00B269DE">
                  <w:pPr>
                    <w:jc w:val="center"/>
                    <w:rPr>
                      <w:rFonts w:eastAsia="Times New Roman"/>
                      <w:bCs/>
                      <w:color w:val="000000"/>
                      <w:sz w:val="20"/>
                      <w:szCs w:val="20"/>
                      <w:lang w:eastAsia="es-CL"/>
                    </w:rPr>
                  </w:pPr>
                  <w:r w:rsidRPr="00D351A5">
                    <w:rPr>
                      <w:rFonts w:eastAsia="Times New Roman"/>
                      <w:bCs/>
                      <w:color w:val="000000"/>
                      <w:sz w:val="20"/>
                      <w:szCs w:val="20"/>
                      <w:lang w:eastAsia="es-CL"/>
                    </w:rPr>
                    <w:t>87/2007</w:t>
                  </w:r>
                </w:p>
              </w:tc>
            </w:tr>
            <w:tr w:rsidR="00BE23C3" w:rsidRPr="00D351A5" w14:paraId="7E8E8FB2" w14:textId="77777777" w:rsidTr="00EE7A04">
              <w:trPr>
                <w:trHeight w:val="318"/>
                <w:jc w:val="center"/>
              </w:trPr>
              <w:tc>
                <w:tcPr>
                  <w:tcW w:w="2096" w:type="dxa"/>
                  <w:tcBorders>
                    <w:left w:val="single" w:sz="8" w:space="0" w:color="auto"/>
                    <w:bottom w:val="single" w:sz="8" w:space="0" w:color="auto"/>
                    <w:right w:val="single" w:sz="8" w:space="0" w:color="auto"/>
                  </w:tcBorders>
                  <w:shd w:val="clear" w:color="auto" w:fill="auto"/>
                  <w:vAlign w:val="center"/>
                </w:tcPr>
                <w:p w14:paraId="6E7C5861" w14:textId="77777777" w:rsidR="00BE23C3" w:rsidRPr="00D351A5" w:rsidRDefault="00BE23C3" w:rsidP="00ED0F4D">
                  <w:pPr>
                    <w:jc w:val="left"/>
                    <w:rPr>
                      <w:rFonts w:eastAsia="Times New Roman"/>
                      <w:bCs/>
                      <w:color w:val="000000"/>
                      <w:sz w:val="20"/>
                      <w:szCs w:val="20"/>
                      <w:lang w:eastAsia="es-CL"/>
                    </w:rPr>
                  </w:pPr>
                  <w:r w:rsidRPr="00D351A5">
                    <w:rPr>
                      <w:rFonts w:eastAsia="Times New Roman"/>
                      <w:bCs/>
                      <w:color w:val="000000"/>
                      <w:sz w:val="20"/>
                      <w:szCs w:val="20"/>
                      <w:lang w:eastAsia="es-CL"/>
                    </w:rPr>
                    <w:t>Santiago Norte 5</w:t>
                  </w:r>
                </w:p>
              </w:tc>
              <w:tc>
                <w:tcPr>
                  <w:tcW w:w="7788" w:type="dxa"/>
                  <w:tcBorders>
                    <w:top w:val="single" w:sz="8" w:space="0" w:color="auto"/>
                    <w:left w:val="single" w:sz="8" w:space="0" w:color="auto"/>
                    <w:bottom w:val="single" w:sz="8" w:space="0" w:color="auto"/>
                    <w:right w:val="single" w:sz="8" w:space="0" w:color="auto"/>
                  </w:tcBorders>
                  <w:shd w:val="clear" w:color="auto" w:fill="auto"/>
                  <w:vAlign w:val="center"/>
                </w:tcPr>
                <w:p w14:paraId="33578291" w14:textId="77777777" w:rsidR="00BE23C3" w:rsidRPr="00D351A5" w:rsidRDefault="00BE23C3" w:rsidP="00B269DE">
                  <w:pPr>
                    <w:jc w:val="left"/>
                    <w:rPr>
                      <w:rFonts w:eastAsia="Times New Roman"/>
                      <w:bCs/>
                      <w:color w:val="000000"/>
                      <w:sz w:val="20"/>
                      <w:szCs w:val="20"/>
                      <w:lang w:eastAsia="es-CL"/>
                    </w:rPr>
                  </w:pPr>
                  <w:r w:rsidRPr="00D351A5">
                    <w:rPr>
                      <w:rFonts w:eastAsia="Times New Roman"/>
                      <w:bCs/>
                      <w:color w:val="000000"/>
                      <w:sz w:val="20"/>
                      <w:szCs w:val="20"/>
                      <w:lang w:eastAsia="es-CL"/>
                    </w:rPr>
                    <w:t>Exploración de Hidrocarburos en Yacimiento Santiago Norte</w:t>
                  </w:r>
                </w:p>
              </w:tc>
              <w:tc>
                <w:tcPr>
                  <w:tcW w:w="1069" w:type="dxa"/>
                  <w:tcBorders>
                    <w:top w:val="single" w:sz="8" w:space="0" w:color="auto"/>
                    <w:left w:val="single" w:sz="8" w:space="0" w:color="auto"/>
                    <w:bottom w:val="single" w:sz="8" w:space="0" w:color="auto"/>
                    <w:right w:val="single" w:sz="8" w:space="0" w:color="auto"/>
                  </w:tcBorders>
                  <w:shd w:val="clear" w:color="auto" w:fill="auto"/>
                  <w:vAlign w:val="center"/>
                </w:tcPr>
                <w:p w14:paraId="3F38BBEF" w14:textId="77777777" w:rsidR="00BE23C3" w:rsidRPr="00D351A5" w:rsidRDefault="00BE23C3" w:rsidP="00B269DE">
                  <w:pPr>
                    <w:jc w:val="center"/>
                    <w:rPr>
                      <w:rFonts w:eastAsia="Times New Roman"/>
                      <w:bCs/>
                      <w:color w:val="000000"/>
                      <w:sz w:val="20"/>
                      <w:szCs w:val="20"/>
                      <w:lang w:eastAsia="es-CL"/>
                    </w:rPr>
                  </w:pPr>
                  <w:r w:rsidRPr="00D351A5">
                    <w:rPr>
                      <w:rFonts w:eastAsia="Times New Roman"/>
                      <w:bCs/>
                      <w:color w:val="000000"/>
                      <w:sz w:val="20"/>
                      <w:szCs w:val="20"/>
                      <w:lang w:eastAsia="es-CL"/>
                    </w:rPr>
                    <w:t>83/2007</w:t>
                  </w:r>
                </w:p>
              </w:tc>
            </w:tr>
            <w:tr w:rsidR="007A4769" w:rsidRPr="00D351A5" w14:paraId="4989AE4D" w14:textId="77777777" w:rsidTr="00EE7A04">
              <w:trPr>
                <w:trHeight w:val="318"/>
                <w:jc w:val="center"/>
              </w:trPr>
              <w:tc>
                <w:tcPr>
                  <w:tcW w:w="2096" w:type="dxa"/>
                  <w:tcBorders>
                    <w:left w:val="single" w:sz="8" w:space="0" w:color="auto"/>
                    <w:bottom w:val="single" w:sz="8" w:space="0" w:color="auto"/>
                    <w:right w:val="single" w:sz="8" w:space="0" w:color="auto"/>
                  </w:tcBorders>
                  <w:shd w:val="clear" w:color="auto" w:fill="auto"/>
                  <w:vAlign w:val="center"/>
                </w:tcPr>
                <w:p w14:paraId="3E2B91A1" w14:textId="77777777" w:rsidR="007A4769" w:rsidRPr="00D351A5" w:rsidRDefault="007A4769" w:rsidP="008F05AA">
                  <w:pPr>
                    <w:jc w:val="left"/>
                    <w:rPr>
                      <w:rFonts w:eastAsia="Times New Roman"/>
                      <w:bCs/>
                      <w:color w:val="000000"/>
                      <w:sz w:val="20"/>
                      <w:szCs w:val="20"/>
                      <w:lang w:eastAsia="es-CL"/>
                    </w:rPr>
                  </w:pPr>
                  <w:r w:rsidRPr="00D351A5">
                    <w:rPr>
                      <w:rFonts w:eastAsia="Times New Roman"/>
                      <w:bCs/>
                      <w:color w:val="000000"/>
                      <w:sz w:val="20"/>
                      <w:szCs w:val="20"/>
                      <w:lang w:eastAsia="es-CL"/>
                    </w:rPr>
                    <w:t xml:space="preserve">Estancia Zunilda </w:t>
                  </w:r>
                  <w:r w:rsidR="008F05AA">
                    <w:rPr>
                      <w:rFonts w:eastAsia="Times New Roman"/>
                      <w:bCs/>
                      <w:color w:val="000000"/>
                      <w:sz w:val="20"/>
                      <w:szCs w:val="20"/>
                      <w:lang w:eastAsia="es-CL"/>
                    </w:rPr>
                    <w:t>x</w:t>
                  </w:r>
                  <w:r w:rsidRPr="00D351A5">
                    <w:rPr>
                      <w:rFonts w:eastAsia="Times New Roman"/>
                      <w:bCs/>
                      <w:color w:val="000000"/>
                      <w:sz w:val="20"/>
                      <w:szCs w:val="20"/>
                      <w:lang w:eastAsia="es-CL"/>
                    </w:rPr>
                    <w:t>-1</w:t>
                  </w:r>
                </w:p>
              </w:tc>
              <w:tc>
                <w:tcPr>
                  <w:tcW w:w="7788" w:type="dxa"/>
                  <w:tcBorders>
                    <w:top w:val="single" w:sz="8" w:space="0" w:color="auto"/>
                    <w:left w:val="single" w:sz="8" w:space="0" w:color="auto"/>
                    <w:bottom w:val="single" w:sz="8" w:space="0" w:color="auto"/>
                    <w:right w:val="single" w:sz="8" w:space="0" w:color="auto"/>
                  </w:tcBorders>
                  <w:shd w:val="clear" w:color="auto" w:fill="auto"/>
                  <w:vAlign w:val="center"/>
                </w:tcPr>
                <w:p w14:paraId="287EB1F8" w14:textId="77777777" w:rsidR="007A4769" w:rsidRPr="00D351A5" w:rsidRDefault="007A4769" w:rsidP="00B269DE">
                  <w:pPr>
                    <w:jc w:val="left"/>
                    <w:rPr>
                      <w:rFonts w:eastAsia="Times New Roman"/>
                      <w:bCs/>
                      <w:color w:val="000000"/>
                      <w:sz w:val="20"/>
                      <w:szCs w:val="20"/>
                      <w:lang w:eastAsia="es-CL"/>
                    </w:rPr>
                  </w:pPr>
                  <w:r w:rsidRPr="00D351A5">
                    <w:rPr>
                      <w:rFonts w:eastAsia="Times New Roman"/>
                      <w:bCs/>
                      <w:color w:val="000000"/>
                      <w:sz w:val="20"/>
                      <w:szCs w:val="20"/>
                      <w:lang w:eastAsia="es-CL"/>
                    </w:rPr>
                    <w:t>Exploración de Hidrocarburos en Yacimiento Trend KA-PL</w:t>
                  </w:r>
                </w:p>
              </w:tc>
              <w:tc>
                <w:tcPr>
                  <w:tcW w:w="1069" w:type="dxa"/>
                  <w:tcBorders>
                    <w:top w:val="single" w:sz="8" w:space="0" w:color="auto"/>
                    <w:left w:val="single" w:sz="8" w:space="0" w:color="auto"/>
                    <w:bottom w:val="single" w:sz="8" w:space="0" w:color="auto"/>
                    <w:right w:val="single" w:sz="8" w:space="0" w:color="auto"/>
                  </w:tcBorders>
                  <w:shd w:val="clear" w:color="auto" w:fill="auto"/>
                  <w:vAlign w:val="center"/>
                </w:tcPr>
                <w:p w14:paraId="1F7E40D3" w14:textId="77777777" w:rsidR="007A4769" w:rsidRPr="00D351A5" w:rsidRDefault="007A4769" w:rsidP="00B269DE">
                  <w:pPr>
                    <w:jc w:val="center"/>
                    <w:rPr>
                      <w:rFonts w:eastAsia="Times New Roman"/>
                      <w:bCs/>
                      <w:color w:val="000000"/>
                      <w:sz w:val="20"/>
                      <w:szCs w:val="20"/>
                      <w:lang w:eastAsia="es-CL"/>
                    </w:rPr>
                  </w:pPr>
                  <w:r w:rsidRPr="00D351A5">
                    <w:rPr>
                      <w:rFonts w:eastAsia="Times New Roman"/>
                      <w:bCs/>
                      <w:color w:val="000000"/>
                      <w:sz w:val="20"/>
                      <w:szCs w:val="20"/>
                      <w:lang w:eastAsia="es-CL"/>
                    </w:rPr>
                    <w:t>87/2007</w:t>
                  </w:r>
                </w:p>
              </w:tc>
            </w:tr>
            <w:tr w:rsidR="007A4769" w:rsidRPr="00D351A5" w14:paraId="2C4C3562" w14:textId="77777777" w:rsidTr="00EE7A04">
              <w:trPr>
                <w:trHeight w:val="318"/>
                <w:jc w:val="center"/>
              </w:trPr>
              <w:tc>
                <w:tcPr>
                  <w:tcW w:w="2096" w:type="dxa"/>
                  <w:tcBorders>
                    <w:left w:val="single" w:sz="8" w:space="0" w:color="auto"/>
                    <w:bottom w:val="single" w:sz="8" w:space="0" w:color="auto"/>
                    <w:right w:val="single" w:sz="8" w:space="0" w:color="auto"/>
                  </w:tcBorders>
                  <w:shd w:val="clear" w:color="auto" w:fill="auto"/>
                  <w:vAlign w:val="center"/>
                </w:tcPr>
                <w:p w14:paraId="41F09D09" w14:textId="77777777" w:rsidR="007A4769" w:rsidRPr="00D351A5" w:rsidRDefault="007A4769" w:rsidP="00ED0F4D">
                  <w:pPr>
                    <w:jc w:val="left"/>
                    <w:rPr>
                      <w:rFonts w:eastAsia="Times New Roman"/>
                      <w:bCs/>
                      <w:color w:val="000000"/>
                      <w:sz w:val="20"/>
                      <w:szCs w:val="20"/>
                      <w:lang w:eastAsia="es-CL"/>
                    </w:rPr>
                  </w:pPr>
                  <w:r w:rsidRPr="00D351A5">
                    <w:rPr>
                      <w:rFonts w:eastAsia="Times New Roman"/>
                      <w:bCs/>
                      <w:color w:val="000000"/>
                      <w:sz w:val="20"/>
                      <w:szCs w:val="20"/>
                      <w:lang w:eastAsia="es-CL"/>
                    </w:rPr>
                    <w:t>Alakaluf 8</w:t>
                  </w:r>
                </w:p>
              </w:tc>
              <w:tc>
                <w:tcPr>
                  <w:tcW w:w="7788" w:type="dxa"/>
                  <w:tcBorders>
                    <w:top w:val="single" w:sz="8" w:space="0" w:color="auto"/>
                    <w:left w:val="single" w:sz="8" w:space="0" w:color="auto"/>
                    <w:bottom w:val="single" w:sz="8" w:space="0" w:color="auto"/>
                    <w:right w:val="single" w:sz="8" w:space="0" w:color="auto"/>
                  </w:tcBorders>
                  <w:shd w:val="clear" w:color="auto" w:fill="auto"/>
                  <w:vAlign w:val="center"/>
                </w:tcPr>
                <w:p w14:paraId="46C52CAC" w14:textId="77777777" w:rsidR="007A4769" w:rsidRPr="00D351A5" w:rsidRDefault="007A4769" w:rsidP="00B269DE">
                  <w:pPr>
                    <w:jc w:val="left"/>
                    <w:rPr>
                      <w:rFonts w:eastAsia="Times New Roman"/>
                      <w:bCs/>
                      <w:color w:val="000000"/>
                      <w:sz w:val="20"/>
                      <w:szCs w:val="20"/>
                      <w:lang w:eastAsia="es-CL"/>
                    </w:rPr>
                  </w:pPr>
                  <w:r w:rsidRPr="00D351A5">
                    <w:rPr>
                      <w:rFonts w:eastAsia="Times New Roman"/>
                      <w:bCs/>
                      <w:color w:val="000000"/>
                      <w:sz w:val="20"/>
                      <w:szCs w:val="20"/>
                      <w:lang w:eastAsia="es-CL"/>
                    </w:rPr>
                    <w:t>Exploración de Hidrocarburos en Yacimiento Monte Aymond</w:t>
                  </w:r>
                </w:p>
              </w:tc>
              <w:tc>
                <w:tcPr>
                  <w:tcW w:w="1069" w:type="dxa"/>
                  <w:tcBorders>
                    <w:top w:val="single" w:sz="8" w:space="0" w:color="auto"/>
                    <w:left w:val="single" w:sz="8" w:space="0" w:color="auto"/>
                    <w:bottom w:val="single" w:sz="8" w:space="0" w:color="auto"/>
                    <w:right w:val="single" w:sz="8" w:space="0" w:color="auto"/>
                  </w:tcBorders>
                  <w:shd w:val="clear" w:color="auto" w:fill="auto"/>
                  <w:vAlign w:val="center"/>
                </w:tcPr>
                <w:p w14:paraId="154FAA7D" w14:textId="77777777" w:rsidR="007A4769" w:rsidRPr="00D351A5" w:rsidRDefault="007A4769" w:rsidP="00B269DE">
                  <w:pPr>
                    <w:jc w:val="center"/>
                    <w:rPr>
                      <w:rFonts w:eastAsia="Times New Roman"/>
                      <w:bCs/>
                      <w:color w:val="000000"/>
                      <w:sz w:val="20"/>
                      <w:szCs w:val="20"/>
                      <w:lang w:eastAsia="es-CL"/>
                    </w:rPr>
                  </w:pPr>
                  <w:r w:rsidRPr="00D351A5">
                    <w:rPr>
                      <w:rFonts w:eastAsia="Times New Roman"/>
                      <w:bCs/>
                      <w:color w:val="000000"/>
                      <w:sz w:val="20"/>
                      <w:szCs w:val="20"/>
                      <w:lang w:eastAsia="es-CL"/>
                    </w:rPr>
                    <w:t>85/2007</w:t>
                  </w:r>
                </w:p>
              </w:tc>
            </w:tr>
            <w:tr w:rsidR="007A4769" w:rsidRPr="00D351A5" w14:paraId="55C61E2A" w14:textId="77777777" w:rsidTr="00EE7A04">
              <w:trPr>
                <w:trHeight w:val="318"/>
                <w:jc w:val="center"/>
              </w:trPr>
              <w:tc>
                <w:tcPr>
                  <w:tcW w:w="2096" w:type="dxa"/>
                  <w:tcBorders>
                    <w:left w:val="single" w:sz="8" w:space="0" w:color="auto"/>
                    <w:bottom w:val="single" w:sz="8" w:space="0" w:color="auto"/>
                    <w:right w:val="single" w:sz="8" w:space="0" w:color="auto"/>
                  </w:tcBorders>
                  <w:shd w:val="clear" w:color="auto" w:fill="auto"/>
                  <w:vAlign w:val="center"/>
                </w:tcPr>
                <w:p w14:paraId="02A8BE62" w14:textId="77777777" w:rsidR="007A4769" w:rsidRPr="00D351A5" w:rsidRDefault="007A4769" w:rsidP="00ED0F4D">
                  <w:pPr>
                    <w:jc w:val="left"/>
                    <w:rPr>
                      <w:rFonts w:eastAsia="Times New Roman"/>
                      <w:bCs/>
                      <w:color w:val="000000"/>
                      <w:sz w:val="20"/>
                      <w:szCs w:val="20"/>
                      <w:lang w:eastAsia="es-CL"/>
                    </w:rPr>
                  </w:pPr>
                  <w:r w:rsidRPr="00D351A5">
                    <w:rPr>
                      <w:rFonts w:eastAsia="Times New Roman"/>
                      <w:bCs/>
                      <w:color w:val="000000"/>
                      <w:sz w:val="20"/>
                      <w:szCs w:val="20"/>
                      <w:lang w:eastAsia="es-CL"/>
                    </w:rPr>
                    <w:t>Alakaluf a-9</w:t>
                  </w:r>
                </w:p>
              </w:tc>
              <w:tc>
                <w:tcPr>
                  <w:tcW w:w="7788" w:type="dxa"/>
                  <w:tcBorders>
                    <w:top w:val="single" w:sz="8" w:space="0" w:color="auto"/>
                    <w:left w:val="single" w:sz="8" w:space="0" w:color="auto"/>
                    <w:bottom w:val="single" w:sz="8" w:space="0" w:color="auto"/>
                    <w:right w:val="single" w:sz="8" w:space="0" w:color="auto"/>
                  </w:tcBorders>
                  <w:shd w:val="clear" w:color="auto" w:fill="auto"/>
                  <w:vAlign w:val="center"/>
                </w:tcPr>
                <w:p w14:paraId="1E9C578C" w14:textId="77777777" w:rsidR="007A4769" w:rsidRPr="00D351A5" w:rsidRDefault="007A4769" w:rsidP="00B269DE">
                  <w:pPr>
                    <w:jc w:val="left"/>
                    <w:rPr>
                      <w:rFonts w:eastAsia="Times New Roman"/>
                      <w:bCs/>
                      <w:color w:val="000000"/>
                      <w:sz w:val="20"/>
                      <w:szCs w:val="20"/>
                      <w:lang w:eastAsia="es-CL"/>
                    </w:rPr>
                  </w:pPr>
                  <w:r w:rsidRPr="00D351A5">
                    <w:rPr>
                      <w:rFonts w:eastAsia="Times New Roman"/>
                      <w:bCs/>
                      <w:color w:val="000000"/>
                      <w:sz w:val="20"/>
                      <w:szCs w:val="20"/>
                      <w:lang w:eastAsia="es-CL"/>
                    </w:rPr>
                    <w:t>Exploración de Hidrocarburos en Yacimiento Monte Aymond</w:t>
                  </w:r>
                </w:p>
              </w:tc>
              <w:tc>
                <w:tcPr>
                  <w:tcW w:w="1069" w:type="dxa"/>
                  <w:tcBorders>
                    <w:top w:val="single" w:sz="8" w:space="0" w:color="auto"/>
                    <w:left w:val="single" w:sz="8" w:space="0" w:color="auto"/>
                    <w:bottom w:val="single" w:sz="8" w:space="0" w:color="auto"/>
                    <w:right w:val="single" w:sz="8" w:space="0" w:color="auto"/>
                  </w:tcBorders>
                  <w:shd w:val="clear" w:color="auto" w:fill="auto"/>
                  <w:vAlign w:val="center"/>
                </w:tcPr>
                <w:p w14:paraId="6ED75433" w14:textId="77777777" w:rsidR="007A4769" w:rsidRPr="00D351A5" w:rsidRDefault="007A4769" w:rsidP="00B269DE">
                  <w:pPr>
                    <w:jc w:val="center"/>
                    <w:rPr>
                      <w:rFonts w:eastAsia="Times New Roman"/>
                      <w:bCs/>
                      <w:color w:val="000000"/>
                      <w:sz w:val="20"/>
                      <w:szCs w:val="20"/>
                      <w:lang w:eastAsia="es-CL"/>
                    </w:rPr>
                  </w:pPr>
                  <w:r w:rsidRPr="00D351A5">
                    <w:rPr>
                      <w:rFonts w:eastAsia="Times New Roman"/>
                      <w:bCs/>
                      <w:color w:val="000000"/>
                      <w:sz w:val="20"/>
                      <w:szCs w:val="20"/>
                      <w:lang w:eastAsia="es-CL"/>
                    </w:rPr>
                    <w:t>85/2007</w:t>
                  </w:r>
                </w:p>
              </w:tc>
            </w:tr>
            <w:tr w:rsidR="007A4769" w:rsidRPr="00D351A5" w14:paraId="3E60CDBE" w14:textId="77777777" w:rsidTr="00EE7A04">
              <w:trPr>
                <w:trHeight w:val="318"/>
                <w:jc w:val="center"/>
              </w:trPr>
              <w:tc>
                <w:tcPr>
                  <w:tcW w:w="2096" w:type="dxa"/>
                  <w:tcBorders>
                    <w:left w:val="single" w:sz="8" w:space="0" w:color="auto"/>
                    <w:bottom w:val="single" w:sz="8" w:space="0" w:color="auto"/>
                    <w:right w:val="single" w:sz="8" w:space="0" w:color="auto"/>
                  </w:tcBorders>
                  <w:shd w:val="clear" w:color="auto" w:fill="auto"/>
                  <w:vAlign w:val="center"/>
                </w:tcPr>
                <w:p w14:paraId="2C8011FE" w14:textId="77777777" w:rsidR="007A4769" w:rsidRPr="00D351A5" w:rsidRDefault="007A4769" w:rsidP="00ED0F4D">
                  <w:pPr>
                    <w:jc w:val="left"/>
                    <w:rPr>
                      <w:rFonts w:eastAsia="Times New Roman"/>
                      <w:bCs/>
                      <w:color w:val="000000"/>
                      <w:sz w:val="20"/>
                      <w:szCs w:val="20"/>
                      <w:lang w:eastAsia="es-CL"/>
                    </w:rPr>
                  </w:pPr>
                  <w:r w:rsidRPr="00D351A5">
                    <w:rPr>
                      <w:rFonts w:eastAsia="Times New Roman"/>
                      <w:bCs/>
                      <w:color w:val="000000"/>
                      <w:sz w:val="20"/>
                      <w:szCs w:val="20"/>
                      <w:lang w:eastAsia="es-CL"/>
                    </w:rPr>
                    <w:t>Dicky Oeste 4</w:t>
                  </w:r>
                </w:p>
              </w:tc>
              <w:tc>
                <w:tcPr>
                  <w:tcW w:w="7788" w:type="dxa"/>
                  <w:tcBorders>
                    <w:top w:val="single" w:sz="8" w:space="0" w:color="auto"/>
                    <w:left w:val="single" w:sz="8" w:space="0" w:color="auto"/>
                    <w:bottom w:val="single" w:sz="8" w:space="0" w:color="auto"/>
                    <w:right w:val="single" w:sz="8" w:space="0" w:color="auto"/>
                  </w:tcBorders>
                  <w:shd w:val="clear" w:color="auto" w:fill="auto"/>
                  <w:vAlign w:val="center"/>
                </w:tcPr>
                <w:p w14:paraId="483F03DB" w14:textId="77777777" w:rsidR="007A4769" w:rsidRPr="00D351A5" w:rsidRDefault="007A4769" w:rsidP="00B269DE">
                  <w:pPr>
                    <w:jc w:val="left"/>
                    <w:rPr>
                      <w:rFonts w:eastAsia="Times New Roman"/>
                      <w:bCs/>
                      <w:color w:val="000000"/>
                      <w:sz w:val="20"/>
                      <w:szCs w:val="20"/>
                      <w:lang w:eastAsia="es-CL"/>
                    </w:rPr>
                  </w:pPr>
                  <w:r w:rsidRPr="00D351A5">
                    <w:rPr>
                      <w:rFonts w:eastAsia="Times New Roman"/>
                      <w:bCs/>
                      <w:color w:val="000000"/>
                      <w:sz w:val="20"/>
                      <w:szCs w:val="20"/>
                      <w:lang w:eastAsia="es-CL"/>
                    </w:rPr>
                    <w:t>Exploración de Hidrocarburos en Yacimiento Dicky</w:t>
                  </w:r>
                </w:p>
              </w:tc>
              <w:tc>
                <w:tcPr>
                  <w:tcW w:w="1069" w:type="dxa"/>
                  <w:tcBorders>
                    <w:top w:val="single" w:sz="8" w:space="0" w:color="auto"/>
                    <w:left w:val="single" w:sz="8" w:space="0" w:color="auto"/>
                    <w:bottom w:val="single" w:sz="8" w:space="0" w:color="auto"/>
                    <w:right w:val="single" w:sz="8" w:space="0" w:color="auto"/>
                  </w:tcBorders>
                  <w:shd w:val="clear" w:color="auto" w:fill="auto"/>
                  <w:vAlign w:val="center"/>
                </w:tcPr>
                <w:p w14:paraId="3483C672" w14:textId="77777777" w:rsidR="007A4769" w:rsidRPr="00D351A5" w:rsidRDefault="007A4769" w:rsidP="00B269DE">
                  <w:pPr>
                    <w:jc w:val="center"/>
                    <w:rPr>
                      <w:rFonts w:eastAsia="Times New Roman"/>
                      <w:bCs/>
                      <w:color w:val="000000"/>
                      <w:sz w:val="20"/>
                      <w:szCs w:val="20"/>
                      <w:lang w:eastAsia="es-CL"/>
                    </w:rPr>
                  </w:pPr>
                  <w:r w:rsidRPr="00D351A5">
                    <w:rPr>
                      <w:rFonts w:eastAsia="Times New Roman"/>
                      <w:bCs/>
                      <w:color w:val="000000"/>
                      <w:sz w:val="20"/>
                      <w:szCs w:val="20"/>
                      <w:lang w:eastAsia="es-CL"/>
                    </w:rPr>
                    <w:t>86/2007</w:t>
                  </w:r>
                </w:p>
              </w:tc>
            </w:tr>
            <w:tr w:rsidR="007A4769" w:rsidRPr="00D351A5" w14:paraId="0AFFF263" w14:textId="77777777" w:rsidTr="00EE7A04">
              <w:trPr>
                <w:trHeight w:val="318"/>
                <w:jc w:val="center"/>
              </w:trPr>
              <w:tc>
                <w:tcPr>
                  <w:tcW w:w="2096" w:type="dxa"/>
                  <w:tcBorders>
                    <w:left w:val="single" w:sz="8" w:space="0" w:color="auto"/>
                    <w:bottom w:val="single" w:sz="8" w:space="0" w:color="auto"/>
                    <w:right w:val="single" w:sz="8" w:space="0" w:color="auto"/>
                  </w:tcBorders>
                  <w:shd w:val="clear" w:color="auto" w:fill="auto"/>
                  <w:vAlign w:val="center"/>
                </w:tcPr>
                <w:p w14:paraId="22C1D30F" w14:textId="77777777" w:rsidR="007A4769" w:rsidRPr="00D351A5" w:rsidRDefault="007A4769" w:rsidP="008F05AA">
                  <w:pPr>
                    <w:jc w:val="left"/>
                    <w:rPr>
                      <w:rFonts w:eastAsia="Times New Roman"/>
                      <w:bCs/>
                      <w:color w:val="000000"/>
                      <w:sz w:val="20"/>
                      <w:szCs w:val="20"/>
                      <w:lang w:eastAsia="es-CL"/>
                    </w:rPr>
                  </w:pPr>
                  <w:r w:rsidRPr="00D351A5">
                    <w:rPr>
                      <w:rFonts w:eastAsia="Times New Roman"/>
                      <w:bCs/>
                      <w:color w:val="000000"/>
                      <w:sz w:val="20"/>
                      <w:szCs w:val="20"/>
                      <w:lang w:eastAsia="es-CL"/>
                    </w:rPr>
                    <w:t xml:space="preserve">Yagan </w:t>
                  </w:r>
                  <w:r w:rsidR="008F05AA">
                    <w:rPr>
                      <w:rFonts w:eastAsia="Times New Roman"/>
                      <w:bCs/>
                      <w:color w:val="000000"/>
                      <w:sz w:val="20"/>
                      <w:szCs w:val="20"/>
                      <w:lang w:eastAsia="es-CL"/>
                    </w:rPr>
                    <w:t>x</w:t>
                  </w:r>
                  <w:r w:rsidRPr="00D351A5">
                    <w:rPr>
                      <w:rFonts w:eastAsia="Times New Roman"/>
                      <w:bCs/>
                      <w:color w:val="000000"/>
                      <w:sz w:val="20"/>
                      <w:szCs w:val="20"/>
                      <w:lang w:eastAsia="es-CL"/>
                    </w:rPr>
                    <w:t>-1</w:t>
                  </w:r>
                </w:p>
              </w:tc>
              <w:tc>
                <w:tcPr>
                  <w:tcW w:w="7788" w:type="dxa"/>
                  <w:tcBorders>
                    <w:top w:val="single" w:sz="8" w:space="0" w:color="auto"/>
                    <w:left w:val="single" w:sz="8" w:space="0" w:color="auto"/>
                    <w:bottom w:val="single" w:sz="8" w:space="0" w:color="auto"/>
                    <w:right w:val="single" w:sz="8" w:space="0" w:color="auto"/>
                  </w:tcBorders>
                  <w:shd w:val="clear" w:color="auto" w:fill="auto"/>
                  <w:vAlign w:val="center"/>
                </w:tcPr>
                <w:p w14:paraId="00CAA28C" w14:textId="77777777" w:rsidR="007A4769" w:rsidRPr="00D351A5" w:rsidRDefault="007A4769" w:rsidP="00B269DE">
                  <w:pPr>
                    <w:jc w:val="left"/>
                    <w:rPr>
                      <w:rFonts w:eastAsia="Times New Roman"/>
                      <w:bCs/>
                      <w:color w:val="000000"/>
                      <w:sz w:val="20"/>
                      <w:szCs w:val="20"/>
                      <w:lang w:eastAsia="es-CL"/>
                    </w:rPr>
                  </w:pPr>
                  <w:r w:rsidRPr="00D351A5">
                    <w:rPr>
                      <w:rFonts w:eastAsia="Times New Roman"/>
                      <w:bCs/>
                      <w:color w:val="000000"/>
                      <w:sz w:val="20"/>
                      <w:szCs w:val="20"/>
                      <w:lang w:eastAsia="es-CL"/>
                    </w:rPr>
                    <w:t>Exploración de Hidrocarburos en Yacimiento Trend KA-PL</w:t>
                  </w:r>
                </w:p>
              </w:tc>
              <w:tc>
                <w:tcPr>
                  <w:tcW w:w="1069" w:type="dxa"/>
                  <w:tcBorders>
                    <w:top w:val="single" w:sz="8" w:space="0" w:color="auto"/>
                    <w:left w:val="single" w:sz="8" w:space="0" w:color="auto"/>
                    <w:bottom w:val="single" w:sz="8" w:space="0" w:color="auto"/>
                    <w:right w:val="single" w:sz="8" w:space="0" w:color="auto"/>
                  </w:tcBorders>
                  <w:shd w:val="clear" w:color="auto" w:fill="auto"/>
                  <w:vAlign w:val="center"/>
                </w:tcPr>
                <w:p w14:paraId="78CA7BE5" w14:textId="77777777" w:rsidR="007A4769" w:rsidRPr="00D351A5" w:rsidRDefault="007A4769" w:rsidP="00B269DE">
                  <w:pPr>
                    <w:jc w:val="center"/>
                    <w:rPr>
                      <w:rFonts w:eastAsia="Times New Roman"/>
                      <w:bCs/>
                      <w:color w:val="000000"/>
                      <w:sz w:val="20"/>
                      <w:szCs w:val="20"/>
                      <w:lang w:eastAsia="es-CL"/>
                    </w:rPr>
                  </w:pPr>
                  <w:r w:rsidRPr="00D351A5">
                    <w:rPr>
                      <w:rFonts w:eastAsia="Times New Roman"/>
                      <w:bCs/>
                      <w:color w:val="000000"/>
                      <w:sz w:val="20"/>
                      <w:szCs w:val="20"/>
                      <w:lang w:eastAsia="es-CL"/>
                    </w:rPr>
                    <w:t>87/2007</w:t>
                  </w:r>
                </w:p>
              </w:tc>
            </w:tr>
            <w:tr w:rsidR="007A4769" w:rsidRPr="00D351A5" w14:paraId="77083160" w14:textId="77777777" w:rsidTr="00EE7A04">
              <w:trPr>
                <w:trHeight w:val="318"/>
                <w:jc w:val="center"/>
              </w:trPr>
              <w:tc>
                <w:tcPr>
                  <w:tcW w:w="2096" w:type="dxa"/>
                  <w:tcBorders>
                    <w:left w:val="single" w:sz="8" w:space="0" w:color="auto"/>
                    <w:bottom w:val="single" w:sz="8" w:space="0" w:color="auto"/>
                    <w:right w:val="single" w:sz="8" w:space="0" w:color="auto"/>
                  </w:tcBorders>
                  <w:shd w:val="clear" w:color="auto" w:fill="auto"/>
                  <w:vAlign w:val="center"/>
                </w:tcPr>
                <w:p w14:paraId="18027817" w14:textId="77777777" w:rsidR="007A4769" w:rsidRPr="00D351A5" w:rsidRDefault="007A4769" w:rsidP="008F05AA">
                  <w:pPr>
                    <w:jc w:val="left"/>
                    <w:rPr>
                      <w:rFonts w:eastAsia="Times New Roman"/>
                      <w:bCs/>
                      <w:color w:val="000000"/>
                      <w:sz w:val="20"/>
                      <w:szCs w:val="20"/>
                      <w:lang w:eastAsia="es-CL"/>
                    </w:rPr>
                  </w:pPr>
                  <w:r w:rsidRPr="00D351A5">
                    <w:rPr>
                      <w:rFonts w:eastAsia="Times New Roman"/>
                      <w:bCs/>
                      <w:color w:val="000000"/>
                      <w:sz w:val="20"/>
                      <w:szCs w:val="20"/>
                      <w:lang w:eastAsia="es-CL"/>
                    </w:rPr>
                    <w:t xml:space="preserve">Alakaluf Este </w:t>
                  </w:r>
                  <w:r w:rsidR="008F05AA">
                    <w:rPr>
                      <w:rFonts w:eastAsia="Times New Roman"/>
                      <w:bCs/>
                      <w:color w:val="000000"/>
                      <w:sz w:val="20"/>
                      <w:szCs w:val="20"/>
                      <w:lang w:eastAsia="es-CL"/>
                    </w:rPr>
                    <w:t>x</w:t>
                  </w:r>
                  <w:r w:rsidRPr="00D351A5">
                    <w:rPr>
                      <w:rFonts w:eastAsia="Times New Roman"/>
                      <w:bCs/>
                      <w:color w:val="000000"/>
                      <w:sz w:val="20"/>
                      <w:szCs w:val="20"/>
                      <w:lang w:eastAsia="es-CL"/>
                    </w:rPr>
                    <w:t>-1</w:t>
                  </w:r>
                </w:p>
              </w:tc>
              <w:tc>
                <w:tcPr>
                  <w:tcW w:w="7788" w:type="dxa"/>
                  <w:tcBorders>
                    <w:top w:val="single" w:sz="8" w:space="0" w:color="auto"/>
                    <w:left w:val="single" w:sz="8" w:space="0" w:color="auto"/>
                    <w:bottom w:val="single" w:sz="8" w:space="0" w:color="auto"/>
                    <w:right w:val="single" w:sz="8" w:space="0" w:color="auto"/>
                  </w:tcBorders>
                  <w:shd w:val="clear" w:color="auto" w:fill="auto"/>
                  <w:vAlign w:val="center"/>
                </w:tcPr>
                <w:p w14:paraId="31C5BFB5" w14:textId="77777777" w:rsidR="007A4769" w:rsidRPr="00D351A5" w:rsidRDefault="007A4769" w:rsidP="00B269DE">
                  <w:pPr>
                    <w:jc w:val="left"/>
                    <w:rPr>
                      <w:rFonts w:eastAsia="Times New Roman"/>
                      <w:bCs/>
                      <w:color w:val="000000"/>
                      <w:sz w:val="20"/>
                      <w:szCs w:val="20"/>
                      <w:lang w:eastAsia="es-CL"/>
                    </w:rPr>
                  </w:pPr>
                  <w:r w:rsidRPr="00D351A5">
                    <w:rPr>
                      <w:rFonts w:eastAsia="Times New Roman"/>
                      <w:bCs/>
                      <w:color w:val="000000"/>
                      <w:sz w:val="20"/>
                      <w:szCs w:val="20"/>
                      <w:lang w:eastAsia="es-CL"/>
                    </w:rPr>
                    <w:t>Exploración de Hidrocarburos en Sector MA</w:t>
                  </w:r>
                </w:p>
              </w:tc>
              <w:tc>
                <w:tcPr>
                  <w:tcW w:w="1069" w:type="dxa"/>
                  <w:tcBorders>
                    <w:top w:val="single" w:sz="8" w:space="0" w:color="auto"/>
                    <w:left w:val="single" w:sz="8" w:space="0" w:color="auto"/>
                    <w:bottom w:val="single" w:sz="8" w:space="0" w:color="auto"/>
                    <w:right w:val="single" w:sz="8" w:space="0" w:color="auto"/>
                  </w:tcBorders>
                  <w:shd w:val="clear" w:color="auto" w:fill="auto"/>
                  <w:vAlign w:val="center"/>
                </w:tcPr>
                <w:p w14:paraId="0A5842D2" w14:textId="77777777" w:rsidR="007A4769" w:rsidRPr="00D351A5" w:rsidRDefault="007A4769" w:rsidP="00B269DE">
                  <w:pPr>
                    <w:jc w:val="center"/>
                    <w:rPr>
                      <w:rFonts w:eastAsia="Times New Roman"/>
                      <w:bCs/>
                      <w:color w:val="000000"/>
                      <w:sz w:val="20"/>
                      <w:szCs w:val="20"/>
                      <w:lang w:eastAsia="es-CL"/>
                    </w:rPr>
                  </w:pPr>
                  <w:r w:rsidRPr="00D351A5">
                    <w:rPr>
                      <w:rFonts w:eastAsia="Times New Roman"/>
                      <w:bCs/>
                      <w:color w:val="000000"/>
                      <w:sz w:val="20"/>
                      <w:szCs w:val="20"/>
                      <w:lang w:eastAsia="es-CL"/>
                    </w:rPr>
                    <w:t>49/2010</w:t>
                  </w:r>
                </w:p>
              </w:tc>
            </w:tr>
            <w:tr w:rsidR="007A4769" w:rsidRPr="00D351A5" w14:paraId="0155CFCD" w14:textId="77777777" w:rsidTr="00EE7A04">
              <w:trPr>
                <w:trHeight w:val="318"/>
                <w:jc w:val="center"/>
              </w:trPr>
              <w:tc>
                <w:tcPr>
                  <w:tcW w:w="2096" w:type="dxa"/>
                  <w:tcBorders>
                    <w:left w:val="single" w:sz="8" w:space="0" w:color="auto"/>
                    <w:bottom w:val="single" w:sz="8" w:space="0" w:color="auto"/>
                    <w:right w:val="single" w:sz="8" w:space="0" w:color="auto"/>
                  </w:tcBorders>
                  <w:shd w:val="clear" w:color="auto" w:fill="auto"/>
                  <w:vAlign w:val="center"/>
                </w:tcPr>
                <w:p w14:paraId="105B2DD5" w14:textId="77777777" w:rsidR="007A4769" w:rsidRPr="00D351A5" w:rsidRDefault="007A4769" w:rsidP="008F05AA">
                  <w:pPr>
                    <w:jc w:val="left"/>
                    <w:rPr>
                      <w:rFonts w:eastAsia="Times New Roman"/>
                      <w:bCs/>
                      <w:color w:val="000000"/>
                      <w:sz w:val="20"/>
                      <w:szCs w:val="20"/>
                      <w:lang w:eastAsia="es-CL"/>
                    </w:rPr>
                  </w:pPr>
                  <w:r w:rsidRPr="00D351A5">
                    <w:rPr>
                      <w:rFonts w:eastAsia="Times New Roman"/>
                      <w:bCs/>
                      <w:color w:val="000000"/>
                      <w:sz w:val="20"/>
                      <w:szCs w:val="20"/>
                      <w:lang w:eastAsia="es-CL"/>
                    </w:rPr>
                    <w:t xml:space="preserve">Williche </w:t>
                  </w:r>
                  <w:r w:rsidR="008F05AA">
                    <w:rPr>
                      <w:rFonts w:eastAsia="Times New Roman"/>
                      <w:bCs/>
                      <w:color w:val="000000"/>
                      <w:sz w:val="20"/>
                      <w:szCs w:val="20"/>
                      <w:lang w:eastAsia="es-CL"/>
                    </w:rPr>
                    <w:t>x</w:t>
                  </w:r>
                  <w:r w:rsidRPr="00D351A5">
                    <w:rPr>
                      <w:rFonts w:eastAsia="Times New Roman"/>
                      <w:bCs/>
                      <w:color w:val="000000"/>
                      <w:sz w:val="20"/>
                      <w:szCs w:val="20"/>
                      <w:lang w:eastAsia="es-CL"/>
                    </w:rPr>
                    <w:t>-1</w:t>
                  </w:r>
                </w:p>
              </w:tc>
              <w:tc>
                <w:tcPr>
                  <w:tcW w:w="7788" w:type="dxa"/>
                  <w:tcBorders>
                    <w:top w:val="single" w:sz="8" w:space="0" w:color="auto"/>
                    <w:left w:val="single" w:sz="8" w:space="0" w:color="auto"/>
                    <w:bottom w:val="single" w:sz="8" w:space="0" w:color="auto"/>
                    <w:right w:val="single" w:sz="8" w:space="0" w:color="auto"/>
                  </w:tcBorders>
                  <w:shd w:val="clear" w:color="auto" w:fill="auto"/>
                  <w:vAlign w:val="center"/>
                </w:tcPr>
                <w:p w14:paraId="14FA04E5" w14:textId="77777777" w:rsidR="007A4769" w:rsidRPr="00D351A5" w:rsidRDefault="007A4769" w:rsidP="00B269DE">
                  <w:pPr>
                    <w:jc w:val="left"/>
                    <w:rPr>
                      <w:rFonts w:eastAsia="Times New Roman"/>
                      <w:bCs/>
                      <w:color w:val="000000"/>
                      <w:sz w:val="20"/>
                      <w:szCs w:val="20"/>
                      <w:lang w:eastAsia="es-CL"/>
                    </w:rPr>
                  </w:pPr>
                  <w:r w:rsidRPr="00D351A5">
                    <w:rPr>
                      <w:rFonts w:eastAsia="Times New Roman"/>
                      <w:bCs/>
                      <w:color w:val="000000"/>
                      <w:sz w:val="20"/>
                      <w:szCs w:val="20"/>
                      <w:lang w:eastAsia="es-CL"/>
                    </w:rPr>
                    <w:t>Exploración de Hidrocarburos en Yacimiento Santiago Norte</w:t>
                  </w:r>
                </w:p>
              </w:tc>
              <w:tc>
                <w:tcPr>
                  <w:tcW w:w="1069" w:type="dxa"/>
                  <w:tcBorders>
                    <w:top w:val="single" w:sz="8" w:space="0" w:color="auto"/>
                    <w:left w:val="single" w:sz="8" w:space="0" w:color="auto"/>
                    <w:bottom w:val="single" w:sz="8" w:space="0" w:color="auto"/>
                    <w:right w:val="single" w:sz="8" w:space="0" w:color="auto"/>
                  </w:tcBorders>
                  <w:shd w:val="clear" w:color="auto" w:fill="auto"/>
                  <w:vAlign w:val="center"/>
                </w:tcPr>
                <w:p w14:paraId="569A87BA" w14:textId="77777777" w:rsidR="007A4769" w:rsidRPr="00D351A5" w:rsidRDefault="007A4769" w:rsidP="00B269DE">
                  <w:pPr>
                    <w:jc w:val="center"/>
                    <w:rPr>
                      <w:rFonts w:eastAsia="Times New Roman"/>
                      <w:bCs/>
                      <w:color w:val="000000"/>
                      <w:sz w:val="20"/>
                      <w:szCs w:val="20"/>
                      <w:lang w:eastAsia="es-CL"/>
                    </w:rPr>
                  </w:pPr>
                  <w:r w:rsidRPr="00D351A5">
                    <w:rPr>
                      <w:rFonts w:eastAsia="Times New Roman"/>
                      <w:bCs/>
                      <w:color w:val="000000"/>
                      <w:sz w:val="20"/>
                      <w:szCs w:val="20"/>
                      <w:lang w:eastAsia="es-CL"/>
                    </w:rPr>
                    <w:t>83/2007</w:t>
                  </w:r>
                </w:p>
              </w:tc>
            </w:tr>
            <w:tr w:rsidR="007A4769" w:rsidRPr="00D351A5" w14:paraId="443793B9" w14:textId="77777777" w:rsidTr="00EE7A04">
              <w:trPr>
                <w:trHeight w:val="318"/>
                <w:jc w:val="center"/>
              </w:trPr>
              <w:tc>
                <w:tcPr>
                  <w:tcW w:w="2096" w:type="dxa"/>
                  <w:tcBorders>
                    <w:left w:val="single" w:sz="8" w:space="0" w:color="auto"/>
                    <w:bottom w:val="single" w:sz="8" w:space="0" w:color="auto"/>
                    <w:right w:val="single" w:sz="8" w:space="0" w:color="auto"/>
                  </w:tcBorders>
                  <w:shd w:val="clear" w:color="auto" w:fill="auto"/>
                  <w:vAlign w:val="center"/>
                </w:tcPr>
                <w:p w14:paraId="5411AE28" w14:textId="77777777" w:rsidR="007A4769" w:rsidRPr="00D351A5" w:rsidRDefault="007A4769" w:rsidP="00ED0F4D">
                  <w:pPr>
                    <w:jc w:val="left"/>
                    <w:rPr>
                      <w:rFonts w:eastAsia="Times New Roman"/>
                      <w:bCs/>
                      <w:color w:val="000000"/>
                      <w:sz w:val="20"/>
                      <w:szCs w:val="20"/>
                      <w:lang w:eastAsia="es-CL"/>
                    </w:rPr>
                  </w:pPr>
                  <w:r w:rsidRPr="00D351A5">
                    <w:rPr>
                      <w:rFonts w:eastAsia="Times New Roman"/>
                      <w:bCs/>
                      <w:color w:val="000000"/>
                      <w:sz w:val="20"/>
                      <w:szCs w:val="20"/>
                      <w:lang w:eastAsia="es-CL"/>
                    </w:rPr>
                    <w:t>Konawentru 2D</w:t>
                  </w:r>
                </w:p>
              </w:tc>
              <w:tc>
                <w:tcPr>
                  <w:tcW w:w="7788" w:type="dxa"/>
                  <w:tcBorders>
                    <w:top w:val="single" w:sz="8" w:space="0" w:color="auto"/>
                    <w:left w:val="single" w:sz="8" w:space="0" w:color="auto"/>
                    <w:bottom w:val="single" w:sz="8" w:space="0" w:color="auto"/>
                    <w:right w:val="single" w:sz="8" w:space="0" w:color="auto"/>
                  </w:tcBorders>
                  <w:shd w:val="clear" w:color="auto" w:fill="auto"/>
                  <w:vAlign w:val="center"/>
                </w:tcPr>
                <w:p w14:paraId="455327B2" w14:textId="77777777" w:rsidR="007A4769" w:rsidRPr="00D351A5" w:rsidRDefault="007A4769" w:rsidP="00B269DE">
                  <w:pPr>
                    <w:jc w:val="left"/>
                    <w:rPr>
                      <w:rFonts w:eastAsia="Times New Roman"/>
                      <w:bCs/>
                      <w:color w:val="000000"/>
                      <w:sz w:val="20"/>
                      <w:szCs w:val="20"/>
                      <w:lang w:eastAsia="es-CL"/>
                    </w:rPr>
                  </w:pPr>
                  <w:r w:rsidRPr="00D351A5">
                    <w:rPr>
                      <w:rFonts w:eastAsia="Times New Roman"/>
                      <w:bCs/>
                      <w:color w:val="000000"/>
                      <w:sz w:val="20"/>
                      <w:szCs w:val="20"/>
                      <w:lang w:eastAsia="es-CL"/>
                    </w:rPr>
                    <w:t>Exploración y Perforación de Pozos Yacimientos de Hidrocarburos-Ampliación Pampa Larga 4</w:t>
                  </w:r>
                </w:p>
              </w:tc>
              <w:tc>
                <w:tcPr>
                  <w:tcW w:w="1069" w:type="dxa"/>
                  <w:tcBorders>
                    <w:top w:val="single" w:sz="8" w:space="0" w:color="auto"/>
                    <w:left w:val="single" w:sz="8" w:space="0" w:color="auto"/>
                    <w:bottom w:val="single" w:sz="8" w:space="0" w:color="auto"/>
                    <w:right w:val="single" w:sz="8" w:space="0" w:color="auto"/>
                  </w:tcBorders>
                  <w:shd w:val="clear" w:color="auto" w:fill="auto"/>
                  <w:vAlign w:val="center"/>
                </w:tcPr>
                <w:p w14:paraId="2226C3F0" w14:textId="77777777" w:rsidR="007A4769" w:rsidRPr="00D351A5" w:rsidRDefault="007A4769" w:rsidP="00B269DE">
                  <w:pPr>
                    <w:jc w:val="center"/>
                    <w:rPr>
                      <w:rFonts w:eastAsia="Times New Roman"/>
                      <w:bCs/>
                      <w:color w:val="000000"/>
                      <w:sz w:val="20"/>
                      <w:szCs w:val="20"/>
                      <w:lang w:eastAsia="es-CL"/>
                    </w:rPr>
                  </w:pPr>
                  <w:r w:rsidRPr="00D351A5">
                    <w:rPr>
                      <w:rFonts w:eastAsia="Times New Roman"/>
                      <w:bCs/>
                      <w:color w:val="000000"/>
                      <w:sz w:val="20"/>
                      <w:szCs w:val="20"/>
                      <w:lang w:eastAsia="es-CL"/>
                    </w:rPr>
                    <w:t>73/2007</w:t>
                  </w:r>
                </w:p>
              </w:tc>
            </w:tr>
            <w:tr w:rsidR="007A4769" w:rsidRPr="00D351A5" w14:paraId="5E7B506A" w14:textId="77777777" w:rsidTr="00EE7A04">
              <w:trPr>
                <w:trHeight w:val="318"/>
                <w:jc w:val="center"/>
              </w:trPr>
              <w:tc>
                <w:tcPr>
                  <w:tcW w:w="2096" w:type="dxa"/>
                  <w:tcBorders>
                    <w:left w:val="single" w:sz="8" w:space="0" w:color="auto"/>
                    <w:bottom w:val="single" w:sz="8" w:space="0" w:color="auto"/>
                    <w:right w:val="single" w:sz="8" w:space="0" w:color="auto"/>
                  </w:tcBorders>
                  <w:shd w:val="clear" w:color="auto" w:fill="auto"/>
                  <w:vAlign w:val="center"/>
                </w:tcPr>
                <w:p w14:paraId="232AE944" w14:textId="77777777" w:rsidR="007A4769" w:rsidRPr="00D351A5" w:rsidRDefault="007A4769" w:rsidP="00ED0F4D">
                  <w:pPr>
                    <w:jc w:val="left"/>
                    <w:rPr>
                      <w:rFonts w:eastAsia="Times New Roman"/>
                      <w:bCs/>
                      <w:color w:val="000000"/>
                      <w:sz w:val="20"/>
                      <w:szCs w:val="20"/>
                      <w:lang w:eastAsia="es-CL"/>
                    </w:rPr>
                  </w:pPr>
                  <w:r w:rsidRPr="00D351A5">
                    <w:rPr>
                      <w:rFonts w:eastAsia="Times New Roman"/>
                      <w:bCs/>
                      <w:color w:val="000000"/>
                      <w:sz w:val="20"/>
                      <w:szCs w:val="20"/>
                      <w:lang w:eastAsia="es-CL"/>
                    </w:rPr>
                    <w:t>Maku x-1</w:t>
                  </w:r>
                </w:p>
              </w:tc>
              <w:tc>
                <w:tcPr>
                  <w:tcW w:w="7788" w:type="dxa"/>
                  <w:tcBorders>
                    <w:top w:val="single" w:sz="8" w:space="0" w:color="auto"/>
                    <w:left w:val="single" w:sz="8" w:space="0" w:color="auto"/>
                    <w:bottom w:val="single" w:sz="8" w:space="0" w:color="auto"/>
                    <w:right w:val="single" w:sz="8" w:space="0" w:color="auto"/>
                  </w:tcBorders>
                  <w:shd w:val="clear" w:color="auto" w:fill="auto"/>
                  <w:vAlign w:val="center"/>
                </w:tcPr>
                <w:p w14:paraId="40438D00" w14:textId="77777777" w:rsidR="007A4769" w:rsidRPr="00D351A5" w:rsidRDefault="007A4769" w:rsidP="00B269DE">
                  <w:pPr>
                    <w:jc w:val="left"/>
                    <w:rPr>
                      <w:rFonts w:eastAsia="Times New Roman"/>
                      <w:bCs/>
                      <w:color w:val="000000"/>
                      <w:sz w:val="20"/>
                      <w:szCs w:val="20"/>
                      <w:lang w:eastAsia="es-CL"/>
                    </w:rPr>
                  </w:pPr>
                  <w:r w:rsidRPr="00D351A5">
                    <w:rPr>
                      <w:rFonts w:eastAsia="Times New Roman"/>
                      <w:bCs/>
                      <w:color w:val="000000"/>
                      <w:sz w:val="20"/>
                      <w:szCs w:val="20"/>
                      <w:lang w:eastAsia="es-CL"/>
                    </w:rPr>
                    <w:t>Desarrollo del pozo Makú X-1</w:t>
                  </w:r>
                </w:p>
              </w:tc>
              <w:tc>
                <w:tcPr>
                  <w:tcW w:w="1069" w:type="dxa"/>
                  <w:tcBorders>
                    <w:top w:val="single" w:sz="8" w:space="0" w:color="auto"/>
                    <w:left w:val="single" w:sz="8" w:space="0" w:color="auto"/>
                    <w:bottom w:val="single" w:sz="8" w:space="0" w:color="auto"/>
                    <w:right w:val="single" w:sz="8" w:space="0" w:color="auto"/>
                  </w:tcBorders>
                  <w:shd w:val="clear" w:color="auto" w:fill="auto"/>
                  <w:vAlign w:val="center"/>
                </w:tcPr>
                <w:p w14:paraId="7A8514C9" w14:textId="77777777" w:rsidR="007A4769" w:rsidRPr="00D351A5" w:rsidRDefault="007A4769" w:rsidP="00B269DE">
                  <w:pPr>
                    <w:jc w:val="center"/>
                    <w:rPr>
                      <w:rFonts w:eastAsia="Times New Roman"/>
                      <w:bCs/>
                      <w:color w:val="000000"/>
                      <w:sz w:val="20"/>
                      <w:szCs w:val="20"/>
                      <w:lang w:eastAsia="es-CL"/>
                    </w:rPr>
                  </w:pPr>
                  <w:r w:rsidRPr="00D351A5">
                    <w:rPr>
                      <w:rFonts w:eastAsia="Times New Roman"/>
                      <w:bCs/>
                      <w:color w:val="000000"/>
                      <w:sz w:val="20"/>
                      <w:szCs w:val="20"/>
                      <w:lang w:eastAsia="es-CL"/>
                    </w:rPr>
                    <w:t>61/2012</w:t>
                  </w:r>
                </w:p>
              </w:tc>
            </w:tr>
            <w:tr w:rsidR="007A4769" w:rsidRPr="00D351A5" w14:paraId="43E9159D" w14:textId="77777777" w:rsidTr="00EE7A04">
              <w:trPr>
                <w:trHeight w:val="318"/>
                <w:jc w:val="center"/>
              </w:trPr>
              <w:tc>
                <w:tcPr>
                  <w:tcW w:w="2096" w:type="dxa"/>
                  <w:tcBorders>
                    <w:left w:val="single" w:sz="8" w:space="0" w:color="auto"/>
                    <w:bottom w:val="single" w:sz="8" w:space="0" w:color="auto"/>
                    <w:right w:val="single" w:sz="8" w:space="0" w:color="auto"/>
                  </w:tcBorders>
                  <w:shd w:val="clear" w:color="auto" w:fill="auto"/>
                  <w:vAlign w:val="center"/>
                </w:tcPr>
                <w:p w14:paraId="3BC8D3D7" w14:textId="77777777" w:rsidR="007A4769" w:rsidRPr="00D351A5" w:rsidRDefault="007A4769" w:rsidP="00ED0F4D">
                  <w:pPr>
                    <w:jc w:val="left"/>
                    <w:rPr>
                      <w:rFonts w:eastAsia="Times New Roman"/>
                      <w:bCs/>
                      <w:color w:val="000000"/>
                      <w:sz w:val="20"/>
                      <w:szCs w:val="20"/>
                      <w:lang w:eastAsia="es-CL"/>
                    </w:rPr>
                  </w:pPr>
                  <w:r w:rsidRPr="00D351A5">
                    <w:rPr>
                      <w:rFonts w:eastAsia="Times New Roman"/>
                      <w:bCs/>
                      <w:color w:val="000000"/>
                      <w:sz w:val="20"/>
                      <w:szCs w:val="20"/>
                      <w:lang w:eastAsia="es-CL"/>
                    </w:rPr>
                    <w:t>Ovejero 2</w:t>
                  </w:r>
                </w:p>
              </w:tc>
              <w:tc>
                <w:tcPr>
                  <w:tcW w:w="7788" w:type="dxa"/>
                  <w:tcBorders>
                    <w:top w:val="single" w:sz="8" w:space="0" w:color="auto"/>
                    <w:left w:val="single" w:sz="8" w:space="0" w:color="auto"/>
                    <w:bottom w:val="single" w:sz="8" w:space="0" w:color="auto"/>
                    <w:right w:val="single" w:sz="8" w:space="0" w:color="auto"/>
                  </w:tcBorders>
                  <w:shd w:val="clear" w:color="auto" w:fill="auto"/>
                  <w:vAlign w:val="center"/>
                </w:tcPr>
                <w:p w14:paraId="2273B713" w14:textId="77777777" w:rsidR="007A4769" w:rsidRPr="00D351A5" w:rsidRDefault="007A4769" w:rsidP="00B269DE">
                  <w:pPr>
                    <w:jc w:val="left"/>
                    <w:rPr>
                      <w:rFonts w:eastAsia="Times New Roman"/>
                      <w:bCs/>
                      <w:color w:val="000000"/>
                      <w:sz w:val="20"/>
                      <w:szCs w:val="20"/>
                      <w:lang w:eastAsia="es-CL"/>
                    </w:rPr>
                  </w:pPr>
                  <w:r w:rsidRPr="00D351A5">
                    <w:rPr>
                      <w:rFonts w:eastAsia="Times New Roman"/>
                      <w:bCs/>
                      <w:color w:val="000000"/>
                      <w:sz w:val="20"/>
                      <w:szCs w:val="20"/>
                      <w:lang w:eastAsia="es-CL"/>
                    </w:rPr>
                    <w:t>Exploración de Hidrocarburos en Yacimiento Trend KA-PL</w:t>
                  </w:r>
                </w:p>
              </w:tc>
              <w:tc>
                <w:tcPr>
                  <w:tcW w:w="1069" w:type="dxa"/>
                  <w:tcBorders>
                    <w:top w:val="single" w:sz="8" w:space="0" w:color="auto"/>
                    <w:left w:val="single" w:sz="8" w:space="0" w:color="auto"/>
                    <w:bottom w:val="single" w:sz="8" w:space="0" w:color="auto"/>
                    <w:right w:val="single" w:sz="8" w:space="0" w:color="auto"/>
                  </w:tcBorders>
                  <w:shd w:val="clear" w:color="auto" w:fill="auto"/>
                  <w:vAlign w:val="center"/>
                </w:tcPr>
                <w:p w14:paraId="4C4310D2" w14:textId="77777777" w:rsidR="007A4769" w:rsidRPr="00D351A5" w:rsidRDefault="007A4769" w:rsidP="00B269DE">
                  <w:pPr>
                    <w:jc w:val="center"/>
                    <w:rPr>
                      <w:rFonts w:eastAsia="Times New Roman"/>
                      <w:bCs/>
                      <w:color w:val="000000"/>
                      <w:sz w:val="20"/>
                      <w:szCs w:val="20"/>
                      <w:lang w:eastAsia="es-CL"/>
                    </w:rPr>
                  </w:pPr>
                  <w:r w:rsidRPr="00D351A5">
                    <w:rPr>
                      <w:rFonts w:eastAsia="Times New Roman"/>
                      <w:bCs/>
                      <w:color w:val="000000"/>
                      <w:sz w:val="20"/>
                      <w:szCs w:val="20"/>
                      <w:lang w:eastAsia="es-CL"/>
                    </w:rPr>
                    <w:t>87/2007</w:t>
                  </w:r>
                </w:p>
              </w:tc>
            </w:tr>
            <w:tr w:rsidR="007A4769" w:rsidRPr="00D351A5" w14:paraId="7817F417" w14:textId="77777777" w:rsidTr="00EE7A04">
              <w:trPr>
                <w:trHeight w:val="318"/>
                <w:jc w:val="center"/>
              </w:trPr>
              <w:tc>
                <w:tcPr>
                  <w:tcW w:w="2096" w:type="dxa"/>
                  <w:tcBorders>
                    <w:left w:val="single" w:sz="8" w:space="0" w:color="auto"/>
                    <w:bottom w:val="single" w:sz="8" w:space="0" w:color="auto"/>
                    <w:right w:val="single" w:sz="8" w:space="0" w:color="auto"/>
                  </w:tcBorders>
                  <w:shd w:val="clear" w:color="auto" w:fill="auto"/>
                  <w:vAlign w:val="center"/>
                </w:tcPr>
                <w:p w14:paraId="5FEF1342" w14:textId="77777777" w:rsidR="007A4769" w:rsidRPr="00D351A5" w:rsidRDefault="007A4769" w:rsidP="00ED0F4D">
                  <w:pPr>
                    <w:jc w:val="left"/>
                    <w:rPr>
                      <w:rFonts w:eastAsia="Times New Roman"/>
                      <w:bCs/>
                      <w:color w:val="000000"/>
                      <w:sz w:val="20"/>
                      <w:szCs w:val="20"/>
                      <w:lang w:eastAsia="es-CL"/>
                    </w:rPr>
                  </w:pPr>
                  <w:r w:rsidRPr="00D351A5">
                    <w:rPr>
                      <w:rFonts w:eastAsia="Times New Roman"/>
                      <w:bCs/>
                      <w:color w:val="000000"/>
                      <w:sz w:val="20"/>
                      <w:szCs w:val="20"/>
                      <w:lang w:eastAsia="es-CL"/>
                    </w:rPr>
                    <w:t>Manekenk 2D</w:t>
                  </w:r>
                </w:p>
              </w:tc>
              <w:tc>
                <w:tcPr>
                  <w:tcW w:w="7788" w:type="dxa"/>
                  <w:tcBorders>
                    <w:top w:val="single" w:sz="8" w:space="0" w:color="auto"/>
                    <w:left w:val="single" w:sz="8" w:space="0" w:color="auto"/>
                    <w:bottom w:val="single" w:sz="8" w:space="0" w:color="auto"/>
                    <w:right w:val="single" w:sz="8" w:space="0" w:color="auto"/>
                  </w:tcBorders>
                  <w:shd w:val="clear" w:color="auto" w:fill="auto"/>
                  <w:vAlign w:val="center"/>
                </w:tcPr>
                <w:p w14:paraId="71C2A20A" w14:textId="77777777" w:rsidR="007A4769" w:rsidRPr="00D351A5" w:rsidRDefault="007A4769" w:rsidP="00B269DE">
                  <w:pPr>
                    <w:jc w:val="left"/>
                    <w:rPr>
                      <w:rFonts w:eastAsia="Times New Roman"/>
                      <w:bCs/>
                      <w:color w:val="000000"/>
                      <w:sz w:val="20"/>
                      <w:szCs w:val="20"/>
                      <w:lang w:eastAsia="es-CL"/>
                    </w:rPr>
                  </w:pPr>
                  <w:r w:rsidRPr="00D351A5">
                    <w:rPr>
                      <w:rFonts w:eastAsia="Times New Roman"/>
                      <w:bCs/>
                      <w:color w:val="000000"/>
                      <w:sz w:val="20"/>
                      <w:szCs w:val="20"/>
                      <w:lang w:eastAsia="es-CL"/>
                    </w:rPr>
                    <w:t>Perforación de pozos Hidrocarburíferos en área Meric</w:t>
                  </w:r>
                </w:p>
              </w:tc>
              <w:tc>
                <w:tcPr>
                  <w:tcW w:w="1069" w:type="dxa"/>
                  <w:tcBorders>
                    <w:top w:val="single" w:sz="8" w:space="0" w:color="auto"/>
                    <w:left w:val="single" w:sz="8" w:space="0" w:color="auto"/>
                    <w:bottom w:val="single" w:sz="8" w:space="0" w:color="auto"/>
                    <w:right w:val="single" w:sz="8" w:space="0" w:color="auto"/>
                  </w:tcBorders>
                  <w:shd w:val="clear" w:color="auto" w:fill="auto"/>
                  <w:vAlign w:val="center"/>
                </w:tcPr>
                <w:p w14:paraId="52CF5C62" w14:textId="77777777" w:rsidR="007A4769" w:rsidRPr="00D351A5" w:rsidRDefault="007A4769" w:rsidP="00B269DE">
                  <w:pPr>
                    <w:jc w:val="center"/>
                    <w:rPr>
                      <w:rFonts w:eastAsia="Times New Roman"/>
                      <w:bCs/>
                      <w:color w:val="000000"/>
                      <w:sz w:val="20"/>
                      <w:szCs w:val="20"/>
                      <w:lang w:eastAsia="es-CL"/>
                    </w:rPr>
                  </w:pPr>
                  <w:r w:rsidRPr="00D351A5">
                    <w:rPr>
                      <w:rFonts w:eastAsia="Times New Roman"/>
                      <w:bCs/>
                      <w:color w:val="000000"/>
                      <w:sz w:val="20"/>
                      <w:szCs w:val="20"/>
                      <w:lang w:eastAsia="es-CL"/>
                    </w:rPr>
                    <w:t>106/2012</w:t>
                  </w:r>
                </w:p>
              </w:tc>
            </w:tr>
            <w:tr w:rsidR="007A4769" w:rsidRPr="00D351A5" w14:paraId="56F5024F" w14:textId="77777777" w:rsidTr="00EE7A04">
              <w:trPr>
                <w:trHeight w:val="318"/>
                <w:jc w:val="center"/>
              </w:trPr>
              <w:tc>
                <w:tcPr>
                  <w:tcW w:w="2096" w:type="dxa"/>
                  <w:tcBorders>
                    <w:left w:val="single" w:sz="8" w:space="0" w:color="auto"/>
                    <w:bottom w:val="single" w:sz="8" w:space="0" w:color="auto"/>
                    <w:right w:val="single" w:sz="8" w:space="0" w:color="auto"/>
                  </w:tcBorders>
                  <w:shd w:val="clear" w:color="auto" w:fill="auto"/>
                  <w:vAlign w:val="center"/>
                </w:tcPr>
                <w:p w14:paraId="49FC040D" w14:textId="77777777" w:rsidR="007A4769" w:rsidRPr="00D351A5" w:rsidRDefault="007A4769" w:rsidP="00ED0F4D">
                  <w:pPr>
                    <w:jc w:val="left"/>
                    <w:rPr>
                      <w:rFonts w:eastAsia="Times New Roman"/>
                      <w:bCs/>
                      <w:color w:val="000000"/>
                      <w:sz w:val="20"/>
                      <w:szCs w:val="20"/>
                      <w:lang w:eastAsia="es-CL"/>
                    </w:rPr>
                  </w:pPr>
                  <w:r w:rsidRPr="00D351A5">
                    <w:rPr>
                      <w:rFonts w:eastAsia="Times New Roman"/>
                      <w:bCs/>
                      <w:color w:val="000000"/>
                      <w:sz w:val="20"/>
                      <w:szCs w:val="20"/>
                      <w:lang w:eastAsia="es-CL"/>
                    </w:rPr>
                    <w:t>Yagan 3D</w:t>
                  </w:r>
                </w:p>
              </w:tc>
              <w:tc>
                <w:tcPr>
                  <w:tcW w:w="7788" w:type="dxa"/>
                  <w:tcBorders>
                    <w:top w:val="single" w:sz="8" w:space="0" w:color="auto"/>
                    <w:left w:val="single" w:sz="8" w:space="0" w:color="auto"/>
                    <w:bottom w:val="single" w:sz="8" w:space="0" w:color="auto"/>
                    <w:right w:val="single" w:sz="8" w:space="0" w:color="auto"/>
                  </w:tcBorders>
                  <w:shd w:val="clear" w:color="auto" w:fill="auto"/>
                  <w:vAlign w:val="center"/>
                </w:tcPr>
                <w:p w14:paraId="64343D90" w14:textId="77777777" w:rsidR="007A4769" w:rsidRPr="00D351A5" w:rsidRDefault="007A4769" w:rsidP="00B269DE">
                  <w:pPr>
                    <w:jc w:val="left"/>
                    <w:rPr>
                      <w:rFonts w:eastAsia="Times New Roman"/>
                      <w:bCs/>
                      <w:color w:val="000000"/>
                      <w:sz w:val="20"/>
                      <w:szCs w:val="20"/>
                      <w:lang w:eastAsia="es-CL"/>
                    </w:rPr>
                  </w:pPr>
                  <w:r w:rsidRPr="00D351A5">
                    <w:rPr>
                      <w:rFonts w:eastAsia="Times New Roman"/>
                      <w:bCs/>
                      <w:color w:val="000000"/>
                      <w:sz w:val="20"/>
                      <w:szCs w:val="20"/>
                      <w:lang w:eastAsia="es-CL"/>
                    </w:rPr>
                    <w:t>Perforación de pozos Hidrocarburíferos en área Meric</w:t>
                  </w:r>
                </w:p>
              </w:tc>
              <w:tc>
                <w:tcPr>
                  <w:tcW w:w="1069" w:type="dxa"/>
                  <w:tcBorders>
                    <w:top w:val="single" w:sz="8" w:space="0" w:color="auto"/>
                    <w:left w:val="single" w:sz="8" w:space="0" w:color="auto"/>
                    <w:bottom w:val="single" w:sz="8" w:space="0" w:color="auto"/>
                    <w:right w:val="single" w:sz="8" w:space="0" w:color="auto"/>
                  </w:tcBorders>
                  <w:shd w:val="clear" w:color="auto" w:fill="auto"/>
                  <w:vAlign w:val="center"/>
                </w:tcPr>
                <w:p w14:paraId="432AAB28" w14:textId="77777777" w:rsidR="007A4769" w:rsidRPr="00D351A5" w:rsidRDefault="007A4769" w:rsidP="00B269DE">
                  <w:pPr>
                    <w:jc w:val="center"/>
                    <w:rPr>
                      <w:rFonts w:eastAsia="Times New Roman"/>
                      <w:bCs/>
                      <w:color w:val="000000"/>
                      <w:sz w:val="20"/>
                      <w:szCs w:val="20"/>
                      <w:lang w:eastAsia="es-CL"/>
                    </w:rPr>
                  </w:pPr>
                  <w:r w:rsidRPr="00D351A5">
                    <w:rPr>
                      <w:rFonts w:eastAsia="Times New Roman"/>
                      <w:bCs/>
                      <w:color w:val="000000"/>
                      <w:sz w:val="20"/>
                      <w:szCs w:val="20"/>
                      <w:lang w:eastAsia="es-CL"/>
                    </w:rPr>
                    <w:t>106/2012</w:t>
                  </w:r>
                </w:p>
              </w:tc>
            </w:tr>
            <w:tr w:rsidR="007A4769" w:rsidRPr="00D351A5" w14:paraId="78F45020" w14:textId="77777777" w:rsidTr="00EE7A04">
              <w:trPr>
                <w:trHeight w:val="318"/>
                <w:jc w:val="center"/>
              </w:trPr>
              <w:tc>
                <w:tcPr>
                  <w:tcW w:w="2096" w:type="dxa"/>
                  <w:tcBorders>
                    <w:left w:val="single" w:sz="8" w:space="0" w:color="auto"/>
                    <w:bottom w:val="single" w:sz="8" w:space="0" w:color="auto"/>
                    <w:right w:val="single" w:sz="8" w:space="0" w:color="auto"/>
                  </w:tcBorders>
                  <w:shd w:val="clear" w:color="auto" w:fill="auto"/>
                  <w:vAlign w:val="center"/>
                </w:tcPr>
                <w:p w14:paraId="1066764E" w14:textId="77777777" w:rsidR="007A4769" w:rsidRPr="00D351A5" w:rsidRDefault="007A4769" w:rsidP="00ED0F4D">
                  <w:pPr>
                    <w:jc w:val="left"/>
                    <w:rPr>
                      <w:rFonts w:eastAsia="Times New Roman"/>
                      <w:bCs/>
                      <w:color w:val="000000"/>
                      <w:sz w:val="20"/>
                      <w:szCs w:val="20"/>
                      <w:lang w:eastAsia="es-CL"/>
                    </w:rPr>
                  </w:pPr>
                  <w:r w:rsidRPr="00D351A5">
                    <w:rPr>
                      <w:rFonts w:eastAsia="Times New Roman"/>
                      <w:bCs/>
                      <w:color w:val="000000"/>
                      <w:sz w:val="20"/>
                      <w:szCs w:val="20"/>
                      <w:lang w:eastAsia="es-CL"/>
                    </w:rPr>
                    <w:t>Tetera a-4</w:t>
                  </w:r>
                </w:p>
              </w:tc>
              <w:tc>
                <w:tcPr>
                  <w:tcW w:w="7788" w:type="dxa"/>
                  <w:tcBorders>
                    <w:top w:val="single" w:sz="8" w:space="0" w:color="auto"/>
                    <w:left w:val="single" w:sz="8" w:space="0" w:color="auto"/>
                    <w:bottom w:val="single" w:sz="8" w:space="0" w:color="auto"/>
                    <w:right w:val="single" w:sz="8" w:space="0" w:color="auto"/>
                  </w:tcBorders>
                  <w:shd w:val="clear" w:color="auto" w:fill="auto"/>
                  <w:vAlign w:val="center"/>
                </w:tcPr>
                <w:p w14:paraId="45D54D80" w14:textId="77777777" w:rsidR="007A4769" w:rsidRPr="00D351A5" w:rsidRDefault="007A4769" w:rsidP="00B269DE">
                  <w:pPr>
                    <w:jc w:val="left"/>
                    <w:rPr>
                      <w:rFonts w:eastAsia="Times New Roman"/>
                      <w:bCs/>
                      <w:color w:val="000000"/>
                      <w:sz w:val="20"/>
                      <w:szCs w:val="20"/>
                      <w:lang w:eastAsia="es-CL"/>
                    </w:rPr>
                  </w:pPr>
                  <w:r w:rsidRPr="00D351A5">
                    <w:rPr>
                      <w:rFonts w:eastAsia="Times New Roman"/>
                      <w:bCs/>
                      <w:color w:val="000000"/>
                      <w:sz w:val="20"/>
                      <w:szCs w:val="20"/>
                      <w:lang w:eastAsia="es-CL"/>
                    </w:rPr>
                    <w:t>Exploración de Hidrocarburos en Yacimiento Dicky</w:t>
                  </w:r>
                </w:p>
              </w:tc>
              <w:tc>
                <w:tcPr>
                  <w:tcW w:w="1069" w:type="dxa"/>
                  <w:tcBorders>
                    <w:top w:val="single" w:sz="8" w:space="0" w:color="auto"/>
                    <w:left w:val="single" w:sz="8" w:space="0" w:color="auto"/>
                    <w:bottom w:val="single" w:sz="8" w:space="0" w:color="auto"/>
                    <w:right w:val="single" w:sz="8" w:space="0" w:color="auto"/>
                  </w:tcBorders>
                  <w:shd w:val="clear" w:color="auto" w:fill="auto"/>
                  <w:vAlign w:val="center"/>
                </w:tcPr>
                <w:p w14:paraId="230B0610" w14:textId="77777777" w:rsidR="007A4769" w:rsidRPr="00D351A5" w:rsidRDefault="007A4769" w:rsidP="00B269DE">
                  <w:pPr>
                    <w:jc w:val="center"/>
                    <w:rPr>
                      <w:rFonts w:eastAsia="Times New Roman"/>
                      <w:bCs/>
                      <w:color w:val="000000"/>
                      <w:sz w:val="20"/>
                      <w:szCs w:val="20"/>
                      <w:lang w:eastAsia="es-CL"/>
                    </w:rPr>
                  </w:pPr>
                  <w:r w:rsidRPr="00D351A5">
                    <w:rPr>
                      <w:rFonts w:eastAsia="Times New Roman"/>
                      <w:bCs/>
                      <w:color w:val="000000"/>
                      <w:sz w:val="20"/>
                      <w:szCs w:val="20"/>
                      <w:lang w:eastAsia="es-CL"/>
                    </w:rPr>
                    <w:t>86/2007</w:t>
                  </w:r>
                </w:p>
              </w:tc>
            </w:tr>
            <w:tr w:rsidR="007A4769" w:rsidRPr="00D351A5" w14:paraId="34D48DA8" w14:textId="77777777" w:rsidTr="00EE7A04">
              <w:trPr>
                <w:trHeight w:val="318"/>
                <w:jc w:val="center"/>
              </w:trPr>
              <w:tc>
                <w:tcPr>
                  <w:tcW w:w="2096" w:type="dxa"/>
                  <w:tcBorders>
                    <w:left w:val="single" w:sz="8" w:space="0" w:color="auto"/>
                    <w:bottom w:val="single" w:sz="8" w:space="0" w:color="auto"/>
                    <w:right w:val="single" w:sz="8" w:space="0" w:color="auto"/>
                  </w:tcBorders>
                  <w:shd w:val="clear" w:color="auto" w:fill="auto"/>
                  <w:vAlign w:val="center"/>
                </w:tcPr>
                <w:p w14:paraId="4FB2E44B" w14:textId="77777777" w:rsidR="007A4769" w:rsidRPr="00D351A5" w:rsidRDefault="007A4769" w:rsidP="00ED0F4D">
                  <w:pPr>
                    <w:jc w:val="left"/>
                    <w:rPr>
                      <w:rFonts w:eastAsia="Times New Roman"/>
                      <w:bCs/>
                      <w:color w:val="000000"/>
                      <w:sz w:val="20"/>
                      <w:szCs w:val="20"/>
                      <w:lang w:eastAsia="es-CL"/>
                    </w:rPr>
                  </w:pPr>
                  <w:r w:rsidRPr="00D351A5">
                    <w:rPr>
                      <w:rFonts w:eastAsia="Times New Roman"/>
                      <w:bCs/>
                      <w:color w:val="000000"/>
                      <w:sz w:val="20"/>
                      <w:szCs w:val="20"/>
                      <w:lang w:eastAsia="es-CL"/>
                    </w:rPr>
                    <w:t>Yagan Norte x-1</w:t>
                  </w:r>
                </w:p>
              </w:tc>
              <w:tc>
                <w:tcPr>
                  <w:tcW w:w="7788" w:type="dxa"/>
                  <w:tcBorders>
                    <w:top w:val="single" w:sz="8" w:space="0" w:color="auto"/>
                    <w:left w:val="single" w:sz="8" w:space="0" w:color="auto"/>
                    <w:bottom w:val="single" w:sz="8" w:space="0" w:color="auto"/>
                    <w:right w:val="single" w:sz="8" w:space="0" w:color="auto"/>
                  </w:tcBorders>
                  <w:shd w:val="clear" w:color="auto" w:fill="auto"/>
                  <w:vAlign w:val="center"/>
                </w:tcPr>
                <w:p w14:paraId="1CECF713" w14:textId="77777777" w:rsidR="007A4769" w:rsidRPr="00D351A5" w:rsidRDefault="007A4769" w:rsidP="00B269DE">
                  <w:pPr>
                    <w:jc w:val="left"/>
                    <w:rPr>
                      <w:rFonts w:eastAsia="Times New Roman"/>
                      <w:bCs/>
                      <w:color w:val="000000"/>
                      <w:sz w:val="20"/>
                      <w:szCs w:val="20"/>
                      <w:lang w:eastAsia="es-CL"/>
                    </w:rPr>
                  </w:pPr>
                  <w:r w:rsidRPr="00D351A5">
                    <w:rPr>
                      <w:rFonts w:eastAsia="Times New Roman"/>
                      <w:bCs/>
                      <w:color w:val="000000"/>
                      <w:sz w:val="20"/>
                      <w:szCs w:val="20"/>
                      <w:lang w:eastAsia="es-CL"/>
                    </w:rPr>
                    <w:t>Exploración de Hidrocarburos en Yacimiento Trend KA-PL</w:t>
                  </w:r>
                </w:p>
              </w:tc>
              <w:tc>
                <w:tcPr>
                  <w:tcW w:w="1069" w:type="dxa"/>
                  <w:tcBorders>
                    <w:top w:val="single" w:sz="8" w:space="0" w:color="auto"/>
                    <w:left w:val="single" w:sz="8" w:space="0" w:color="auto"/>
                    <w:bottom w:val="single" w:sz="8" w:space="0" w:color="auto"/>
                    <w:right w:val="single" w:sz="8" w:space="0" w:color="auto"/>
                  </w:tcBorders>
                  <w:shd w:val="clear" w:color="auto" w:fill="auto"/>
                  <w:vAlign w:val="center"/>
                </w:tcPr>
                <w:p w14:paraId="49CF67F9" w14:textId="77777777" w:rsidR="007A4769" w:rsidRPr="00D351A5" w:rsidRDefault="007A4769" w:rsidP="00B269DE">
                  <w:pPr>
                    <w:jc w:val="center"/>
                    <w:rPr>
                      <w:rFonts w:eastAsia="Times New Roman"/>
                      <w:bCs/>
                      <w:color w:val="000000"/>
                      <w:sz w:val="20"/>
                      <w:szCs w:val="20"/>
                      <w:lang w:eastAsia="es-CL"/>
                    </w:rPr>
                  </w:pPr>
                  <w:r w:rsidRPr="00D351A5">
                    <w:rPr>
                      <w:rFonts w:eastAsia="Times New Roman"/>
                      <w:bCs/>
                      <w:color w:val="000000"/>
                      <w:sz w:val="20"/>
                      <w:szCs w:val="20"/>
                      <w:lang w:eastAsia="es-CL"/>
                    </w:rPr>
                    <w:t>87/2007</w:t>
                  </w:r>
                </w:p>
              </w:tc>
            </w:tr>
          </w:tbl>
          <w:p w14:paraId="594B2379" w14:textId="77777777" w:rsidR="006A0CEC" w:rsidRPr="00E50F8C" w:rsidRDefault="006A0CEC" w:rsidP="00EE7A04">
            <w:pPr>
              <w:ind w:left="1318" w:right="2430"/>
              <w:jc w:val="left"/>
              <w:rPr>
                <w:rFonts w:ascii="Calibri" w:eastAsia="Times New Roman" w:hAnsi="Calibri"/>
                <w:color w:val="000000"/>
                <w:sz w:val="20"/>
                <w:szCs w:val="20"/>
                <w:lang w:eastAsia="es-CL"/>
              </w:rPr>
            </w:pPr>
            <w:r w:rsidRPr="00E50F8C">
              <w:rPr>
                <w:rFonts w:ascii="Calibri" w:eastAsia="Times New Roman" w:hAnsi="Calibri"/>
                <w:color w:val="000000"/>
                <w:sz w:val="20"/>
                <w:szCs w:val="20"/>
                <w:lang w:eastAsia="es-CL"/>
              </w:rPr>
              <w:t xml:space="preserve">Fuente: </w:t>
            </w:r>
            <w:r w:rsidR="001C668E" w:rsidRPr="00E50F8C">
              <w:rPr>
                <w:rFonts w:ascii="Calibri" w:eastAsia="Times New Roman" w:hAnsi="Calibri"/>
                <w:color w:val="000000"/>
                <w:sz w:val="20"/>
                <w:szCs w:val="20"/>
                <w:lang w:eastAsia="es-CL"/>
              </w:rPr>
              <w:t xml:space="preserve">Información remitida </w:t>
            </w:r>
            <w:r w:rsidRPr="00E50F8C">
              <w:rPr>
                <w:rFonts w:ascii="Calibri" w:eastAsia="Times New Roman" w:hAnsi="Calibri"/>
                <w:color w:val="000000"/>
                <w:sz w:val="20"/>
                <w:szCs w:val="20"/>
                <w:lang w:eastAsia="es-CL"/>
              </w:rPr>
              <w:t>por el titular.</w:t>
            </w:r>
          </w:p>
          <w:p w14:paraId="329CB0B3" w14:textId="77777777" w:rsidR="006A0CEC" w:rsidRPr="00E50F8C" w:rsidRDefault="006A0CEC" w:rsidP="00CD6C6F">
            <w:pPr>
              <w:ind w:left="272" w:firstLine="425"/>
              <w:jc w:val="left"/>
              <w:rPr>
                <w:rFonts w:ascii="Calibri" w:eastAsia="Times New Roman" w:hAnsi="Calibri"/>
                <w:color w:val="000000"/>
                <w:sz w:val="20"/>
                <w:szCs w:val="20"/>
                <w:lang w:eastAsia="es-CL"/>
              </w:rPr>
            </w:pPr>
          </w:p>
          <w:p w14:paraId="40339167" w14:textId="77777777" w:rsidR="006A0CEC" w:rsidRPr="00E50F8C" w:rsidRDefault="006A0CEC" w:rsidP="00CD6C6F">
            <w:pPr>
              <w:ind w:left="272" w:firstLine="425"/>
              <w:jc w:val="left"/>
              <w:rPr>
                <w:rFonts w:ascii="Calibri" w:eastAsia="Times New Roman" w:hAnsi="Calibri"/>
                <w:color w:val="000000"/>
                <w:sz w:val="20"/>
                <w:szCs w:val="20"/>
                <w:lang w:eastAsia="es-CL"/>
              </w:rPr>
            </w:pPr>
          </w:p>
        </w:tc>
      </w:tr>
      <w:tr w:rsidR="006A0CEC" w:rsidRPr="00E50F8C" w14:paraId="3333FA7C" w14:textId="77777777" w:rsidTr="00CD6C6F">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50B753E8" w14:textId="77777777" w:rsidR="006A0CEC" w:rsidRPr="00E50F8C" w:rsidRDefault="006A0CEC" w:rsidP="00CD6C6F">
            <w:pPr>
              <w:pStyle w:val="Epgrafe"/>
              <w:rPr>
                <w:rFonts w:eastAsia="Times New Roman"/>
                <w:color w:val="000000"/>
                <w:szCs w:val="18"/>
                <w:lang w:eastAsia="es-CL"/>
              </w:rPr>
            </w:pPr>
            <w:bookmarkStart w:id="196" w:name="_Toc436324476"/>
            <w:r w:rsidRPr="00E50F8C">
              <w:t xml:space="preserve">Tabla </w:t>
            </w:r>
            <w:r w:rsidRPr="00E50F8C">
              <w:fldChar w:fldCharType="begin"/>
            </w:r>
            <w:r w:rsidRPr="00E50F8C">
              <w:instrText xml:space="preserve"> SEQ Tabla \* ARABIC </w:instrText>
            </w:r>
            <w:r w:rsidRPr="00E50F8C">
              <w:fldChar w:fldCharType="separate"/>
            </w:r>
            <w:r w:rsidR="00E50F8C">
              <w:rPr>
                <w:noProof/>
              </w:rPr>
              <w:t>8</w:t>
            </w:r>
            <w:r w:rsidRPr="00E50F8C">
              <w:fldChar w:fldCharType="end"/>
            </w:r>
            <w:r w:rsidRPr="00E50F8C">
              <w:t>.</w:t>
            </w:r>
            <w:bookmarkEnd w:id="196"/>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241ACCEA" w14:textId="77777777" w:rsidR="006A0CEC" w:rsidRPr="00E50F8C" w:rsidRDefault="006A0CEC" w:rsidP="00D351A5">
            <w:pPr>
              <w:jc w:val="left"/>
              <w:rPr>
                <w:rFonts w:ascii="Calibri" w:eastAsia="Times New Roman" w:hAnsi="Calibri"/>
                <w:b/>
                <w:color w:val="000000"/>
                <w:sz w:val="18"/>
                <w:szCs w:val="18"/>
                <w:lang w:eastAsia="es-CL"/>
              </w:rPr>
            </w:pPr>
            <w:r w:rsidRPr="00E50F8C">
              <w:rPr>
                <w:rFonts w:ascii="Calibri" w:eastAsia="Times New Roman" w:hAnsi="Calibri"/>
                <w:b/>
                <w:color w:val="000000"/>
                <w:sz w:val="18"/>
                <w:szCs w:val="18"/>
                <w:lang w:eastAsia="es-CL"/>
              </w:rPr>
              <w:t xml:space="preserve">Fecha : </w:t>
            </w:r>
            <w:r w:rsidR="00E50F8C">
              <w:rPr>
                <w:rFonts w:ascii="Calibri" w:eastAsia="Times New Roman" w:hAnsi="Calibri"/>
                <w:color w:val="000000"/>
                <w:sz w:val="18"/>
                <w:szCs w:val="18"/>
                <w:lang w:eastAsia="es-CL"/>
              </w:rPr>
              <w:t>0</w:t>
            </w:r>
            <w:r w:rsidR="00D351A5">
              <w:rPr>
                <w:rFonts w:ascii="Calibri" w:eastAsia="Times New Roman" w:hAnsi="Calibri"/>
                <w:color w:val="000000"/>
                <w:sz w:val="18"/>
                <w:szCs w:val="18"/>
                <w:lang w:eastAsia="es-CL"/>
              </w:rPr>
              <w:t>4</w:t>
            </w:r>
            <w:r w:rsidRPr="00E50F8C">
              <w:rPr>
                <w:rFonts w:ascii="Calibri" w:eastAsia="Times New Roman" w:hAnsi="Calibri"/>
                <w:color w:val="000000"/>
                <w:sz w:val="18"/>
                <w:szCs w:val="18"/>
                <w:lang w:eastAsia="es-CL"/>
              </w:rPr>
              <w:t>-1</w:t>
            </w:r>
            <w:r w:rsidR="00D351A5">
              <w:rPr>
                <w:rFonts w:ascii="Calibri" w:eastAsia="Times New Roman" w:hAnsi="Calibri"/>
                <w:color w:val="000000"/>
                <w:sz w:val="18"/>
                <w:szCs w:val="18"/>
                <w:lang w:eastAsia="es-CL"/>
              </w:rPr>
              <w:t>2</w:t>
            </w:r>
            <w:r w:rsidRPr="00E50F8C">
              <w:rPr>
                <w:rFonts w:ascii="Calibri" w:eastAsia="Times New Roman" w:hAnsi="Calibri"/>
                <w:color w:val="000000"/>
                <w:sz w:val="18"/>
                <w:szCs w:val="18"/>
                <w:lang w:eastAsia="es-CL"/>
              </w:rPr>
              <w:t>-2015 (Fecha de elaboración)</w:t>
            </w:r>
          </w:p>
        </w:tc>
      </w:tr>
      <w:tr w:rsidR="006A0CEC" w:rsidRPr="00A83D8B" w14:paraId="3840E24B" w14:textId="77777777" w:rsidTr="00CD6C6F">
        <w:trPr>
          <w:trHeight w:val="453"/>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6C1D39D7" w14:textId="77777777" w:rsidR="006A0CEC" w:rsidRPr="00855D07" w:rsidRDefault="006A0CEC" w:rsidP="00FC607B">
            <w:pPr>
              <w:rPr>
                <w:rFonts w:ascii="Calibri" w:eastAsia="Times New Roman" w:hAnsi="Calibri"/>
                <w:color w:val="000000"/>
                <w:sz w:val="18"/>
                <w:szCs w:val="18"/>
                <w:lang w:eastAsia="es-CL"/>
              </w:rPr>
            </w:pPr>
            <w:r w:rsidRPr="00E50F8C">
              <w:rPr>
                <w:rFonts w:ascii="Calibri" w:eastAsia="Times New Roman" w:hAnsi="Calibri"/>
                <w:b/>
                <w:color w:val="000000"/>
                <w:sz w:val="18"/>
                <w:szCs w:val="18"/>
                <w:lang w:eastAsia="es-CL"/>
              </w:rPr>
              <w:t xml:space="preserve">Descripción de Medio de </w:t>
            </w:r>
            <w:r w:rsidRPr="00FC607B">
              <w:rPr>
                <w:rFonts w:ascii="Calibri" w:eastAsia="Times New Roman" w:hAnsi="Calibri"/>
                <w:b/>
                <w:color w:val="000000"/>
                <w:sz w:val="18"/>
                <w:szCs w:val="18"/>
                <w:lang w:eastAsia="es-CL"/>
              </w:rPr>
              <w:t>Prueba:</w:t>
            </w:r>
            <w:r w:rsidRPr="00FC607B">
              <w:rPr>
                <w:rFonts w:ascii="Calibri" w:eastAsia="Times New Roman" w:hAnsi="Calibri"/>
                <w:color w:val="000000"/>
                <w:sz w:val="18"/>
                <w:szCs w:val="18"/>
                <w:lang w:eastAsia="es-CL"/>
              </w:rPr>
              <w:t xml:space="preserve"> Listado de </w:t>
            </w:r>
            <w:r w:rsidR="00FC607B" w:rsidRPr="00FC607B">
              <w:rPr>
                <w:rFonts w:ascii="Calibri" w:eastAsia="Times New Roman" w:hAnsi="Calibri"/>
                <w:color w:val="000000"/>
                <w:sz w:val="18"/>
                <w:szCs w:val="18"/>
                <w:lang w:eastAsia="es-CL"/>
              </w:rPr>
              <w:t>proyectos vinculados a los 32 pozos cuya perforación contaba con RCA y que fueron fracturados por Geopark Fell SpA en el Bloque Fell.</w:t>
            </w:r>
          </w:p>
        </w:tc>
      </w:tr>
      <w:tr w:rsidR="006A0CEC" w:rsidRPr="00F551C3" w14:paraId="368464F9" w14:textId="77777777" w:rsidTr="00752B1F">
        <w:trPr>
          <w:trHeight w:val="26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2C363462" w14:textId="77777777" w:rsidR="006A0CEC" w:rsidRPr="00F551C3" w:rsidRDefault="006A0CEC" w:rsidP="00CD6C6F">
            <w:pPr>
              <w:jc w:val="left"/>
              <w:rPr>
                <w:rFonts w:ascii="Calibri" w:eastAsia="Times New Roman" w:hAnsi="Calibri"/>
                <w:color w:val="000000"/>
                <w:lang w:eastAsia="es-CL"/>
              </w:rPr>
            </w:pPr>
          </w:p>
        </w:tc>
      </w:tr>
    </w:tbl>
    <w:p w14:paraId="10228857" w14:textId="77777777" w:rsidR="0077321A" w:rsidRDefault="0077321A" w:rsidP="009C06B1">
      <w:pPr>
        <w:jc w:val="left"/>
        <w:rPr>
          <w:rFonts w:cstheme="minorHAnsi"/>
          <w:b/>
          <w:sz w:val="20"/>
          <w:szCs w:val="24"/>
        </w:rPr>
      </w:pPr>
    </w:p>
    <w:tbl>
      <w:tblPr>
        <w:tblW w:w="13687" w:type="dxa"/>
        <w:jc w:val="center"/>
        <w:tblCellMar>
          <w:left w:w="70" w:type="dxa"/>
          <w:right w:w="70" w:type="dxa"/>
        </w:tblCellMar>
        <w:tblLook w:val="04A0" w:firstRow="1" w:lastRow="0" w:firstColumn="1" w:lastColumn="0" w:noHBand="0" w:noVBand="1"/>
      </w:tblPr>
      <w:tblGrid>
        <w:gridCol w:w="6085"/>
        <w:gridCol w:w="7602"/>
      </w:tblGrid>
      <w:tr w:rsidR="00752B1F" w:rsidRPr="00E50F8C" w14:paraId="67B73FE4" w14:textId="77777777" w:rsidTr="00B269DE">
        <w:trPr>
          <w:trHeight w:val="255"/>
          <w:jc w:val="center"/>
        </w:trPr>
        <w:tc>
          <w:tcPr>
            <w:tcW w:w="5000" w:type="pct"/>
            <w:gridSpan w:val="2"/>
            <w:tcBorders>
              <w:top w:val="single" w:sz="8" w:space="0" w:color="auto"/>
              <w:left w:val="single" w:sz="4" w:space="0" w:color="auto"/>
              <w:right w:val="single" w:sz="4" w:space="0" w:color="auto"/>
            </w:tcBorders>
            <w:shd w:val="clear" w:color="auto" w:fill="auto"/>
            <w:noWrap/>
            <w:vAlign w:val="center"/>
          </w:tcPr>
          <w:p w14:paraId="17D529F4" w14:textId="77777777" w:rsidR="00752B1F" w:rsidRPr="00E50F8C" w:rsidRDefault="00752B1F" w:rsidP="00B269DE">
            <w:pPr>
              <w:jc w:val="center"/>
              <w:rPr>
                <w:rFonts w:eastAsia="Times New Roman"/>
                <w:b/>
                <w:bCs/>
                <w:color w:val="000000"/>
                <w:sz w:val="20"/>
                <w:szCs w:val="20"/>
                <w:lang w:eastAsia="es-CL"/>
              </w:rPr>
            </w:pPr>
            <w:r w:rsidRPr="00E50F8C">
              <w:rPr>
                <w:rFonts w:eastAsia="Times New Roman"/>
                <w:b/>
                <w:bCs/>
                <w:color w:val="000000"/>
                <w:sz w:val="20"/>
                <w:szCs w:val="20"/>
                <w:lang w:eastAsia="es-CL"/>
              </w:rPr>
              <w:t>Registros</w:t>
            </w:r>
          </w:p>
        </w:tc>
      </w:tr>
      <w:tr w:rsidR="00752B1F" w:rsidRPr="00E50F8C" w14:paraId="4A2CF929" w14:textId="77777777" w:rsidTr="00B269DE">
        <w:trPr>
          <w:trHeight w:val="1822"/>
          <w:jc w:val="center"/>
        </w:trPr>
        <w:tc>
          <w:tcPr>
            <w:tcW w:w="5000" w:type="pct"/>
            <w:gridSpan w:val="2"/>
            <w:tcBorders>
              <w:top w:val="single" w:sz="8" w:space="0" w:color="auto"/>
              <w:left w:val="single" w:sz="4" w:space="0" w:color="auto"/>
              <w:right w:val="single" w:sz="4" w:space="0" w:color="auto"/>
            </w:tcBorders>
            <w:shd w:val="clear" w:color="auto" w:fill="auto"/>
            <w:noWrap/>
            <w:vAlign w:val="center"/>
            <w:hideMark/>
          </w:tcPr>
          <w:p w14:paraId="7C1B0E40" w14:textId="77777777" w:rsidR="00752B1F" w:rsidRDefault="00752B1F" w:rsidP="00B269DE">
            <w:pPr>
              <w:ind w:left="142"/>
              <w:jc w:val="left"/>
              <w:rPr>
                <w:rFonts w:ascii="Calibri" w:eastAsia="Times New Roman" w:hAnsi="Calibri"/>
                <w:color w:val="000000"/>
                <w:sz w:val="20"/>
                <w:szCs w:val="20"/>
                <w:lang w:eastAsia="es-CL"/>
              </w:rPr>
            </w:pPr>
          </w:p>
          <w:p w14:paraId="34FEBA31" w14:textId="77777777" w:rsidR="00752B1F" w:rsidRDefault="00752B1F" w:rsidP="00B269DE">
            <w:pPr>
              <w:ind w:left="142"/>
              <w:jc w:val="left"/>
              <w:rPr>
                <w:rFonts w:ascii="Calibri" w:eastAsia="Times New Roman" w:hAnsi="Calibri"/>
                <w:color w:val="000000"/>
                <w:sz w:val="20"/>
                <w:szCs w:val="20"/>
                <w:lang w:eastAsia="es-CL"/>
              </w:rPr>
            </w:pPr>
          </w:p>
          <w:p w14:paraId="2B39B6E7" w14:textId="77777777" w:rsidR="00752B1F" w:rsidRPr="00E50F8C" w:rsidRDefault="00752B1F" w:rsidP="00B269DE">
            <w:pPr>
              <w:ind w:left="142"/>
              <w:jc w:val="left"/>
              <w:rPr>
                <w:rFonts w:ascii="Calibri" w:eastAsia="Times New Roman" w:hAnsi="Calibri"/>
                <w:color w:val="000000"/>
                <w:sz w:val="20"/>
                <w:szCs w:val="20"/>
                <w:lang w:eastAsia="es-CL"/>
              </w:rPr>
            </w:pPr>
          </w:p>
          <w:p w14:paraId="602A923C" w14:textId="77777777" w:rsidR="00752B1F" w:rsidRPr="00E50F8C" w:rsidRDefault="00752B1F" w:rsidP="00B269DE">
            <w:pPr>
              <w:ind w:left="142"/>
              <w:jc w:val="left"/>
              <w:rPr>
                <w:rFonts w:ascii="Calibri" w:eastAsia="Times New Roman" w:hAnsi="Calibri"/>
                <w:color w:val="000000"/>
                <w:sz w:val="20"/>
                <w:szCs w:val="20"/>
                <w:lang w:eastAsia="es-CL"/>
              </w:rPr>
            </w:pPr>
          </w:p>
          <w:tbl>
            <w:tblPr>
              <w:tblW w:w="10953" w:type="dxa"/>
              <w:jc w:val="center"/>
              <w:tblCellMar>
                <w:left w:w="70" w:type="dxa"/>
                <w:right w:w="70" w:type="dxa"/>
              </w:tblCellMar>
              <w:tblLook w:val="04A0" w:firstRow="1" w:lastRow="0" w:firstColumn="1" w:lastColumn="0" w:noHBand="0" w:noVBand="1"/>
            </w:tblPr>
            <w:tblGrid>
              <w:gridCol w:w="2096"/>
              <w:gridCol w:w="7788"/>
              <w:gridCol w:w="1069"/>
            </w:tblGrid>
            <w:tr w:rsidR="00752B1F" w:rsidRPr="00D351A5" w14:paraId="571215BD" w14:textId="77777777" w:rsidTr="00B269DE">
              <w:trPr>
                <w:trHeight w:val="318"/>
                <w:jc w:val="center"/>
              </w:trPr>
              <w:tc>
                <w:tcPr>
                  <w:tcW w:w="2096" w:type="dxa"/>
                  <w:tcBorders>
                    <w:top w:val="single" w:sz="8" w:space="0" w:color="auto"/>
                    <w:left w:val="single" w:sz="8" w:space="0" w:color="auto"/>
                    <w:bottom w:val="single" w:sz="8" w:space="0" w:color="auto"/>
                    <w:right w:val="single" w:sz="8" w:space="0" w:color="auto"/>
                  </w:tcBorders>
                  <w:shd w:val="clear" w:color="000000" w:fill="D9D9D9" w:themeFill="background1" w:themeFillShade="D9"/>
                  <w:vAlign w:val="center"/>
                </w:tcPr>
                <w:p w14:paraId="5C38EB3A" w14:textId="77777777" w:rsidR="00752B1F" w:rsidRPr="00D351A5" w:rsidRDefault="00752B1F" w:rsidP="00B269DE">
                  <w:pPr>
                    <w:jc w:val="center"/>
                    <w:rPr>
                      <w:rFonts w:eastAsia="Times New Roman"/>
                      <w:b/>
                      <w:bCs/>
                      <w:color w:val="000000"/>
                      <w:sz w:val="20"/>
                      <w:szCs w:val="20"/>
                      <w:lang w:eastAsia="es-CL"/>
                    </w:rPr>
                  </w:pPr>
                  <w:r w:rsidRPr="00D351A5">
                    <w:rPr>
                      <w:rFonts w:eastAsia="Times New Roman"/>
                      <w:b/>
                      <w:bCs/>
                      <w:color w:val="000000"/>
                      <w:sz w:val="20"/>
                      <w:szCs w:val="20"/>
                      <w:lang w:eastAsia="es-CL"/>
                    </w:rPr>
                    <w:t>Pozo</w:t>
                  </w:r>
                </w:p>
              </w:tc>
              <w:tc>
                <w:tcPr>
                  <w:tcW w:w="7788"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0EA4EB56" w14:textId="77777777" w:rsidR="00752B1F" w:rsidRPr="00D351A5" w:rsidRDefault="00752B1F" w:rsidP="00B269DE">
                  <w:pPr>
                    <w:jc w:val="center"/>
                    <w:rPr>
                      <w:rFonts w:eastAsia="Times New Roman"/>
                      <w:b/>
                      <w:bCs/>
                      <w:color w:val="000000"/>
                      <w:sz w:val="20"/>
                      <w:szCs w:val="20"/>
                      <w:lang w:eastAsia="es-CL"/>
                    </w:rPr>
                  </w:pPr>
                  <w:r w:rsidRPr="00D351A5">
                    <w:rPr>
                      <w:rFonts w:eastAsia="Times New Roman"/>
                      <w:b/>
                      <w:bCs/>
                      <w:color w:val="000000"/>
                      <w:sz w:val="20"/>
                      <w:szCs w:val="20"/>
                      <w:lang w:eastAsia="es-CL"/>
                    </w:rPr>
                    <w:t>Nombre Proyecto</w:t>
                  </w:r>
                </w:p>
              </w:tc>
              <w:tc>
                <w:tcPr>
                  <w:tcW w:w="1069"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67E4FEDB" w14:textId="77777777" w:rsidR="00752B1F" w:rsidRPr="00D351A5" w:rsidRDefault="00752B1F" w:rsidP="00B269DE">
                  <w:pPr>
                    <w:jc w:val="center"/>
                    <w:rPr>
                      <w:rFonts w:eastAsia="Times New Roman"/>
                      <w:b/>
                      <w:bCs/>
                      <w:color w:val="000000"/>
                      <w:sz w:val="20"/>
                      <w:szCs w:val="20"/>
                      <w:lang w:eastAsia="es-CL"/>
                    </w:rPr>
                  </w:pPr>
                  <w:r w:rsidRPr="00D351A5">
                    <w:rPr>
                      <w:rFonts w:eastAsia="Times New Roman"/>
                      <w:b/>
                      <w:bCs/>
                      <w:color w:val="000000"/>
                      <w:sz w:val="20"/>
                      <w:szCs w:val="20"/>
                      <w:lang w:eastAsia="es-CL"/>
                    </w:rPr>
                    <w:t>RCA</w:t>
                  </w:r>
                </w:p>
              </w:tc>
            </w:tr>
            <w:tr w:rsidR="00752B1F" w:rsidRPr="00D351A5" w14:paraId="6C9832BF" w14:textId="77777777" w:rsidTr="00B269DE">
              <w:trPr>
                <w:trHeight w:val="318"/>
                <w:jc w:val="center"/>
              </w:trPr>
              <w:tc>
                <w:tcPr>
                  <w:tcW w:w="2096" w:type="dxa"/>
                  <w:tcBorders>
                    <w:left w:val="single" w:sz="8" w:space="0" w:color="auto"/>
                    <w:bottom w:val="single" w:sz="8" w:space="0" w:color="auto"/>
                    <w:right w:val="single" w:sz="8" w:space="0" w:color="auto"/>
                  </w:tcBorders>
                  <w:shd w:val="clear" w:color="auto" w:fill="auto"/>
                  <w:vAlign w:val="center"/>
                </w:tcPr>
                <w:p w14:paraId="6BD8C900" w14:textId="77777777" w:rsidR="00752B1F" w:rsidRPr="00D351A5" w:rsidRDefault="00752B1F" w:rsidP="00B269DE">
                  <w:pPr>
                    <w:jc w:val="left"/>
                    <w:rPr>
                      <w:rFonts w:eastAsia="Times New Roman"/>
                      <w:bCs/>
                      <w:color w:val="000000"/>
                      <w:sz w:val="20"/>
                      <w:szCs w:val="20"/>
                      <w:lang w:eastAsia="es-CL"/>
                    </w:rPr>
                  </w:pPr>
                  <w:r w:rsidRPr="00D351A5">
                    <w:rPr>
                      <w:rFonts w:eastAsia="Times New Roman"/>
                      <w:bCs/>
                      <w:color w:val="000000"/>
                      <w:sz w:val="20"/>
                      <w:szCs w:val="20"/>
                      <w:lang w:eastAsia="es-CL"/>
                    </w:rPr>
                    <w:t>Yagan Norte 9D</w:t>
                  </w:r>
                </w:p>
              </w:tc>
              <w:tc>
                <w:tcPr>
                  <w:tcW w:w="7788" w:type="dxa"/>
                  <w:tcBorders>
                    <w:top w:val="single" w:sz="8" w:space="0" w:color="auto"/>
                    <w:left w:val="single" w:sz="8" w:space="0" w:color="auto"/>
                    <w:bottom w:val="single" w:sz="8" w:space="0" w:color="auto"/>
                    <w:right w:val="single" w:sz="8" w:space="0" w:color="auto"/>
                  </w:tcBorders>
                  <w:shd w:val="clear" w:color="auto" w:fill="auto"/>
                  <w:vAlign w:val="center"/>
                </w:tcPr>
                <w:p w14:paraId="76A400EE" w14:textId="77777777" w:rsidR="00752B1F" w:rsidRPr="00D351A5" w:rsidRDefault="00752B1F" w:rsidP="00B269DE">
                  <w:pPr>
                    <w:jc w:val="left"/>
                    <w:rPr>
                      <w:rFonts w:eastAsia="Times New Roman"/>
                      <w:bCs/>
                      <w:color w:val="000000"/>
                      <w:sz w:val="20"/>
                      <w:szCs w:val="20"/>
                      <w:lang w:eastAsia="es-CL"/>
                    </w:rPr>
                  </w:pPr>
                  <w:r w:rsidRPr="00D351A5">
                    <w:rPr>
                      <w:rFonts w:eastAsia="Times New Roman"/>
                      <w:bCs/>
                      <w:color w:val="000000"/>
                      <w:sz w:val="20"/>
                      <w:szCs w:val="20"/>
                      <w:lang w:eastAsia="es-CL"/>
                    </w:rPr>
                    <w:t>Perforación de pozos Hidrocarburíferos en área Meseta Norte</w:t>
                  </w:r>
                </w:p>
              </w:tc>
              <w:tc>
                <w:tcPr>
                  <w:tcW w:w="1069" w:type="dxa"/>
                  <w:tcBorders>
                    <w:top w:val="single" w:sz="8" w:space="0" w:color="auto"/>
                    <w:left w:val="single" w:sz="8" w:space="0" w:color="auto"/>
                    <w:bottom w:val="single" w:sz="8" w:space="0" w:color="auto"/>
                    <w:right w:val="single" w:sz="8" w:space="0" w:color="auto"/>
                  </w:tcBorders>
                  <w:shd w:val="clear" w:color="auto" w:fill="auto"/>
                  <w:vAlign w:val="center"/>
                </w:tcPr>
                <w:p w14:paraId="0CC49516" w14:textId="77777777" w:rsidR="00752B1F" w:rsidRPr="00D351A5" w:rsidRDefault="00752B1F" w:rsidP="00B269DE">
                  <w:pPr>
                    <w:jc w:val="center"/>
                    <w:rPr>
                      <w:rFonts w:eastAsia="Times New Roman"/>
                      <w:bCs/>
                      <w:color w:val="000000"/>
                      <w:sz w:val="20"/>
                      <w:szCs w:val="20"/>
                      <w:lang w:eastAsia="es-CL"/>
                    </w:rPr>
                  </w:pPr>
                  <w:r w:rsidRPr="00D351A5">
                    <w:rPr>
                      <w:rFonts w:eastAsia="Times New Roman"/>
                      <w:bCs/>
                      <w:color w:val="000000"/>
                      <w:sz w:val="20"/>
                      <w:szCs w:val="20"/>
                      <w:lang w:eastAsia="es-CL"/>
                    </w:rPr>
                    <w:t>98/2012</w:t>
                  </w:r>
                </w:p>
              </w:tc>
            </w:tr>
            <w:tr w:rsidR="00752B1F" w:rsidRPr="00D351A5" w14:paraId="3671327C" w14:textId="77777777" w:rsidTr="00B269DE">
              <w:trPr>
                <w:trHeight w:val="318"/>
                <w:jc w:val="center"/>
              </w:trPr>
              <w:tc>
                <w:tcPr>
                  <w:tcW w:w="2096" w:type="dxa"/>
                  <w:tcBorders>
                    <w:left w:val="single" w:sz="8" w:space="0" w:color="auto"/>
                    <w:bottom w:val="single" w:sz="8" w:space="0" w:color="auto"/>
                    <w:right w:val="single" w:sz="8" w:space="0" w:color="auto"/>
                  </w:tcBorders>
                  <w:shd w:val="clear" w:color="auto" w:fill="auto"/>
                  <w:vAlign w:val="center"/>
                </w:tcPr>
                <w:p w14:paraId="25DFCDB6" w14:textId="77777777" w:rsidR="00752B1F" w:rsidRPr="00D351A5" w:rsidRDefault="00752B1F" w:rsidP="00B269DE">
                  <w:pPr>
                    <w:jc w:val="left"/>
                    <w:rPr>
                      <w:rFonts w:eastAsia="Times New Roman"/>
                      <w:bCs/>
                      <w:color w:val="000000"/>
                      <w:sz w:val="20"/>
                      <w:szCs w:val="20"/>
                      <w:lang w:eastAsia="es-CL"/>
                    </w:rPr>
                  </w:pPr>
                  <w:r w:rsidRPr="00D351A5">
                    <w:rPr>
                      <w:rFonts w:eastAsia="Times New Roman"/>
                      <w:bCs/>
                      <w:color w:val="000000"/>
                      <w:sz w:val="20"/>
                      <w:szCs w:val="20"/>
                      <w:lang w:eastAsia="es-CL"/>
                    </w:rPr>
                    <w:t>Bump Hill x-1</w:t>
                  </w:r>
                </w:p>
              </w:tc>
              <w:tc>
                <w:tcPr>
                  <w:tcW w:w="7788" w:type="dxa"/>
                  <w:tcBorders>
                    <w:top w:val="single" w:sz="8" w:space="0" w:color="auto"/>
                    <w:left w:val="single" w:sz="8" w:space="0" w:color="auto"/>
                    <w:bottom w:val="single" w:sz="8" w:space="0" w:color="auto"/>
                    <w:right w:val="single" w:sz="8" w:space="0" w:color="auto"/>
                  </w:tcBorders>
                  <w:shd w:val="clear" w:color="auto" w:fill="auto"/>
                  <w:vAlign w:val="center"/>
                </w:tcPr>
                <w:p w14:paraId="15E39091" w14:textId="77777777" w:rsidR="00752B1F" w:rsidRPr="00D351A5" w:rsidRDefault="00752B1F" w:rsidP="00B269DE">
                  <w:pPr>
                    <w:jc w:val="left"/>
                    <w:rPr>
                      <w:rFonts w:eastAsia="Times New Roman"/>
                      <w:bCs/>
                      <w:color w:val="000000"/>
                      <w:sz w:val="20"/>
                      <w:szCs w:val="20"/>
                      <w:lang w:eastAsia="es-CL"/>
                    </w:rPr>
                  </w:pPr>
                  <w:r w:rsidRPr="00D351A5">
                    <w:rPr>
                      <w:rFonts w:eastAsia="Times New Roman"/>
                      <w:bCs/>
                      <w:color w:val="000000"/>
                      <w:sz w:val="20"/>
                      <w:szCs w:val="20"/>
                      <w:lang w:eastAsia="es-CL"/>
                    </w:rPr>
                    <w:t>Exploración de Hidrocarburos en Yacimiento Nika</w:t>
                  </w:r>
                </w:p>
              </w:tc>
              <w:tc>
                <w:tcPr>
                  <w:tcW w:w="1069" w:type="dxa"/>
                  <w:tcBorders>
                    <w:top w:val="single" w:sz="8" w:space="0" w:color="auto"/>
                    <w:left w:val="single" w:sz="8" w:space="0" w:color="auto"/>
                    <w:bottom w:val="single" w:sz="8" w:space="0" w:color="auto"/>
                    <w:right w:val="single" w:sz="8" w:space="0" w:color="auto"/>
                  </w:tcBorders>
                  <w:shd w:val="clear" w:color="auto" w:fill="auto"/>
                  <w:vAlign w:val="center"/>
                </w:tcPr>
                <w:p w14:paraId="562DCF29" w14:textId="77777777" w:rsidR="00752B1F" w:rsidRPr="00D351A5" w:rsidRDefault="00752B1F" w:rsidP="00B269DE">
                  <w:pPr>
                    <w:jc w:val="center"/>
                    <w:rPr>
                      <w:rFonts w:eastAsia="Times New Roman"/>
                      <w:bCs/>
                      <w:color w:val="000000"/>
                      <w:sz w:val="20"/>
                      <w:szCs w:val="20"/>
                      <w:lang w:eastAsia="es-CL"/>
                    </w:rPr>
                  </w:pPr>
                  <w:r w:rsidRPr="00D351A5">
                    <w:rPr>
                      <w:rFonts w:eastAsia="Times New Roman"/>
                      <w:bCs/>
                      <w:color w:val="000000"/>
                      <w:sz w:val="20"/>
                      <w:szCs w:val="20"/>
                      <w:lang w:eastAsia="es-CL"/>
                    </w:rPr>
                    <w:t>88/2007</w:t>
                  </w:r>
                </w:p>
              </w:tc>
            </w:tr>
            <w:tr w:rsidR="00752B1F" w:rsidRPr="00D351A5" w14:paraId="1588F6E0" w14:textId="77777777" w:rsidTr="00B269DE">
              <w:trPr>
                <w:trHeight w:val="318"/>
                <w:jc w:val="center"/>
              </w:trPr>
              <w:tc>
                <w:tcPr>
                  <w:tcW w:w="2096" w:type="dxa"/>
                  <w:tcBorders>
                    <w:left w:val="single" w:sz="8" w:space="0" w:color="auto"/>
                    <w:bottom w:val="single" w:sz="8" w:space="0" w:color="auto"/>
                    <w:right w:val="single" w:sz="8" w:space="0" w:color="auto"/>
                  </w:tcBorders>
                  <w:shd w:val="clear" w:color="auto" w:fill="auto"/>
                  <w:vAlign w:val="center"/>
                </w:tcPr>
                <w:p w14:paraId="2FAA89AD" w14:textId="77777777" w:rsidR="00752B1F" w:rsidRPr="00D351A5" w:rsidRDefault="00752B1F" w:rsidP="00B269DE">
                  <w:pPr>
                    <w:jc w:val="left"/>
                    <w:rPr>
                      <w:rFonts w:eastAsia="Times New Roman"/>
                      <w:bCs/>
                      <w:color w:val="000000"/>
                      <w:sz w:val="20"/>
                      <w:szCs w:val="20"/>
                      <w:lang w:eastAsia="es-CL"/>
                    </w:rPr>
                  </w:pPr>
                  <w:r w:rsidRPr="00D351A5">
                    <w:rPr>
                      <w:rFonts w:eastAsia="Times New Roman"/>
                      <w:bCs/>
                      <w:color w:val="000000"/>
                      <w:sz w:val="20"/>
                      <w:szCs w:val="20"/>
                      <w:lang w:eastAsia="es-CL"/>
                    </w:rPr>
                    <w:t>Yagan Norte 6D</w:t>
                  </w:r>
                </w:p>
              </w:tc>
              <w:tc>
                <w:tcPr>
                  <w:tcW w:w="7788" w:type="dxa"/>
                  <w:tcBorders>
                    <w:top w:val="single" w:sz="8" w:space="0" w:color="auto"/>
                    <w:left w:val="single" w:sz="8" w:space="0" w:color="auto"/>
                    <w:bottom w:val="single" w:sz="8" w:space="0" w:color="auto"/>
                    <w:right w:val="single" w:sz="8" w:space="0" w:color="auto"/>
                  </w:tcBorders>
                  <w:shd w:val="clear" w:color="auto" w:fill="auto"/>
                  <w:vAlign w:val="center"/>
                </w:tcPr>
                <w:p w14:paraId="3C708864" w14:textId="77777777" w:rsidR="00752B1F" w:rsidRPr="00D351A5" w:rsidRDefault="00752B1F" w:rsidP="00B269DE">
                  <w:pPr>
                    <w:jc w:val="left"/>
                    <w:rPr>
                      <w:rFonts w:eastAsia="Times New Roman"/>
                      <w:bCs/>
                      <w:color w:val="000000"/>
                      <w:sz w:val="20"/>
                      <w:szCs w:val="20"/>
                      <w:lang w:eastAsia="es-CL"/>
                    </w:rPr>
                  </w:pPr>
                  <w:r w:rsidRPr="00D351A5">
                    <w:rPr>
                      <w:rFonts w:eastAsia="Times New Roman"/>
                      <w:bCs/>
                      <w:color w:val="000000"/>
                      <w:sz w:val="20"/>
                      <w:szCs w:val="20"/>
                      <w:lang w:eastAsia="es-CL"/>
                    </w:rPr>
                    <w:t>Perforación de pozos Hidrocarburíferos en área Meseta Norte</w:t>
                  </w:r>
                </w:p>
              </w:tc>
              <w:tc>
                <w:tcPr>
                  <w:tcW w:w="1069" w:type="dxa"/>
                  <w:tcBorders>
                    <w:top w:val="single" w:sz="8" w:space="0" w:color="auto"/>
                    <w:left w:val="single" w:sz="8" w:space="0" w:color="auto"/>
                    <w:bottom w:val="single" w:sz="8" w:space="0" w:color="auto"/>
                    <w:right w:val="single" w:sz="8" w:space="0" w:color="auto"/>
                  </w:tcBorders>
                  <w:shd w:val="clear" w:color="auto" w:fill="auto"/>
                  <w:vAlign w:val="center"/>
                </w:tcPr>
                <w:p w14:paraId="442D364D" w14:textId="77777777" w:rsidR="00752B1F" w:rsidRPr="00D351A5" w:rsidRDefault="00752B1F" w:rsidP="00B269DE">
                  <w:pPr>
                    <w:jc w:val="center"/>
                    <w:rPr>
                      <w:rFonts w:eastAsia="Times New Roman"/>
                      <w:bCs/>
                      <w:color w:val="000000"/>
                      <w:sz w:val="20"/>
                      <w:szCs w:val="20"/>
                      <w:lang w:eastAsia="es-CL"/>
                    </w:rPr>
                  </w:pPr>
                  <w:r w:rsidRPr="00D351A5">
                    <w:rPr>
                      <w:rFonts w:eastAsia="Times New Roman"/>
                      <w:bCs/>
                      <w:color w:val="000000"/>
                      <w:sz w:val="20"/>
                      <w:szCs w:val="20"/>
                      <w:lang w:eastAsia="es-CL"/>
                    </w:rPr>
                    <w:t>98/2012</w:t>
                  </w:r>
                </w:p>
              </w:tc>
            </w:tr>
            <w:tr w:rsidR="00752B1F" w:rsidRPr="00D351A5" w14:paraId="2F2EA5CA" w14:textId="77777777" w:rsidTr="00B269DE">
              <w:trPr>
                <w:trHeight w:val="318"/>
                <w:jc w:val="center"/>
              </w:trPr>
              <w:tc>
                <w:tcPr>
                  <w:tcW w:w="2096" w:type="dxa"/>
                  <w:tcBorders>
                    <w:left w:val="single" w:sz="8" w:space="0" w:color="auto"/>
                    <w:bottom w:val="single" w:sz="8" w:space="0" w:color="auto"/>
                    <w:right w:val="single" w:sz="8" w:space="0" w:color="auto"/>
                  </w:tcBorders>
                  <w:shd w:val="clear" w:color="auto" w:fill="auto"/>
                  <w:vAlign w:val="center"/>
                </w:tcPr>
                <w:p w14:paraId="4273AD1E" w14:textId="77777777" w:rsidR="00752B1F" w:rsidRPr="00D351A5" w:rsidRDefault="00752B1F" w:rsidP="00B269DE">
                  <w:pPr>
                    <w:jc w:val="left"/>
                    <w:rPr>
                      <w:rFonts w:eastAsia="Times New Roman"/>
                      <w:bCs/>
                      <w:color w:val="000000"/>
                      <w:sz w:val="20"/>
                      <w:szCs w:val="20"/>
                      <w:lang w:eastAsia="es-CL"/>
                    </w:rPr>
                  </w:pPr>
                  <w:r w:rsidRPr="00D351A5">
                    <w:rPr>
                      <w:rFonts w:eastAsia="Times New Roman"/>
                      <w:bCs/>
                      <w:color w:val="000000"/>
                      <w:sz w:val="20"/>
                      <w:szCs w:val="20"/>
                      <w:lang w:eastAsia="es-CL"/>
                    </w:rPr>
                    <w:t>Molino Norte x-1</w:t>
                  </w:r>
                </w:p>
              </w:tc>
              <w:tc>
                <w:tcPr>
                  <w:tcW w:w="7788" w:type="dxa"/>
                  <w:tcBorders>
                    <w:top w:val="single" w:sz="8" w:space="0" w:color="auto"/>
                    <w:left w:val="single" w:sz="8" w:space="0" w:color="auto"/>
                    <w:bottom w:val="single" w:sz="8" w:space="0" w:color="auto"/>
                    <w:right w:val="single" w:sz="8" w:space="0" w:color="auto"/>
                  </w:tcBorders>
                  <w:shd w:val="clear" w:color="auto" w:fill="auto"/>
                  <w:vAlign w:val="center"/>
                </w:tcPr>
                <w:p w14:paraId="6AC52526" w14:textId="77777777" w:rsidR="00752B1F" w:rsidRPr="00D351A5" w:rsidRDefault="00752B1F" w:rsidP="00B269DE">
                  <w:pPr>
                    <w:jc w:val="left"/>
                    <w:rPr>
                      <w:rFonts w:eastAsia="Times New Roman"/>
                      <w:bCs/>
                      <w:color w:val="000000"/>
                      <w:sz w:val="20"/>
                      <w:szCs w:val="20"/>
                      <w:lang w:eastAsia="es-CL"/>
                    </w:rPr>
                  </w:pPr>
                  <w:r w:rsidRPr="00D351A5">
                    <w:rPr>
                      <w:rFonts w:eastAsia="Times New Roman"/>
                      <w:bCs/>
                      <w:color w:val="000000"/>
                      <w:sz w:val="20"/>
                      <w:szCs w:val="20"/>
                      <w:lang w:eastAsia="es-CL"/>
                    </w:rPr>
                    <w:t>Perforación de pozos Hidrocarburíferos en área Meseta Norte</w:t>
                  </w:r>
                </w:p>
              </w:tc>
              <w:tc>
                <w:tcPr>
                  <w:tcW w:w="1069" w:type="dxa"/>
                  <w:tcBorders>
                    <w:top w:val="single" w:sz="8" w:space="0" w:color="auto"/>
                    <w:left w:val="single" w:sz="8" w:space="0" w:color="auto"/>
                    <w:bottom w:val="single" w:sz="8" w:space="0" w:color="auto"/>
                    <w:right w:val="single" w:sz="8" w:space="0" w:color="auto"/>
                  </w:tcBorders>
                  <w:shd w:val="clear" w:color="auto" w:fill="auto"/>
                  <w:vAlign w:val="center"/>
                </w:tcPr>
                <w:p w14:paraId="282F070F" w14:textId="77777777" w:rsidR="00752B1F" w:rsidRPr="00D351A5" w:rsidRDefault="00752B1F" w:rsidP="00B269DE">
                  <w:pPr>
                    <w:jc w:val="center"/>
                    <w:rPr>
                      <w:rFonts w:eastAsia="Times New Roman"/>
                      <w:bCs/>
                      <w:color w:val="000000"/>
                      <w:sz w:val="20"/>
                      <w:szCs w:val="20"/>
                      <w:lang w:eastAsia="es-CL"/>
                    </w:rPr>
                  </w:pPr>
                  <w:r w:rsidRPr="00D351A5">
                    <w:rPr>
                      <w:rFonts w:eastAsia="Times New Roman"/>
                      <w:bCs/>
                      <w:color w:val="000000"/>
                      <w:sz w:val="20"/>
                      <w:szCs w:val="20"/>
                      <w:lang w:eastAsia="es-CL"/>
                    </w:rPr>
                    <w:t>98/2012</w:t>
                  </w:r>
                </w:p>
              </w:tc>
            </w:tr>
            <w:tr w:rsidR="00752B1F" w:rsidRPr="00D351A5" w14:paraId="0C53087F" w14:textId="77777777" w:rsidTr="00B269DE">
              <w:trPr>
                <w:trHeight w:val="318"/>
                <w:jc w:val="center"/>
              </w:trPr>
              <w:tc>
                <w:tcPr>
                  <w:tcW w:w="2096" w:type="dxa"/>
                  <w:tcBorders>
                    <w:left w:val="single" w:sz="8" w:space="0" w:color="auto"/>
                    <w:bottom w:val="single" w:sz="8" w:space="0" w:color="auto"/>
                    <w:right w:val="single" w:sz="8" w:space="0" w:color="auto"/>
                  </w:tcBorders>
                  <w:shd w:val="clear" w:color="auto" w:fill="auto"/>
                  <w:vAlign w:val="center"/>
                </w:tcPr>
                <w:p w14:paraId="2B9AF9F8" w14:textId="77777777" w:rsidR="00752B1F" w:rsidRPr="00D351A5" w:rsidRDefault="00752B1F" w:rsidP="00B269DE">
                  <w:pPr>
                    <w:jc w:val="left"/>
                    <w:rPr>
                      <w:rFonts w:eastAsia="Times New Roman"/>
                      <w:bCs/>
                      <w:color w:val="000000"/>
                      <w:sz w:val="20"/>
                      <w:szCs w:val="20"/>
                      <w:lang w:eastAsia="es-CL"/>
                    </w:rPr>
                  </w:pPr>
                  <w:r w:rsidRPr="00D351A5">
                    <w:rPr>
                      <w:rFonts w:eastAsia="Times New Roman"/>
                      <w:bCs/>
                      <w:color w:val="000000"/>
                      <w:sz w:val="20"/>
                      <w:szCs w:val="20"/>
                      <w:lang w:eastAsia="es-CL"/>
                    </w:rPr>
                    <w:t>Konawentru 5D</w:t>
                  </w:r>
                </w:p>
              </w:tc>
              <w:tc>
                <w:tcPr>
                  <w:tcW w:w="7788" w:type="dxa"/>
                  <w:tcBorders>
                    <w:top w:val="single" w:sz="8" w:space="0" w:color="auto"/>
                    <w:left w:val="single" w:sz="8" w:space="0" w:color="auto"/>
                    <w:bottom w:val="single" w:sz="8" w:space="0" w:color="auto"/>
                    <w:right w:val="single" w:sz="8" w:space="0" w:color="auto"/>
                  </w:tcBorders>
                  <w:shd w:val="clear" w:color="auto" w:fill="auto"/>
                  <w:vAlign w:val="center"/>
                </w:tcPr>
                <w:p w14:paraId="737472C9" w14:textId="77777777" w:rsidR="00752B1F" w:rsidRPr="00D351A5" w:rsidRDefault="00752B1F" w:rsidP="00B269DE">
                  <w:pPr>
                    <w:jc w:val="left"/>
                    <w:rPr>
                      <w:rFonts w:eastAsia="Times New Roman"/>
                      <w:bCs/>
                      <w:color w:val="000000"/>
                      <w:sz w:val="20"/>
                      <w:szCs w:val="20"/>
                      <w:lang w:eastAsia="es-CL"/>
                    </w:rPr>
                  </w:pPr>
                  <w:r w:rsidRPr="00D351A5">
                    <w:rPr>
                      <w:rFonts w:eastAsia="Times New Roman"/>
                      <w:bCs/>
                      <w:color w:val="000000"/>
                      <w:sz w:val="20"/>
                      <w:szCs w:val="20"/>
                      <w:lang w:eastAsia="es-CL"/>
                    </w:rPr>
                    <w:t>Perforación de pozos Hidrocarburíferos en área Meseta Norte</w:t>
                  </w:r>
                </w:p>
              </w:tc>
              <w:tc>
                <w:tcPr>
                  <w:tcW w:w="1069" w:type="dxa"/>
                  <w:tcBorders>
                    <w:top w:val="single" w:sz="8" w:space="0" w:color="auto"/>
                    <w:left w:val="single" w:sz="8" w:space="0" w:color="auto"/>
                    <w:bottom w:val="single" w:sz="8" w:space="0" w:color="auto"/>
                    <w:right w:val="single" w:sz="8" w:space="0" w:color="auto"/>
                  </w:tcBorders>
                  <w:shd w:val="clear" w:color="auto" w:fill="auto"/>
                  <w:vAlign w:val="center"/>
                </w:tcPr>
                <w:p w14:paraId="5564851A" w14:textId="77777777" w:rsidR="00752B1F" w:rsidRPr="00D351A5" w:rsidRDefault="00752B1F" w:rsidP="00B269DE">
                  <w:pPr>
                    <w:jc w:val="center"/>
                    <w:rPr>
                      <w:rFonts w:eastAsia="Times New Roman"/>
                      <w:bCs/>
                      <w:color w:val="000000"/>
                      <w:sz w:val="20"/>
                      <w:szCs w:val="20"/>
                      <w:lang w:eastAsia="es-CL"/>
                    </w:rPr>
                  </w:pPr>
                  <w:r w:rsidRPr="00D351A5">
                    <w:rPr>
                      <w:rFonts w:eastAsia="Times New Roman"/>
                      <w:bCs/>
                      <w:color w:val="000000"/>
                      <w:sz w:val="20"/>
                      <w:szCs w:val="20"/>
                      <w:lang w:eastAsia="es-CL"/>
                    </w:rPr>
                    <w:t>98/2012</w:t>
                  </w:r>
                </w:p>
              </w:tc>
            </w:tr>
            <w:tr w:rsidR="00752B1F" w:rsidRPr="00D351A5" w14:paraId="6FFA7AEB" w14:textId="77777777" w:rsidTr="00B269DE">
              <w:trPr>
                <w:trHeight w:val="318"/>
                <w:jc w:val="center"/>
              </w:trPr>
              <w:tc>
                <w:tcPr>
                  <w:tcW w:w="2096" w:type="dxa"/>
                  <w:tcBorders>
                    <w:left w:val="single" w:sz="8" w:space="0" w:color="auto"/>
                    <w:bottom w:val="single" w:sz="8" w:space="0" w:color="auto"/>
                    <w:right w:val="single" w:sz="8" w:space="0" w:color="auto"/>
                  </w:tcBorders>
                  <w:shd w:val="clear" w:color="auto" w:fill="auto"/>
                  <w:vAlign w:val="center"/>
                </w:tcPr>
                <w:p w14:paraId="68799FA4" w14:textId="77777777" w:rsidR="00752B1F" w:rsidRPr="00D351A5" w:rsidRDefault="00752B1F" w:rsidP="00B269DE">
                  <w:pPr>
                    <w:jc w:val="left"/>
                    <w:rPr>
                      <w:rFonts w:eastAsia="Times New Roman"/>
                      <w:bCs/>
                      <w:color w:val="000000"/>
                      <w:sz w:val="20"/>
                      <w:szCs w:val="20"/>
                      <w:lang w:eastAsia="es-CL"/>
                    </w:rPr>
                  </w:pPr>
                  <w:r w:rsidRPr="00D351A5">
                    <w:rPr>
                      <w:rFonts w:eastAsia="Times New Roman"/>
                      <w:bCs/>
                      <w:color w:val="000000"/>
                      <w:sz w:val="20"/>
                      <w:szCs w:val="20"/>
                      <w:lang w:eastAsia="es-CL"/>
                    </w:rPr>
                    <w:t>Konawentru 7</w:t>
                  </w:r>
                </w:p>
              </w:tc>
              <w:tc>
                <w:tcPr>
                  <w:tcW w:w="7788" w:type="dxa"/>
                  <w:tcBorders>
                    <w:top w:val="single" w:sz="8" w:space="0" w:color="auto"/>
                    <w:left w:val="single" w:sz="8" w:space="0" w:color="auto"/>
                    <w:bottom w:val="single" w:sz="8" w:space="0" w:color="auto"/>
                    <w:right w:val="single" w:sz="8" w:space="0" w:color="auto"/>
                  </w:tcBorders>
                  <w:shd w:val="clear" w:color="auto" w:fill="auto"/>
                  <w:vAlign w:val="center"/>
                </w:tcPr>
                <w:p w14:paraId="1CEE3690" w14:textId="77777777" w:rsidR="00752B1F" w:rsidRPr="00D351A5" w:rsidRDefault="00752B1F" w:rsidP="00B269DE">
                  <w:pPr>
                    <w:jc w:val="left"/>
                    <w:rPr>
                      <w:rFonts w:eastAsia="Times New Roman"/>
                      <w:bCs/>
                      <w:color w:val="000000"/>
                      <w:sz w:val="20"/>
                      <w:szCs w:val="20"/>
                      <w:lang w:eastAsia="es-CL"/>
                    </w:rPr>
                  </w:pPr>
                  <w:r w:rsidRPr="00D351A5">
                    <w:rPr>
                      <w:rFonts w:eastAsia="Times New Roman"/>
                      <w:bCs/>
                      <w:color w:val="000000"/>
                      <w:sz w:val="20"/>
                      <w:szCs w:val="20"/>
                      <w:lang w:eastAsia="es-CL"/>
                    </w:rPr>
                    <w:t>Exploración y Perforación de Pozos Yacimientos de Hidrocarburos-Ampliación Pampa Larga 4</w:t>
                  </w:r>
                </w:p>
              </w:tc>
              <w:tc>
                <w:tcPr>
                  <w:tcW w:w="1069" w:type="dxa"/>
                  <w:tcBorders>
                    <w:top w:val="single" w:sz="8" w:space="0" w:color="auto"/>
                    <w:left w:val="single" w:sz="8" w:space="0" w:color="auto"/>
                    <w:bottom w:val="single" w:sz="8" w:space="0" w:color="auto"/>
                    <w:right w:val="single" w:sz="8" w:space="0" w:color="auto"/>
                  </w:tcBorders>
                  <w:shd w:val="clear" w:color="auto" w:fill="auto"/>
                  <w:vAlign w:val="center"/>
                </w:tcPr>
                <w:p w14:paraId="79AFFFEF" w14:textId="77777777" w:rsidR="00752B1F" w:rsidRPr="00D351A5" w:rsidRDefault="00752B1F" w:rsidP="00B269DE">
                  <w:pPr>
                    <w:jc w:val="center"/>
                    <w:rPr>
                      <w:rFonts w:eastAsia="Times New Roman"/>
                      <w:bCs/>
                      <w:color w:val="000000"/>
                      <w:sz w:val="20"/>
                      <w:szCs w:val="20"/>
                      <w:lang w:eastAsia="es-CL"/>
                    </w:rPr>
                  </w:pPr>
                  <w:r w:rsidRPr="00D351A5">
                    <w:rPr>
                      <w:rFonts w:eastAsia="Times New Roman"/>
                      <w:bCs/>
                      <w:color w:val="000000"/>
                      <w:sz w:val="20"/>
                      <w:szCs w:val="20"/>
                      <w:lang w:eastAsia="es-CL"/>
                    </w:rPr>
                    <w:t>73/2007</w:t>
                  </w:r>
                </w:p>
              </w:tc>
            </w:tr>
            <w:tr w:rsidR="00752B1F" w:rsidRPr="00D351A5" w14:paraId="503ED966" w14:textId="77777777" w:rsidTr="00B269DE">
              <w:trPr>
                <w:trHeight w:val="318"/>
                <w:jc w:val="center"/>
              </w:trPr>
              <w:tc>
                <w:tcPr>
                  <w:tcW w:w="2096" w:type="dxa"/>
                  <w:tcBorders>
                    <w:left w:val="single" w:sz="8" w:space="0" w:color="auto"/>
                    <w:bottom w:val="single" w:sz="8" w:space="0" w:color="auto"/>
                    <w:right w:val="single" w:sz="8" w:space="0" w:color="auto"/>
                  </w:tcBorders>
                  <w:shd w:val="clear" w:color="auto" w:fill="auto"/>
                  <w:vAlign w:val="center"/>
                </w:tcPr>
                <w:p w14:paraId="774A7664" w14:textId="77777777" w:rsidR="00752B1F" w:rsidRPr="00D351A5" w:rsidRDefault="00752B1F" w:rsidP="00B269DE">
                  <w:pPr>
                    <w:jc w:val="left"/>
                    <w:rPr>
                      <w:rFonts w:eastAsia="Times New Roman"/>
                      <w:bCs/>
                      <w:color w:val="000000"/>
                      <w:sz w:val="20"/>
                      <w:szCs w:val="20"/>
                      <w:lang w:eastAsia="es-CL"/>
                    </w:rPr>
                  </w:pPr>
                  <w:r w:rsidRPr="00D351A5">
                    <w:rPr>
                      <w:rFonts w:eastAsia="Times New Roman"/>
                      <w:bCs/>
                      <w:color w:val="000000"/>
                      <w:sz w:val="20"/>
                      <w:szCs w:val="20"/>
                      <w:lang w:eastAsia="es-CL"/>
                    </w:rPr>
                    <w:t>Konawentru 9</w:t>
                  </w:r>
                </w:p>
              </w:tc>
              <w:tc>
                <w:tcPr>
                  <w:tcW w:w="7788" w:type="dxa"/>
                  <w:tcBorders>
                    <w:top w:val="single" w:sz="8" w:space="0" w:color="auto"/>
                    <w:left w:val="single" w:sz="8" w:space="0" w:color="auto"/>
                    <w:bottom w:val="single" w:sz="8" w:space="0" w:color="auto"/>
                    <w:right w:val="single" w:sz="8" w:space="0" w:color="auto"/>
                  </w:tcBorders>
                  <w:shd w:val="clear" w:color="auto" w:fill="auto"/>
                  <w:vAlign w:val="center"/>
                </w:tcPr>
                <w:p w14:paraId="7EACBF41" w14:textId="77777777" w:rsidR="00752B1F" w:rsidRPr="00D351A5" w:rsidRDefault="00752B1F" w:rsidP="00B269DE">
                  <w:pPr>
                    <w:jc w:val="left"/>
                    <w:rPr>
                      <w:rFonts w:eastAsia="Times New Roman"/>
                      <w:bCs/>
                      <w:color w:val="000000"/>
                      <w:sz w:val="20"/>
                      <w:szCs w:val="20"/>
                      <w:lang w:eastAsia="es-CL"/>
                    </w:rPr>
                  </w:pPr>
                  <w:r w:rsidRPr="00D351A5">
                    <w:rPr>
                      <w:rFonts w:eastAsia="Times New Roman"/>
                      <w:bCs/>
                      <w:color w:val="000000"/>
                      <w:sz w:val="20"/>
                      <w:szCs w:val="20"/>
                      <w:lang w:eastAsia="es-CL"/>
                    </w:rPr>
                    <w:t>Exploración y Perforación de Pozos Yacimientos de Hidrocarburos-Ampliación Pampa Larga 4</w:t>
                  </w:r>
                </w:p>
              </w:tc>
              <w:tc>
                <w:tcPr>
                  <w:tcW w:w="1069" w:type="dxa"/>
                  <w:tcBorders>
                    <w:top w:val="single" w:sz="8" w:space="0" w:color="auto"/>
                    <w:left w:val="single" w:sz="8" w:space="0" w:color="auto"/>
                    <w:bottom w:val="single" w:sz="8" w:space="0" w:color="auto"/>
                    <w:right w:val="single" w:sz="8" w:space="0" w:color="auto"/>
                  </w:tcBorders>
                  <w:shd w:val="clear" w:color="auto" w:fill="auto"/>
                  <w:vAlign w:val="center"/>
                </w:tcPr>
                <w:p w14:paraId="4432143A" w14:textId="77777777" w:rsidR="00752B1F" w:rsidRPr="00D351A5" w:rsidRDefault="00752B1F" w:rsidP="00B269DE">
                  <w:pPr>
                    <w:jc w:val="center"/>
                    <w:rPr>
                      <w:rFonts w:eastAsia="Times New Roman"/>
                      <w:bCs/>
                      <w:color w:val="000000"/>
                      <w:sz w:val="20"/>
                      <w:szCs w:val="20"/>
                      <w:lang w:eastAsia="es-CL"/>
                    </w:rPr>
                  </w:pPr>
                  <w:r w:rsidRPr="00D351A5">
                    <w:rPr>
                      <w:rFonts w:eastAsia="Times New Roman"/>
                      <w:bCs/>
                      <w:color w:val="000000"/>
                      <w:sz w:val="20"/>
                      <w:szCs w:val="20"/>
                      <w:lang w:eastAsia="es-CL"/>
                    </w:rPr>
                    <w:t>73/2007</w:t>
                  </w:r>
                </w:p>
              </w:tc>
            </w:tr>
            <w:tr w:rsidR="00752B1F" w:rsidRPr="00D351A5" w14:paraId="3270C195" w14:textId="77777777" w:rsidTr="00B269DE">
              <w:trPr>
                <w:trHeight w:val="318"/>
                <w:jc w:val="center"/>
              </w:trPr>
              <w:tc>
                <w:tcPr>
                  <w:tcW w:w="2096" w:type="dxa"/>
                  <w:tcBorders>
                    <w:left w:val="single" w:sz="8" w:space="0" w:color="auto"/>
                    <w:bottom w:val="single" w:sz="8" w:space="0" w:color="auto"/>
                    <w:right w:val="single" w:sz="8" w:space="0" w:color="auto"/>
                  </w:tcBorders>
                  <w:shd w:val="clear" w:color="auto" w:fill="auto"/>
                  <w:vAlign w:val="center"/>
                </w:tcPr>
                <w:p w14:paraId="16270037" w14:textId="77777777" w:rsidR="00752B1F" w:rsidRPr="00D351A5" w:rsidRDefault="00752B1F" w:rsidP="00B269DE">
                  <w:pPr>
                    <w:jc w:val="left"/>
                    <w:rPr>
                      <w:rFonts w:eastAsia="Times New Roman"/>
                      <w:bCs/>
                      <w:color w:val="000000"/>
                      <w:sz w:val="20"/>
                      <w:szCs w:val="20"/>
                      <w:lang w:eastAsia="es-CL"/>
                    </w:rPr>
                  </w:pPr>
                  <w:r w:rsidRPr="00D351A5">
                    <w:rPr>
                      <w:rFonts w:eastAsia="Times New Roman"/>
                      <w:bCs/>
                      <w:color w:val="000000"/>
                      <w:sz w:val="20"/>
                      <w:szCs w:val="20"/>
                      <w:lang w:eastAsia="es-CL"/>
                    </w:rPr>
                    <w:t>Pampa Larga a-12</w:t>
                  </w:r>
                </w:p>
              </w:tc>
              <w:tc>
                <w:tcPr>
                  <w:tcW w:w="7788" w:type="dxa"/>
                  <w:tcBorders>
                    <w:top w:val="single" w:sz="8" w:space="0" w:color="auto"/>
                    <w:left w:val="single" w:sz="8" w:space="0" w:color="auto"/>
                    <w:bottom w:val="single" w:sz="8" w:space="0" w:color="auto"/>
                    <w:right w:val="single" w:sz="8" w:space="0" w:color="auto"/>
                  </w:tcBorders>
                  <w:shd w:val="clear" w:color="auto" w:fill="auto"/>
                  <w:vAlign w:val="center"/>
                </w:tcPr>
                <w:p w14:paraId="713FEF81" w14:textId="77777777" w:rsidR="00752B1F" w:rsidRPr="00D351A5" w:rsidRDefault="00752B1F" w:rsidP="00B269DE">
                  <w:pPr>
                    <w:jc w:val="left"/>
                    <w:rPr>
                      <w:rFonts w:eastAsia="Times New Roman"/>
                      <w:bCs/>
                      <w:color w:val="000000"/>
                      <w:sz w:val="20"/>
                      <w:szCs w:val="20"/>
                      <w:lang w:eastAsia="es-CL"/>
                    </w:rPr>
                  </w:pPr>
                  <w:r w:rsidRPr="00D351A5">
                    <w:rPr>
                      <w:rFonts w:eastAsia="Times New Roman"/>
                      <w:bCs/>
                      <w:color w:val="000000"/>
                      <w:sz w:val="20"/>
                      <w:szCs w:val="20"/>
                      <w:lang w:eastAsia="es-CL"/>
                    </w:rPr>
                    <w:t>Exploración y Perforación de Pozos Yacimiento de Hidrocarburos “Pampa Larga” Bloque Fell-Villa Punta Delgada-San Gregorio-Magallanes</w:t>
                  </w:r>
                </w:p>
              </w:tc>
              <w:tc>
                <w:tcPr>
                  <w:tcW w:w="1069" w:type="dxa"/>
                  <w:tcBorders>
                    <w:top w:val="single" w:sz="8" w:space="0" w:color="auto"/>
                    <w:left w:val="single" w:sz="8" w:space="0" w:color="auto"/>
                    <w:bottom w:val="single" w:sz="8" w:space="0" w:color="auto"/>
                    <w:right w:val="single" w:sz="8" w:space="0" w:color="auto"/>
                  </w:tcBorders>
                  <w:shd w:val="clear" w:color="auto" w:fill="auto"/>
                  <w:vAlign w:val="center"/>
                </w:tcPr>
                <w:p w14:paraId="3CD42A8A" w14:textId="77777777" w:rsidR="00752B1F" w:rsidRPr="00D351A5" w:rsidRDefault="00752B1F" w:rsidP="00B269DE">
                  <w:pPr>
                    <w:jc w:val="center"/>
                    <w:rPr>
                      <w:rFonts w:eastAsia="Times New Roman"/>
                      <w:bCs/>
                      <w:color w:val="000000"/>
                      <w:sz w:val="20"/>
                      <w:szCs w:val="20"/>
                      <w:lang w:eastAsia="es-CL"/>
                    </w:rPr>
                  </w:pPr>
                  <w:r w:rsidRPr="00D351A5">
                    <w:rPr>
                      <w:rFonts w:eastAsia="Times New Roman"/>
                      <w:bCs/>
                      <w:color w:val="000000"/>
                      <w:sz w:val="20"/>
                      <w:szCs w:val="20"/>
                      <w:lang w:eastAsia="es-CL"/>
                    </w:rPr>
                    <w:t>47/2007</w:t>
                  </w:r>
                </w:p>
              </w:tc>
            </w:tr>
            <w:tr w:rsidR="00752B1F" w:rsidRPr="00D351A5" w14:paraId="5CEE28A7" w14:textId="77777777" w:rsidTr="00B269DE">
              <w:trPr>
                <w:trHeight w:val="318"/>
                <w:jc w:val="center"/>
              </w:trPr>
              <w:tc>
                <w:tcPr>
                  <w:tcW w:w="2096" w:type="dxa"/>
                  <w:tcBorders>
                    <w:top w:val="single" w:sz="8" w:space="0" w:color="auto"/>
                    <w:left w:val="single" w:sz="8" w:space="0" w:color="auto"/>
                    <w:bottom w:val="single" w:sz="8" w:space="0" w:color="auto"/>
                    <w:right w:val="single" w:sz="8" w:space="0" w:color="auto"/>
                  </w:tcBorders>
                  <w:shd w:val="clear" w:color="auto" w:fill="auto"/>
                  <w:vAlign w:val="center"/>
                </w:tcPr>
                <w:p w14:paraId="2ABF359D" w14:textId="77777777" w:rsidR="00752B1F" w:rsidRPr="00D351A5" w:rsidRDefault="00752B1F" w:rsidP="00B269DE">
                  <w:pPr>
                    <w:jc w:val="left"/>
                    <w:rPr>
                      <w:rFonts w:eastAsia="Times New Roman"/>
                      <w:bCs/>
                      <w:color w:val="000000"/>
                      <w:sz w:val="20"/>
                      <w:szCs w:val="20"/>
                      <w:lang w:eastAsia="es-CL"/>
                    </w:rPr>
                  </w:pPr>
                  <w:r w:rsidRPr="00D351A5">
                    <w:rPr>
                      <w:rFonts w:eastAsia="Times New Roman"/>
                      <w:bCs/>
                      <w:color w:val="000000"/>
                      <w:sz w:val="20"/>
                      <w:szCs w:val="20"/>
                      <w:lang w:eastAsia="es-CL"/>
                    </w:rPr>
                    <w:t>Ovejero 3</w:t>
                  </w:r>
                </w:p>
              </w:tc>
              <w:tc>
                <w:tcPr>
                  <w:tcW w:w="7788" w:type="dxa"/>
                  <w:tcBorders>
                    <w:top w:val="single" w:sz="8" w:space="0" w:color="auto"/>
                    <w:left w:val="single" w:sz="8" w:space="0" w:color="auto"/>
                    <w:bottom w:val="single" w:sz="8" w:space="0" w:color="auto"/>
                    <w:right w:val="single" w:sz="8" w:space="0" w:color="auto"/>
                  </w:tcBorders>
                  <w:shd w:val="clear" w:color="auto" w:fill="auto"/>
                  <w:vAlign w:val="center"/>
                </w:tcPr>
                <w:p w14:paraId="0478A2A1" w14:textId="77777777" w:rsidR="00752B1F" w:rsidRPr="00D351A5" w:rsidRDefault="00752B1F" w:rsidP="00B269DE">
                  <w:pPr>
                    <w:jc w:val="left"/>
                    <w:rPr>
                      <w:rFonts w:eastAsia="Times New Roman"/>
                      <w:bCs/>
                      <w:color w:val="000000"/>
                      <w:sz w:val="20"/>
                      <w:szCs w:val="20"/>
                      <w:lang w:eastAsia="es-CL"/>
                    </w:rPr>
                  </w:pPr>
                  <w:r w:rsidRPr="00D351A5">
                    <w:rPr>
                      <w:rFonts w:eastAsia="Times New Roman"/>
                      <w:bCs/>
                      <w:color w:val="000000"/>
                      <w:sz w:val="20"/>
                      <w:szCs w:val="20"/>
                      <w:lang w:eastAsia="es-CL"/>
                    </w:rPr>
                    <w:t>Perforación de pozos Hidrocarburíferos en área Faja Kimiri Aike</w:t>
                  </w:r>
                </w:p>
              </w:tc>
              <w:tc>
                <w:tcPr>
                  <w:tcW w:w="1069" w:type="dxa"/>
                  <w:tcBorders>
                    <w:top w:val="single" w:sz="8" w:space="0" w:color="auto"/>
                    <w:left w:val="single" w:sz="8" w:space="0" w:color="auto"/>
                    <w:bottom w:val="single" w:sz="8" w:space="0" w:color="auto"/>
                    <w:right w:val="single" w:sz="8" w:space="0" w:color="auto"/>
                  </w:tcBorders>
                  <w:shd w:val="clear" w:color="auto" w:fill="auto"/>
                  <w:vAlign w:val="center"/>
                </w:tcPr>
                <w:p w14:paraId="23039EC1" w14:textId="77777777" w:rsidR="00752B1F" w:rsidRPr="00D351A5" w:rsidRDefault="00752B1F" w:rsidP="00B269DE">
                  <w:pPr>
                    <w:jc w:val="center"/>
                    <w:rPr>
                      <w:rFonts w:eastAsia="Times New Roman"/>
                      <w:bCs/>
                      <w:color w:val="000000"/>
                      <w:sz w:val="20"/>
                      <w:szCs w:val="20"/>
                      <w:lang w:eastAsia="es-CL"/>
                    </w:rPr>
                  </w:pPr>
                  <w:r w:rsidRPr="00D351A5">
                    <w:rPr>
                      <w:rFonts w:eastAsia="Times New Roman"/>
                      <w:bCs/>
                      <w:color w:val="000000"/>
                      <w:sz w:val="20"/>
                      <w:szCs w:val="20"/>
                      <w:lang w:eastAsia="es-CL"/>
                    </w:rPr>
                    <w:t>192/2012</w:t>
                  </w:r>
                </w:p>
              </w:tc>
            </w:tr>
            <w:tr w:rsidR="00752B1F" w:rsidRPr="00D351A5" w14:paraId="075058AB" w14:textId="77777777" w:rsidTr="00B269DE">
              <w:trPr>
                <w:trHeight w:val="318"/>
                <w:jc w:val="center"/>
              </w:trPr>
              <w:tc>
                <w:tcPr>
                  <w:tcW w:w="2096" w:type="dxa"/>
                  <w:tcBorders>
                    <w:top w:val="single" w:sz="8" w:space="0" w:color="auto"/>
                    <w:left w:val="single" w:sz="8" w:space="0" w:color="auto"/>
                    <w:bottom w:val="single" w:sz="8" w:space="0" w:color="auto"/>
                    <w:right w:val="single" w:sz="8" w:space="0" w:color="auto"/>
                  </w:tcBorders>
                  <w:shd w:val="clear" w:color="auto" w:fill="auto"/>
                  <w:vAlign w:val="center"/>
                </w:tcPr>
                <w:p w14:paraId="379A8701" w14:textId="77777777" w:rsidR="00752B1F" w:rsidRPr="00D351A5" w:rsidRDefault="00752B1F" w:rsidP="00B269DE">
                  <w:pPr>
                    <w:jc w:val="left"/>
                    <w:rPr>
                      <w:rFonts w:eastAsia="Times New Roman"/>
                      <w:bCs/>
                      <w:color w:val="000000"/>
                      <w:sz w:val="20"/>
                      <w:szCs w:val="20"/>
                      <w:lang w:eastAsia="es-CL"/>
                    </w:rPr>
                  </w:pPr>
                  <w:r w:rsidRPr="00D351A5">
                    <w:rPr>
                      <w:rFonts w:eastAsia="Times New Roman"/>
                      <w:bCs/>
                      <w:color w:val="000000"/>
                      <w:sz w:val="20"/>
                      <w:szCs w:val="20"/>
                      <w:lang w:eastAsia="es-CL"/>
                    </w:rPr>
                    <w:t>Konawentru 11D</w:t>
                  </w:r>
                </w:p>
              </w:tc>
              <w:tc>
                <w:tcPr>
                  <w:tcW w:w="7788" w:type="dxa"/>
                  <w:tcBorders>
                    <w:top w:val="single" w:sz="8" w:space="0" w:color="auto"/>
                    <w:left w:val="single" w:sz="8" w:space="0" w:color="auto"/>
                    <w:bottom w:val="single" w:sz="8" w:space="0" w:color="auto"/>
                    <w:right w:val="single" w:sz="8" w:space="0" w:color="auto"/>
                  </w:tcBorders>
                  <w:shd w:val="clear" w:color="auto" w:fill="auto"/>
                  <w:vAlign w:val="center"/>
                </w:tcPr>
                <w:p w14:paraId="3E3A0043" w14:textId="77777777" w:rsidR="00752B1F" w:rsidRPr="00D351A5" w:rsidRDefault="00752B1F" w:rsidP="00B269DE">
                  <w:pPr>
                    <w:jc w:val="left"/>
                    <w:rPr>
                      <w:rFonts w:eastAsia="Times New Roman"/>
                      <w:bCs/>
                      <w:color w:val="000000"/>
                      <w:sz w:val="20"/>
                      <w:szCs w:val="20"/>
                      <w:lang w:eastAsia="es-CL"/>
                    </w:rPr>
                  </w:pPr>
                  <w:r w:rsidRPr="00D351A5">
                    <w:rPr>
                      <w:rFonts w:eastAsia="Times New Roman"/>
                      <w:bCs/>
                      <w:color w:val="000000"/>
                      <w:sz w:val="20"/>
                      <w:szCs w:val="20"/>
                      <w:lang w:eastAsia="es-CL"/>
                    </w:rPr>
                    <w:t>Perforación de pozos Hidrocarburíferos en área Meseta Norte</w:t>
                  </w:r>
                </w:p>
              </w:tc>
              <w:tc>
                <w:tcPr>
                  <w:tcW w:w="1069" w:type="dxa"/>
                  <w:tcBorders>
                    <w:top w:val="single" w:sz="8" w:space="0" w:color="auto"/>
                    <w:left w:val="single" w:sz="8" w:space="0" w:color="auto"/>
                    <w:bottom w:val="single" w:sz="8" w:space="0" w:color="auto"/>
                    <w:right w:val="single" w:sz="8" w:space="0" w:color="auto"/>
                  </w:tcBorders>
                  <w:shd w:val="clear" w:color="auto" w:fill="auto"/>
                  <w:vAlign w:val="center"/>
                </w:tcPr>
                <w:p w14:paraId="5228EE71" w14:textId="77777777" w:rsidR="00752B1F" w:rsidRPr="00D351A5" w:rsidRDefault="00752B1F" w:rsidP="00B269DE">
                  <w:pPr>
                    <w:jc w:val="center"/>
                    <w:rPr>
                      <w:rFonts w:eastAsia="Times New Roman"/>
                      <w:bCs/>
                      <w:color w:val="000000"/>
                      <w:sz w:val="20"/>
                      <w:szCs w:val="20"/>
                      <w:lang w:eastAsia="es-CL"/>
                    </w:rPr>
                  </w:pPr>
                  <w:r w:rsidRPr="00D351A5">
                    <w:rPr>
                      <w:rFonts w:eastAsia="Times New Roman"/>
                      <w:bCs/>
                      <w:color w:val="000000"/>
                      <w:sz w:val="20"/>
                      <w:szCs w:val="20"/>
                      <w:lang w:eastAsia="es-CL"/>
                    </w:rPr>
                    <w:t>98/2012</w:t>
                  </w:r>
                </w:p>
              </w:tc>
            </w:tr>
            <w:tr w:rsidR="00752B1F" w:rsidRPr="00D351A5" w14:paraId="78C6C9C5" w14:textId="77777777" w:rsidTr="00B269DE">
              <w:trPr>
                <w:trHeight w:val="318"/>
                <w:jc w:val="center"/>
              </w:trPr>
              <w:tc>
                <w:tcPr>
                  <w:tcW w:w="2096" w:type="dxa"/>
                  <w:tcBorders>
                    <w:top w:val="single" w:sz="8" w:space="0" w:color="auto"/>
                    <w:left w:val="single" w:sz="8" w:space="0" w:color="auto"/>
                    <w:bottom w:val="single" w:sz="8" w:space="0" w:color="auto"/>
                    <w:right w:val="single" w:sz="8" w:space="0" w:color="auto"/>
                  </w:tcBorders>
                  <w:shd w:val="clear" w:color="auto" w:fill="auto"/>
                  <w:vAlign w:val="center"/>
                </w:tcPr>
                <w:p w14:paraId="30665603" w14:textId="77777777" w:rsidR="00752B1F" w:rsidRPr="00D351A5" w:rsidRDefault="00752B1F" w:rsidP="00B269DE">
                  <w:pPr>
                    <w:jc w:val="left"/>
                    <w:rPr>
                      <w:rFonts w:eastAsia="Times New Roman"/>
                      <w:bCs/>
                      <w:color w:val="000000"/>
                      <w:sz w:val="20"/>
                      <w:szCs w:val="20"/>
                      <w:lang w:eastAsia="es-CL"/>
                    </w:rPr>
                  </w:pPr>
                  <w:r w:rsidRPr="00D351A5">
                    <w:rPr>
                      <w:rFonts w:eastAsia="Times New Roman"/>
                      <w:bCs/>
                      <w:color w:val="000000"/>
                      <w:sz w:val="20"/>
                      <w:szCs w:val="20"/>
                      <w:lang w:eastAsia="es-CL"/>
                    </w:rPr>
                    <w:t>Konawentru 3D</w:t>
                  </w:r>
                </w:p>
              </w:tc>
              <w:tc>
                <w:tcPr>
                  <w:tcW w:w="7788" w:type="dxa"/>
                  <w:tcBorders>
                    <w:top w:val="single" w:sz="8" w:space="0" w:color="auto"/>
                    <w:left w:val="single" w:sz="8" w:space="0" w:color="auto"/>
                    <w:bottom w:val="single" w:sz="8" w:space="0" w:color="auto"/>
                    <w:right w:val="single" w:sz="8" w:space="0" w:color="auto"/>
                  </w:tcBorders>
                  <w:shd w:val="clear" w:color="auto" w:fill="auto"/>
                  <w:vAlign w:val="center"/>
                </w:tcPr>
                <w:p w14:paraId="60FE8C47" w14:textId="77777777" w:rsidR="00752B1F" w:rsidRPr="00D351A5" w:rsidRDefault="00752B1F" w:rsidP="00B269DE">
                  <w:pPr>
                    <w:jc w:val="left"/>
                    <w:rPr>
                      <w:rFonts w:eastAsia="Times New Roman"/>
                      <w:bCs/>
                      <w:color w:val="000000"/>
                      <w:sz w:val="20"/>
                      <w:szCs w:val="20"/>
                      <w:lang w:eastAsia="es-CL"/>
                    </w:rPr>
                  </w:pPr>
                  <w:r w:rsidRPr="00D351A5">
                    <w:rPr>
                      <w:rFonts w:eastAsia="Times New Roman"/>
                      <w:bCs/>
                      <w:color w:val="000000"/>
                      <w:sz w:val="20"/>
                      <w:szCs w:val="20"/>
                      <w:lang w:eastAsia="es-CL"/>
                    </w:rPr>
                    <w:t>Exploración y Perforación de Pozos Yacimientos de Hidrocarburos-Ampliación Pampa Larga 4</w:t>
                  </w:r>
                </w:p>
              </w:tc>
              <w:tc>
                <w:tcPr>
                  <w:tcW w:w="1069" w:type="dxa"/>
                  <w:tcBorders>
                    <w:top w:val="single" w:sz="8" w:space="0" w:color="auto"/>
                    <w:left w:val="single" w:sz="8" w:space="0" w:color="auto"/>
                    <w:bottom w:val="single" w:sz="8" w:space="0" w:color="auto"/>
                    <w:right w:val="single" w:sz="8" w:space="0" w:color="auto"/>
                  </w:tcBorders>
                  <w:shd w:val="clear" w:color="auto" w:fill="auto"/>
                  <w:vAlign w:val="center"/>
                </w:tcPr>
                <w:p w14:paraId="20585BCF" w14:textId="77777777" w:rsidR="00752B1F" w:rsidRPr="00D351A5" w:rsidRDefault="00752B1F" w:rsidP="00B269DE">
                  <w:pPr>
                    <w:jc w:val="center"/>
                    <w:rPr>
                      <w:rFonts w:eastAsia="Times New Roman"/>
                      <w:bCs/>
                      <w:color w:val="000000"/>
                      <w:sz w:val="20"/>
                      <w:szCs w:val="20"/>
                      <w:lang w:eastAsia="es-CL"/>
                    </w:rPr>
                  </w:pPr>
                  <w:r w:rsidRPr="00D351A5">
                    <w:rPr>
                      <w:rFonts w:eastAsia="Times New Roman"/>
                      <w:bCs/>
                      <w:color w:val="000000"/>
                      <w:sz w:val="20"/>
                      <w:szCs w:val="20"/>
                      <w:lang w:eastAsia="es-CL"/>
                    </w:rPr>
                    <w:t>73/2007</w:t>
                  </w:r>
                </w:p>
              </w:tc>
            </w:tr>
            <w:tr w:rsidR="00752B1F" w:rsidRPr="00D351A5" w14:paraId="4F3B2FEB" w14:textId="77777777" w:rsidTr="00B269DE">
              <w:trPr>
                <w:trHeight w:val="318"/>
                <w:jc w:val="center"/>
              </w:trPr>
              <w:tc>
                <w:tcPr>
                  <w:tcW w:w="2096" w:type="dxa"/>
                  <w:tcBorders>
                    <w:top w:val="single" w:sz="8" w:space="0" w:color="auto"/>
                    <w:left w:val="single" w:sz="8" w:space="0" w:color="auto"/>
                    <w:bottom w:val="single" w:sz="8" w:space="0" w:color="auto"/>
                    <w:right w:val="single" w:sz="8" w:space="0" w:color="auto"/>
                  </w:tcBorders>
                  <w:shd w:val="clear" w:color="auto" w:fill="auto"/>
                  <w:vAlign w:val="center"/>
                </w:tcPr>
                <w:p w14:paraId="7D3785E5" w14:textId="77777777" w:rsidR="00752B1F" w:rsidRPr="00D351A5" w:rsidRDefault="00752B1F" w:rsidP="00B269DE">
                  <w:pPr>
                    <w:jc w:val="left"/>
                    <w:rPr>
                      <w:rFonts w:eastAsia="Times New Roman"/>
                      <w:bCs/>
                      <w:color w:val="000000"/>
                      <w:sz w:val="20"/>
                      <w:szCs w:val="20"/>
                      <w:lang w:eastAsia="es-CL"/>
                    </w:rPr>
                  </w:pPr>
                  <w:r w:rsidRPr="00D351A5">
                    <w:rPr>
                      <w:rFonts w:eastAsia="Times New Roman"/>
                      <w:bCs/>
                      <w:color w:val="000000"/>
                      <w:sz w:val="20"/>
                      <w:szCs w:val="20"/>
                      <w:lang w:eastAsia="es-CL"/>
                    </w:rPr>
                    <w:t>Molino 8</w:t>
                  </w:r>
                </w:p>
              </w:tc>
              <w:tc>
                <w:tcPr>
                  <w:tcW w:w="7788" w:type="dxa"/>
                  <w:tcBorders>
                    <w:top w:val="single" w:sz="8" w:space="0" w:color="auto"/>
                    <w:left w:val="single" w:sz="8" w:space="0" w:color="auto"/>
                    <w:bottom w:val="single" w:sz="8" w:space="0" w:color="auto"/>
                    <w:right w:val="single" w:sz="8" w:space="0" w:color="auto"/>
                  </w:tcBorders>
                  <w:shd w:val="clear" w:color="auto" w:fill="auto"/>
                  <w:vAlign w:val="center"/>
                </w:tcPr>
                <w:p w14:paraId="5618A1CB" w14:textId="77777777" w:rsidR="00752B1F" w:rsidRPr="00D351A5" w:rsidRDefault="00752B1F" w:rsidP="00B269DE">
                  <w:pPr>
                    <w:jc w:val="left"/>
                    <w:rPr>
                      <w:rFonts w:eastAsia="Times New Roman"/>
                      <w:bCs/>
                      <w:color w:val="000000"/>
                      <w:sz w:val="20"/>
                      <w:szCs w:val="20"/>
                      <w:lang w:eastAsia="es-CL"/>
                    </w:rPr>
                  </w:pPr>
                  <w:r w:rsidRPr="00D351A5">
                    <w:rPr>
                      <w:rFonts w:eastAsia="Times New Roman"/>
                      <w:bCs/>
                      <w:color w:val="000000"/>
                      <w:sz w:val="20"/>
                      <w:szCs w:val="20"/>
                      <w:lang w:eastAsia="es-CL"/>
                    </w:rPr>
                    <w:t>Perforación de pozos hidrocarburíferos en sector Dorado Norte-Sauce</w:t>
                  </w:r>
                </w:p>
              </w:tc>
              <w:tc>
                <w:tcPr>
                  <w:tcW w:w="1069" w:type="dxa"/>
                  <w:tcBorders>
                    <w:top w:val="single" w:sz="8" w:space="0" w:color="auto"/>
                    <w:left w:val="single" w:sz="8" w:space="0" w:color="auto"/>
                    <w:bottom w:val="single" w:sz="8" w:space="0" w:color="auto"/>
                    <w:right w:val="single" w:sz="8" w:space="0" w:color="auto"/>
                  </w:tcBorders>
                  <w:shd w:val="clear" w:color="auto" w:fill="auto"/>
                  <w:vAlign w:val="center"/>
                </w:tcPr>
                <w:p w14:paraId="0A03CF7A" w14:textId="77777777" w:rsidR="00752B1F" w:rsidRPr="00D351A5" w:rsidRDefault="00752B1F" w:rsidP="00B269DE">
                  <w:pPr>
                    <w:jc w:val="center"/>
                    <w:rPr>
                      <w:rFonts w:eastAsia="Times New Roman"/>
                      <w:bCs/>
                      <w:color w:val="000000"/>
                      <w:sz w:val="20"/>
                      <w:szCs w:val="20"/>
                      <w:lang w:eastAsia="es-CL"/>
                    </w:rPr>
                  </w:pPr>
                  <w:r w:rsidRPr="00D351A5">
                    <w:rPr>
                      <w:rFonts w:eastAsia="Times New Roman"/>
                      <w:bCs/>
                      <w:color w:val="000000"/>
                      <w:sz w:val="20"/>
                      <w:szCs w:val="20"/>
                      <w:lang w:eastAsia="es-CL"/>
                    </w:rPr>
                    <w:t>103/2011</w:t>
                  </w:r>
                </w:p>
              </w:tc>
            </w:tr>
            <w:tr w:rsidR="00752B1F" w:rsidRPr="00D351A5" w14:paraId="626635C7" w14:textId="77777777" w:rsidTr="00B269DE">
              <w:trPr>
                <w:trHeight w:val="318"/>
                <w:jc w:val="center"/>
              </w:trPr>
              <w:tc>
                <w:tcPr>
                  <w:tcW w:w="2096" w:type="dxa"/>
                  <w:tcBorders>
                    <w:top w:val="single" w:sz="8" w:space="0" w:color="auto"/>
                    <w:left w:val="single" w:sz="8" w:space="0" w:color="auto"/>
                    <w:bottom w:val="single" w:sz="8" w:space="0" w:color="auto"/>
                    <w:right w:val="single" w:sz="8" w:space="0" w:color="auto"/>
                  </w:tcBorders>
                  <w:shd w:val="clear" w:color="auto" w:fill="auto"/>
                  <w:vAlign w:val="center"/>
                </w:tcPr>
                <w:p w14:paraId="2CAA37D8" w14:textId="77777777" w:rsidR="00752B1F" w:rsidRPr="00D351A5" w:rsidRDefault="00752B1F" w:rsidP="00B269DE">
                  <w:pPr>
                    <w:jc w:val="left"/>
                    <w:rPr>
                      <w:rFonts w:eastAsia="Times New Roman"/>
                      <w:bCs/>
                      <w:color w:val="000000"/>
                      <w:sz w:val="20"/>
                      <w:szCs w:val="20"/>
                      <w:lang w:eastAsia="es-CL"/>
                    </w:rPr>
                  </w:pPr>
                  <w:r w:rsidRPr="00D351A5">
                    <w:rPr>
                      <w:rFonts w:eastAsia="Times New Roman"/>
                      <w:bCs/>
                      <w:color w:val="000000"/>
                      <w:sz w:val="20"/>
                      <w:szCs w:val="20"/>
                      <w:lang w:eastAsia="es-CL"/>
                    </w:rPr>
                    <w:t>Cerro Iturbe Oeste x-1</w:t>
                  </w:r>
                </w:p>
              </w:tc>
              <w:tc>
                <w:tcPr>
                  <w:tcW w:w="7788" w:type="dxa"/>
                  <w:tcBorders>
                    <w:top w:val="single" w:sz="8" w:space="0" w:color="auto"/>
                    <w:left w:val="single" w:sz="8" w:space="0" w:color="auto"/>
                    <w:bottom w:val="single" w:sz="8" w:space="0" w:color="auto"/>
                    <w:right w:val="single" w:sz="8" w:space="0" w:color="auto"/>
                  </w:tcBorders>
                  <w:shd w:val="clear" w:color="auto" w:fill="auto"/>
                  <w:vAlign w:val="center"/>
                </w:tcPr>
                <w:p w14:paraId="192D1B69" w14:textId="77777777" w:rsidR="00752B1F" w:rsidRPr="00D351A5" w:rsidRDefault="00752B1F" w:rsidP="00B269DE">
                  <w:pPr>
                    <w:jc w:val="left"/>
                    <w:rPr>
                      <w:rFonts w:eastAsia="Times New Roman"/>
                      <w:bCs/>
                      <w:color w:val="000000"/>
                      <w:sz w:val="20"/>
                      <w:szCs w:val="20"/>
                      <w:lang w:eastAsia="es-CL"/>
                    </w:rPr>
                  </w:pPr>
                  <w:r w:rsidRPr="00D351A5">
                    <w:rPr>
                      <w:rFonts w:eastAsia="Times New Roman"/>
                      <w:bCs/>
                      <w:color w:val="000000"/>
                      <w:sz w:val="20"/>
                      <w:szCs w:val="20"/>
                      <w:lang w:eastAsia="es-CL"/>
                    </w:rPr>
                    <w:t>Perforación de pozos hidrocarburíferos en sector Fell Norte</w:t>
                  </w:r>
                </w:p>
              </w:tc>
              <w:tc>
                <w:tcPr>
                  <w:tcW w:w="1069" w:type="dxa"/>
                  <w:tcBorders>
                    <w:top w:val="single" w:sz="8" w:space="0" w:color="auto"/>
                    <w:left w:val="single" w:sz="8" w:space="0" w:color="auto"/>
                    <w:bottom w:val="single" w:sz="8" w:space="0" w:color="auto"/>
                    <w:right w:val="single" w:sz="8" w:space="0" w:color="auto"/>
                  </w:tcBorders>
                  <w:shd w:val="clear" w:color="auto" w:fill="auto"/>
                  <w:vAlign w:val="center"/>
                </w:tcPr>
                <w:p w14:paraId="728138A0" w14:textId="77777777" w:rsidR="00752B1F" w:rsidRPr="00D351A5" w:rsidRDefault="00752B1F" w:rsidP="00B269DE">
                  <w:pPr>
                    <w:jc w:val="center"/>
                    <w:rPr>
                      <w:rFonts w:eastAsia="Times New Roman"/>
                      <w:bCs/>
                      <w:color w:val="000000"/>
                      <w:sz w:val="20"/>
                      <w:szCs w:val="20"/>
                      <w:lang w:eastAsia="es-CL"/>
                    </w:rPr>
                  </w:pPr>
                  <w:r w:rsidRPr="00D351A5">
                    <w:rPr>
                      <w:rFonts w:eastAsia="Times New Roman"/>
                      <w:bCs/>
                      <w:color w:val="000000"/>
                      <w:sz w:val="20"/>
                      <w:szCs w:val="20"/>
                      <w:lang w:eastAsia="es-CL"/>
                    </w:rPr>
                    <w:t>102/2011</w:t>
                  </w:r>
                </w:p>
              </w:tc>
            </w:tr>
            <w:tr w:rsidR="00752B1F" w:rsidRPr="00D351A5" w14:paraId="1EB56A19" w14:textId="77777777" w:rsidTr="00B269DE">
              <w:trPr>
                <w:trHeight w:val="318"/>
                <w:jc w:val="center"/>
              </w:trPr>
              <w:tc>
                <w:tcPr>
                  <w:tcW w:w="2096" w:type="dxa"/>
                  <w:tcBorders>
                    <w:top w:val="single" w:sz="8" w:space="0" w:color="auto"/>
                    <w:left w:val="single" w:sz="8" w:space="0" w:color="auto"/>
                    <w:bottom w:val="single" w:sz="8" w:space="0" w:color="auto"/>
                    <w:right w:val="single" w:sz="8" w:space="0" w:color="auto"/>
                  </w:tcBorders>
                  <w:shd w:val="clear" w:color="auto" w:fill="auto"/>
                  <w:vAlign w:val="center"/>
                </w:tcPr>
                <w:p w14:paraId="062A039D" w14:textId="77777777" w:rsidR="00752B1F" w:rsidRPr="00D351A5" w:rsidRDefault="00752B1F" w:rsidP="00B269DE">
                  <w:pPr>
                    <w:jc w:val="left"/>
                    <w:rPr>
                      <w:rFonts w:eastAsia="Times New Roman"/>
                      <w:bCs/>
                      <w:color w:val="000000"/>
                      <w:sz w:val="20"/>
                      <w:szCs w:val="20"/>
                      <w:lang w:eastAsia="es-CL"/>
                    </w:rPr>
                  </w:pPr>
                  <w:r w:rsidRPr="00D351A5">
                    <w:rPr>
                      <w:rFonts w:eastAsia="Times New Roman"/>
                      <w:bCs/>
                      <w:color w:val="000000"/>
                      <w:sz w:val="20"/>
                      <w:szCs w:val="20"/>
                      <w:lang w:eastAsia="es-CL"/>
                    </w:rPr>
                    <w:t>Konawentru 18</w:t>
                  </w:r>
                </w:p>
              </w:tc>
              <w:tc>
                <w:tcPr>
                  <w:tcW w:w="7788" w:type="dxa"/>
                  <w:tcBorders>
                    <w:top w:val="single" w:sz="8" w:space="0" w:color="auto"/>
                    <w:left w:val="single" w:sz="8" w:space="0" w:color="auto"/>
                    <w:bottom w:val="single" w:sz="8" w:space="0" w:color="auto"/>
                    <w:right w:val="single" w:sz="8" w:space="0" w:color="auto"/>
                  </w:tcBorders>
                  <w:shd w:val="clear" w:color="auto" w:fill="auto"/>
                  <w:vAlign w:val="center"/>
                </w:tcPr>
                <w:p w14:paraId="14D95C3B" w14:textId="77777777" w:rsidR="00752B1F" w:rsidRPr="00D351A5" w:rsidRDefault="00752B1F" w:rsidP="00B269DE">
                  <w:pPr>
                    <w:jc w:val="left"/>
                    <w:rPr>
                      <w:rFonts w:eastAsia="Times New Roman"/>
                      <w:bCs/>
                      <w:color w:val="000000"/>
                      <w:sz w:val="20"/>
                      <w:szCs w:val="20"/>
                      <w:lang w:eastAsia="es-CL"/>
                    </w:rPr>
                  </w:pPr>
                  <w:r w:rsidRPr="00D351A5">
                    <w:rPr>
                      <w:rFonts w:eastAsia="Times New Roman"/>
                      <w:bCs/>
                      <w:color w:val="000000"/>
                      <w:sz w:val="20"/>
                      <w:szCs w:val="20"/>
                      <w:lang w:eastAsia="es-CL"/>
                    </w:rPr>
                    <w:t>Perforación de pozos Hidrocarburíferos en área Meseta Norte</w:t>
                  </w:r>
                </w:p>
              </w:tc>
              <w:tc>
                <w:tcPr>
                  <w:tcW w:w="1069" w:type="dxa"/>
                  <w:tcBorders>
                    <w:top w:val="single" w:sz="8" w:space="0" w:color="auto"/>
                    <w:left w:val="single" w:sz="8" w:space="0" w:color="auto"/>
                    <w:bottom w:val="single" w:sz="8" w:space="0" w:color="auto"/>
                    <w:right w:val="single" w:sz="8" w:space="0" w:color="auto"/>
                  </w:tcBorders>
                  <w:shd w:val="clear" w:color="auto" w:fill="auto"/>
                  <w:vAlign w:val="center"/>
                </w:tcPr>
                <w:p w14:paraId="71B3EDC4" w14:textId="77777777" w:rsidR="00752B1F" w:rsidRPr="00D351A5" w:rsidRDefault="00752B1F" w:rsidP="00B269DE">
                  <w:pPr>
                    <w:jc w:val="center"/>
                    <w:rPr>
                      <w:rFonts w:eastAsia="Times New Roman"/>
                      <w:bCs/>
                      <w:color w:val="000000"/>
                      <w:sz w:val="20"/>
                      <w:szCs w:val="20"/>
                      <w:lang w:eastAsia="es-CL"/>
                    </w:rPr>
                  </w:pPr>
                  <w:r w:rsidRPr="00D351A5">
                    <w:rPr>
                      <w:rFonts w:eastAsia="Times New Roman"/>
                      <w:bCs/>
                      <w:color w:val="000000"/>
                      <w:sz w:val="20"/>
                      <w:szCs w:val="20"/>
                      <w:lang w:eastAsia="es-CL"/>
                    </w:rPr>
                    <w:t>98/2012</w:t>
                  </w:r>
                </w:p>
              </w:tc>
            </w:tr>
          </w:tbl>
          <w:p w14:paraId="30B3F828" w14:textId="77777777" w:rsidR="00752B1F" w:rsidRPr="00E50F8C" w:rsidRDefault="00752B1F" w:rsidP="00B269DE">
            <w:pPr>
              <w:ind w:left="1318" w:right="2430"/>
              <w:jc w:val="left"/>
              <w:rPr>
                <w:rFonts w:ascii="Calibri" w:eastAsia="Times New Roman" w:hAnsi="Calibri"/>
                <w:color w:val="000000"/>
                <w:sz w:val="20"/>
                <w:szCs w:val="20"/>
                <w:lang w:eastAsia="es-CL"/>
              </w:rPr>
            </w:pPr>
            <w:r w:rsidRPr="00E50F8C">
              <w:rPr>
                <w:rFonts w:ascii="Calibri" w:eastAsia="Times New Roman" w:hAnsi="Calibri"/>
                <w:color w:val="000000"/>
                <w:sz w:val="20"/>
                <w:szCs w:val="20"/>
                <w:lang w:eastAsia="es-CL"/>
              </w:rPr>
              <w:t>Fuente: Información remitida por el titular.</w:t>
            </w:r>
          </w:p>
          <w:p w14:paraId="0343DD6B" w14:textId="77777777" w:rsidR="00752B1F" w:rsidRDefault="00752B1F" w:rsidP="00B269DE">
            <w:pPr>
              <w:ind w:left="272" w:firstLine="425"/>
              <w:jc w:val="left"/>
              <w:rPr>
                <w:rFonts w:ascii="Calibri" w:eastAsia="Times New Roman" w:hAnsi="Calibri"/>
                <w:color w:val="000000"/>
                <w:sz w:val="20"/>
                <w:szCs w:val="20"/>
                <w:lang w:eastAsia="es-CL"/>
              </w:rPr>
            </w:pPr>
          </w:p>
          <w:p w14:paraId="5D91FEE7" w14:textId="77777777" w:rsidR="00752B1F" w:rsidRPr="00E50F8C" w:rsidRDefault="00752B1F" w:rsidP="00B269DE">
            <w:pPr>
              <w:ind w:left="272" w:firstLine="425"/>
              <w:jc w:val="left"/>
              <w:rPr>
                <w:rFonts w:ascii="Calibri" w:eastAsia="Times New Roman" w:hAnsi="Calibri"/>
                <w:color w:val="000000"/>
                <w:sz w:val="20"/>
                <w:szCs w:val="20"/>
                <w:lang w:eastAsia="es-CL"/>
              </w:rPr>
            </w:pPr>
          </w:p>
          <w:p w14:paraId="44ECC421" w14:textId="77777777" w:rsidR="00752B1F" w:rsidRPr="00E50F8C" w:rsidRDefault="00752B1F" w:rsidP="00B269DE">
            <w:pPr>
              <w:ind w:left="272" w:firstLine="425"/>
              <w:jc w:val="left"/>
              <w:rPr>
                <w:rFonts w:ascii="Calibri" w:eastAsia="Times New Roman" w:hAnsi="Calibri"/>
                <w:color w:val="000000"/>
                <w:sz w:val="20"/>
                <w:szCs w:val="20"/>
                <w:lang w:eastAsia="es-CL"/>
              </w:rPr>
            </w:pPr>
          </w:p>
        </w:tc>
      </w:tr>
      <w:tr w:rsidR="00752B1F" w:rsidRPr="00E50F8C" w14:paraId="171FF8B3" w14:textId="77777777" w:rsidTr="00B269DE">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3A5F6533" w14:textId="77777777" w:rsidR="00752B1F" w:rsidRPr="00E50F8C" w:rsidRDefault="00752B1F" w:rsidP="00B269DE">
            <w:pPr>
              <w:pStyle w:val="Epgrafe"/>
              <w:rPr>
                <w:rFonts w:eastAsia="Times New Roman"/>
                <w:color w:val="000000"/>
                <w:szCs w:val="18"/>
                <w:lang w:eastAsia="es-CL"/>
              </w:rPr>
            </w:pPr>
            <w:r w:rsidRPr="00E50F8C">
              <w:t xml:space="preserve">Tabla </w:t>
            </w:r>
            <w:r w:rsidRPr="00E50F8C">
              <w:fldChar w:fldCharType="begin"/>
            </w:r>
            <w:r w:rsidRPr="00E50F8C">
              <w:instrText xml:space="preserve"> SEQ Tabla \* ARABIC </w:instrText>
            </w:r>
            <w:r w:rsidRPr="00E50F8C">
              <w:fldChar w:fldCharType="separate"/>
            </w:r>
            <w:r>
              <w:rPr>
                <w:noProof/>
              </w:rPr>
              <w:t>9</w:t>
            </w:r>
            <w:r w:rsidRPr="00E50F8C">
              <w:fldChar w:fldCharType="end"/>
            </w:r>
            <w:r w:rsidRPr="00E50F8C">
              <w:t>.</w:t>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78BA1E0E" w14:textId="77777777" w:rsidR="00752B1F" w:rsidRPr="00E50F8C" w:rsidRDefault="00752B1F" w:rsidP="00D351A5">
            <w:pPr>
              <w:jc w:val="left"/>
              <w:rPr>
                <w:rFonts w:ascii="Calibri" w:eastAsia="Times New Roman" w:hAnsi="Calibri"/>
                <w:b/>
                <w:color w:val="000000"/>
                <w:sz w:val="18"/>
                <w:szCs w:val="18"/>
                <w:lang w:eastAsia="es-CL"/>
              </w:rPr>
            </w:pPr>
            <w:r w:rsidRPr="00E50F8C">
              <w:rPr>
                <w:rFonts w:ascii="Calibri" w:eastAsia="Times New Roman" w:hAnsi="Calibri"/>
                <w:b/>
                <w:color w:val="000000"/>
                <w:sz w:val="18"/>
                <w:szCs w:val="18"/>
                <w:lang w:eastAsia="es-CL"/>
              </w:rPr>
              <w:t xml:space="preserve">Fecha : </w:t>
            </w:r>
            <w:r>
              <w:rPr>
                <w:rFonts w:ascii="Calibri" w:eastAsia="Times New Roman" w:hAnsi="Calibri"/>
                <w:color w:val="000000"/>
                <w:sz w:val="18"/>
                <w:szCs w:val="18"/>
                <w:lang w:eastAsia="es-CL"/>
              </w:rPr>
              <w:t>0</w:t>
            </w:r>
            <w:r w:rsidR="00D351A5">
              <w:rPr>
                <w:rFonts w:ascii="Calibri" w:eastAsia="Times New Roman" w:hAnsi="Calibri"/>
                <w:color w:val="000000"/>
                <w:sz w:val="18"/>
                <w:szCs w:val="18"/>
                <w:lang w:eastAsia="es-CL"/>
              </w:rPr>
              <w:t>4</w:t>
            </w:r>
            <w:r w:rsidRPr="00E50F8C">
              <w:rPr>
                <w:rFonts w:ascii="Calibri" w:eastAsia="Times New Roman" w:hAnsi="Calibri"/>
                <w:color w:val="000000"/>
                <w:sz w:val="18"/>
                <w:szCs w:val="18"/>
                <w:lang w:eastAsia="es-CL"/>
              </w:rPr>
              <w:t>-1</w:t>
            </w:r>
            <w:r w:rsidR="00D351A5">
              <w:rPr>
                <w:rFonts w:ascii="Calibri" w:eastAsia="Times New Roman" w:hAnsi="Calibri"/>
                <w:color w:val="000000"/>
                <w:sz w:val="18"/>
                <w:szCs w:val="18"/>
                <w:lang w:eastAsia="es-CL"/>
              </w:rPr>
              <w:t>2</w:t>
            </w:r>
            <w:r w:rsidRPr="00E50F8C">
              <w:rPr>
                <w:rFonts w:ascii="Calibri" w:eastAsia="Times New Roman" w:hAnsi="Calibri"/>
                <w:color w:val="000000"/>
                <w:sz w:val="18"/>
                <w:szCs w:val="18"/>
                <w:lang w:eastAsia="es-CL"/>
              </w:rPr>
              <w:t>-2015 (Fecha de elaboración)</w:t>
            </w:r>
          </w:p>
        </w:tc>
      </w:tr>
      <w:tr w:rsidR="00752B1F" w:rsidRPr="00A83D8B" w14:paraId="1F721978" w14:textId="77777777" w:rsidTr="00B269DE">
        <w:trPr>
          <w:trHeight w:val="453"/>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40949703" w14:textId="77777777" w:rsidR="00752B1F" w:rsidRPr="00855D07" w:rsidRDefault="00752B1F" w:rsidP="00752B1F">
            <w:pPr>
              <w:rPr>
                <w:rFonts w:ascii="Calibri" w:eastAsia="Times New Roman" w:hAnsi="Calibri"/>
                <w:color w:val="000000"/>
                <w:sz w:val="18"/>
                <w:szCs w:val="18"/>
                <w:lang w:eastAsia="es-CL"/>
              </w:rPr>
            </w:pPr>
            <w:r w:rsidRPr="00E50F8C">
              <w:rPr>
                <w:rFonts w:ascii="Calibri" w:eastAsia="Times New Roman" w:hAnsi="Calibri"/>
                <w:b/>
                <w:color w:val="000000"/>
                <w:sz w:val="18"/>
                <w:szCs w:val="18"/>
                <w:lang w:eastAsia="es-CL"/>
              </w:rPr>
              <w:t xml:space="preserve">Descripción de Medio de </w:t>
            </w:r>
            <w:r w:rsidRPr="00FC607B">
              <w:rPr>
                <w:rFonts w:ascii="Calibri" w:eastAsia="Times New Roman" w:hAnsi="Calibri"/>
                <w:b/>
                <w:color w:val="000000"/>
                <w:sz w:val="18"/>
                <w:szCs w:val="18"/>
                <w:lang w:eastAsia="es-CL"/>
              </w:rPr>
              <w:t>Prueba:</w:t>
            </w:r>
            <w:r w:rsidRPr="00FC607B">
              <w:rPr>
                <w:rFonts w:ascii="Calibri" w:eastAsia="Times New Roman" w:hAnsi="Calibri"/>
                <w:color w:val="000000"/>
                <w:sz w:val="18"/>
                <w:szCs w:val="18"/>
                <w:lang w:eastAsia="es-CL"/>
              </w:rPr>
              <w:t xml:space="preserve"> </w:t>
            </w:r>
            <w:r>
              <w:rPr>
                <w:rFonts w:ascii="Calibri" w:eastAsia="Times New Roman" w:hAnsi="Calibri"/>
                <w:color w:val="000000"/>
                <w:sz w:val="18"/>
                <w:szCs w:val="18"/>
                <w:lang w:eastAsia="es-CL"/>
              </w:rPr>
              <w:t>Continuación de l</w:t>
            </w:r>
            <w:r w:rsidRPr="00FC607B">
              <w:rPr>
                <w:rFonts w:ascii="Calibri" w:eastAsia="Times New Roman" w:hAnsi="Calibri"/>
                <w:color w:val="000000"/>
                <w:sz w:val="18"/>
                <w:szCs w:val="18"/>
                <w:lang w:eastAsia="es-CL"/>
              </w:rPr>
              <w:t>istado de proyectos vinculados a los 32 pozos cuya perforación contaba con RCA y que fueron fracturados por Geopark Fell SpA en el Bloque Fell.</w:t>
            </w:r>
          </w:p>
        </w:tc>
      </w:tr>
      <w:tr w:rsidR="00752B1F" w:rsidRPr="00F551C3" w14:paraId="1B6CC7D8" w14:textId="77777777" w:rsidTr="00B269DE">
        <w:trPr>
          <w:trHeight w:val="295"/>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7747E017" w14:textId="77777777" w:rsidR="00752B1F" w:rsidRPr="00F551C3" w:rsidRDefault="00752B1F" w:rsidP="00B269DE">
            <w:pPr>
              <w:jc w:val="left"/>
              <w:rPr>
                <w:rFonts w:ascii="Calibri" w:eastAsia="Times New Roman" w:hAnsi="Calibri"/>
                <w:color w:val="000000"/>
                <w:lang w:eastAsia="es-CL"/>
              </w:rPr>
            </w:pPr>
          </w:p>
        </w:tc>
      </w:tr>
    </w:tbl>
    <w:p w14:paraId="373B7C1E" w14:textId="77777777" w:rsidR="0077321A" w:rsidRDefault="0077321A" w:rsidP="009C06B1">
      <w:pPr>
        <w:jc w:val="left"/>
        <w:rPr>
          <w:rFonts w:cstheme="minorHAnsi"/>
          <w:b/>
          <w:sz w:val="20"/>
          <w:szCs w:val="24"/>
        </w:rPr>
      </w:pPr>
    </w:p>
    <w:p w14:paraId="00154BCA" w14:textId="77777777" w:rsidR="0077321A" w:rsidRPr="00170293" w:rsidRDefault="0077321A" w:rsidP="009C06B1">
      <w:pPr>
        <w:jc w:val="left"/>
        <w:rPr>
          <w:rFonts w:cstheme="minorHAnsi"/>
          <w:b/>
          <w:sz w:val="20"/>
          <w:szCs w:val="24"/>
        </w:rPr>
      </w:pPr>
    </w:p>
    <w:tbl>
      <w:tblPr>
        <w:tblW w:w="13687" w:type="dxa"/>
        <w:jc w:val="center"/>
        <w:tblCellMar>
          <w:left w:w="70" w:type="dxa"/>
          <w:right w:w="70" w:type="dxa"/>
        </w:tblCellMar>
        <w:tblLook w:val="04A0" w:firstRow="1" w:lastRow="0" w:firstColumn="1" w:lastColumn="0" w:noHBand="0" w:noVBand="1"/>
      </w:tblPr>
      <w:tblGrid>
        <w:gridCol w:w="6085"/>
        <w:gridCol w:w="7602"/>
      </w:tblGrid>
      <w:tr w:rsidR="009C06B1" w:rsidRPr="00844CFE" w14:paraId="1A6B70AE" w14:textId="77777777" w:rsidTr="00762D56">
        <w:trPr>
          <w:trHeight w:val="255"/>
          <w:jc w:val="center"/>
        </w:trPr>
        <w:tc>
          <w:tcPr>
            <w:tcW w:w="5000" w:type="pct"/>
            <w:gridSpan w:val="2"/>
            <w:tcBorders>
              <w:top w:val="single" w:sz="8" w:space="0" w:color="auto"/>
              <w:left w:val="single" w:sz="4" w:space="0" w:color="auto"/>
              <w:right w:val="single" w:sz="4" w:space="0" w:color="auto"/>
            </w:tcBorders>
            <w:shd w:val="clear" w:color="auto" w:fill="auto"/>
            <w:noWrap/>
            <w:vAlign w:val="center"/>
          </w:tcPr>
          <w:p w14:paraId="4C094366" w14:textId="77777777" w:rsidR="009C06B1" w:rsidRPr="00844CFE" w:rsidRDefault="009C06B1" w:rsidP="00762D56">
            <w:pPr>
              <w:jc w:val="center"/>
              <w:rPr>
                <w:rFonts w:eastAsia="Times New Roman"/>
                <w:b/>
                <w:bCs/>
                <w:color w:val="000000"/>
                <w:sz w:val="20"/>
                <w:szCs w:val="20"/>
                <w:lang w:eastAsia="es-CL"/>
              </w:rPr>
            </w:pPr>
            <w:r w:rsidRPr="00844CFE">
              <w:rPr>
                <w:rFonts w:eastAsia="Times New Roman"/>
                <w:b/>
                <w:bCs/>
                <w:color w:val="000000"/>
                <w:sz w:val="20"/>
                <w:szCs w:val="20"/>
                <w:lang w:eastAsia="es-CL"/>
              </w:rPr>
              <w:lastRenderedPageBreak/>
              <w:t>Registros</w:t>
            </w:r>
          </w:p>
        </w:tc>
      </w:tr>
      <w:tr w:rsidR="009C06B1" w:rsidRPr="00844CFE" w14:paraId="6BEA1080" w14:textId="77777777" w:rsidTr="00762D56">
        <w:trPr>
          <w:trHeight w:val="1822"/>
          <w:jc w:val="center"/>
        </w:trPr>
        <w:tc>
          <w:tcPr>
            <w:tcW w:w="5000" w:type="pct"/>
            <w:gridSpan w:val="2"/>
            <w:tcBorders>
              <w:top w:val="single" w:sz="8" w:space="0" w:color="auto"/>
              <w:left w:val="single" w:sz="4" w:space="0" w:color="auto"/>
              <w:right w:val="single" w:sz="4" w:space="0" w:color="auto"/>
            </w:tcBorders>
            <w:shd w:val="clear" w:color="auto" w:fill="auto"/>
            <w:noWrap/>
            <w:vAlign w:val="center"/>
            <w:hideMark/>
          </w:tcPr>
          <w:p w14:paraId="26CE9569" w14:textId="77777777" w:rsidR="009C06B1" w:rsidRPr="00844CFE" w:rsidRDefault="009C06B1" w:rsidP="00762D56">
            <w:pPr>
              <w:ind w:left="142"/>
              <w:jc w:val="left"/>
              <w:rPr>
                <w:rFonts w:ascii="Calibri" w:eastAsia="Times New Roman" w:hAnsi="Calibri"/>
                <w:color w:val="000000"/>
                <w:sz w:val="20"/>
                <w:szCs w:val="20"/>
                <w:lang w:eastAsia="es-CL"/>
              </w:rPr>
            </w:pPr>
          </w:p>
          <w:p w14:paraId="5E469A96" w14:textId="77777777" w:rsidR="009C06B1" w:rsidRPr="00844CFE" w:rsidRDefault="009C06B1" w:rsidP="00762D56">
            <w:pPr>
              <w:ind w:left="142"/>
              <w:jc w:val="left"/>
              <w:rPr>
                <w:rFonts w:ascii="Calibri" w:eastAsia="Times New Roman" w:hAnsi="Calibri"/>
                <w:color w:val="000000"/>
                <w:sz w:val="20"/>
                <w:szCs w:val="20"/>
                <w:lang w:eastAsia="es-CL"/>
              </w:rPr>
            </w:pPr>
          </w:p>
          <w:tbl>
            <w:tblPr>
              <w:tblW w:w="8865" w:type="dxa"/>
              <w:jc w:val="center"/>
              <w:tblCellMar>
                <w:left w:w="70" w:type="dxa"/>
                <w:right w:w="70" w:type="dxa"/>
              </w:tblCellMar>
              <w:tblLook w:val="04A0" w:firstRow="1" w:lastRow="0" w:firstColumn="1" w:lastColumn="0" w:noHBand="0" w:noVBand="1"/>
            </w:tblPr>
            <w:tblGrid>
              <w:gridCol w:w="2095"/>
              <w:gridCol w:w="2625"/>
              <w:gridCol w:w="2534"/>
              <w:gridCol w:w="1611"/>
            </w:tblGrid>
            <w:tr w:rsidR="009C06B1" w:rsidRPr="00844CFE" w14:paraId="3F175EC3" w14:textId="77777777" w:rsidTr="002E1C10">
              <w:trPr>
                <w:trHeight w:val="318"/>
                <w:jc w:val="center"/>
              </w:trPr>
              <w:tc>
                <w:tcPr>
                  <w:tcW w:w="2095" w:type="dxa"/>
                  <w:tcBorders>
                    <w:top w:val="single" w:sz="8" w:space="0" w:color="auto"/>
                    <w:left w:val="single" w:sz="8" w:space="0" w:color="auto"/>
                    <w:bottom w:val="single" w:sz="8" w:space="0" w:color="auto"/>
                    <w:right w:val="single" w:sz="8" w:space="0" w:color="auto"/>
                  </w:tcBorders>
                  <w:shd w:val="clear" w:color="000000" w:fill="D9D9D9" w:themeFill="background1" w:themeFillShade="D9"/>
                  <w:vAlign w:val="center"/>
                </w:tcPr>
                <w:p w14:paraId="55A5443B" w14:textId="77777777" w:rsidR="009C06B1" w:rsidRPr="00844CFE" w:rsidRDefault="009C06B1" w:rsidP="00762D56">
                  <w:pPr>
                    <w:jc w:val="center"/>
                    <w:rPr>
                      <w:rFonts w:eastAsia="Times New Roman"/>
                      <w:b/>
                      <w:bCs/>
                      <w:color w:val="000000"/>
                      <w:sz w:val="20"/>
                      <w:szCs w:val="20"/>
                      <w:lang w:eastAsia="es-CL"/>
                    </w:rPr>
                  </w:pPr>
                  <w:r w:rsidRPr="00844CFE">
                    <w:rPr>
                      <w:rFonts w:eastAsia="Times New Roman"/>
                      <w:b/>
                      <w:bCs/>
                      <w:color w:val="000000"/>
                      <w:sz w:val="20"/>
                      <w:szCs w:val="20"/>
                      <w:lang w:eastAsia="es-CL"/>
                    </w:rPr>
                    <w:t>Pozo</w:t>
                  </w:r>
                </w:p>
              </w:tc>
              <w:tc>
                <w:tcPr>
                  <w:tcW w:w="2625"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4037802C" w14:textId="77777777" w:rsidR="009C06B1" w:rsidRPr="00844CFE" w:rsidRDefault="009C06B1" w:rsidP="00762D56">
                  <w:pPr>
                    <w:jc w:val="center"/>
                    <w:rPr>
                      <w:rFonts w:eastAsia="Times New Roman"/>
                      <w:b/>
                      <w:bCs/>
                      <w:color w:val="000000"/>
                      <w:sz w:val="20"/>
                      <w:szCs w:val="20"/>
                      <w:lang w:eastAsia="es-CL"/>
                    </w:rPr>
                  </w:pPr>
                  <w:r w:rsidRPr="00844CFE">
                    <w:rPr>
                      <w:rFonts w:eastAsia="Times New Roman"/>
                      <w:b/>
                      <w:bCs/>
                      <w:color w:val="000000"/>
                      <w:sz w:val="20"/>
                      <w:szCs w:val="20"/>
                      <w:lang w:eastAsia="es-CL"/>
                    </w:rPr>
                    <w:t>Volumen de agua utilizado (m</w:t>
                  </w:r>
                  <w:r w:rsidRPr="00844CFE">
                    <w:rPr>
                      <w:rFonts w:eastAsia="Times New Roman"/>
                      <w:b/>
                      <w:bCs/>
                      <w:color w:val="000000"/>
                      <w:sz w:val="20"/>
                      <w:szCs w:val="20"/>
                      <w:vertAlign w:val="superscript"/>
                      <w:lang w:eastAsia="es-CL"/>
                    </w:rPr>
                    <w:t>3</w:t>
                  </w:r>
                  <w:r w:rsidRPr="00844CFE">
                    <w:rPr>
                      <w:rFonts w:eastAsia="Times New Roman"/>
                      <w:b/>
                      <w:bCs/>
                      <w:color w:val="000000"/>
                      <w:sz w:val="20"/>
                      <w:szCs w:val="20"/>
                      <w:lang w:eastAsia="es-CL"/>
                    </w:rPr>
                    <w:t>)</w:t>
                  </w:r>
                </w:p>
              </w:tc>
              <w:tc>
                <w:tcPr>
                  <w:tcW w:w="2534"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2C3CF1AD" w14:textId="77777777" w:rsidR="009C06B1" w:rsidRPr="00844CFE" w:rsidRDefault="009C06B1" w:rsidP="00762D56">
                  <w:pPr>
                    <w:jc w:val="center"/>
                    <w:rPr>
                      <w:rFonts w:eastAsia="Times New Roman"/>
                      <w:b/>
                      <w:bCs/>
                      <w:color w:val="000000"/>
                      <w:sz w:val="20"/>
                      <w:szCs w:val="20"/>
                      <w:lang w:eastAsia="es-CL"/>
                    </w:rPr>
                  </w:pPr>
                  <w:r w:rsidRPr="00844CFE">
                    <w:rPr>
                      <w:rFonts w:eastAsia="Times New Roman"/>
                      <w:b/>
                      <w:bCs/>
                      <w:color w:val="000000"/>
                      <w:sz w:val="20"/>
                      <w:szCs w:val="20"/>
                      <w:lang w:eastAsia="es-CL"/>
                    </w:rPr>
                    <w:t>Volumen de agua recuperado (m</w:t>
                  </w:r>
                  <w:r w:rsidRPr="00844CFE">
                    <w:rPr>
                      <w:rFonts w:eastAsia="Times New Roman"/>
                      <w:b/>
                      <w:bCs/>
                      <w:color w:val="000000"/>
                      <w:sz w:val="20"/>
                      <w:szCs w:val="20"/>
                      <w:vertAlign w:val="superscript"/>
                      <w:lang w:eastAsia="es-CL"/>
                    </w:rPr>
                    <w:t>3</w:t>
                  </w:r>
                  <w:r w:rsidRPr="00844CFE">
                    <w:rPr>
                      <w:rFonts w:eastAsia="Times New Roman"/>
                      <w:b/>
                      <w:bCs/>
                      <w:color w:val="000000"/>
                      <w:sz w:val="20"/>
                      <w:szCs w:val="20"/>
                      <w:lang w:eastAsia="es-CL"/>
                    </w:rPr>
                    <w:t>) - Flowback</w:t>
                  </w:r>
                </w:p>
              </w:tc>
              <w:tc>
                <w:tcPr>
                  <w:tcW w:w="1611"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39103D95" w14:textId="77777777" w:rsidR="009C06B1" w:rsidRPr="00844CFE" w:rsidRDefault="009C06B1" w:rsidP="00762D56">
                  <w:pPr>
                    <w:jc w:val="center"/>
                    <w:rPr>
                      <w:rFonts w:eastAsia="Times New Roman"/>
                      <w:b/>
                      <w:bCs/>
                      <w:color w:val="000000"/>
                      <w:sz w:val="20"/>
                      <w:szCs w:val="20"/>
                      <w:lang w:eastAsia="es-CL"/>
                    </w:rPr>
                  </w:pPr>
                  <w:r w:rsidRPr="00844CFE">
                    <w:rPr>
                      <w:rFonts w:eastAsia="Times New Roman"/>
                      <w:b/>
                      <w:bCs/>
                      <w:color w:val="000000"/>
                      <w:sz w:val="20"/>
                      <w:szCs w:val="20"/>
                      <w:lang w:eastAsia="es-CL"/>
                    </w:rPr>
                    <w:t>% Recuperación Flowback</w:t>
                  </w:r>
                </w:p>
              </w:tc>
            </w:tr>
            <w:tr w:rsidR="00541A94" w:rsidRPr="00844CFE" w14:paraId="563730C2" w14:textId="77777777" w:rsidTr="00687FD1">
              <w:trPr>
                <w:trHeight w:val="318"/>
                <w:jc w:val="center"/>
              </w:trPr>
              <w:tc>
                <w:tcPr>
                  <w:tcW w:w="2095" w:type="dxa"/>
                  <w:tcBorders>
                    <w:top w:val="single" w:sz="8" w:space="0" w:color="auto"/>
                    <w:left w:val="single" w:sz="8" w:space="0" w:color="auto"/>
                    <w:bottom w:val="single" w:sz="8" w:space="0" w:color="auto"/>
                    <w:right w:val="single" w:sz="8" w:space="0" w:color="auto"/>
                  </w:tcBorders>
                  <w:shd w:val="clear" w:color="auto" w:fill="auto"/>
                  <w:vAlign w:val="center"/>
                </w:tcPr>
                <w:p w14:paraId="7E9B2C50" w14:textId="77777777" w:rsidR="00541A94" w:rsidRPr="004912DE" w:rsidRDefault="00541A94" w:rsidP="00CF1C1B">
                  <w:pPr>
                    <w:jc w:val="left"/>
                    <w:rPr>
                      <w:rFonts w:eastAsia="Times New Roman"/>
                      <w:bCs/>
                      <w:color w:val="000000"/>
                      <w:sz w:val="20"/>
                      <w:szCs w:val="20"/>
                      <w:lang w:eastAsia="es-CL"/>
                    </w:rPr>
                  </w:pPr>
                  <w:r w:rsidRPr="004912DE">
                    <w:rPr>
                      <w:rFonts w:eastAsia="Times New Roman"/>
                      <w:bCs/>
                      <w:color w:val="000000"/>
                      <w:sz w:val="20"/>
                      <w:szCs w:val="20"/>
                      <w:lang w:eastAsia="es-CL"/>
                    </w:rPr>
                    <w:t>Dicky Oeste 3</w:t>
                  </w:r>
                </w:p>
              </w:tc>
              <w:tc>
                <w:tcPr>
                  <w:tcW w:w="2625" w:type="dxa"/>
                  <w:tcBorders>
                    <w:top w:val="single" w:sz="8" w:space="0" w:color="auto"/>
                    <w:left w:val="single" w:sz="8" w:space="0" w:color="auto"/>
                    <w:bottom w:val="single" w:sz="8" w:space="0" w:color="auto"/>
                    <w:right w:val="single" w:sz="8" w:space="0" w:color="auto"/>
                  </w:tcBorders>
                  <w:shd w:val="clear" w:color="auto" w:fill="auto"/>
                  <w:vAlign w:val="center"/>
                </w:tcPr>
                <w:p w14:paraId="21FFF239" w14:textId="77777777" w:rsidR="00541A94" w:rsidRPr="004912DE" w:rsidRDefault="00541A94" w:rsidP="00CF1C1B">
                  <w:pPr>
                    <w:jc w:val="center"/>
                    <w:rPr>
                      <w:rFonts w:eastAsia="Times New Roman"/>
                      <w:bCs/>
                      <w:color w:val="000000"/>
                      <w:sz w:val="20"/>
                      <w:szCs w:val="20"/>
                      <w:lang w:eastAsia="es-CL"/>
                    </w:rPr>
                  </w:pPr>
                  <w:r w:rsidRPr="004912DE">
                    <w:rPr>
                      <w:rFonts w:eastAsia="Times New Roman"/>
                      <w:bCs/>
                      <w:color w:val="000000"/>
                      <w:sz w:val="20"/>
                      <w:szCs w:val="20"/>
                      <w:lang w:eastAsia="es-CL"/>
                    </w:rPr>
                    <w:t>115</w:t>
                  </w:r>
                </w:p>
              </w:tc>
              <w:tc>
                <w:tcPr>
                  <w:tcW w:w="2534" w:type="dxa"/>
                  <w:tcBorders>
                    <w:top w:val="single" w:sz="8" w:space="0" w:color="auto"/>
                    <w:left w:val="single" w:sz="8" w:space="0" w:color="auto"/>
                    <w:bottom w:val="single" w:sz="8" w:space="0" w:color="auto"/>
                    <w:right w:val="single" w:sz="8" w:space="0" w:color="auto"/>
                  </w:tcBorders>
                  <w:vAlign w:val="center"/>
                </w:tcPr>
                <w:p w14:paraId="72FC439B" w14:textId="77777777" w:rsidR="00541A94" w:rsidRPr="004912DE" w:rsidRDefault="00541A94" w:rsidP="00CF1C1B">
                  <w:pPr>
                    <w:jc w:val="center"/>
                    <w:rPr>
                      <w:rFonts w:eastAsia="Times New Roman"/>
                      <w:bCs/>
                      <w:color w:val="000000"/>
                      <w:sz w:val="20"/>
                      <w:szCs w:val="20"/>
                      <w:lang w:eastAsia="es-CL"/>
                    </w:rPr>
                  </w:pPr>
                  <w:r w:rsidRPr="004912DE">
                    <w:rPr>
                      <w:rFonts w:eastAsia="Times New Roman"/>
                      <w:bCs/>
                      <w:color w:val="000000"/>
                      <w:sz w:val="20"/>
                      <w:szCs w:val="20"/>
                      <w:lang w:eastAsia="es-CL"/>
                    </w:rPr>
                    <w:t>87</w:t>
                  </w:r>
                </w:p>
              </w:tc>
              <w:tc>
                <w:tcPr>
                  <w:tcW w:w="1611" w:type="dxa"/>
                  <w:tcBorders>
                    <w:top w:val="single" w:sz="8" w:space="0" w:color="auto"/>
                    <w:left w:val="single" w:sz="8" w:space="0" w:color="auto"/>
                    <w:bottom w:val="single" w:sz="8" w:space="0" w:color="auto"/>
                    <w:right w:val="single" w:sz="8" w:space="0" w:color="auto"/>
                  </w:tcBorders>
                  <w:vAlign w:val="center"/>
                </w:tcPr>
                <w:p w14:paraId="52BA7569" w14:textId="77777777" w:rsidR="00541A94" w:rsidRPr="00844CFE" w:rsidRDefault="00541A94" w:rsidP="00541A94">
                  <w:pPr>
                    <w:jc w:val="center"/>
                    <w:rPr>
                      <w:rFonts w:eastAsia="Times New Roman"/>
                      <w:bCs/>
                      <w:color w:val="000000"/>
                      <w:sz w:val="20"/>
                      <w:szCs w:val="20"/>
                      <w:lang w:eastAsia="es-CL"/>
                    </w:rPr>
                  </w:pPr>
                  <w:r w:rsidRPr="00844CFE">
                    <w:rPr>
                      <w:rFonts w:eastAsia="Times New Roman"/>
                      <w:bCs/>
                      <w:color w:val="000000"/>
                      <w:sz w:val="20"/>
                      <w:szCs w:val="20"/>
                      <w:lang w:eastAsia="es-CL"/>
                    </w:rPr>
                    <w:t>76</w:t>
                  </w:r>
                </w:p>
              </w:tc>
            </w:tr>
            <w:tr w:rsidR="00D57C74" w:rsidRPr="00844CFE" w14:paraId="07EF341F" w14:textId="77777777" w:rsidTr="00CF1C1B">
              <w:trPr>
                <w:trHeight w:val="318"/>
                <w:jc w:val="center"/>
              </w:trPr>
              <w:tc>
                <w:tcPr>
                  <w:tcW w:w="2095" w:type="dxa"/>
                  <w:vMerge w:val="restart"/>
                  <w:tcBorders>
                    <w:top w:val="single" w:sz="8" w:space="0" w:color="auto"/>
                    <w:left w:val="single" w:sz="8" w:space="0" w:color="auto"/>
                    <w:right w:val="single" w:sz="8" w:space="0" w:color="auto"/>
                  </w:tcBorders>
                  <w:shd w:val="clear" w:color="auto" w:fill="auto"/>
                  <w:vAlign w:val="center"/>
                </w:tcPr>
                <w:p w14:paraId="1E5666BC" w14:textId="77777777" w:rsidR="00D57C74" w:rsidRPr="00844CFE" w:rsidRDefault="00D57C74" w:rsidP="00CF1C1B">
                  <w:pPr>
                    <w:jc w:val="left"/>
                    <w:rPr>
                      <w:rFonts w:eastAsia="Times New Roman"/>
                      <w:bCs/>
                      <w:color w:val="000000"/>
                      <w:sz w:val="20"/>
                      <w:szCs w:val="20"/>
                      <w:lang w:eastAsia="es-CL"/>
                    </w:rPr>
                  </w:pPr>
                  <w:r w:rsidRPr="00844CFE">
                    <w:rPr>
                      <w:rFonts w:eastAsia="Times New Roman"/>
                      <w:bCs/>
                      <w:color w:val="000000"/>
                      <w:sz w:val="20"/>
                      <w:szCs w:val="20"/>
                      <w:lang w:eastAsia="es-CL"/>
                    </w:rPr>
                    <w:t>Santiago Norte 4</w:t>
                  </w:r>
                </w:p>
              </w:tc>
              <w:tc>
                <w:tcPr>
                  <w:tcW w:w="2625" w:type="dxa"/>
                  <w:tcBorders>
                    <w:top w:val="single" w:sz="8" w:space="0" w:color="auto"/>
                    <w:left w:val="single" w:sz="8" w:space="0" w:color="auto"/>
                    <w:bottom w:val="single" w:sz="8" w:space="0" w:color="auto"/>
                    <w:right w:val="single" w:sz="8" w:space="0" w:color="auto"/>
                  </w:tcBorders>
                  <w:shd w:val="clear" w:color="auto" w:fill="auto"/>
                  <w:vAlign w:val="center"/>
                </w:tcPr>
                <w:p w14:paraId="73AFEF1E" w14:textId="77777777" w:rsidR="00D57C74" w:rsidRPr="00844CFE" w:rsidRDefault="00D57C74" w:rsidP="00CF1C1B">
                  <w:pPr>
                    <w:jc w:val="center"/>
                    <w:rPr>
                      <w:rFonts w:eastAsia="Times New Roman"/>
                      <w:bCs/>
                      <w:color w:val="000000"/>
                      <w:sz w:val="20"/>
                      <w:szCs w:val="20"/>
                      <w:lang w:eastAsia="es-CL"/>
                    </w:rPr>
                  </w:pPr>
                  <w:r w:rsidRPr="00844CFE">
                    <w:rPr>
                      <w:rFonts w:eastAsia="Times New Roman"/>
                      <w:bCs/>
                      <w:color w:val="000000"/>
                      <w:sz w:val="20"/>
                      <w:szCs w:val="20"/>
                      <w:lang w:eastAsia="es-CL"/>
                    </w:rPr>
                    <w:t>203</w:t>
                  </w:r>
                </w:p>
              </w:tc>
              <w:tc>
                <w:tcPr>
                  <w:tcW w:w="2534" w:type="dxa"/>
                  <w:tcBorders>
                    <w:top w:val="single" w:sz="8" w:space="0" w:color="auto"/>
                    <w:left w:val="single" w:sz="8" w:space="0" w:color="auto"/>
                    <w:bottom w:val="single" w:sz="8" w:space="0" w:color="auto"/>
                    <w:right w:val="single" w:sz="8" w:space="0" w:color="auto"/>
                  </w:tcBorders>
                  <w:shd w:val="clear" w:color="auto" w:fill="FFC000"/>
                  <w:vAlign w:val="center"/>
                </w:tcPr>
                <w:p w14:paraId="3F755446" w14:textId="77777777" w:rsidR="00D57C74" w:rsidRPr="00844CFE" w:rsidRDefault="00D57C74" w:rsidP="00CF1C1B">
                  <w:pPr>
                    <w:jc w:val="center"/>
                    <w:rPr>
                      <w:rFonts w:eastAsia="Times New Roman"/>
                      <w:b/>
                      <w:bCs/>
                      <w:color w:val="000000"/>
                      <w:sz w:val="20"/>
                      <w:szCs w:val="20"/>
                      <w:lang w:eastAsia="es-CL"/>
                    </w:rPr>
                  </w:pPr>
                  <w:r w:rsidRPr="00844CFE">
                    <w:rPr>
                      <w:rFonts w:eastAsia="Times New Roman"/>
                      <w:b/>
                      <w:bCs/>
                      <w:color w:val="000000"/>
                      <w:sz w:val="20"/>
                      <w:szCs w:val="20"/>
                      <w:lang w:eastAsia="es-CL"/>
                    </w:rPr>
                    <w:t>203</w:t>
                  </w:r>
                </w:p>
              </w:tc>
              <w:tc>
                <w:tcPr>
                  <w:tcW w:w="1611" w:type="dxa"/>
                  <w:tcBorders>
                    <w:top w:val="single" w:sz="8" w:space="0" w:color="auto"/>
                    <w:left w:val="single" w:sz="8" w:space="0" w:color="auto"/>
                    <w:bottom w:val="single" w:sz="8" w:space="0" w:color="auto"/>
                    <w:right w:val="single" w:sz="8" w:space="0" w:color="auto"/>
                  </w:tcBorders>
                  <w:vAlign w:val="center"/>
                </w:tcPr>
                <w:p w14:paraId="132EDD5F" w14:textId="77777777" w:rsidR="00D57C74" w:rsidRPr="00844CFE" w:rsidRDefault="00D57C74" w:rsidP="00541A94">
                  <w:pPr>
                    <w:jc w:val="center"/>
                    <w:rPr>
                      <w:rFonts w:eastAsia="Times New Roman"/>
                      <w:bCs/>
                      <w:color w:val="000000"/>
                      <w:sz w:val="20"/>
                      <w:szCs w:val="20"/>
                      <w:lang w:eastAsia="es-CL"/>
                    </w:rPr>
                  </w:pPr>
                  <w:r w:rsidRPr="00844CFE">
                    <w:rPr>
                      <w:rFonts w:eastAsia="Times New Roman"/>
                      <w:bCs/>
                      <w:color w:val="000000"/>
                      <w:sz w:val="20"/>
                      <w:szCs w:val="20"/>
                      <w:lang w:eastAsia="es-CL"/>
                    </w:rPr>
                    <w:t>100</w:t>
                  </w:r>
                </w:p>
              </w:tc>
            </w:tr>
            <w:tr w:rsidR="00D57C74" w:rsidRPr="00844CFE" w14:paraId="7AAC864E" w14:textId="77777777" w:rsidTr="00CF1C1B">
              <w:trPr>
                <w:trHeight w:val="318"/>
                <w:jc w:val="center"/>
              </w:trPr>
              <w:tc>
                <w:tcPr>
                  <w:tcW w:w="2095" w:type="dxa"/>
                  <w:vMerge/>
                  <w:tcBorders>
                    <w:left w:val="single" w:sz="8" w:space="0" w:color="auto"/>
                    <w:bottom w:val="single" w:sz="8" w:space="0" w:color="auto"/>
                    <w:right w:val="single" w:sz="8" w:space="0" w:color="auto"/>
                  </w:tcBorders>
                  <w:shd w:val="clear" w:color="auto" w:fill="auto"/>
                  <w:vAlign w:val="center"/>
                </w:tcPr>
                <w:p w14:paraId="7EAF3BFC" w14:textId="77777777" w:rsidR="00D57C74" w:rsidRPr="00844CFE" w:rsidRDefault="00D57C74" w:rsidP="00CF1C1B">
                  <w:pPr>
                    <w:jc w:val="left"/>
                    <w:rPr>
                      <w:rFonts w:eastAsia="Times New Roman"/>
                      <w:bCs/>
                      <w:color w:val="000000"/>
                      <w:sz w:val="20"/>
                      <w:szCs w:val="20"/>
                      <w:lang w:eastAsia="es-CL"/>
                    </w:rPr>
                  </w:pPr>
                </w:p>
              </w:tc>
              <w:tc>
                <w:tcPr>
                  <w:tcW w:w="2625" w:type="dxa"/>
                  <w:tcBorders>
                    <w:top w:val="single" w:sz="8" w:space="0" w:color="auto"/>
                    <w:left w:val="single" w:sz="8" w:space="0" w:color="auto"/>
                    <w:bottom w:val="single" w:sz="8" w:space="0" w:color="auto"/>
                    <w:right w:val="single" w:sz="8" w:space="0" w:color="auto"/>
                  </w:tcBorders>
                  <w:shd w:val="clear" w:color="auto" w:fill="auto"/>
                  <w:vAlign w:val="center"/>
                </w:tcPr>
                <w:p w14:paraId="239D31A1" w14:textId="77777777" w:rsidR="00D57C74" w:rsidRPr="00844CFE" w:rsidRDefault="00D57C74" w:rsidP="00CF1C1B">
                  <w:pPr>
                    <w:jc w:val="center"/>
                    <w:rPr>
                      <w:rFonts w:eastAsia="Times New Roman"/>
                      <w:bCs/>
                      <w:color w:val="000000"/>
                      <w:sz w:val="20"/>
                      <w:szCs w:val="20"/>
                      <w:lang w:eastAsia="es-CL"/>
                    </w:rPr>
                  </w:pPr>
                  <w:r w:rsidRPr="00844CFE">
                    <w:rPr>
                      <w:rFonts w:eastAsia="Times New Roman"/>
                      <w:bCs/>
                      <w:color w:val="000000"/>
                      <w:sz w:val="20"/>
                      <w:szCs w:val="20"/>
                      <w:lang w:eastAsia="es-CL"/>
                    </w:rPr>
                    <w:t>968</w:t>
                  </w:r>
                </w:p>
              </w:tc>
              <w:tc>
                <w:tcPr>
                  <w:tcW w:w="2534" w:type="dxa"/>
                  <w:tcBorders>
                    <w:top w:val="single" w:sz="8" w:space="0" w:color="auto"/>
                    <w:left w:val="single" w:sz="8" w:space="0" w:color="auto"/>
                    <w:bottom w:val="single" w:sz="8" w:space="0" w:color="auto"/>
                    <w:right w:val="single" w:sz="8" w:space="0" w:color="auto"/>
                  </w:tcBorders>
                  <w:shd w:val="clear" w:color="auto" w:fill="FFC000"/>
                  <w:vAlign w:val="center"/>
                </w:tcPr>
                <w:p w14:paraId="6085A35C" w14:textId="77777777" w:rsidR="00D57C74" w:rsidRPr="00844CFE" w:rsidRDefault="00D57C74" w:rsidP="00CF1C1B">
                  <w:pPr>
                    <w:jc w:val="center"/>
                    <w:rPr>
                      <w:rFonts w:eastAsia="Times New Roman"/>
                      <w:b/>
                      <w:bCs/>
                      <w:color w:val="000000"/>
                      <w:sz w:val="20"/>
                      <w:szCs w:val="20"/>
                      <w:lang w:eastAsia="es-CL"/>
                    </w:rPr>
                  </w:pPr>
                  <w:r w:rsidRPr="00844CFE">
                    <w:rPr>
                      <w:rFonts w:eastAsia="Times New Roman"/>
                      <w:b/>
                      <w:bCs/>
                      <w:color w:val="000000"/>
                      <w:sz w:val="20"/>
                      <w:szCs w:val="20"/>
                      <w:lang w:eastAsia="es-CL"/>
                    </w:rPr>
                    <w:t>150</w:t>
                  </w:r>
                </w:p>
              </w:tc>
              <w:tc>
                <w:tcPr>
                  <w:tcW w:w="1611" w:type="dxa"/>
                  <w:tcBorders>
                    <w:top w:val="single" w:sz="8" w:space="0" w:color="auto"/>
                    <w:left w:val="single" w:sz="8" w:space="0" w:color="auto"/>
                    <w:bottom w:val="single" w:sz="8" w:space="0" w:color="auto"/>
                    <w:right w:val="single" w:sz="8" w:space="0" w:color="auto"/>
                  </w:tcBorders>
                  <w:vAlign w:val="center"/>
                </w:tcPr>
                <w:p w14:paraId="01D8F145" w14:textId="77777777" w:rsidR="00D57C74" w:rsidRPr="00844CFE" w:rsidRDefault="00D57C74" w:rsidP="00541A94">
                  <w:pPr>
                    <w:jc w:val="center"/>
                    <w:rPr>
                      <w:rFonts w:eastAsia="Times New Roman"/>
                      <w:bCs/>
                      <w:color w:val="000000"/>
                      <w:sz w:val="20"/>
                      <w:szCs w:val="20"/>
                      <w:lang w:eastAsia="es-CL"/>
                    </w:rPr>
                  </w:pPr>
                  <w:r w:rsidRPr="00844CFE">
                    <w:rPr>
                      <w:rFonts w:eastAsia="Times New Roman"/>
                      <w:bCs/>
                      <w:color w:val="000000"/>
                      <w:sz w:val="20"/>
                      <w:szCs w:val="20"/>
                      <w:lang w:eastAsia="es-CL"/>
                    </w:rPr>
                    <w:t>15</w:t>
                  </w:r>
                </w:p>
              </w:tc>
            </w:tr>
            <w:tr w:rsidR="00541A94" w:rsidRPr="00844CFE" w14:paraId="65D8B6A8" w14:textId="77777777" w:rsidTr="00A2485D">
              <w:trPr>
                <w:trHeight w:val="318"/>
                <w:jc w:val="center"/>
              </w:trPr>
              <w:tc>
                <w:tcPr>
                  <w:tcW w:w="2095" w:type="dxa"/>
                  <w:tcBorders>
                    <w:top w:val="single" w:sz="8" w:space="0" w:color="auto"/>
                    <w:left w:val="single" w:sz="8" w:space="0" w:color="auto"/>
                    <w:bottom w:val="single" w:sz="8" w:space="0" w:color="auto"/>
                    <w:right w:val="single" w:sz="8" w:space="0" w:color="auto"/>
                  </w:tcBorders>
                  <w:shd w:val="clear" w:color="auto" w:fill="auto"/>
                  <w:vAlign w:val="center"/>
                </w:tcPr>
                <w:p w14:paraId="47A95EEA" w14:textId="77777777" w:rsidR="00541A94" w:rsidRPr="00844CFE" w:rsidRDefault="00541A94" w:rsidP="00CF1C1B">
                  <w:pPr>
                    <w:jc w:val="left"/>
                    <w:rPr>
                      <w:rFonts w:eastAsia="Times New Roman"/>
                      <w:bCs/>
                      <w:color w:val="000000"/>
                      <w:sz w:val="20"/>
                      <w:szCs w:val="20"/>
                      <w:lang w:eastAsia="es-CL"/>
                    </w:rPr>
                  </w:pPr>
                  <w:r w:rsidRPr="00844CFE">
                    <w:rPr>
                      <w:rFonts w:eastAsia="Times New Roman"/>
                      <w:bCs/>
                      <w:color w:val="000000"/>
                      <w:sz w:val="20"/>
                      <w:szCs w:val="20"/>
                      <w:lang w:eastAsia="es-CL"/>
                    </w:rPr>
                    <w:t>San Miguel x-1</w:t>
                  </w:r>
                </w:p>
              </w:tc>
              <w:tc>
                <w:tcPr>
                  <w:tcW w:w="2625" w:type="dxa"/>
                  <w:tcBorders>
                    <w:top w:val="single" w:sz="8" w:space="0" w:color="auto"/>
                    <w:left w:val="single" w:sz="8" w:space="0" w:color="auto"/>
                    <w:bottom w:val="single" w:sz="8" w:space="0" w:color="auto"/>
                    <w:right w:val="single" w:sz="8" w:space="0" w:color="auto"/>
                  </w:tcBorders>
                  <w:shd w:val="clear" w:color="auto" w:fill="auto"/>
                  <w:vAlign w:val="center"/>
                </w:tcPr>
                <w:p w14:paraId="47AB1C3C" w14:textId="77777777" w:rsidR="00541A94" w:rsidRPr="00844CFE" w:rsidRDefault="00541A94" w:rsidP="00CF1C1B">
                  <w:pPr>
                    <w:jc w:val="center"/>
                    <w:rPr>
                      <w:rFonts w:eastAsia="Times New Roman"/>
                      <w:bCs/>
                      <w:color w:val="000000"/>
                      <w:sz w:val="20"/>
                      <w:szCs w:val="20"/>
                      <w:lang w:eastAsia="es-CL"/>
                    </w:rPr>
                  </w:pPr>
                  <w:r w:rsidRPr="00844CFE">
                    <w:rPr>
                      <w:rFonts w:eastAsia="Times New Roman"/>
                      <w:bCs/>
                      <w:color w:val="000000"/>
                      <w:sz w:val="20"/>
                      <w:szCs w:val="20"/>
                      <w:lang w:eastAsia="es-CL"/>
                    </w:rPr>
                    <w:t>111</w:t>
                  </w:r>
                </w:p>
              </w:tc>
              <w:tc>
                <w:tcPr>
                  <w:tcW w:w="2534" w:type="dxa"/>
                  <w:tcBorders>
                    <w:top w:val="single" w:sz="8" w:space="0" w:color="auto"/>
                    <w:left w:val="single" w:sz="8" w:space="0" w:color="auto"/>
                    <w:bottom w:val="single" w:sz="8" w:space="0" w:color="auto"/>
                    <w:right w:val="single" w:sz="8" w:space="0" w:color="auto"/>
                  </w:tcBorders>
                  <w:vAlign w:val="center"/>
                </w:tcPr>
                <w:p w14:paraId="0A6712DA" w14:textId="77777777" w:rsidR="00541A94" w:rsidRPr="00844CFE" w:rsidRDefault="00541A94" w:rsidP="00CF1C1B">
                  <w:pPr>
                    <w:jc w:val="center"/>
                    <w:rPr>
                      <w:rFonts w:eastAsia="Times New Roman"/>
                      <w:bCs/>
                      <w:color w:val="000000"/>
                      <w:sz w:val="20"/>
                      <w:szCs w:val="20"/>
                      <w:lang w:eastAsia="es-CL"/>
                    </w:rPr>
                  </w:pPr>
                  <w:r w:rsidRPr="00844CFE">
                    <w:rPr>
                      <w:rFonts w:eastAsia="Times New Roman"/>
                      <w:bCs/>
                      <w:color w:val="000000"/>
                      <w:sz w:val="20"/>
                      <w:szCs w:val="20"/>
                      <w:lang w:eastAsia="es-CL"/>
                    </w:rPr>
                    <w:t>36</w:t>
                  </w:r>
                </w:p>
              </w:tc>
              <w:tc>
                <w:tcPr>
                  <w:tcW w:w="1611" w:type="dxa"/>
                  <w:tcBorders>
                    <w:top w:val="single" w:sz="8" w:space="0" w:color="auto"/>
                    <w:left w:val="single" w:sz="8" w:space="0" w:color="auto"/>
                    <w:bottom w:val="single" w:sz="8" w:space="0" w:color="auto"/>
                    <w:right w:val="single" w:sz="8" w:space="0" w:color="auto"/>
                  </w:tcBorders>
                  <w:vAlign w:val="center"/>
                </w:tcPr>
                <w:p w14:paraId="2F4ADBA3" w14:textId="77777777" w:rsidR="00541A94" w:rsidRPr="00844CFE" w:rsidRDefault="00541A94" w:rsidP="00541A94">
                  <w:pPr>
                    <w:jc w:val="center"/>
                    <w:rPr>
                      <w:rFonts w:eastAsia="Times New Roman"/>
                      <w:bCs/>
                      <w:color w:val="000000"/>
                      <w:sz w:val="20"/>
                      <w:szCs w:val="20"/>
                      <w:lang w:eastAsia="es-CL"/>
                    </w:rPr>
                  </w:pPr>
                  <w:r w:rsidRPr="00844CFE">
                    <w:rPr>
                      <w:rFonts w:eastAsia="Times New Roman"/>
                      <w:bCs/>
                      <w:color w:val="000000"/>
                      <w:sz w:val="20"/>
                      <w:szCs w:val="20"/>
                      <w:lang w:eastAsia="es-CL"/>
                    </w:rPr>
                    <w:t>32</w:t>
                  </w:r>
                </w:p>
              </w:tc>
            </w:tr>
            <w:tr w:rsidR="00541A94" w:rsidRPr="00844CFE" w14:paraId="7070E62A" w14:textId="77777777" w:rsidTr="00A2485D">
              <w:trPr>
                <w:trHeight w:val="318"/>
                <w:jc w:val="center"/>
              </w:trPr>
              <w:tc>
                <w:tcPr>
                  <w:tcW w:w="2095" w:type="dxa"/>
                  <w:tcBorders>
                    <w:top w:val="single" w:sz="8" w:space="0" w:color="auto"/>
                    <w:left w:val="single" w:sz="8" w:space="0" w:color="auto"/>
                    <w:bottom w:val="single" w:sz="8" w:space="0" w:color="auto"/>
                    <w:right w:val="single" w:sz="8" w:space="0" w:color="auto"/>
                  </w:tcBorders>
                  <w:shd w:val="clear" w:color="auto" w:fill="auto"/>
                  <w:vAlign w:val="center"/>
                </w:tcPr>
                <w:p w14:paraId="45E43EF2" w14:textId="77777777" w:rsidR="00541A94" w:rsidRPr="00844CFE" w:rsidRDefault="00541A94" w:rsidP="00CF1C1B">
                  <w:pPr>
                    <w:jc w:val="left"/>
                    <w:rPr>
                      <w:rFonts w:eastAsia="Times New Roman"/>
                      <w:bCs/>
                      <w:color w:val="000000"/>
                      <w:sz w:val="20"/>
                      <w:szCs w:val="20"/>
                      <w:lang w:eastAsia="es-CL"/>
                    </w:rPr>
                  </w:pPr>
                  <w:r w:rsidRPr="00844CFE">
                    <w:rPr>
                      <w:rFonts w:eastAsia="Times New Roman"/>
                      <w:bCs/>
                      <w:color w:val="000000"/>
                      <w:sz w:val="20"/>
                      <w:szCs w:val="20"/>
                      <w:lang w:eastAsia="es-CL"/>
                    </w:rPr>
                    <w:t>Pampa x-1</w:t>
                  </w:r>
                </w:p>
              </w:tc>
              <w:tc>
                <w:tcPr>
                  <w:tcW w:w="2625" w:type="dxa"/>
                  <w:tcBorders>
                    <w:top w:val="single" w:sz="8" w:space="0" w:color="auto"/>
                    <w:left w:val="single" w:sz="8" w:space="0" w:color="auto"/>
                    <w:bottom w:val="single" w:sz="8" w:space="0" w:color="auto"/>
                    <w:right w:val="single" w:sz="8" w:space="0" w:color="auto"/>
                  </w:tcBorders>
                  <w:shd w:val="clear" w:color="auto" w:fill="auto"/>
                  <w:vAlign w:val="center"/>
                </w:tcPr>
                <w:p w14:paraId="604FA3AD" w14:textId="77777777" w:rsidR="00541A94" w:rsidRPr="00844CFE" w:rsidRDefault="00541A94" w:rsidP="00CF1C1B">
                  <w:pPr>
                    <w:jc w:val="center"/>
                    <w:rPr>
                      <w:rFonts w:eastAsia="Times New Roman"/>
                      <w:bCs/>
                      <w:color w:val="000000"/>
                      <w:sz w:val="20"/>
                      <w:szCs w:val="20"/>
                      <w:lang w:eastAsia="es-CL"/>
                    </w:rPr>
                  </w:pPr>
                  <w:r w:rsidRPr="00844CFE">
                    <w:rPr>
                      <w:rFonts w:eastAsia="Times New Roman"/>
                      <w:bCs/>
                      <w:color w:val="000000"/>
                      <w:sz w:val="20"/>
                      <w:szCs w:val="20"/>
                      <w:lang w:eastAsia="es-CL"/>
                    </w:rPr>
                    <w:t>304</w:t>
                  </w:r>
                </w:p>
              </w:tc>
              <w:tc>
                <w:tcPr>
                  <w:tcW w:w="2534" w:type="dxa"/>
                  <w:tcBorders>
                    <w:top w:val="single" w:sz="8" w:space="0" w:color="auto"/>
                    <w:left w:val="single" w:sz="8" w:space="0" w:color="auto"/>
                    <w:bottom w:val="single" w:sz="8" w:space="0" w:color="auto"/>
                    <w:right w:val="single" w:sz="8" w:space="0" w:color="auto"/>
                  </w:tcBorders>
                  <w:shd w:val="clear" w:color="auto" w:fill="FF0000"/>
                  <w:vAlign w:val="center"/>
                </w:tcPr>
                <w:p w14:paraId="6A4714EA" w14:textId="77777777" w:rsidR="00541A94" w:rsidRPr="00844CFE" w:rsidRDefault="00541A94" w:rsidP="00CF1C1B">
                  <w:pPr>
                    <w:jc w:val="center"/>
                    <w:rPr>
                      <w:rFonts w:eastAsia="Times New Roman"/>
                      <w:b/>
                      <w:bCs/>
                      <w:color w:val="000000"/>
                      <w:sz w:val="20"/>
                      <w:szCs w:val="20"/>
                      <w:lang w:eastAsia="es-CL"/>
                    </w:rPr>
                  </w:pPr>
                  <w:r w:rsidRPr="00844CFE">
                    <w:rPr>
                      <w:rFonts w:eastAsia="Times New Roman"/>
                      <w:b/>
                      <w:bCs/>
                      <w:color w:val="000000"/>
                      <w:sz w:val="20"/>
                      <w:szCs w:val="20"/>
                      <w:lang w:eastAsia="es-CL"/>
                    </w:rPr>
                    <w:t>304</w:t>
                  </w:r>
                </w:p>
              </w:tc>
              <w:tc>
                <w:tcPr>
                  <w:tcW w:w="1611" w:type="dxa"/>
                  <w:tcBorders>
                    <w:top w:val="single" w:sz="8" w:space="0" w:color="auto"/>
                    <w:left w:val="single" w:sz="8" w:space="0" w:color="auto"/>
                    <w:bottom w:val="single" w:sz="8" w:space="0" w:color="auto"/>
                    <w:right w:val="single" w:sz="8" w:space="0" w:color="auto"/>
                  </w:tcBorders>
                  <w:vAlign w:val="center"/>
                </w:tcPr>
                <w:p w14:paraId="43FA3285" w14:textId="77777777" w:rsidR="00541A94" w:rsidRPr="00844CFE" w:rsidRDefault="00541A94" w:rsidP="00541A94">
                  <w:pPr>
                    <w:jc w:val="center"/>
                    <w:rPr>
                      <w:rFonts w:eastAsia="Times New Roman"/>
                      <w:bCs/>
                      <w:color w:val="000000"/>
                      <w:sz w:val="20"/>
                      <w:szCs w:val="20"/>
                      <w:lang w:eastAsia="es-CL"/>
                    </w:rPr>
                  </w:pPr>
                  <w:r w:rsidRPr="00844CFE">
                    <w:rPr>
                      <w:rFonts w:eastAsia="Times New Roman"/>
                      <w:bCs/>
                      <w:color w:val="000000"/>
                      <w:sz w:val="20"/>
                      <w:szCs w:val="20"/>
                      <w:lang w:eastAsia="es-CL"/>
                    </w:rPr>
                    <w:t>100</w:t>
                  </w:r>
                </w:p>
              </w:tc>
            </w:tr>
            <w:tr w:rsidR="00541A94" w:rsidRPr="00844CFE" w14:paraId="6DA05369" w14:textId="77777777" w:rsidTr="00541A94">
              <w:trPr>
                <w:trHeight w:val="318"/>
                <w:jc w:val="center"/>
              </w:trPr>
              <w:tc>
                <w:tcPr>
                  <w:tcW w:w="2095" w:type="dxa"/>
                  <w:tcBorders>
                    <w:top w:val="single" w:sz="8" w:space="0" w:color="auto"/>
                    <w:left w:val="single" w:sz="8" w:space="0" w:color="auto"/>
                    <w:bottom w:val="single" w:sz="8" w:space="0" w:color="auto"/>
                    <w:right w:val="single" w:sz="8" w:space="0" w:color="auto"/>
                  </w:tcBorders>
                  <w:shd w:val="clear" w:color="auto" w:fill="auto"/>
                  <w:vAlign w:val="center"/>
                </w:tcPr>
                <w:p w14:paraId="363ACEE5" w14:textId="77777777" w:rsidR="00541A94" w:rsidRPr="004912DE" w:rsidRDefault="00541A94" w:rsidP="00CF1C1B">
                  <w:pPr>
                    <w:jc w:val="left"/>
                    <w:rPr>
                      <w:rFonts w:eastAsia="Times New Roman"/>
                      <w:bCs/>
                      <w:color w:val="000000"/>
                      <w:sz w:val="20"/>
                      <w:szCs w:val="20"/>
                      <w:lang w:eastAsia="es-CL"/>
                    </w:rPr>
                  </w:pPr>
                  <w:r w:rsidRPr="004912DE">
                    <w:rPr>
                      <w:rFonts w:eastAsia="Times New Roman"/>
                      <w:bCs/>
                      <w:color w:val="000000"/>
                      <w:sz w:val="20"/>
                      <w:szCs w:val="20"/>
                      <w:lang w:eastAsia="es-CL"/>
                    </w:rPr>
                    <w:t>Cerro Sutlej x-1</w:t>
                  </w:r>
                </w:p>
              </w:tc>
              <w:tc>
                <w:tcPr>
                  <w:tcW w:w="2625" w:type="dxa"/>
                  <w:tcBorders>
                    <w:top w:val="single" w:sz="8" w:space="0" w:color="auto"/>
                    <w:left w:val="single" w:sz="8" w:space="0" w:color="auto"/>
                    <w:bottom w:val="single" w:sz="8" w:space="0" w:color="auto"/>
                    <w:right w:val="single" w:sz="8" w:space="0" w:color="auto"/>
                  </w:tcBorders>
                  <w:shd w:val="clear" w:color="auto" w:fill="auto"/>
                  <w:vAlign w:val="center"/>
                </w:tcPr>
                <w:p w14:paraId="092007ED" w14:textId="77777777" w:rsidR="00541A94" w:rsidRPr="004912DE" w:rsidRDefault="00541A94" w:rsidP="00CF1C1B">
                  <w:pPr>
                    <w:jc w:val="center"/>
                    <w:rPr>
                      <w:rFonts w:eastAsia="Times New Roman"/>
                      <w:bCs/>
                      <w:color w:val="000000"/>
                      <w:sz w:val="20"/>
                      <w:szCs w:val="20"/>
                      <w:lang w:eastAsia="es-CL"/>
                    </w:rPr>
                  </w:pPr>
                  <w:r w:rsidRPr="004912DE">
                    <w:rPr>
                      <w:rFonts w:eastAsia="Times New Roman"/>
                      <w:bCs/>
                      <w:color w:val="000000"/>
                      <w:sz w:val="20"/>
                      <w:szCs w:val="20"/>
                      <w:lang w:eastAsia="es-CL"/>
                    </w:rPr>
                    <w:t>285</w:t>
                  </w:r>
                </w:p>
              </w:tc>
              <w:tc>
                <w:tcPr>
                  <w:tcW w:w="2534" w:type="dxa"/>
                  <w:tcBorders>
                    <w:top w:val="single" w:sz="8" w:space="0" w:color="auto"/>
                    <w:left w:val="single" w:sz="8" w:space="0" w:color="auto"/>
                    <w:bottom w:val="single" w:sz="8" w:space="0" w:color="auto"/>
                    <w:right w:val="single" w:sz="8" w:space="0" w:color="auto"/>
                  </w:tcBorders>
                  <w:vAlign w:val="center"/>
                </w:tcPr>
                <w:p w14:paraId="2CDCD5AE" w14:textId="77777777" w:rsidR="00541A94" w:rsidRPr="004912DE" w:rsidRDefault="00541A94" w:rsidP="00CF1C1B">
                  <w:pPr>
                    <w:jc w:val="center"/>
                    <w:rPr>
                      <w:rFonts w:eastAsia="Times New Roman"/>
                      <w:bCs/>
                      <w:color w:val="000000"/>
                      <w:sz w:val="20"/>
                      <w:szCs w:val="20"/>
                      <w:lang w:eastAsia="es-CL"/>
                    </w:rPr>
                  </w:pPr>
                  <w:r w:rsidRPr="004912DE">
                    <w:rPr>
                      <w:rFonts w:eastAsia="Times New Roman"/>
                      <w:bCs/>
                      <w:color w:val="000000"/>
                      <w:sz w:val="20"/>
                      <w:szCs w:val="20"/>
                      <w:lang w:eastAsia="es-CL"/>
                    </w:rPr>
                    <w:t>44</w:t>
                  </w:r>
                </w:p>
              </w:tc>
              <w:tc>
                <w:tcPr>
                  <w:tcW w:w="1611" w:type="dxa"/>
                  <w:tcBorders>
                    <w:top w:val="single" w:sz="8" w:space="0" w:color="auto"/>
                    <w:left w:val="single" w:sz="8" w:space="0" w:color="auto"/>
                    <w:bottom w:val="single" w:sz="8" w:space="0" w:color="auto"/>
                    <w:right w:val="single" w:sz="8" w:space="0" w:color="auto"/>
                  </w:tcBorders>
                  <w:vAlign w:val="center"/>
                </w:tcPr>
                <w:p w14:paraId="2EFE5219" w14:textId="77777777" w:rsidR="00541A94" w:rsidRPr="00844CFE" w:rsidRDefault="00541A94" w:rsidP="00541A94">
                  <w:pPr>
                    <w:jc w:val="center"/>
                    <w:rPr>
                      <w:rFonts w:eastAsia="Times New Roman"/>
                      <w:bCs/>
                      <w:color w:val="000000"/>
                      <w:sz w:val="20"/>
                      <w:szCs w:val="20"/>
                      <w:lang w:eastAsia="es-CL"/>
                    </w:rPr>
                  </w:pPr>
                  <w:r w:rsidRPr="00844CFE">
                    <w:rPr>
                      <w:rFonts w:eastAsia="Times New Roman"/>
                      <w:bCs/>
                      <w:color w:val="000000"/>
                      <w:sz w:val="20"/>
                      <w:szCs w:val="20"/>
                      <w:lang w:eastAsia="es-CL"/>
                    </w:rPr>
                    <w:t>15</w:t>
                  </w:r>
                </w:p>
              </w:tc>
            </w:tr>
            <w:tr w:rsidR="00541A94" w:rsidRPr="00844CFE" w14:paraId="4481100F" w14:textId="77777777" w:rsidTr="00687FD1">
              <w:trPr>
                <w:trHeight w:val="318"/>
                <w:jc w:val="center"/>
              </w:trPr>
              <w:tc>
                <w:tcPr>
                  <w:tcW w:w="2095" w:type="dxa"/>
                  <w:tcBorders>
                    <w:top w:val="single" w:sz="8" w:space="0" w:color="auto"/>
                    <w:left w:val="single" w:sz="8" w:space="0" w:color="auto"/>
                    <w:bottom w:val="single" w:sz="8" w:space="0" w:color="auto"/>
                    <w:right w:val="single" w:sz="8" w:space="0" w:color="auto"/>
                  </w:tcBorders>
                  <w:shd w:val="clear" w:color="auto" w:fill="auto"/>
                  <w:vAlign w:val="center"/>
                </w:tcPr>
                <w:p w14:paraId="3AACC42D" w14:textId="77777777" w:rsidR="00541A94" w:rsidRPr="00844CFE" w:rsidRDefault="00541A94" w:rsidP="00CF1C1B">
                  <w:pPr>
                    <w:jc w:val="left"/>
                    <w:rPr>
                      <w:rFonts w:eastAsia="Times New Roman"/>
                      <w:bCs/>
                      <w:color w:val="000000"/>
                      <w:sz w:val="20"/>
                      <w:szCs w:val="20"/>
                      <w:lang w:eastAsia="es-CL"/>
                    </w:rPr>
                  </w:pPr>
                  <w:r w:rsidRPr="00844CFE">
                    <w:rPr>
                      <w:rFonts w:eastAsia="Times New Roman"/>
                      <w:bCs/>
                      <w:color w:val="000000"/>
                      <w:sz w:val="20"/>
                      <w:szCs w:val="20"/>
                      <w:lang w:eastAsia="es-CL"/>
                    </w:rPr>
                    <w:t>Ovejero x-1</w:t>
                  </w:r>
                </w:p>
              </w:tc>
              <w:tc>
                <w:tcPr>
                  <w:tcW w:w="2625" w:type="dxa"/>
                  <w:tcBorders>
                    <w:top w:val="single" w:sz="8" w:space="0" w:color="auto"/>
                    <w:left w:val="single" w:sz="8" w:space="0" w:color="auto"/>
                    <w:bottom w:val="single" w:sz="8" w:space="0" w:color="auto"/>
                    <w:right w:val="single" w:sz="8" w:space="0" w:color="auto"/>
                  </w:tcBorders>
                  <w:shd w:val="clear" w:color="auto" w:fill="auto"/>
                  <w:vAlign w:val="center"/>
                </w:tcPr>
                <w:p w14:paraId="10EED4E2" w14:textId="77777777" w:rsidR="00541A94" w:rsidRPr="00844CFE" w:rsidRDefault="00541A94" w:rsidP="00CF1C1B">
                  <w:pPr>
                    <w:jc w:val="center"/>
                    <w:rPr>
                      <w:rFonts w:eastAsia="Times New Roman"/>
                      <w:bCs/>
                      <w:color w:val="000000"/>
                      <w:sz w:val="20"/>
                      <w:szCs w:val="20"/>
                      <w:lang w:eastAsia="es-CL"/>
                    </w:rPr>
                  </w:pPr>
                  <w:r w:rsidRPr="00844CFE">
                    <w:rPr>
                      <w:rFonts w:eastAsia="Times New Roman"/>
                      <w:bCs/>
                      <w:color w:val="000000"/>
                      <w:sz w:val="20"/>
                      <w:szCs w:val="20"/>
                      <w:lang w:eastAsia="es-CL"/>
                    </w:rPr>
                    <w:t>256</w:t>
                  </w:r>
                </w:p>
              </w:tc>
              <w:tc>
                <w:tcPr>
                  <w:tcW w:w="2534" w:type="dxa"/>
                  <w:tcBorders>
                    <w:top w:val="single" w:sz="8" w:space="0" w:color="auto"/>
                    <w:left w:val="single" w:sz="8" w:space="0" w:color="auto"/>
                    <w:bottom w:val="single" w:sz="8" w:space="0" w:color="auto"/>
                    <w:right w:val="single" w:sz="8" w:space="0" w:color="auto"/>
                  </w:tcBorders>
                  <w:vAlign w:val="center"/>
                </w:tcPr>
                <w:p w14:paraId="3569901C" w14:textId="77777777" w:rsidR="00541A94" w:rsidRPr="00844CFE" w:rsidRDefault="00541A94" w:rsidP="00CF1C1B">
                  <w:pPr>
                    <w:jc w:val="center"/>
                    <w:rPr>
                      <w:rFonts w:eastAsia="Times New Roman"/>
                      <w:bCs/>
                      <w:color w:val="000000"/>
                      <w:sz w:val="20"/>
                      <w:szCs w:val="20"/>
                      <w:lang w:eastAsia="es-CL"/>
                    </w:rPr>
                  </w:pPr>
                  <w:r w:rsidRPr="00844CFE">
                    <w:rPr>
                      <w:rFonts w:eastAsia="Times New Roman"/>
                      <w:bCs/>
                      <w:color w:val="000000"/>
                      <w:sz w:val="20"/>
                      <w:szCs w:val="20"/>
                      <w:lang w:eastAsia="es-CL"/>
                    </w:rPr>
                    <w:t>68</w:t>
                  </w:r>
                </w:p>
              </w:tc>
              <w:tc>
                <w:tcPr>
                  <w:tcW w:w="1611" w:type="dxa"/>
                  <w:tcBorders>
                    <w:top w:val="single" w:sz="8" w:space="0" w:color="auto"/>
                    <w:left w:val="single" w:sz="8" w:space="0" w:color="auto"/>
                    <w:bottom w:val="single" w:sz="8" w:space="0" w:color="auto"/>
                    <w:right w:val="single" w:sz="8" w:space="0" w:color="auto"/>
                  </w:tcBorders>
                  <w:vAlign w:val="center"/>
                </w:tcPr>
                <w:p w14:paraId="2DCA49E1" w14:textId="77777777" w:rsidR="00541A94" w:rsidRPr="00844CFE" w:rsidRDefault="00541A94" w:rsidP="00541A94">
                  <w:pPr>
                    <w:jc w:val="center"/>
                    <w:rPr>
                      <w:rFonts w:eastAsia="Times New Roman"/>
                      <w:bCs/>
                      <w:color w:val="000000"/>
                      <w:sz w:val="20"/>
                      <w:szCs w:val="20"/>
                      <w:lang w:eastAsia="es-CL"/>
                    </w:rPr>
                  </w:pPr>
                  <w:r w:rsidRPr="00844CFE">
                    <w:rPr>
                      <w:rFonts w:eastAsia="Times New Roman"/>
                      <w:bCs/>
                      <w:color w:val="000000"/>
                      <w:sz w:val="20"/>
                      <w:szCs w:val="20"/>
                      <w:lang w:eastAsia="es-CL"/>
                    </w:rPr>
                    <w:t>27</w:t>
                  </w:r>
                </w:p>
              </w:tc>
            </w:tr>
            <w:tr w:rsidR="00541A94" w:rsidRPr="00844CFE" w14:paraId="6749CF28" w14:textId="77777777" w:rsidTr="00687FD1">
              <w:trPr>
                <w:trHeight w:val="318"/>
                <w:jc w:val="center"/>
              </w:trPr>
              <w:tc>
                <w:tcPr>
                  <w:tcW w:w="2095" w:type="dxa"/>
                  <w:tcBorders>
                    <w:top w:val="single" w:sz="8" w:space="0" w:color="auto"/>
                    <w:left w:val="single" w:sz="8" w:space="0" w:color="auto"/>
                    <w:bottom w:val="single" w:sz="8" w:space="0" w:color="auto"/>
                    <w:right w:val="single" w:sz="8" w:space="0" w:color="auto"/>
                  </w:tcBorders>
                  <w:shd w:val="clear" w:color="auto" w:fill="auto"/>
                  <w:vAlign w:val="center"/>
                </w:tcPr>
                <w:p w14:paraId="2651E8B1" w14:textId="77777777" w:rsidR="00541A94" w:rsidRPr="00844CFE" w:rsidRDefault="00541A94" w:rsidP="00CF1C1B">
                  <w:pPr>
                    <w:jc w:val="left"/>
                    <w:rPr>
                      <w:rFonts w:eastAsia="Times New Roman"/>
                      <w:bCs/>
                      <w:color w:val="000000"/>
                      <w:sz w:val="20"/>
                      <w:szCs w:val="20"/>
                      <w:lang w:eastAsia="es-CL"/>
                    </w:rPr>
                  </w:pPr>
                  <w:r w:rsidRPr="00844CFE">
                    <w:rPr>
                      <w:rFonts w:eastAsia="Times New Roman"/>
                      <w:bCs/>
                      <w:color w:val="000000"/>
                      <w:sz w:val="20"/>
                      <w:szCs w:val="20"/>
                      <w:lang w:eastAsia="es-CL"/>
                    </w:rPr>
                    <w:t>Santiago Norte 5</w:t>
                  </w:r>
                </w:p>
              </w:tc>
              <w:tc>
                <w:tcPr>
                  <w:tcW w:w="2625" w:type="dxa"/>
                  <w:tcBorders>
                    <w:top w:val="single" w:sz="8" w:space="0" w:color="auto"/>
                    <w:left w:val="single" w:sz="8" w:space="0" w:color="auto"/>
                    <w:bottom w:val="single" w:sz="8" w:space="0" w:color="auto"/>
                    <w:right w:val="single" w:sz="8" w:space="0" w:color="auto"/>
                  </w:tcBorders>
                  <w:shd w:val="clear" w:color="auto" w:fill="auto"/>
                  <w:vAlign w:val="center"/>
                </w:tcPr>
                <w:p w14:paraId="2F588E97" w14:textId="77777777" w:rsidR="00541A94" w:rsidRPr="00844CFE" w:rsidRDefault="00541A94" w:rsidP="00CF1C1B">
                  <w:pPr>
                    <w:jc w:val="center"/>
                    <w:rPr>
                      <w:rFonts w:eastAsia="Times New Roman"/>
                      <w:bCs/>
                      <w:color w:val="000000"/>
                      <w:sz w:val="20"/>
                      <w:szCs w:val="20"/>
                      <w:lang w:eastAsia="es-CL"/>
                    </w:rPr>
                  </w:pPr>
                  <w:r w:rsidRPr="00844CFE">
                    <w:rPr>
                      <w:rFonts w:eastAsia="Times New Roman"/>
                      <w:bCs/>
                      <w:color w:val="000000"/>
                      <w:sz w:val="20"/>
                      <w:szCs w:val="20"/>
                      <w:lang w:eastAsia="es-CL"/>
                    </w:rPr>
                    <w:t>200</w:t>
                  </w:r>
                </w:p>
              </w:tc>
              <w:tc>
                <w:tcPr>
                  <w:tcW w:w="2534" w:type="dxa"/>
                  <w:tcBorders>
                    <w:top w:val="single" w:sz="8" w:space="0" w:color="auto"/>
                    <w:left w:val="single" w:sz="8" w:space="0" w:color="auto"/>
                    <w:bottom w:val="single" w:sz="8" w:space="0" w:color="auto"/>
                    <w:right w:val="single" w:sz="8" w:space="0" w:color="auto"/>
                  </w:tcBorders>
                  <w:shd w:val="clear" w:color="auto" w:fill="FFC000"/>
                  <w:vAlign w:val="center"/>
                </w:tcPr>
                <w:p w14:paraId="73630AD9" w14:textId="77777777" w:rsidR="00541A94" w:rsidRPr="00844CFE" w:rsidRDefault="00541A94" w:rsidP="00CF1C1B">
                  <w:pPr>
                    <w:jc w:val="center"/>
                    <w:rPr>
                      <w:rFonts w:eastAsia="Times New Roman"/>
                      <w:b/>
                      <w:bCs/>
                      <w:color w:val="000000"/>
                      <w:sz w:val="20"/>
                      <w:szCs w:val="20"/>
                      <w:lang w:eastAsia="es-CL"/>
                    </w:rPr>
                  </w:pPr>
                  <w:r w:rsidRPr="00844CFE">
                    <w:rPr>
                      <w:rFonts w:eastAsia="Times New Roman"/>
                      <w:b/>
                      <w:bCs/>
                      <w:color w:val="000000"/>
                      <w:sz w:val="20"/>
                      <w:szCs w:val="20"/>
                      <w:lang w:eastAsia="es-CL"/>
                    </w:rPr>
                    <w:t>200</w:t>
                  </w:r>
                </w:p>
              </w:tc>
              <w:tc>
                <w:tcPr>
                  <w:tcW w:w="1611" w:type="dxa"/>
                  <w:tcBorders>
                    <w:top w:val="single" w:sz="8" w:space="0" w:color="auto"/>
                    <w:left w:val="single" w:sz="8" w:space="0" w:color="auto"/>
                    <w:bottom w:val="single" w:sz="8" w:space="0" w:color="auto"/>
                    <w:right w:val="single" w:sz="8" w:space="0" w:color="auto"/>
                  </w:tcBorders>
                  <w:vAlign w:val="center"/>
                </w:tcPr>
                <w:p w14:paraId="39A4186D" w14:textId="77777777" w:rsidR="00541A94" w:rsidRPr="00844CFE" w:rsidRDefault="00541A94" w:rsidP="00541A94">
                  <w:pPr>
                    <w:jc w:val="center"/>
                    <w:rPr>
                      <w:rFonts w:eastAsia="Times New Roman"/>
                      <w:bCs/>
                      <w:color w:val="000000"/>
                      <w:sz w:val="20"/>
                      <w:szCs w:val="20"/>
                      <w:lang w:eastAsia="es-CL"/>
                    </w:rPr>
                  </w:pPr>
                  <w:r w:rsidRPr="00844CFE">
                    <w:rPr>
                      <w:rFonts w:eastAsia="Times New Roman"/>
                      <w:bCs/>
                      <w:color w:val="000000"/>
                      <w:sz w:val="20"/>
                      <w:szCs w:val="20"/>
                      <w:lang w:eastAsia="es-CL"/>
                    </w:rPr>
                    <w:t>100</w:t>
                  </w:r>
                </w:p>
              </w:tc>
            </w:tr>
            <w:tr w:rsidR="00541A94" w:rsidRPr="00844CFE" w14:paraId="5F70CA14" w14:textId="77777777" w:rsidTr="00541A94">
              <w:trPr>
                <w:trHeight w:val="318"/>
                <w:jc w:val="center"/>
              </w:trPr>
              <w:tc>
                <w:tcPr>
                  <w:tcW w:w="2095" w:type="dxa"/>
                  <w:tcBorders>
                    <w:top w:val="single" w:sz="8" w:space="0" w:color="auto"/>
                    <w:left w:val="single" w:sz="8" w:space="0" w:color="auto"/>
                    <w:bottom w:val="single" w:sz="8" w:space="0" w:color="auto"/>
                    <w:right w:val="single" w:sz="8" w:space="0" w:color="auto"/>
                  </w:tcBorders>
                  <w:shd w:val="clear" w:color="auto" w:fill="auto"/>
                  <w:vAlign w:val="center"/>
                </w:tcPr>
                <w:p w14:paraId="159D2F44" w14:textId="77777777" w:rsidR="00541A94" w:rsidRPr="00844CFE" w:rsidRDefault="00541A94" w:rsidP="00CF1C1B">
                  <w:pPr>
                    <w:jc w:val="left"/>
                    <w:rPr>
                      <w:rFonts w:eastAsia="Times New Roman"/>
                      <w:bCs/>
                      <w:color w:val="000000"/>
                      <w:sz w:val="20"/>
                      <w:szCs w:val="20"/>
                      <w:lang w:eastAsia="es-CL"/>
                    </w:rPr>
                  </w:pPr>
                  <w:r w:rsidRPr="00844CFE">
                    <w:rPr>
                      <w:rFonts w:eastAsia="Times New Roman"/>
                      <w:bCs/>
                      <w:color w:val="000000"/>
                      <w:sz w:val="20"/>
                      <w:szCs w:val="20"/>
                      <w:lang w:eastAsia="es-CL"/>
                    </w:rPr>
                    <w:t>Santiago Norte 2</w:t>
                  </w:r>
                </w:p>
              </w:tc>
              <w:tc>
                <w:tcPr>
                  <w:tcW w:w="2625" w:type="dxa"/>
                  <w:tcBorders>
                    <w:top w:val="single" w:sz="8" w:space="0" w:color="auto"/>
                    <w:left w:val="single" w:sz="8" w:space="0" w:color="auto"/>
                    <w:bottom w:val="single" w:sz="8" w:space="0" w:color="auto"/>
                    <w:right w:val="single" w:sz="8" w:space="0" w:color="auto"/>
                  </w:tcBorders>
                  <w:shd w:val="clear" w:color="auto" w:fill="auto"/>
                  <w:vAlign w:val="center"/>
                </w:tcPr>
                <w:p w14:paraId="4A2AEF3C" w14:textId="77777777" w:rsidR="00541A94" w:rsidRPr="00844CFE" w:rsidRDefault="00541A94" w:rsidP="00CF1C1B">
                  <w:pPr>
                    <w:jc w:val="center"/>
                    <w:rPr>
                      <w:rFonts w:eastAsia="Times New Roman"/>
                      <w:bCs/>
                      <w:color w:val="000000"/>
                      <w:sz w:val="20"/>
                      <w:szCs w:val="20"/>
                      <w:lang w:eastAsia="es-CL"/>
                    </w:rPr>
                  </w:pPr>
                  <w:r w:rsidRPr="00844CFE">
                    <w:rPr>
                      <w:rFonts w:eastAsia="Times New Roman"/>
                      <w:bCs/>
                      <w:color w:val="000000"/>
                      <w:sz w:val="20"/>
                      <w:szCs w:val="20"/>
                      <w:lang w:eastAsia="es-CL"/>
                    </w:rPr>
                    <w:t>202</w:t>
                  </w:r>
                </w:p>
              </w:tc>
              <w:tc>
                <w:tcPr>
                  <w:tcW w:w="2534" w:type="dxa"/>
                  <w:tcBorders>
                    <w:top w:val="single" w:sz="8" w:space="0" w:color="auto"/>
                    <w:left w:val="single" w:sz="8" w:space="0" w:color="auto"/>
                    <w:bottom w:val="single" w:sz="8" w:space="0" w:color="auto"/>
                    <w:right w:val="single" w:sz="8" w:space="0" w:color="auto"/>
                  </w:tcBorders>
                  <w:vAlign w:val="center"/>
                </w:tcPr>
                <w:p w14:paraId="6C28BF17" w14:textId="77777777" w:rsidR="00541A94" w:rsidRPr="00844CFE" w:rsidRDefault="00541A94" w:rsidP="00CF1C1B">
                  <w:pPr>
                    <w:jc w:val="center"/>
                    <w:rPr>
                      <w:rFonts w:eastAsia="Times New Roman"/>
                      <w:bCs/>
                      <w:color w:val="000000"/>
                      <w:sz w:val="20"/>
                      <w:szCs w:val="20"/>
                      <w:lang w:eastAsia="es-CL"/>
                    </w:rPr>
                  </w:pPr>
                  <w:r w:rsidRPr="00844CFE">
                    <w:rPr>
                      <w:rFonts w:eastAsia="Times New Roman"/>
                      <w:bCs/>
                      <w:color w:val="000000"/>
                      <w:sz w:val="20"/>
                      <w:szCs w:val="20"/>
                      <w:lang w:eastAsia="es-CL"/>
                    </w:rPr>
                    <w:t>93</w:t>
                  </w:r>
                </w:p>
              </w:tc>
              <w:tc>
                <w:tcPr>
                  <w:tcW w:w="1611" w:type="dxa"/>
                  <w:tcBorders>
                    <w:top w:val="single" w:sz="8" w:space="0" w:color="auto"/>
                    <w:left w:val="single" w:sz="8" w:space="0" w:color="auto"/>
                    <w:bottom w:val="single" w:sz="8" w:space="0" w:color="auto"/>
                    <w:right w:val="single" w:sz="8" w:space="0" w:color="auto"/>
                  </w:tcBorders>
                  <w:vAlign w:val="center"/>
                </w:tcPr>
                <w:p w14:paraId="7237BD94" w14:textId="77777777" w:rsidR="00541A94" w:rsidRPr="00844CFE" w:rsidRDefault="00541A94" w:rsidP="00541A94">
                  <w:pPr>
                    <w:jc w:val="center"/>
                    <w:rPr>
                      <w:rFonts w:eastAsia="Times New Roman"/>
                      <w:bCs/>
                      <w:color w:val="000000"/>
                      <w:sz w:val="20"/>
                      <w:szCs w:val="20"/>
                      <w:lang w:eastAsia="es-CL"/>
                    </w:rPr>
                  </w:pPr>
                  <w:r w:rsidRPr="00844CFE">
                    <w:rPr>
                      <w:rFonts w:eastAsia="Times New Roman"/>
                      <w:bCs/>
                      <w:color w:val="000000"/>
                      <w:sz w:val="20"/>
                      <w:szCs w:val="20"/>
                      <w:lang w:eastAsia="es-CL"/>
                    </w:rPr>
                    <w:t>46</w:t>
                  </w:r>
                </w:p>
              </w:tc>
            </w:tr>
            <w:tr w:rsidR="00541A94" w:rsidRPr="00844CFE" w14:paraId="0D2CFC10" w14:textId="77777777" w:rsidTr="00541A94">
              <w:trPr>
                <w:trHeight w:val="318"/>
                <w:jc w:val="center"/>
              </w:trPr>
              <w:tc>
                <w:tcPr>
                  <w:tcW w:w="2095" w:type="dxa"/>
                  <w:tcBorders>
                    <w:top w:val="single" w:sz="8" w:space="0" w:color="auto"/>
                    <w:left w:val="single" w:sz="8" w:space="0" w:color="auto"/>
                    <w:bottom w:val="single" w:sz="8" w:space="0" w:color="auto"/>
                    <w:right w:val="single" w:sz="8" w:space="0" w:color="auto"/>
                  </w:tcBorders>
                  <w:shd w:val="clear" w:color="auto" w:fill="auto"/>
                  <w:vAlign w:val="center"/>
                </w:tcPr>
                <w:p w14:paraId="05055017" w14:textId="77777777" w:rsidR="00541A94" w:rsidRPr="004912DE" w:rsidRDefault="00541A94" w:rsidP="00CF1C1B">
                  <w:pPr>
                    <w:jc w:val="left"/>
                    <w:rPr>
                      <w:rFonts w:eastAsia="Times New Roman"/>
                      <w:bCs/>
                      <w:color w:val="000000"/>
                      <w:sz w:val="20"/>
                      <w:szCs w:val="20"/>
                      <w:lang w:eastAsia="es-CL"/>
                    </w:rPr>
                  </w:pPr>
                  <w:r w:rsidRPr="004912DE">
                    <w:rPr>
                      <w:rFonts w:eastAsia="Times New Roman"/>
                      <w:bCs/>
                      <w:color w:val="000000"/>
                      <w:sz w:val="20"/>
                      <w:szCs w:val="20"/>
                      <w:lang w:eastAsia="es-CL"/>
                    </w:rPr>
                    <w:t>Estancia Zunilda x-1</w:t>
                  </w:r>
                </w:p>
              </w:tc>
              <w:tc>
                <w:tcPr>
                  <w:tcW w:w="2625" w:type="dxa"/>
                  <w:tcBorders>
                    <w:top w:val="single" w:sz="8" w:space="0" w:color="auto"/>
                    <w:left w:val="single" w:sz="8" w:space="0" w:color="auto"/>
                    <w:bottom w:val="single" w:sz="8" w:space="0" w:color="auto"/>
                    <w:right w:val="single" w:sz="8" w:space="0" w:color="auto"/>
                  </w:tcBorders>
                  <w:shd w:val="clear" w:color="auto" w:fill="auto"/>
                  <w:vAlign w:val="center"/>
                </w:tcPr>
                <w:p w14:paraId="37DE2845" w14:textId="77777777" w:rsidR="00541A94" w:rsidRPr="004912DE" w:rsidRDefault="00541A94" w:rsidP="00CF1C1B">
                  <w:pPr>
                    <w:jc w:val="center"/>
                    <w:rPr>
                      <w:rFonts w:eastAsia="Times New Roman"/>
                      <w:bCs/>
                      <w:color w:val="000000"/>
                      <w:sz w:val="20"/>
                      <w:szCs w:val="20"/>
                      <w:lang w:eastAsia="es-CL"/>
                    </w:rPr>
                  </w:pPr>
                  <w:r w:rsidRPr="004912DE">
                    <w:rPr>
                      <w:rFonts w:eastAsia="Times New Roman"/>
                      <w:bCs/>
                      <w:color w:val="000000"/>
                      <w:sz w:val="20"/>
                      <w:szCs w:val="20"/>
                      <w:lang w:eastAsia="es-CL"/>
                    </w:rPr>
                    <w:t>302</w:t>
                  </w:r>
                </w:p>
              </w:tc>
              <w:tc>
                <w:tcPr>
                  <w:tcW w:w="2534" w:type="dxa"/>
                  <w:tcBorders>
                    <w:top w:val="single" w:sz="8" w:space="0" w:color="auto"/>
                    <w:left w:val="single" w:sz="8" w:space="0" w:color="auto"/>
                    <w:bottom w:val="single" w:sz="8" w:space="0" w:color="auto"/>
                    <w:right w:val="single" w:sz="8" w:space="0" w:color="auto"/>
                  </w:tcBorders>
                  <w:vAlign w:val="center"/>
                </w:tcPr>
                <w:p w14:paraId="60BBB575" w14:textId="77777777" w:rsidR="00541A94" w:rsidRPr="004912DE" w:rsidRDefault="00541A94" w:rsidP="00CF1C1B">
                  <w:pPr>
                    <w:jc w:val="center"/>
                    <w:rPr>
                      <w:rFonts w:eastAsia="Times New Roman"/>
                      <w:bCs/>
                      <w:color w:val="000000"/>
                      <w:sz w:val="20"/>
                      <w:szCs w:val="20"/>
                      <w:lang w:eastAsia="es-CL"/>
                    </w:rPr>
                  </w:pPr>
                  <w:r w:rsidRPr="004912DE">
                    <w:rPr>
                      <w:rFonts w:eastAsia="Times New Roman"/>
                      <w:bCs/>
                      <w:color w:val="000000"/>
                      <w:sz w:val="20"/>
                      <w:szCs w:val="20"/>
                      <w:lang w:eastAsia="es-CL"/>
                    </w:rPr>
                    <w:t>113</w:t>
                  </w:r>
                </w:p>
              </w:tc>
              <w:tc>
                <w:tcPr>
                  <w:tcW w:w="1611" w:type="dxa"/>
                  <w:tcBorders>
                    <w:top w:val="single" w:sz="8" w:space="0" w:color="auto"/>
                    <w:left w:val="single" w:sz="8" w:space="0" w:color="auto"/>
                    <w:bottom w:val="single" w:sz="8" w:space="0" w:color="auto"/>
                    <w:right w:val="single" w:sz="8" w:space="0" w:color="auto"/>
                  </w:tcBorders>
                  <w:vAlign w:val="center"/>
                </w:tcPr>
                <w:p w14:paraId="1C2D33E8" w14:textId="77777777" w:rsidR="00541A94" w:rsidRPr="00844CFE" w:rsidRDefault="00541A94" w:rsidP="00541A94">
                  <w:pPr>
                    <w:jc w:val="center"/>
                    <w:rPr>
                      <w:rFonts w:eastAsia="Times New Roman"/>
                      <w:bCs/>
                      <w:color w:val="000000"/>
                      <w:sz w:val="20"/>
                      <w:szCs w:val="20"/>
                      <w:lang w:eastAsia="es-CL"/>
                    </w:rPr>
                  </w:pPr>
                  <w:r w:rsidRPr="00844CFE">
                    <w:rPr>
                      <w:rFonts w:eastAsia="Times New Roman"/>
                      <w:bCs/>
                      <w:color w:val="000000"/>
                      <w:sz w:val="20"/>
                      <w:szCs w:val="20"/>
                      <w:lang w:eastAsia="es-CL"/>
                    </w:rPr>
                    <w:t>37</w:t>
                  </w:r>
                </w:p>
              </w:tc>
            </w:tr>
            <w:tr w:rsidR="00541A94" w:rsidRPr="00844CFE" w14:paraId="5694DDF9" w14:textId="77777777" w:rsidTr="00541A94">
              <w:trPr>
                <w:trHeight w:val="318"/>
                <w:jc w:val="center"/>
              </w:trPr>
              <w:tc>
                <w:tcPr>
                  <w:tcW w:w="2095" w:type="dxa"/>
                  <w:tcBorders>
                    <w:top w:val="single" w:sz="8" w:space="0" w:color="auto"/>
                    <w:left w:val="single" w:sz="8" w:space="0" w:color="auto"/>
                    <w:bottom w:val="single" w:sz="8" w:space="0" w:color="auto"/>
                    <w:right w:val="single" w:sz="8" w:space="0" w:color="auto"/>
                  </w:tcBorders>
                  <w:shd w:val="clear" w:color="auto" w:fill="auto"/>
                  <w:vAlign w:val="center"/>
                </w:tcPr>
                <w:p w14:paraId="11CEAECF" w14:textId="77777777" w:rsidR="00541A94" w:rsidRPr="004912DE" w:rsidRDefault="00541A94" w:rsidP="00CF1C1B">
                  <w:pPr>
                    <w:jc w:val="left"/>
                    <w:rPr>
                      <w:rFonts w:eastAsia="Times New Roman"/>
                      <w:bCs/>
                      <w:color w:val="000000"/>
                      <w:sz w:val="20"/>
                      <w:szCs w:val="20"/>
                      <w:lang w:eastAsia="es-CL"/>
                    </w:rPr>
                  </w:pPr>
                  <w:r w:rsidRPr="004912DE">
                    <w:rPr>
                      <w:rFonts w:eastAsia="Times New Roman"/>
                      <w:bCs/>
                      <w:color w:val="000000"/>
                      <w:sz w:val="20"/>
                      <w:szCs w:val="20"/>
                      <w:lang w:eastAsia="es-CL"/>
                    </w:rPr>
                    <w:t>Alakaluf 8</w:t>
                  </w:r>
                </w:p>
              </w:tc>
              <w:tc>
                <w:tcPr>
                  <w:tcW w:w="2625" w:type="dxa"/>
                  <w:tcBorders>
                    <w:top w:val="single" w:sz="8" w:space="0" w:color="auto"/>
                    <w:left w:val="single" w:sz="8" w:space="0" w:color="auto"/>
                    <w:bottom w:val="single" w:sz="8" w:space="0" w:color="auto"/>
                    <w:right w:val="single" w:sz="8" w:space="0" w:color="auto"/>
                  </w:tcBorders>
                  <w:shd w:val="clear" w:color="auto" w:fill="auto"/>
                  <w:vAlign w:val="center"/>
                </w:tcPr>
                <w:p w14:paraId="4114E921" w14:textId="77777777" w:rsidR="00541A94" w:rsidRPr="004912DE" w:rsidRDefault="00541A94" w:rsidP="00CF1C1B">
                  <w:pPr>
                    <w:jc w:val="center"/>
                    <w:rPr>
                      <w:rFonts w:eastAsia="Times New Roman"/>
                      <w:bCs/>
                      <w:color w:val="000000"/>
                      <w:sz w:val="20"/>
                      <w:szCs w:val="20"/>
                      <w:lang w:eastAsia="es-CL"/>
                    </w:rPr>
                  </w:pPr>
                  <w:r w:rsidRPr="004912DE">
                    <w:rPr>
                      <w:rFonts w:eastAsia="Times New Roman"/>
                      <w:bCs/>
                      <w:color w:val="000000"/>
                      <w:sz w:val="20"/>
                      <w:szCs w:val="20"/>
                      <w:lang w:eastAsia="es-CL"/>
                    </w:rPr>
                    <w:t>123</w:t>
                  </w:r>
                </w:p>
              </w:tc>
              <w:tc>
                <w:tcPr>
                  <w:tcW w:w="2534" w:type="dxa"/>
                  <w:tcBorders>
                    <w:top w:val="single" w:sz="8" w:space="0" w:color="auto"/>
                    <w:left w:val="single" w:sz="8" w:space="0" w:color="auto"/>
                    <w:bottom w:val="single" w:sz="8" w:space="0" w:color="auto"/>
                    <w:right w:val="single" w:sz="8" w:space="0" w:color="auto"/>
                  </w:tcBorders>
                  <w:vAlign w:val="center"/>
                </w:tcPr>
                <w:p w14:paraId="5A407E17" w14:textId="77777777" w:rsidR="00541A94" w:rsidRPr="004912DE" w:rsidRDefault="00541A94" w:rsidP="00CF1C1B">
                  <w:pPr>
                    <w:jc w:val="center"/>
                    <w:rPr>
                      <w:rFonts w:eastAsia="Times New Roman"/>
                      <w:bCs/>
                      <w:color w:val="000000"/>
                      <w:sz w:val="20"/>
                      <w:szCs w:val="20"/>
                      <w:lang w:eastAsia="es-CL"/>
                    </w:rPr>
                  </w:pPr>
                  <w:r w:rsidRPr="004912DE">
                    <w:rPr>
                      <w:rFonts w:eastAsia="Times New Roman"/>
                      <w:bCs/>
                      <w:color w:val="000000"/>
                      <w:sz w:val="20"/>
                      <w:szCs w:val="20"/>
                      <w:lang w:eastAsia="es-CL"/>
                    </w:rPr>
                    <w:t>111</w:t>
                  </w:r>
                </w:p>
              </w:tc>
              <w:tc>
                <w:tcPr>
                  <w:tcW w:w="1611" w:type="dxa"/>
                  <w:tcBorders>
                    <w:top w:val="single" w:sz="8" w:space="0" w:color="auto"/>
                    <w:left w:val="single" w:sz="8" w:space="0" w:color="auto"/>
                    <w:bottom w:val="single" w:sz="8" w:space="0" w:color="auto"/>
                    <w:right w:val="single" w:sz="8" w:space="0" w:color="auto"/>
                  </w:tcBorders>
                  <w:vAlign w:val="center"/>
                </w:tcPr>
                <w:p w14:paraId="77320FCB" w14:textId="77777777" w:rsidR="00541A94" w:rsidRPr="00844CFE" w:rsidRDefault="00541A94" w:rsidP="00541A94">
                  <w:pPr>
                    <w:jc w:val="center"/>
                    <w:rPr>
                      <w:rFonts w:eastAsia="Times New Roman"/>
                      <w:bCs/>
                      <w:color w:val="000000"/>
                      <w:sz w:val="20"/>
                      <w:szCs w:val="20"/>
                      <w:lang w:eastAsia="es-CL"/>
                    </w:rPr>
                  </w:pPr>
                  <w:r w:rsidRPr="00844CFE">
                    <w:rPr>
                      <w:rFonts w:eastAsia="Times New Roman"/>
                      <w:bCs/>
                      <w:color w:val="000000"/>
                      <w:sz w:val="20"/>
                      <w:szCs w:val="20"/>
                      <w:lang w:eastAsia="es-CL"/>
                    </w:rPr>
                    <w:t>90</w:t>
                  </w:r>
                </w:p>
              </w:tc>
            </w:tr>
            <w:tr w:rsidR="00541A94" w:rsidRPr="00844CFE" w14:paraId="752318EC" w14:textId="77777777" w:rsidTr="00687FD1">
              <w:trPr>
                <w:trHeight w:val="318"/>
                <w:jc w:val="center"/>
              </w:trPr>
              <w:tc>
                <w:tcPr>
                  <w:tcW w:w="2095" w:type="dxa"/>
                  <w:tcBorders>
                    <w:top w:val="single" w:sz="8" w:space="0" w:color="auto"/>
                    <w:left w:val="single" w:sz="8" w:space="0" w:color="auto"/>
                    <w:bottom w:val="single" w:sz="8" w:space="0" w:color="auto"/>
                    <w:right w:val="single" w:sz="8" w:space="0" w:color="auto"/>
                  </w:tcBorders>
                  <w:shd w:val="clear" w:color="auto" w:fill="auto"/>
                  <w:vAlign w:val="center"/>
                </w:tcPr>
                <w:p w14:paraId="281483C8" w14:textId="77777777" w:rsidR="00541A94" w:rsidRPr="004912DE" w:rsidRDefault="00541A94" w:rsidP="00CF1C1B">
                  <w:pPr>
                    <w:jc w:val="left"/>
                    <w:rPr>
                      <w:rFonts w:eastAsia="Times New Roman"/>
                      <w:bCs/>
                      <w:color w:val="000000"/>
                      <w:sz w:val="20"/>
                      <w:szCs w:val="20"/>
                      <w:lang w:eastAsia="es-CL"/>
                    </w:rPr>
                  </w:pPr>
                  <w:r w:rsidRPr="004912DE">
                    <w:rPr>
                      <w:rFonts w:eastAsia="Times New Roman"/>
                      <w:bCs/>
                      <w:color w:val="000000"/>
                      <w:sz w:val="20"/>
                      <w:szCs w:val="20"/>
                      <w:lang w:eastAsia="es-CL"/>
                    </w:rPr>
                    <w:t>Alakaluf a-9</w:t>
                  </w:r>
                </w:p>
              </w:tc>
              <w:tc>
                <w:tcPr>
                  <w:tcW w:w="2625" w:type="dxa"/>
                  <w:tcBorders>
                    <w:top w:val="single" w:sz="8" w:space="0" w:color="auto"/>
                    <w:left w:val="single" w:sz="8" w:space="0" w:color="auto"/>
                    <w:bottom w:val="single" w:sz="8" w:space="0" w:color="auto"/>
                    <w:right w:val="single" w:sz="8" w:space="0" w:color="auto"/>
                  </w:tcBorders>
                  <w:shd w:val="clear" w:color="auto" w:fill="auto"/>
                  <w:vAlign w:val="center"/>
                </w:tcPr>
                <w:p w14:paraId="36105FD5" w14:textId="77777777" w:rsidR="00541A94" w:rsidRPr="004912DE" w:rsidRDefault="00541A94" w:rsidP="00CF1C1B">
                  <w:pPr>
                    <w:jc w:val="center"/>
                    <w:rPr>
                      <w:rFonts w:eastAsia="Times New Roman"/>
                      <w:bCs/>
                      <w:color w:val="000000"/>
                      <w:sz w:val="20"/>
                      <w:szCs w:val="20"/>
                      <w:lang w:eastAsia="es-CL"/>
                    </w:rPr>
                  </w:pPr>
                  <w:r w:rsidRPr="004912DE">
                    <w:rPr>
                      <w:rFonts w:eastAsia="Times New Roman"/>
                      <w:bCs/>
                      <w:color w:val="000000"/>
                      <w:sz w:val="20"/>
                      <w:szCs w:val="20"/>
                      <w:lang w:eastAsia="es-CL"/>
                    </w:rPr>
                    <w:t>152</w:t>
                  </w:r>
                </w:p>
              </w:tc>
              <w:tc>
                <w:tcPr>
                  <w:tcW w:w="2534" w:type="dxa"/>
                  <w:tcBorders>
                    <w:top w:val="single" w:sz="8" w:space="0" w:color="auto"/>
                    <w:left w:val="single" w:sz="8" w:space="0" w:color="auto"/>
                    <w:bottom w:val="single" w:sz="8" w:space="0" w:color="auto"/>
                    <w:right w:val="single" w:sz="8" w:space="0" w:color="auto"/>
                  </w:tcBorders>
                  <w:vAlign w:val="center"/>
                </w:tcPr>
                <w:p w14:paraId="2D392F7E" w14:textId="77777777" w:rsidR="00541A94" w:rsidRPr="004912DE" w:rsidRDefault="00541A94" w:rsidP="00CF1C1B">
                  <w:pPr>
                    <w:jc w:val="center"/>
                    <w:rPr>
                      <w:rFonts w:eastAsia="Times New Roman"/>
                      <w:bCs/>
                      <w:color w:val="000000"/>
                      <w:sz w:val="20"/>
                      <w:szCs w:val="20"/>
                      <w:lang w:eastAsia="es-CL"/>
                    </w:rPr>
                  </w:pPr>
                  <w:r w:rsidRPr="004912DE">
                    <w:rPr>
                      <w:rFonts w:eastAsia="Times New Roman"/>
                      <w:bCs/>
                      <w:color w:val="000000"/>
                      <w:sz w:val="20"/>
                      <w:szCs w:val="20"/>
                      <w:lang w:eastAsia="es-CL"/>
                    </w:rPr>
                    <w:t>75</w:t>
                  </w:r>
                </w:p>
              </w:tc>
              <w:tc>
                <w:tcPr>
                  <w:tcW w:w="1611" w:type="dxa"/>
                  <w:tcBorders>
                    <w:top w:val="single" w:sz="8" w:space="0" w:color="auto"/>
                    <w:left w:val="single" w:sz="8" w:space="0" w:color="auto"/>
                    <w:bottom w:val="single" w:sz="8" w:space="0" w:color="auto"/>
                    <w:right w:val="single" w:sz="8" w:space="0" w:color="auto"/>
                  </w:tcBorders>
                  <w:vAlign w:val="center"/>
                </w:tcPr>
                <w:p w14:paraId="05DFC8B2" w14:textId="77777777" w:rsidR="00541A94" w:rsidRPr="00844CFE" w:rsidRDefault="00541A94" w:rsidP="00541A94">
                  <w:pPr>
                    <w:jc w:val="center"/>
                    <w:rPr>
                      <w:rFonts w:eastAsia="Times New Roman"/>
                      <w:bCs/>
                      <w:color w:val="000000"/>
                      <w:sz w:val="20"/>
                      <w:szCs w:val="20"/>
                      <w:lang w:eastAsia="es-CL"/>
                    </w:rPr>
                  </w:pPr>
                  <w:r w:rsidRPr="00844CFE">
                    <w:rPr>
                      <w:rFonts w:eastAsia="Times New Roman"/>
                      <w:bCs/>
                      <w:color w:val="000000"/>
                      <w:sz w:val="20"/>
                      <w:szCs w:val="20"/>
                      <w:lang w:eastAsia="es-CL"/>
                    </w:rPr>
                    <w:t>49</w:t>
                  </w:r>
                </w:p>
              </w:tc>
            </w:tr>
            <w:tr w:rsidR="00541A94" w:rsidRPr="00844CFE" w14:paraId="1555D986" w14:textId="77777777" w:rsidTr="00687FD1">
              <w:trPr>
                <w:trHeight w:val="318"/>
                <w:jc w:val="center"/>
              </w:trPr>
              <w:tc>
                <w:tcPr>
                  <w:tcW w:w="2095" w:type="dxa"/>
                  <w:tcBorders>
                    <w:top w:val="single" w:sz="8" w:space="0" w:color="auto"/>
                    <w:left w:val="single" w:sz="8" w:space="0" w:color="auto"/>
                    <w:bottom w:val="single" w:sz="8" w:space="0" w:color="auto"/>
                    <w:right w:val="single" w:sz="8" w:space="0" w:color="auto"/>
                  </w:tcBorders>
                  <w:shd w:val="clear" w:color="auto" w:fill="auto"/>
                  <w:vAlign w:val="center"/>
                </w:tcPr>
                <w:p w14:paraId="5E8001C8" w14:textId="77777777" w:rsidR="00541A94" w:rsidRPr="004912DE" w:rsidRDefault="00541A94" w:rsidP="00CF1C1B">
                  <w:pPr>
                    <w:jc w:val="left"/>
                    <w:rPr>
                      <w:rFonts w:eastAsia="Times New Roman"/>
                      <w:bCs/>
                      <w:color w:val="000000"/>
                      <w:sz w:val="20"/>
                      <w:szCs w:val="20"/>
                      <w:lang w:eastAsia="es-CL"/>
                    </w:rPr>
                  </w:pPr>
                  <w:r w:rsidRPr="004912DE">
                    <w:rPr>
                      <w:rFonts w:eastAsia="Times New Roman"/>
                      <w:bCs/>
                      <w:color w:val="000000"/>
                      <w:sz w:val="20"/>
                      <w:szCs w:val="20"/>
                      <w:lang w:eastAsia="es-CL"/>
                    </w:rPr>
                    <w:t>Dicky Oeste 4</w:t>
                  </w:r>
                </w:p>
              </w:tc>
              <w:tc>
                <w:tcPr>
                  <w:tcW w:w="2625" w:type="dxa"/>
                  <w:tcBorders>
                    <w:top w:val="single" w:sz="8" w:space="0" w:color="auto"/>
                    <w:left w:val="single" w:sz="8" w:space="0" w:color="auto"/>
                    <w:bottom w:val="single" w:sz="8" w:space="0" w:color="auto"/>
                    <w:right w:val="single" w:sz="8" w:space="0" w:color="auto"/>
                  </w:tcBorders>
                  <w:shd w:val="clear" w:color="auto" w:fill="auto"/>
                  <w:vAlign w:val="center"/>
                </w:tcPr>
                <w:p w14:paraId="6FD12CCC" w14:textId="77777777" w:rsidR="00541A94" w:rsidRPr="004912DE" w:rsidRDefault="00541A94" w:rsidP="00CF1C1B">
                  <w:pPr>
                    <w:jc w:val="center"/>
                    <w:rPr>
                      <w:rFonts w:eastAsia="Times New Roman"/>
                      <w:bCs/>
                      <w:color w:val="000000"/>
                      <w:sz w:val="20"/>
                      <w:szCs w:val="20"/>
                      <w:lang w:eastAsia="es-CL"/>
                    </w:rPr>
                  </w:pPr>
                  <w:r w:rsidRPr="004912DE">
                    <w:rPr>
                      <w:rFonts w:eastAsia="Times New Roman"/>
                      <w:bCs/>
                      <w:color w:val="000000"/>
                      <w:sz w:val="20"/>
                      <w:szCs w:val="20"/>
                      <w:lang w:eastAsia="es-CL"/>
                    </w:rPr>
                    <w:t>142</w:t>
                  </w:r>
                </w:p>
              </w:tc>
              <w:tc>
                <w:tcPr>
                  <w:tcW w:w="2534" w:type="dxa"/>
                  <w:tcBorders>
                    <w:top w:val="single" w:sz="8" w:space="0" w:color="auto"/>
                    <w:left w:val="single" w:sz="8" w:space="0" w:color="auto"/>
                    <w:bottom w:val="single" w:sz="8" w:space="0" w:color="auto"/>
                    <w:right w:val="single" w:sz="8" w:space="0" w:color="auto"/>
                  </w:tcBorders>
                  <w:shd w:val="clear" w:color="auto" w:fill="FFC000"/>
                  <w:vAlign w:val="center"/>
                </w:tcPr>
                <w:p w14:paraId="46B07177" w14:textId="77777777" w:rsidR="00541A94" w:rsidRPr="004912DE" w:rsidRDefault="00541A94" w:rsidP="00CF1C1B">
                  <w:pPr>
                    <w:jc w:val="center"/>
                    <w:rPr>
                      <w:rFonts w:eastAsia="Times New Roman"/>
                      <w:b/>
                      <w:bCs/>
                      <w:color w:val="000000"/>
                      <w:sz w:val="20"/>
                      <w:szCs w:val="20"/>
                      <w:lang w:eastAsia="es-CL"/>
                    </w:rPr>
                  </w:pPr>
                  <w:r w:rsidRPr="004912DE">
                    <w:rPr>
                      <w:rFonts w:eastAsia="Times New Roman"/>
                      <w:b/>
                      <w:bCs/>
                      <w:color w:val="000000"/>
                      <w:sz w:val="20"/>
                      <w:szCs w:val="20"/>
                      <w:lang w:eastAsia="es-CL"/>
                    </w:rPr>
                    <w:t>142</w:t>
                  </w:r>
                </w:p>
              </w:tc>
              <w:tc>
                <w:tcPr>
                  <w:tcW w:w="1611" w:type="dxa"/>
                  <w:tcBorders>
                    <w:top w:val="single" w:sz="8" w:space="0" w:color="auto"/>
                    <w:left w:val="single" w:sz="8" w:space="0" w:color="auto"/>
                    <w:bottom w:val="single" w:sz="8" w:space="0" w:color="auto"/>
                    <w:right w:val="single" w:sz="8" w:space="0" w:color="auto"/>
                  </w:tcBorders>
                  <w:vAlign w:val="center"/>
                </w:tcPr>
                <w:p w14:paraId="79FDB6AC" w14:textId="77777777" w:rsidR="00541A94" w:rsidRPr="00844CFE" w:rsidRDefault="00541A94" w:rsidP="00541A94">
                  <w:pPr>
                    <w:jc w:val="center"/>
                    <w:rPr>
                      <w:rFonts w:eastAsia="Times New Roman"/>
                      <w:bCs/>
                      <w:color w:val="000000"/>
                      <w:sz w:val="20"/>
                      <w:szCs w:val="20"/>
                      <w:lang w:eastAsia="es-CL"/>
                    </w:rPr>
                  </w:pPr>
                  <w:r w:rsidRPr="00844CFE">
                    <w:rPr>
                      <w:rFonts w:eastAsia="Times New Roman"/>
                      <w:bCs/>
                      <w:color w:val="000000"/>
                      <w:sz w:val="20"/>
                      <w:szCs w:val="20"/>
                      <w:lang w:eastAsia="es-CL"/>
                    </w:rPr>
                    <w:t>100</w:t>
                  </w:r>
                </w:p>
              </w:tc>
            </w:tr>
            <w:tr w:rsidR="00541A94" w:rsidRPr="00844CFE" w14:paraId="3B2EA99F" w14:textId="77777777" w:rsidTr="00687FD1">
              <w:trPr>
                <w:trHeight w:val="318"/>
                <w:jc w:val="center"/>
              </w:trPr>
              <w:tc>
                <w:tcPr>
                  <w:tcW w:w="2095" w:type="dxa"/>
                  <w:tcBorders>
                    <w:top w:val="single" w:sz="8" w:space="0" w:color="auto"/>
                    <w:left w:val="single" w:sz="8" w:space="0" w:color="auto"/>
                    <w:bottom w:val="single" w:sz="8" w:space="0" w:color="auto"/>
                    <w:right w:val="single" w:sz="8" w:space="0" w:color="auto"/>
                  </w:tcBorders>
                  <w:shd w:val="clear" w:color="auto" w:fill="auto"/>
                  <w:vAlign w:val="center"/>
                </w:tcPr>
                <w:p w14:paraId="1986B908" w14:textId="77777777" w:rsidR="00541A94" w:rsidRPr="00844CFE" w:rsidRDefault="00541A94" w:rsidP="00CF1C1B">
                  <w:pPr>
                    <w:jc w:val="left"/>
                    <w:rPr>
                      <w:rFonts w:eastAsia="Times New Roman"/>
                      <w:bCs/>
                      <w:color w:val="000000"/>
                      <w:sz w:val="20"/>
                      <w:szCs w:val="20"/>
                      <w:lang w:eastAsia="es-CL"/>
                    </w:rPr>
                  </w:pPr>
                  <w:r w:rsidRPr="00844CFE">
                    <w:rPr>
                      <w:rFonts w:eastAsia="Times New Roman"/>
                      <w:bCs/>
                      <w:color w:val="000000"/>
                      <w:sz w:val="20"/>
                      <w:szCs w:val="20"/>
                      <w:lang w:eastAsia="es-CL"/>
                    </w:rPr>
                    <w:t>Yagan x-1</w:t>
                  </w:r>
                </w:p>
              </w:tc>
              <w:tc>
                <w:tcPr>
                  <w:tcW w:w="2625" w:type="dxa"/>
                  <w:tcBorders>
                    <w:top w:val="single" w:sz="8" w:space="0" w:color="auto"/>
                    <w:left w:val="single" w:sz="8" w:space="0" w:color="auto"/>
                    <w:bottom w:val="single" w:sz="8" w:space="0" w:color="auto"/>
                    <w:right w:val="single" w:sz="8" w:space="0" w:color="auto"/>
                  </w:tcBorders>
                  <w:shd w:val="clear" w:color="auto" w:fill="auto"/>
                  <w:vAlign w:val="center"/>
                </w:tcPr>
                <w:p w14:paraId="60752918" w14:textId="77777777" w:rsidR="00541A94" w:rsidRPr="00844CFE" w:rsidRDefault="00541A94" w:rsidP="00CF1C1B">
                  <w:pPr>
                    <w:jc w:val="center"/>
                    <w:rPr>
                      <w:rFonts w:eastAsia="Times New Roman"/>
                      <w:bCs/>
                      <w:color w:val="000000"/>
                      <w:sz w:val="20"/>
                      <w:szCs w:val="20"/>
                      <w:lang w:eastAsia="es-CL"/>
                    </w:rPr>
                  </w:pPr>
                  <w:r w:rsidRPr="00844CFE">
                    <w:rPr>
                      <w:rFonts w:eastAsia="Times New Roman"/>
                      <w:bCs/>
                      <w:color w:val="000000"/>
                      <w:sz w:val="20"/>
                      <w:szCs w:val="20"/>
                      <w:lang w:eastAsia="es-CL"/>
                    </w:rPr>
                    <w:t>155</w:t>
                  </w:r>
                </w:p>
              </w:tc>
              <w:tc>
                <w:tcPr>
                  <w:tcW w:w="2534" w:type="dxa"/>
                  <w:tcBorders>
                    <w:top w:val="single" w:sz="8" w:space="0" w:color="auto"/>
                    <w:left w:val="single" w:sz="8" w:space="0" w:color="auto"/>
                    <w:bottom w:val="single" w:sz="8" w:space="0" w:color="auto"/>
                    <w:right w:val="single" w:sz="8" w:space="0" w:color="auto"/>
                  </w:tcBorders>
                  <w:shd w:val="clear" w:color="auto" w:fill="FFC000"/>
                  <w:vAlign w:val="center"/>
                </w:tcPr>
                <w:p w14:paraId="09B6589C" w14:textId="77777777" w:rsidR="00541A94" w:rsidRPr="00844CFE" w:rsidRDefault="00541A94" w:rsidP="00CF1C1B">
                  <w:pPr>
                    <w:jc w:val="center"/>
                    <w:rPr>
                      <w:rFonts w:eastAsia="Times New Roman"/>
                      <w:b/>
                      <w:bCs/>
                      <w:color w:val="000000"/>
                      <w:sz w:val="20"/>
                      <w:szCs w:val="20"/>
                      <w:lang w:eastAsia="es-CL"/>
                    </w:rPr>
                  </w:pPr>
                  <w:r w:rsidRPr="00844CFE">
                    <w:rPr>
                      <w:rFonts w:eastAsia="Times New Roman"/>
                      <w:b/>
                      <w:bCs/>
                      <w:color w:val="000000"/>
                      <w:sz w:val="20"/>
                      <w:szCs w:val="20"/>
                      <w:lang w:eastAsia="es-CL"/>
                    </w:rPr>
                    <w:t>155</w:t>
                  </w:r>
                </w:p>
              </w:tc>
              <w:tc>
                <w:tcPr>
                  <w:tcW w:w="1611" w:type="dxa"/>
                  <w:tcBorders>
                    <w:top w:val="single" w:sz="8" w:space="0" w:color="auto"/>
                    <w:left w:val="single" w:sz="8" w:space="0" w:color="auto"/>
                    <w:bottom w:val="single" w:sz="8" w:space="0" w:color="auto"/>
                    <w:right w:val="single" w:sz="8" w:space="0" w:color="auto"/>
                  </w:tcBorders>
                  <w:vAlign w:val="center"/>
                </w:tcPr>
                <w:p w14:paraId="337218D0" w14:textId="77777777" w:rsidR="00541A94" w:rsidRPr="00844CFE" w:rsidRDefault="00541A94" w:rsidP="00541A94">
                  <w:pPr>
                    <w:jc w:val="center"/>
                    <w:rPr>
                      <w:rFonts w:eastAsia="Times New Roman"/>
                      <w:bCs/>
                      <w:color w:val="000000"/>
                      <w:sz w:val="20"/>
                      <w:szCs w:val="20"/>
                      <w:lang w:eastAsia="es-CL"/>
                    </w:rPr>
                  </w:pPr>
                  <w:r w:rsidRPr="00844CFE">
                    <w:rPr>
                      <w:rFonts w:eastAsia="Times New Roman"/>
                      <w:bCs/>
                      <w:color w:val="000000"/>
                      <w:sz w:val="20"/>
                      <w:szCs w:val="20"/>
                      <w:lang w:eastAsia="es-CL"/>
                    </w:rPr>
                    <w:t>100</w:t>
                  </w:r>
                </w:p>
              </w:tc>
            </w:tr>
            <w:tr w:rsidR="00541A94" w:rsidRPr="00844CFE" w14:paraId="3445F210" w14:textId="77777777" w:rsidTr="00687FD1">
              <w:trPr>
                <w:trHeight w:val="318"/>
                <w:jc w:val="center"/>
              </w:trPr>
              <w:tc>
                <w:tcPr>
                  <w:tcW w:w="2095" w:type="dxa"/>
                  <w:tcBorders>
                    <w:top w:val="single" w:sz="8" w:space="0" w:color="auto"/>
                    <w:left w:val="single" w:sz="8" w:space="0" w:color="auto"/>
                    <w:bottom w:val="single" w:sz="8" w:space="0" w:color="auto"/>
                    <w:right w:val="single" w:sz="8" w:space="0" w:color="auto"/>
                  </w:tcBorders>
                  <w:shd w:val="clear" w:color="auto" w:fill="auto"/>
                  <w:vAlign w:val="center"/>
                </w:tcPr>
                <w:p w14:paraId="082E0C3C" w14:textId="77777777" w:rsidR="00541A94" w:rsidRPr="004912DE" w:rsidRDefault="00541A94" w:rsidP="00CF1C1B">
                  <w:pPr>
                    <w:jc w:val="left"/>
                    <w:rPr>
                      <w:rFonts w:eastAsia="Times New Roman"/>
                      <w:bCs/>
                      <w:color w:val="000000"/>
                      <w:sz w:val="20"/>
                      <w:szCs w:val="20"/>
                      <w:lang w:eastAsia="es-CL"/>
                    </w:rPr>
                  </w:pPr>
                  <w:r w:rsidRPr="004912DE">
                    <w:rPr>
                      <w:rFonts w:eastAsia="Times New Roman"/>
                      <w:bCs/>
                      <w:color w:val="000000"/>
                      <w:sz w:val="20"/>
                      <w:szCs w:val="20"/>
                      <w:lang w:eastAsia="es-CL"/>
                    </w:rPr>
                    <w:t>Alakaluf Este x-1</w:t>
                  </w:r>
                </w:p>
              </w:tc>
              <w:tc>
                <w:tcPr>
                  <w:tcW w:w="2625" w:type="dxa"/>
                  <w:tcBorders>
                    <w:top w:val="single" w:sz="8" w:space="0" w:color="auto"/>
                    <w:left w:val="single" w:sz="8" w:space="0" w:color="auto"/>
                    <w:bottom w:val="single" w:sz="8" w:space="0" w:color="auto"/>
                    <w:right w:val="single" w:sz="8" w:space="0" w:color="auto"/>
                  </w:tcBorders>
                  <w:shd w:val="clear" w:color="auto" w:fill="auto"/>
                  <w:vAlign w:val="center"/>
                </w:tcPr>
                <w:p w14:paraId="69981A9C" w14:textId="77777777" w:rsidR="00541A94" w:rsidRPr="004912DE" w:rsidRDefault="00541A94" w:rsidP="00CF1C1B">
                  <w:pPr>
                    <w:jc w:val="center"/>
                    <w:rPr>
                      <w:rFonts w:eastAsia="Times New Roman"/>
                      <w:bCs/>
                      <w:color w:val="000000"/>
                      <w:sz w:val="20"/>
                      <w:szCs w:val="20"/>
                      <w:lang w:eastAsia="es-CL"/>
                    </w:rPr>
                  </w:pPr>
                  <w:r w:rsidRPr="004912DE">
                    <w:rPr>
                      <w:rFonts w:eastAsia="Times New Roman"/>
                      <w:bCs/>
                      <w:color w:val="000000"/>
                      <w:sz w:val="20"/>
                      <w:szCs w:val="20"/>
                      <w:lang w:eastAsia="es-CL"/>
                    </w:rPr>
                    <w:t>128</w:t>
                  </w:r>
                </w:p>
              </w:tc>
              <w:tc>
                <w:tcPr>
                  <w:tcW w:w="2534" w:type="dxa"/>
                  <w:tcBorders>
                    <w:top w:val="single" w:sz="8" w:space="0" w:color="auto"/>
                    <w:left w:val="single" w:sz="8" w:space="0" w:color="auto"/>
                    <w:bottom w:val="single" w:sz="8" w:space="0" w:color="auto"/>
                    <w:right w:val="single" w:sz="8" w:space="0" w:color="auto"/>
                  </w:tcBorders>
                  <w:shd w:val="clear" w:color="auto" w:fill="FFC000"/>
                  <w:vAlign w:val="center"/>
                </w:tcPr>
                <w:p w14:paraId="0B41B116" w14:textId="77777777" w:rsidR="00541A94" w:rsidRPr="004912DE" w:rsidRDefault="00541A94" w:rsidP="00CF1C1B">
                  <w:pPr>
                    <w:jc w:val="center"/>
                    <w:rPr>
                      <w:rFonts w:eastAsia="Times New Roman"/>
                      <w:b/>
                      <w:bCs/>
                      <w:color w:val="000000"/>
                      <w:sz w:val="20"/>
                      <w:szCs w:val="20"/>
                      <w:lang w:eastAsia="es-CL"/>
                    </w:rPr>
                  </w:pPr>
                  <w:r w:rsidRPr="004912DE">
                    <w:rPr>
                      <w:rFonts w:eastAsia="Times New Roman"/>
                      <w:b/>
                      <w:bCs/>
                      <w:color w:val="000000"/>
                      <w:sz w:val="20"/>
                      <w:szCs w:val="20"/>
                      <w:lang w:eastAsia="es-CL"/>
                    </w:rPr>
                    <w:t>128</w:t>
                  </w:r>
                </w:p>
              </w:tc>
              <w:tc>
                <w:tcPr>
                  <w:tcW w:w="1611" w:type="dxa"/>
                  <w:tcBorders>
                    <w:top w:val="single" w:sz="8" w:space="0" w:color="auto"/>
                    <w:left w:val="single" w:sz="8" w:space="0" w:color="auto"/>
                    <w:bottom w:val="single" w:sz="8" w:space="0" w:color="auto"/>
                    <w:right w:val="single" w:sz="8" w:space="0" w:color="auto"/>
                  </w:tcBorders>
                  <w:vAlign w:val="center"/>
                </w:tcPr>
                <w:p w14:paraId="7233475F" w14:textId="77777777" w:rsidR="00541A94" w:rsidRPr="00844CFE" w:rsidRDefault="00541A94" w:rsidP="00541A94">
                  <w:pPr>
                    <w:jc w:val="center"/>
                    <w:rPr>
                      <w:rFonts w:eastAsia="Times New Roman"/>
                      <w:bCs/>
                      <w:color w:val="000000"/>
                      <w:sz w:val="20"/>
                      <w:szCs w:val="20"/>
                      <w:lang w:eastAsia="es-CL"/>
                    </w:rPr>
                  </w:pPr>
                  <w:r w:rsidRPr="00844CFE">
                    <w:rPr>
                      <w:rFonts w:eastAsia="Times New Roman"/>
                      <w:bCs/>
                      <w:color w:val="000000"/>
                      <w:sz w:val="20"/>
                      <w:szCs w:val="20"/>
                      <w:lang w:eastAsia="es-CL"/>
                    </w:rPr>
                    <w:t>100</w:t>
                  </w:r>
                </w:p>
              </w:tc>
            </w:tr>
            <w:tr w:rsidR="00541A94" w:rsidRPr="00844CFE" w14:paraId="139D57DB" w14:textId="77777777" w:rsidTr="00541A94">
              <w:trPr>
                <w:trHeight w:val="318"/>
                <w:jc w:val="center"/>
              </w:trPr>
              <w:tc>
                <w:tcPr>
                  <w:tcW w:w="2095" w:type="dxa"/>
                  <w:tcBorders>
                    <w:top w:val="single" w:sz="8" w:space="0" w:color="auto"/>
                    <w:left w:val="single" w:sz="8" w:space="0" w:color="auto"/>
                    <w:bottom w:val="single" w:sz="8" w:space="0" w:color="auto"/>
                    <w:right w:val="single" w:sz="8" w:space="0" w:color="auto"/>
                  </w:tcBorders>
                  <w:shd w:val="clear" w:color="auto" w:fill="auto"/>
                  <w:vAlign w:val="center"/>
                </w:tcPr>
                <w:p w14:paraId="7A640EAD" w14:textId="77777777" w:rsidR="00541A94" w:rsidRPr="00844CFE" w:rsidRDefault="00541A94" w:rsidP="00CF1C1B">
                  <w:pPr>
                    <w:jc w:val="left"/>
                    <w:rPr>
                      <w:rFonts w:eastAsia="Times New Roman"/>
                      <w:bCs/>
                      <w:color w:val="000000"/>
                      <w:sz w:val="20"/>
                      <w:szCs w:val="20"/>
                      <w:lang w:eastAsia="es-CL"/>
                    </w:rPr>
                  </w:pPr>
                  <w:r w:rsidRPr="00844CFE">
                    <w:rPr>
                      <w:rFonts w:eastAsia="Times New Roman"/>
                      <w:bCs/>
                      <w:color w:val="000000"/>
                      <w:sz w:val="20"/>
                      <w:szCs w:val="20"/>
                      <w:lang w:eastAsia="es-CL"/>
                    </w:rPr>
                    <w:t>Williche x-1</w:t>
                  </w:r>
                </w:p>
              </w:tc>
              <w:tc>
                <w:tcPr>
                  <w:tcW w:w="2625" w:type="dxa"/>
                  <w:tcBorders>
                    <w:top w:val="single" w:sz="8" w:space="0" w:color="auto"/>
                    <w:left w:val="single" w:sz="8" w:space="0" w:color="auto"/>
                    <w:bottom w:val="single" w:sz="8" w:space="0" w:color="auto"/>
                    <w:right w:val="single" w:sz="8" w:space="0" w:color="auto"/>
                  </w:tcBorders>
                  <w:shd w:val="clear" w:color="auto" w:fill="auto"/>
                  <w:vAlign w:val="center"/>
                </w:tcPr>
                <w:p w14:paraId="6B93EBE5" w14:textId="77777777" w:rsidR="00541A94" w:rsidRPr="00844CFE" w:rsidRDefault="00541A94" w:rsidP="00CF1C1B">
                  <w:pPr>
                    <w:jc w:val="center"/>
                    <w:rPr>
                      <w:rFonts w:eastAsia="Times New Roman"/>
                      <w:bCs/>
                      <w:color w:val="000000"/>
                      <w:sz w:val="20"/>
                      <w:szCs w:val="20"/>
                      <w:lang w:eastAsia="es-CL"/>
                    </w:rPr>
                  </w:pPr>
                  <w:r w:rsidRPr="00844CFE">
                    <w:rPr>
                      <w:rFonts w:eastAsia="Times New Roman"/>
                      <w:bCs/>
                      <w:color w:val="000000"/>
                      <w:sz w:val="20"/>
                      <w:szCs w:val="20"/>
                      <w:lang w:eastAsia="es-CL"/>
                    </w:rPr>
                    <w:t>154</w:t>
                  </w:r>
                </w:p>
              </w:tc>
              <w:tc>
                <w:tcPr>
                  <w:tcW w:w="2534" w:type="dxa"/>
                  <w:tcBorders>
                    <w:top w:val="single" w:sz="8" w:space="0" w:color="auto"/>
                    <w:left w:val="single" w:sz="8" w:space="0" w:color="auto"/>
                    <w:bottom w:val="single" w:sz="8" w:space="0" w:color="auto"/>
                    <w:right w:val="single" w:sz="8" w:space="0" w:color="auto"/>
                  </w:tcBorders>
                  <w:vAlign w:val="center"/>
                </w:tcPr>
                <w:p w14:paraId="24CDA382" w14:textId="77777777" w:rsidR="00541A94" w:rsidRPr="00844CFE" w:rsidRDefault="00541A94" w:rsidP="00CF1C1B">
                  <w:pPr>
                    <w:jc w:val="center"/>
                    <w:rPr>
                      <w:rFonts w:eastAsia="Times New Roman"/>
                      <w:bCs/>
                      <w:color w:val="000000"/>
                      <w:sz w:val="20"/>
                      <w:szCs w:val="20"/>
                      <w:lang w:eastAsia="es-CL"/>
                    </w:rPr>
                  </w:pPr>
                  <w:r w:rsidRPr="00844CFE">
                    <w:rPr>
                      <w:rFonts w:eastAsia="Times New Roman"/>
                      <w:bCs/>
                      <w:color w:val="000000"/>
                      <w:sz w:val="20"/>
                      <w:szCs w:val="20"/>
                      <w:lang w:eastAsia="es-CL"/>
                    </w:rPr>
                    <w:t>60</w:t>
                  </w:r>
                </w:p>
              </w:tc>
              <w:tc>
                <w:tcPr>
                  <w:tcW w:w="1611" w:type="dxa"/>
                  <w:tcBorders>
                    <w:top w:val="single" w:sz="8" w:space="0" w:color="auto"/>
                    <w:left w:val="single" w:sz="8" w:space="0" w:color="auto"/>
                    <w:bottom w:val="single" w:sz="8" w:space="0" w:color="auto"/>
                    <w:right w:val="single" w:sz="8" w:space="0" w:color="auto"/>
                  </w:tcBorders>
                  <w:vAlign w:val="center"/>
                </w:tcPr>
                <w:p w14:paraId="00067AB0" w14:textId="77777777" w:rsidR="00541A94" w:rsidRPr="00844CFE" w:rsidRDefault="00541A94" w:rsidP="00541A94">
                  <w:pPr>
                    <w:jc w:val="center"/>
                    <w:rPr>
                      <w:rFonts w:eastAsia="Times New Roman"/>
                      <w:bCs/>
                      <w:color w:val="000000"/>
                      <w:sz w:val="20"/>
                      <w:szCs w:val="20"/>
                      <w:lang w:eastAsia="es-CL"/>
                    </w:rPr>
                  </w:pPr>
                  <w:r w:rsidRPr="00844CFE">
                    <w:rPr>
                      <w:rFonts w:eastAsia="Times New Roman"/>
                      <w:bCs/>
                      <w:color w:val="000000"/>
                      <w:sz w:val="20"/>
                      <w:szCs w:val="20"/>
                      <w:lang w:eastAsia="es-CL"/>
                    </w:rPr>
                    <w:t>39</w:t>
                  </w:r>
                </w:p>
              </w:tc>
            </w:tr>
            <w:tr w:rsidR="00541A94" w:rsidRPr="00844CFE" w14:paraId="3D5EC335" w14:textId="77777777" w:rsidTr="00541A94">
              <w:trPr>
                <w:trHeight w:val="318"/>
                <w:jc w:val="center"/>
              </w:trPr>
              <w:tc>
                <w:tcPr>
                  <w:tcW w:w="2095" w:type="dxa"/>
                  <w:tcBorders>
                    <w:top w:val="single" w:sz="8" w:space="0" w:color="auto"/>
                    <w:left w:val="single" w:sz="8" w:space="0" w:color="auto"/>
                    <w:bottom w:val="single" w:sz="8" w:space="0" w:color="auto"/>
                    <w:right w:val="single" w:sz="8" w:space="0" w:color="auto"/>
                  </w:tcBorders>
                  <w:shd w:val="clear" w:color="auto" w:fill="auto"/>
                  <w:vAlign w:val="center"/>
                </w:tcPr>
                <w:p w14:paraId="16401C98" w14:textId="77777777" w:rsidR="00541A94" w:rsidRPr="00844CFE" w:rsidRDefault="00541A94" w:rsidP="00CF1C1B">
                  <w:pPr>
                    <w:jc w:val="left"/>
                    <w:rPr>
                      <w:rFonts w:eastAsia="Times New Roman"/>
                      <w:bCs/>
                      <w:color w:val="000000"/>
                      <w:sz w:val="20"/>
                      <w:szCs w:val="20"/>
                      <w:lang w:eastAsia="es-CL"/>
                    </w:rPr>
                  </w:pPr>
                  <w:r w:rsidRPr="00844CFE">
                    <w:rPr>
                      <w:rFonts w:eastAsia="Times New Roman"/>
                      <w:bCs/>
                      <w:color w:val="000000"/>
                      <w:sz w:val="20"/>
                      <w:szCs w:val="20"/>
                      <w:lang w:eastAsia="es-CL"/>
                    </w:rPr>
                    <w:t>Konawentru 2D</w:t>
                  </w:r>
                </w:p>
              </w:tc>
              <w:tc>
                <w:tcPr>
                  <w:tcW w:w="2625" w:type="dxa"/>
                  <w:tcBorders>
                    <w:top w:val="single" w:sz="8" w:space="0" w:color="auto"/>
                    <w:left w:val="single" w:sz="8" w:space="0" w:color="auto"/>
                    <w:bottom w:val="single" w:sz="8" w:space="0" w:color="auto"/>
                    <w:right w:val="single" w:sz="8" w:space="0" w:color="auto"/>
                  </w:tcBorders>
                  <w:shd w:val="clear" w:color="auto" w:fill="auto"/>
                  <w:vAlign w:val="center"/>
                </w:tcPr>
                <w:p w14:paraId="34959E8C" w14:textId="77777777" w:rsidR="00541A94" w:rsidRPr="00844CFE" w:rsidRDefault="00541A94" w:rsidP="00CF1C1B">
                  <w:pPr>
                    <w:jc w:val="center"/>
                    <w:rPr>
                      <w:rFonts w:eastAsia="Times New Roman"/>
                      <w:bCs/>
                      <w:color w:val="000000"/>
                      <w:sz w:val="20"/>
                      <w:szCs w:val="20"/>
                      <w:lang w:eastAsia="es-CL"/>
                    </w:rPr>
                  </w:pPr>
                  <w:r w:rsidRPr="00844CFE">
                    <w:rPr>
                      <w:rFonts w:eastAsia="Times New Roman"/>
                      <w:bCs/>
                      <w:color w:val="000000"/>
                      <w:sz w:val="20"/>
                      <w:szCs w:val="20"/>
                      <w:lang w:eastAsia="es-CL"/>
                    </w:rPr>
                    <w:t>170</w:t>
                  </w:r>
                </w:p>
              </w:tc>
              <w:tc>
                <w:tcPr>
                  <w:tcW w:w="2534" w:type="dxa"/>
                  <w:tcBorders>
                    <w:top w:val="single" w:sz="8" w:space="0" w:color="auto"/>
                    <w:left w:val="single" w:sz="8" w:space="0" w:color="auto"/>
                    <w:bottom w:val="single" w:sz="8" w:space="0" w:color="auto"/>
                    <w:right w:val="single" w:sz="8" w:space="0" w:color="auto"/>
                  </w:tcBorders>
                  <w:vAlign w:val="center"/>
                </w:tcPr>
                <w:p w14:paraId="6AF03266" w14:textId="77777777" w:rsidR="00541A94" w:rsidRPr="00844CFE" w:rsidRDefault="00541A94" w:rsidP="00CF1C1B">
                  <w:pPr>
                    <w:jc w:val="center"/>
                    <w:rPr>
                      <w:rFonts w:eastAsia="Times New Roman"/>
                      <w:bCs/>
                      <w:color w:val="000000"/>
                      <w:sz w:val="20"/>
                      <w:szCs w:val="20"/>
                      <w:lang w:eastAsia="es-CL"/>
                    </w:rPr>
                  </w:pPr>
                  <w:r w:rsidRPr="00844CFE">
                    <w:rPr>
                      <w:rFonts w:eastAsia="Times New Roman"/>
                      <w:bCs/>
                      <w:color w:val="000000"/>
                      <w:sz w:val="20"/>
                      <w:szCs w:val="20"/>
                      <w:lang w:eastAsia="es-CL"/>
                    </w:rPr>
                    <w:t>88</w:t>
                  </w:r>
                </w:p>
              </w:tc>
              <w:tc>
                <w:tcPr>
                  <w:tcW w:w="1611" w:type="dxa"/>
                  <w:tcBorders>
                    <w:top w:val="single" w:sz="8" w:space="0" w:color="auto"/>
                    <w:left w:val="single" w:sz="8" w:space="0" w:color="auto"/>
                    <w:bottom w:val="single" w:sz="8" w:space="0" w:color="auto"/>
                    <w:right w:val="single" w:sz="8" w:space="0" w:color="auto"/>
                  </w:tcBorders>
                  <w:vAlign w:val="center"/>
                </w:tcPr>
                <w:p w14:paraId="1BCA5D01" w14:textId="77777777" w:rsidR="00541A94" w:rsidRPr="00844CFE" w:rsidRDefault="00541A94" w:rsidP="00541A94">
                  <w:pPr>
                    <w:jc w:val="center"/>
                    <w:rPr>
                      <w:rFonts w:eastAsia="Times New Roman"/>
                      <w:bCs/>
                      <w:color w:val="000000"/>
                      <w:sz w:val="20"/>
                      <w:szCs w:val="20"/>
                      <w:lang w:eastAsia="es-CL"/>
                    </w:rPr>
                  </w:pPr>
                  <w:r w:rsidRPr="00844CFE">
                    <w:rPr>
                      <w:rFonts w:eastAsia="Times New Roman"/>
                      <w:bCs/>
                      <w:color w:val="000000"/>
                      <w:sz w:val="20"/>
                      <w:szCs w:val="20"/>
                      <w:lang w:eastAsia="es-CL"/>
                    </w:rPr>
                    <w:t>52</w:t>
                  </w:r>
                </w:p>
              </w:tc>
            </w:tr>
          </w:tbl>
          <w:p w14:paraId="7773ABE8" w14:textId="77777777" w:rsidR="009C06B1" w:rsidRPr="00844CFE" w:rsidRDefault="009C06B1" w:rsidP="002E1C10">
            <w:pPr>
              <w:ind w:left="2398" w:right="2430" w:firstLine="2"/>
              <w:jc w:val="left"/>
              <w:rPr>
                <w:rFonts w:ascii="Calibri" w:eastAsia="Times New Roman" w:hAnsi="Calibri"/>
                <w:color w:val="000000"/>
                <w:sz w:val="20"/>
                <w:szCs w:val="20"/>
                <w:lang w:eastAsia="es-CL"/>
              </w:rPr>
            </w:pPr>
            <w:r w:rsidRPr="00844CFE">
              <w:rPr>
                <w:rFonts w:ascii="Calibri" w:eastAsia="Times New Roman" w:hAnsi="Calibri"/>
                <w:color w:val="000000"/>
                <w:sz w:val="20"/>
                <w:szCs w:val="20"/>
                <w:lang w:eastAsia="es-CL"/>
              </w:rPr>
              <w:t>Fuente: Elaboración Propia en base a información remitida por el titular.</w:t>
            </w:r>
          </w:p>
          <w:p w14:paraId="2B96D373" w14:textId="77777777" w:rsidR="009C06B1" w:rsidRPr="00844CFE" w:rsidRDefault="009C06B1" w:rsidP="00762D56">
            <w:pPr>
              <w:ind w:left="272" w:firstLine="425"/>
              <w:jc w:val="left"/>
              <w:rPr>
                <w:rFonts w:ascii="Calibri" w:eastAsia="Times New Roman" w:hAnsi="Calibri"/>
                <w:color w:val="000000"/>
                <w:sz w:val="20"/>
                <w:szCs w:val="20"/>
                <w:lang w:eastAsia="es-CL"/>
              </w:rPr>
            </w:pPr>
          </w:p>
          <w:p w14:paraId="543AB978" w14:textId="77777777" w:rsidR="009C06B1" w:rsidRPr="00844CFE" w:rsidRDefault="009C06B1" w:rsidP="00762D56">
            <w:pPr>
              <w:ind w:left="272" w:firstLine="425"/>
              <w:jc w:val="left"/>
              <w:rPr>
                <w:rFonts w:ascii="Calibri" w:eastAsia="Times New Roman" w:hAnsi="Calibri"/>
                <w:color w:val="000000"/>
                <w:sz w:val="20"/>
                <w:szCs w:val="20"/>
                <w:lang w:eastAsia="es-CL"/>
              </w:rPr>
            </w:pPr>
          </w:p>
        </w:tc>
      </w:tr>
      <w:tr w:rsidR="00EB6372" w:rsidRPr="00844CFE" w14:paraId="228B6811" w14:textId="77777777" w:rsidTr="00762D56">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0D87EB86" w14:textId="77777777" w:rsidR="00EB6372" w:rsidRPr="00844CFE" w:rsidRDefault="00EB6372" w:rsidP="00762D56">
            <w:pPr>
              <w:pStyle w:val="Epgrafe"/>
              <w:rPr>
                <w:rFonts w:eastAsia="Times New Roman"/>
                <w:color w:val="000000"/>
                <w:szCs w:val="18"/>
                <w:lang w:eastAsia="es-CL"/>
              </w:rPr>
            </w:pPr>
            <w:bookmarkStart w:id="197" w:name="_Toc430618529"/>
            <w:bookmarkStart w:id="198" w:name="_Toc436324477"/>
            <w:r w:rsidRPr="00844CFE">
              <w:t xml:space="preserve">Tabla </w:t>
            </w:r>
            <w:r w:rsidRPr="00844CFE">
              <w:fldChar w:fldCharType="begin"/>
            </w:r>
            <w:r w:rsidRPr="00844CFE">
              <w:instrText xml:space="preserve"> SEQ Tabla \* ARABIC </w:instrText>
            </w:r>
            <w:r w:rsidRPr="00844CFE">
              <w:fldChar w:fldCharType="separate"/>
            </w:r>
            <w:r w:rsidR="00752B1F">
              <w:rPr>
                <w:noProof/>
              </w:rPr>
              <w:t>10</w:t>
            </w:r>
            <w:r w:rsidRPr="00844CFE">
              <w:fldChar w:fldCharType="end"/>
            </w:r>
            <w:r w:rsidRPr="00844CFE">
              <w:t>.</w:t>
            </w:r>
            <w:bookmarkEnd w:id="197"/>
            <w:bookmarkEnd w:id="198"/>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3263323F" w14:textId="77777777" w:rsidR="00EB6372" w:rsidRPr="00844CFE" w:rsidRDefault="00EB6372" w:rsidP="00CF1C1B">
            <w:pPr>
              <w:jc w:val="left"/>
              <w:rPr>
                <w:rFonts w:ascii="Calibri" w:eastAsia="Times New Roman" w:hAnsi="Calibri"/>
                <w:b/>
                <w:color w:val="000000"/>
                <w:sz w:val="18"/>
                <w:szCs w:val="18"/>
                <w:lang w:eastAsia="es-CL"/>
              </w:rPr>
            </w:pPr>
            <w:r w:rsidRPr="00844CFE">
              <w:rPr>
                <w:rFonts w:ascii="Calibri" w:eastAsia="Times New Roman" w:hAnsi="Calibri"/>
                <w:b/>
                <w:color w:val="000000"/>
                <w:sz w:val="18"/>
                <w:szCs w:val="18"/>
                <w:lang w:eastAsia="es-CL"/>
              </w:rPr>
              <w:t xml:space="preserve">Fecha : </w:t>
            </w:r>
            <w:r w:rsidRPr="00844CFE">
              <w:rPr>
                <w:rFonts w:ascii="Calibri" w:eastAsia="Times New Roman" w:hAnsi="Calibri"/>
                <w:color w:val="000000"/>
                <w:sz w:val="18"/>
                <w:szCs w:val="18"/>
                <w:lang w:eastAsia="es-CL"/>
              </w:rPr>
              <w:t>09-11-2015 (Fecha de elaboración)</w:t>
            </w:r>
          </w:p>
        </w:tc>
      </w:tr>
      <w:tr w:rsidR="009C06B1" w:rsidRPr="00A83D8B" w14:paraId="56CA9D64" w14:textId="77777777" w:rsidTr="00762D56">
        <w:trPr>
          <w:trHeight w:val="453"/>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59240B19" w14:textId="77777777" w:rsidR="009C06B1" w:rsidRPr="00855D07" w:rsidRDefault="009C06B1" w:rsidP="001C60A4">
            <w:pPr>
              <w:rPr>
                <w:rFonts w:ascii="Calibri" w:eastAsia="Times New Roman" w:hAnsi="Calibri"/>
                <w:color w:val="000000"/>
                <w:sz w:val="18"/>
                <w:szCs w:val="18"/>
                <w:lang w:eastAsia="es-CL"/>
              </w:rPr>
            </w:pPr>
            <w:r w:rsidRPr="00844CFE">
              <w:rPr>
                <w:rFonts w:ascii="Calibri" w:eastAsia="Times New Roman" w:hAnsi="Calibri"/>
                <w:b/>
                <w:color w:val="000000"/>
                <w:sz w:val="18"/>
                <w:szCs w:val="18"/>
                <w:lang w:eastAsia="es-CL"/>
              </w:rPr>
              <w:t>Descripción de Medio de Prueba:</w:t>
            </w:r>
            <w:r w:rsidRPr="00844CFE">
              <w:rPr>
                <w:rFonts w:ascii="Calibri" w:eastAsia="Times New Roman" w:hAnsi="Calibri"/>
                <w:color w:val="000000"/>
                <w:sz w:val="18"/>
                <w:szCs w:val="18"/>
                <w:lang w:eastAsia="es-CL"/>
              </w:rPr>
              <w:t xml:space="preserve"> Listado de pozos de </w:t>
            </w:r>
            <w:r w:rsidRPr="005F567C">
              <w:rPr>
                <w:rFonts w:ascii="Calibri" w:eastAsia="Times New Roman" w:hAnsi="Calibri"/>
                <w:color w:val="000000"/>
                <w:sz w:val="18"/>
                <w:szCs w:val="18"/>
                <w:lang w:eastAsia="es-CL"/>
              </w:rPr>
              <w:t xml:space="preserve">hidrocarburos sometidos a Fracturación Hidráulica por </w:t>
            </w:r>
            <w:r w:rsidR="000675B1" w:rsidRPr="005F567C">
              <w:rPr>
                <w:rFonts w:ascii="Calibri" w:eastAsia="Times New Roman" w:hAnsi="Calibri"/>
                <w:color w:val="000000"/>
                <w:sz w:val="18"/>
                <w:szCs w:val="18"/>
                <w:lang w:eastAsia="es-CL"/>
              </w:rPr>
              <w:t>Geopark Fell SpA</w:t>
            </w:r>
            <w:r w:rsidRPr="005F567C">
              <w:rPr>
                <w:rFonts w:ascii="Calibri" w:eastAsia="Times New Roman" w:hAnsi="Calibri"/>
                <w:color w:val="000000"/>
                <w:sz w:val="18"/>
                <w:szCs w:val="18"/>
                <w:lang w:eastAsia="es-CL"/>
              </w:rPr>
              <w:t xml:space="preserve"> en </w:t>
            </w:r>
            <w:r w:rsidR="00752AC4" w:rsidRPr="005F567C">
              <w:rPr>
                <w:rFonts w:ascii="Calibri" w:eastAsia="Times New Roman" w:hAnsi="Calibri"/>
                <w:color w:val="000000"/>
                <w:sz w:val="18"/>
                <w:szCs w:val="18"/>
                <w:lang w:eastAsia="es-CL"/>
              </w:rPr>
              <w:t>el</w:t>
            </w:r>
            <w:r w:rsidRPr="005F567C">
              <w:rPr>
                <w:rFonts w:ascii="Calibri" w:eastAsia="Times New Roman" w:hAnsi="Calibri"/>
                <w:color w:val="000000"/>
                <w:sz w:val="18"/>
                <w:szCs w:val="18"/>
                <w:lang w:eastAsia="es-CL"/>
              </w:rPr>
              <w:t xml:space="preserve"> Bloque </w:t>
            </w:r>
            <w:r w:rsidR="00752AC4" w:rsidRPr="005F567C">
              <w:rPr>
                <w:rFonts w:ascii="Calibri" w:eastAsia="Times New Roman" w:hAnsi="Calibri"/>
                <w:color w:val="000000"/>
                <w:sz w:val="18"/>
                <w:szCs w:val="18"/>
                <w:lang w:eastAsia="es-CL"/>
              </w:rPr>
              <w:t>Fell</w:t>
            </w:r>
            <w:r w:rsidRPr="005F567C">
              <w:rPr>
                <w:rFonts w:ascii="Calibri" w:eastAsia="Times New Roman" w:hAnsi="Calibri"/>
                <w:color w:val="000000"/>
                <w:sz w:val="18"/>
                <w:szCs w:val="18"/>
                <w:lang w:eastAsia="es-CL"/>
              </w:rPr>
              <w:t>, indicando los correspondientes volúmenes de agua utilizados y recuperados (Flowback) como resultado de dicha operación. En celdas destacadas en color naranjo se presentan volúmenes de Flowback obtenidos de actividades de fractura, cuyos valores se encuentran dentro de los rangos declarados en proyectos de Fracturación Hidráulica de reservorios no convencionales que han sido evaluados ambientalmente por otras empresas petroleras en Bloques de exploración y explotación de hidrocarburos cercanos.</w:t>
            </w:r>
            <w:r w:rsidR="005F567C" w:rsidRPr="005F567C">
              <w:rPr>
                <w:rFonts w:ascii="Calibri" w:eastAsia="Times New Roman" w:hAnsi="Calibri"/>
                <w:color w:val="000000"/>
                <w:sz w:val="18"/>
                <w:szCs w:val="18"/>
                <w:lang w:eastAsia="es-CL"/>
              </w:rPr>
              <w:t xml:space="preserve"> En celda destacada en color </w:t>
            </w:r>
            <w:r w:rsidR="005F567C">
              <w:rPr>
                <w:rFonts w:ascii="Calibri" w:eastAsia="Times New Roman" w:hAnsi="Calibri"/>
                <w:color w:val="000000"/>
                <w:sz w:val="18"/>
                <w:szCs w:val="18"/>
                <w:lang w:eastAsia="es-CL"/>
              </w:rPr>
              <w:t>rojo</w:t>
            </w:r>
            <w:r w:rsidR="005F567C" w:rsidRPr="005F567C">
              <w:rPr>
                <w:rFonts w:ascii="Calibri" w:eastAsia="Times New Roman" w:hAnsi="Calibri"/>
                <w:color w:val="000000"/>
                <w:sz w:val="18"/>
                <w:szCs w:val="18"/>
                <w:lang w:eastAsia="es-CL"/>
              </w:rPr>
              <w:t xml:space="preserve"> se presenta vol</w:t>
            </w:r>
            <w:r w:rsidR="001C60A4">
              <w:rPr>
                <w:rFonts w:ascii="Calibri" w:eastAsia="Times New Roman" w:hAnsi="Calibri"/>
                <w:color w:val="000000"/>
                <w:sz w:val="18"/>
                <w:szCs w:val="18"/>
                <w:lang w:eastAsia="es-CL"/>
              </w:rPr>
              <w:t>u</w:t>
            </w:r>
            <w:r w:rsidR="005F567C" w:rsidRPr="005F567C">
              <w:rPr>
                <w:rFonts w:ascii="Calibri" w:eastAsia="Times New Roman" w:hAnsi="Calibri"/>
                <w:color w:val="000000"/>
                <w:sz w:val="18"/>
                <w:szCs w:val="18"/>
                <w:lang w:eastAsia="es-CL"/>
              </w:rPr>
              <w:t xml:space="preserve">men de Flowback obtenido de actividad de fractura, cuyo valor </w:t>
            </w:r>
            <w:r w:rsidR="005F567C">
              <w:rPr>
                <w:rFonts w:ascii="Calibri" w:eastAsia="Times New Roman" w:hAnsi="Calibri"/>
                <w:color w:val="000000"/>
                <w:sz w:val="18"/>
                <w:szCs w:val="18"/>
                <w:lang w:eastAsia="es-CL"/>
              </w:rPr>
              <w:t xml:space="preserve">supera los </w:t>
            </w:r>
            <w:r w:rsidR="005F567C" w:rsidRPr="005F567C">
              <w:rPr>
                <w:rFonts w:ascii="Calibri" w:eastAsia="Times New Roman" w:hAnsi="Calibri"/>
                <w:color w:val="000000"/>
                <w:sz w:val="18"/>
                <w:szCs w:val="18"/>
                <w:lang w:eastAsia="es-CL"/>
              </w:rPr>
              <w:t>rango</w:t>
            </w:r>
            <w:r w:rsidR="005F567C">
              <w:rPr>
                <w:rFonts w:ascii="Calibri" w:eastAsia="Times New Roman" w:hAnsi="Calibri"/>
                <w:color w:val="000000"/>
                <w:sz w:val="18"/>
                <w:szCs w:val="18"/>
                <w:lang w:eastAsia="es-CL"/>
              </w:rPr>
              <w:t>s</w:t>
            </w:r>
            <w:r w:rsidR="005F567C" w:rsidRPr="005F567C">
              <w:rPr>
                <w:rFonts w:ascii="Calibri" w:eastAsia="Times New Roman" w:hAnsi="Calibri"/>
                <w:color w:val="000000"/>
                <w:sz w:val="18"/>
                <w:szCs w:val="18"/>
                <w:lang w:eastAsia="es-CL"/>
              </w:rPr>
              <w:t xml:space="preserve"> declarado</w:t>
            </w:r>
            <w:r w:rsidR="005F567C">
              <w:rPr>
                <w:rFonts w:ascii="Calibri" w:eastAsia="Times New Roman" w:hAnsi="Calibri"/>
                <w:color w:val="000000"/>
                <w:sz w:val="18"/>
                <w:szCs w:val="18"/>
                <w:lang w:eastAsia="es-CL"/>
              </w:rPr>
              <w:t>s</w:t>
            </w:r>
            <w:r w:rsidR="005F567C" w:rsidRPr="005F567C">
              <w:rPr>
                <w:rFonts w:ascii="Calibri" w:eastAsia="Times New Roman" w:hAnsi="Calibri"/>
                <w:color w:val="000000"/>
                <w:sz w:val="18"/>
                <w:szCs w:val="18"/>
                <w:lang w:eastAsia="es-CL"/>
              </w:rPr>
              <w:t xml:space="preserve"> en proyectos de Fracturación Hidráulica de reservorios no convencionales que han sido evaluados ambientalmente por otras empresas petroleras en Bloques de exploración y explotación de hidrocarburos cercanos.</w:t>
            </w:r>
          </w:p>
        </w:tc>
      </w:tr>
      <w:tr w:rsidR="009C06B1" w:rsidRPr="00F551C3" w14:paraId="74374330" w14:textId="77777777" w:rsidTr="00762D56">
        <w:trPr>
          <w:trHeight w:val="295"/>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3604E0F7" w14:textId="77777777" w:rsidR="009C06B1" w:rsidRPr="00F551C3" w:rsidRDefault="009C06B1" w:rsidP="00762D56">
            <w:pPr>
              <w:jc w:val="left"/>
              <w:rPr>
                <w:rFonts w:ascii="Calibri" w:eastAsia="Times New Roman" w:hAnsi="Calibri"/>
                <w:color w:val="000000"/>
                <w:lang w:eastAsia="es-CL"/>
              </w:rPr>
            </w:pPr>
          </w:p>
        </w:tc>
      </w:tr>
    </w:tbl>
    <w:p w14:paraId="07197204" w14:textId="77777777" w:rsidR="009C06B1" w:rsidRDefault="009C06B1" w:rsidP="001B2234">
      <w:pPr>
        <w:jc w:val="left"/>
        <w:rPr>
          <w:rFonts w:cstheme="minorHAnsi"/>
          <w:b/>
          <w:sz w:val="20"/>
          <w:szCs w:val="24"/>
        </w:rPr>
      </w:pPr>
    </w:p>
    <w:tbl>
      <w:tblPr>
        <w:tblW w:w="13687" w:type="dxa"/>
        <w:jc w:val="center"/>
        <w:tblCellMar>
          <w:left w:w="70" w:type="dxa"/>
          <w:right w:w="70" w:type="dxa"/>
        </w:tblCellMar>
        <w:tblLook w:val="04A0" w:firstRow="1" w:lastRow="0" w:firstColumn="1" w:lastColumn="0" w:noHBand="0" w:noVBand="1"/>
      </w:tblPr>
      <w:tblGrid>
        <w:gridCol w:w="6085"/>
        <w:gridCol w:w="7602"/>
      </w:tblGrid>
      <w:tr w:rsidR="0080186E" w:rsidRPr="00844CFE" w14:paraId="520FDE87" w14:textId="77777777" w:rsidTr="00CF1C1B">
        <w:trPr>
          <w:trHeight w:val="255"/>
          <w:jc w:val="center"/>
        </w:trPr>
        <w:tc>
          <w:tcPr>
            <w:tcW w:w="5000" w:type="pct"/>
            <w:gridSpan w:val="2"/>
            <w:tcBorders>
              <w:top w:val="single" w:sz="8" w:space="0" w:color="auto"/>
              <w:left w:val="single" w:sz="4" w:space="0" w:color="auto"/>
              <w:right w:val="single" w:sz="4" w:space="0" w:color="auto"/>
            </w:tcBorders>
            <w:shd w:val="clear" w:color="auto" w:fill="auto"/>
            <w:noWrap/>
            <w:vAlign w:val="center"/>
          </w:tcPr>
          <w:p w14:paraId="7637B461" w14:textId="77777777" w:rsidR="0080186E" w:rsidRPr="00844CFE" w:rsidRDefault="0080186E" w:rsidP="00CF1C1B">
            <w:pPr>
              <w:jc w:val="center"/>
              <w:rPr>
                <w:rFonts w:eastAsia="Times New Roman"/>
                <w:b/>
                <w:bCs/>
                <w:color w:val="000000"/>
                <w:sz w:val="20"/>
                <w:szCs w:val="20"/>
                <w:lang w:eastAsia="es-CL"/>
              </w:rPr>
            </w:pPr>
            <w:r w:rsidRPr="00844CFE">
              <w:rPr>
                <w:rFonts w:eastAsia="Times New Roman"/>
                <w:b/>
                <w:bCs/>
                <w:color w:val="000000"/>
                <w:sz w:val="20"/>
                <w:szCs w:val="20"/>
                <w:lang w:eastAsia="es-CL"/>
              </w:rPr>
              <w:t>Registros</w:t>
            </w:r>
          </w:p>
        </w:tc>
      </w:tr>
      <w:tr w:rsidR="0080186E" w:rsidRPr="00844CFE" w14:paraId="0F7DF92A" w14:textId="77777777" w:rsidTr="00CF1C1B">
        <w:trPr>
          <w:trHeight w:val="1822"/>
          <w:jc w:val="center"/>
        </w:trPr>
        <w:tc>
          <w:tcPr>
            <w:tcW w:w="5000" w:type="pct"/>
            <w:gridSpan w:val="2"/>
            <w:tcBorders>
              <w:top w:val="single" w:sz="8" w:space="0" w:color="auto"/>
              <w:left w:val="single" w:sz="4" w:space="0" w:color="auto"/>
              <w:right w:val="single" w:sz="4" w:space="0" w:color="auto"/>
            </w:tcBorders>
            <w:shd w:val="clear" w:color="auto" w:fill="auto"/>
            <w:noWrap/>
            <w:vAlign w:val="center"/>
            <w:hideMark/>
          </w:tcPr>
          <w:p w14:paraId="45D8D375" w14:textId="77777777" w:rsidR="0080186E" w:rsidRDefault="0080186E" w:rsidP="00CF1C1B">
            <w:pPr>
              <w:ind w:left="142"/>
              <w:jc w:val="left"/>
              <w:rPr>
                <w:rFonts w:ascii="Calibri" w:eastAsia="Times New Roman" w:hAnsi="Calibri"/>
                <w:color w:val="000000"/>
                <w:sz w:val="20"/>
                <w:szCs w:val="20"/>
                <w:lang w:eastAsia="es-CL"/>
              </w:rPr>
            </w:pPr>
          </w:p>
          <w:p w14:paraId="2A35175B" w14:textId="77777777" w:rsidR="0080186E" w:rsidRPr="00844CFE" w:rsidRDefault="0080186E" w:rsidP="00CF1C1B">
            <w:pPr>
              <w:ind w:left="142"/>
              <w:jc w:val="left"/>
              <w:rPr>
                <w:rFonts w:ascii="Calibri" w:eastAsia="Times New Roman" w:hAnsi="Calibri"/>
                <w:color w:val="000000"/>
                <w:sz w:val="20"/>
                <w:szCs w:val="20"/>
                <w:lang w:eastAsia="es-CL"/>
              </w:rPr>
            </w:pPr>
          </w:p>
          <w:tbl>
            <w:tblPr>
              <w:tblW w:w="8865" w:type="dxa"/>
              <w:jc w:val="center"/>
              <w:tblCellMar>
                <w:left w:w="70" w:type="dxa"/>
                <w:right w:w="70" w:type="dxa"/>
              </w:tblCellMar>
              <w:tblLook w:val="04A0" w:firstRow="1" w:lastRow="0" w:firstColumn="1" w:lastColumn="0" w:noHBand="0" w:noVBand="1"/>
            </w:tblPr>
            <w:tblGrid>
              <w:gridCol w:w="2095"/>
              <w:gridCol w:w="2625"/>
              <w:gridCol w:w="2534"/>
              <w:gridCol w:w="1611"/>
            </w:tblGrid>
            <w:tr w:rsidR="0080186E" w:rsidRPr="00AF5C33" w14:paraId="77D51AFA" w14:textId="77777777" w:rsidTr="00CF1C1B">
              <w:trPr>
                <w:trHeight w:val="318"/>
                <w:jc w:val="center"/>
              </w:trPr>
              <w:tc>
                <w:tcPr>
                  <w:tcW w:w="2095" w:type="dxa"/>
                  <w:tcBorders>
                    <w:top w:val="single" w:sz="8" w:space="0" w:color="auto"/>
                    <w:left w:val="single" w:sz="8" w:space="0" w:color="auto"/>
                    <w:bottom w:val="single" w:sz="8" w:space="0" w:color="auto"/>
                    <w:right w:val="single" w:sz="8" w:space="0" w:color="auto"/>
                  </w:tcBorders>
                  <w:shd w:val="clear" w:color="000000" w:fill="D9D9D9" w:themeFill="background1" w:themeFillShade="D9"/>
                  <w:vAlign w:val="center"/>
                </w:tcPr>
                <w:p w14:paraId="51CDCE75" w14:textId="77777777" w:rsidR="0080186E" w:rsidRPr="00AF5C33" w:rsidRDefault="0080186E" w:rsidP="00CF1C1B">
                  <w:pPr>
                    <w:jc w:val="center"/>
                    <w:rPr>
                      <w:rFonts w:eastAsia="Times New Roman"/>
                      <w:b/>
                      <w:bCs/>
                      <w:color w:val="000000"/>
                      <w:sz w:val="20"/>
                      <w:szCs w:val="20"/>
                      <w:lang w:eastAsia="es-CL"/>
                    </w:rPr>
                  </w:pPr>
                  <w:r w:rsidRPr="00AF5C33">
                    <w:rPr>
                      <w:rFonts w:eastAsia="Times New Roman"/>
                      <w:b/>
                      <w:bCs/>
                      <w:color w:val="000000"/>
                      <w:sz w:val="20"/>
                      <w:szCs w:val="20"/>
                      <w:lang w:eastAsia="es-CL"/>
                    </w:rPr>
                    <w:t>Pozo</w:t>
                  </w:r>
                </w:p>
              </w:tc>
              <w:tc>
                <w:tcPr>
                  <w:tcW w:w="2625"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5F763485" w14:textId="77777777" w:rsidR="0080186E" w:rsidRPr="00AF5C33" w:rsidRDefault="0080186E" w:rsidP="00CF1C1B">
                  <w:pPr>
                    <w:jc w:val="center"/>
                    <w:rPr>
                      <w:rFonts w:eastAsia="Times New Roman"/>
                      <w:b/>
                      <w:bCs/>
                      <w:color w:val="000000"/>
                      <w:sz w:val="20"/>
                      <w:szCs w:val="20"/>
                      <w:lang w:eastAsia="es-CL"/>
                    </w:rPr>
                  </w:pPr>
                  <w:r w:rsidRPr="00AF5C33">
                    <w:rPr>
                      <w:rFonts w:eastAsia="Times New Roman"/>
                      <w:b/>
                      <w:bCs/>
                      <w:color w:val="000000"/>
                      <w:sz w:val="20"/>
                      <w:szCs w:val="20"/>
                      <w:lang w:eastAsia="es-CL"/>
                    </w:rPr>
                    <w:t>Volumen de agua utilizado (m</w:t>
                  </w:r>
                  <w:r w:rsidRPr="00AF5C33">
                    <w:rPr>
                      <w:rFonts w:eastAsia="Times New Roman"/>
                      <w:b/>
                      <w:bCs/>
                      <w:color w:val="000000"/>
                      <w:sz w:val="20"/>
                      <w:szCs w:val="20"/>
                      <w:vertAlign w:val="superscript"/>
                      <w:lang w:eastAsia="es-CL"/>
                    </w:rPr>
                    <w:t>3</w:t>
                  </w:r>
                  <w:r w:rsidRPr="00AF5C33">
                    <w:rPr>
                      <w:rFonts w:eastAsia="Times New Roman"/>
                      <w:b/>
                      <w:bCs/>
                      <w:color w:val="000000"/>
                      <w:sz w:val="20"/>
                      <w:szCs w:val="20"/>
                      <w:lang w:eastAsia="es-CL"/>
                    </w:rPr>
                    <w:t>)</w:t>
                  </w:r>
                </w:p>
              </w:tc>
              <w:tc>
                <w:tcPr>
                  <w:tcW w:w="2534"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54C9C03C" w14:textId="77777777" w:rsidR="0080186E" w:rsidRPr="00AF5C33" w:rsidRDefault="0080186E" w:rsidP="00CF1C1B">
                  <w:pPr>
                    <w:jc w:val="center"/>
                    <w:rPr>
                      <w:rFonts w:eastAsia="Times New Roman"/>
                      <w:b/>
                      <w:bCs/>
                      <w:color w:val="000000"/>
                      <w:sz w:val="20"/>
                      <w:szCs w:val="20"/>
                      <w:lang w:eastAsia="es-CL"/>
                    </w:rPr>
                  </w:pPr>
                  <w:r w:rsidRPr="00AF5C33">
                    <w:rPr>
                      <w:rFonts w:eastAsia="Times New Roman"/>
                      <w:b/>
                      <w:bCs/>
                      <w:color w:val="000000"/>
                      <w:sz w:val="20"/>
                      <w:szCs w:val="20"/>
                      <w:lang w:eastAsia="es-CL"/>
                    </w:rPr>
                    <w:t>Volumen de agua recuperado (m</w:t>
                  </w:r>
                  <w:r w:rsidRPr="00AF5C33">
                    <w:rPr>
                      <w:rFonts w:eastAsia="Times New Roman"/>
                      <w:b/>
                      <w:bCs/>
                      <w:color w:val="000000"/>
                      <w:sz w:val="20"/>
                      <w:szCs w:val="20"/>
                      <w:vertAlign w:val="superscript"/>
                      <w:lang w:eastAsia="es-CL"/>
                    </w:rPr>
                    <w:t>3</w:t>
                  </w:r>
                  <w:r w:rsidRPr="00AF5C33">
                    <w:rPr>
                      <w:rFonts w:eastAsia="Times New Roman"/>
                      <w:b/>
                      <w:bCs/>
                      <w:color w:val="000000"/>
                      <w:sz w:val="20"/>
                      <w:szCs w:val="20"/>
                      <w:lang w:eastAsia="es-CL"/>
                    </w:rPr>
                    <w:t>) - Flowback</w:t>
                  </w:r>
                </w:p>
              </w:tc>
              <w:tc>
                <w:tcPr>
                  <w:tcW w:w="1611"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5AE0A98B" w14:textId="77777777" w:rsidR="0080186E" w:rsidRPr="00AF5C33" w:rsidRDefault="0080186E" w:rsidP="00CF1C1B">
                  <w:pPr>
                    <w:jc w:val="center"/>
                    <w:rPr>
                      <w:rFonts w:eastAsia="Times New Roman"/>
                      <w:b/>
                      <w:bCs/>
                      <w:color w:val="000000"/>
                      <w:sz w:val="20"/>
                      <w:szCs w:val="20"/>
                      <w:lang w:eastAsia="es-CL"/>
                    </w:rPr>
                  </w:pPr>
                  <w:r w:rsidRPr="00AF5C33">
                    <w:rPr>
                      <w:rFonts w:eastAsia="Times New Roman"/>
                      <w:b/>
                      <w:bCs/>
                      <w:color w:val="000000"/>
                      <w:sz w:val="20"/>
                      <w:szCs w:val="20"/>
                      <w:lang w:eastAsia="es-CL"/>
                    </w:rPr>
                    <w:t>% Recuperación Flowback</w:t>
                  </w:r>
                </w:p>
              </w:tc>
            </w:tr>
            <w:tr w:rsidR="0080186E" w:rsidRPr="00AF5C33" w14:paraId="1B04AC28" w14:textId="77777777" w:rsidTr="00AF5C33">
              <w:trPr>
                <w:trHeight w:val="318"/>
                <w:jc w:val="center"/>
              </w:trPr>
              <w:tc>
                <w:tcPr>
                  <w:tcW w:w="2095" w:type="dxa"/>
                  <w:tcBorders>
                    <w:top w:val="single" w:sz="8" w:space="0" w:color="auto"/>
                    <w:left w:val="single" w:sz="8" w:space="0" w:color="auto"/>
                    <w:bottom w:val="single" w:sz="8" w:space="0" w:color="auto"/>
                    <w:right w:val="single" w:sz="8" w:space="0" w:color="auto"/>
                  </w:tcBorders>
                  <w:shd w:val="clear" w:color="auto" w:fill="auto"/>
                  <w:vAlign w:val="center"/>
                </w:tcPr>
                <w:p w14:paraId="4578CEB9" w14:textId="77777777" w:rsidR="0080186E" w:rsidRPr="00AF5C33" w:rsidRDefault="0080186E" w:rsidP="00CF1C1B">
                  <w:pPr>
                    <w:jc w:val="left"/>
                    <w:rPr>
                      <w:rFonts w:eastAsia="Times New Roman"/>
                      <w:bCs/>
                      <w:color w:val="000000"/>
                      <w:sz w:val="20"/>
                      <w:szCs w:val="20"/>
                      <w:lang w:eastAsia="es-CL"/>
                    </w:rPr>
                  </w:pPr>
                  <w:r w:rsidRPr="00AF5C33">
                    <w:rPr>
                      <w:rFonts w:eastAsia="Times New Roman"/>
                      <w:bCs/>
                      <w:color w:val="000000"/>
                      <w:sz w:val="20"/>
                      <w:szCs w:val="20"/>
                      <w:lang w:eastAsia="es-CL"/>
                    </w:rPr>
                    <w:t>Maku x-1</w:t>
                  </w:r>
                </w:p>
              </w:tc>
              <w:tc>
                <w:tcPr>
                  <w:tcW w:w="2625" w:type="dxa"/>
                  <w:tcBorders>
                    <w:top w:val="single" w:sz="8" w:space="0" w:color="auto"/>
                    <w:left w:val="single" w:sz="8" w:space="0" w:color="auto"/>
                    <w:bottom w:val="single" w:sz="8" w:space="0" w:color="auto"/>
                    <w:right w:val="single" w:sz="8" w:space="0" w:color="auto"/>
                  </w:tcBorders>
                  <w:shd w:val="clear" w:color="auto" w:fill="auto"/>
                  <w:vAlign w:val="center"/>
                </w:tcPr>
                <w:p w14:paraId="469F6A3F" w14:textId="77777777" w:rsidR="0080186E" w:rsidRPr="00AF5C33" w:rsidRDefault="0080186E" w:rsidP="00CF1C1B">
                  <w:pPr>
                    <w:jc w:val="center"/>
                    <w:rPr>
                      <w:rFonts w:eastAsia="Times New Roman"/>
                      <w:bCs/>
                      <w:color w:val="000000"/>
                      <w:sz w:val="20"/>
                      <w:szCs w:val="20"/>
                      <w:lang w:eastAsia="es-CL"/>
                    </w:rPr>
                  </w:pPr>
                  <w:r w:rsidRPr="00AF5C33">
                    <w:rPr>
                      <w:rFonts w:eastAsia="Times New Roman"/>
                      <w:bCs/>
                      <w:color w:val="000000"/>
                      <w:sz w:val="20"/>
                      <w:szCs w:val="20"/>
                      <w:lang w:eastAsia="es-CL"/>
                    </w:rPr>
                    <w:t>88</w:t>
                  </w:r>
                </w:p>
              </w:tc>
              <w:tc>
                <w:tcPr>
                  <w:tcW w:w="2534" w:type="dxa"/>
                  <w:tcBorders>
                    <w:top w:val="single" w:sz="8" w:space="0" w:color="auto"/>
                    <w:left w:val="single" w:sz="8" w:space="0" w:color="auto"/>
                    <w:bottom w:val="single" w:sz="8" w:space="0" w:color="auto"/>
                    <w:right w:val="single" w:sz="8" w:space="0" w:color="auto"/>
                  </w:tcBorders>
                  <w:vAlign w:val="center"/>
                </w:tcPr>
                <w:p w14:paraId="6CBBC0F6" w14:textId="77777777" w:rsidR="0080186E" w:rsidRPr="00AF5C33" w:rsidRDefault="0080186E" w:rsidP="00CF1C1B">
                  <w:pPr>
                    <w:jc w:val="center"/>
                    <w:rPr>
                      <w:rFonts w:eastAsia="Times New Roman"/>
                      <w:bCs/>
                      <w:color w:val="000000"/>
                      <w:sz w:val="20"/>
                      <w:szCs w:val="20"/>
                      <w:lang w:eastAsia="es-CL"/>
                    </w:rPr>
                  </w:pPr>
                  <w:r w:rsidRPr="00AF5C33">
                    <w:rPr>
                      <w:rFonts w:eastAsia="Times New Roman"/>
                      <w:bCs/>
                      <w:color w:val="000000"/>
                      <w:sz w:val="20"/>
                      <w:szCs w:val="20"/>
                      <w:lang w:eastAsia="es-CL"/>
                    </w:rPr>
                    <w:t>61</w:t>
                  </w:r>
                </w:p>
              </w:tc>
              <w:tc>
                <w:tcPr>
                  <w:tcW w:w="1611" w:type="dxa"/>
                  <w:tcBorders>
                    <w:top w:val="single" w:sz="8" w:space="0" w:color="auto"/>
                    <w:left w:val="single" w:sz="8" w:space="0" w:color="auto"/>
                    <w:bottom w:val="single" w:sz="8" w:space="0" w:color="auto"/>
                    <w:right w:val="single" w:sz="8" w:space="0" w:color="auto"/>
                  </w:tcBorders>
                  <w:vAlign w:val="center"/>
                </w:tcPr>
                <w:p w14:paraId="79E6818B" w14:textId="77777777" w:rsidR="0080186E" w:rsidRPr="00AF5C33" w:rsidRDefault="0080186E" w:rsidP="00CF1C1B">
                  <w:pPr>
                    <w:jc w:val="center"/>
                    <w:rPr>
                      <w:rFonts w:eastAsia="Times New Roman"/>
                      <w:bCs/>
                      <w:color w:val="000000"/>
                      <w:sz w:val="20"/>
                      <w:szCs w:val="20"/>
                      <w:lang w:eastAsia="es-CL"/>
                    </w:rPr>
                  </w:pPr>
                  <w:r w:rsidRPr="00AF5C33">
                    <w:rPr>
                      <w:rFonts w:eastAsia="Times New Roman"/>
                      <w:bCs/>
                      <w:color w:val="000000"/>
                      <w:sz w:val="20"/>
                      <w:szCs w:val="20"/>
                      <w:lang w:eastAsia="es-CL"/>
                    </w:rPr>
                    <w:t>69</w:t>
                  </w:r>
                </w:p>
              </w:tc>
            </w:tr>
            <w:tr w:rsidR="0080186E" w:rsidRPr="00AF5C33" w14:paraId="26EF6C04" w14:textId="77777777" w:rsidTr="00AF5C33">
              <w:trPr>
                <w:trHeight w:val="318"/>
                <w:jc w:val="center"/>
              </w:trPr>
              <w:tc>
                <w:tcPr>
                  <w:tcW w:w="2095" w:type="dxa"/>
                  <w:tcBorders>
                    <w:top w:val="single" w:sz="8" w:space="0" w:color="auto"/>
                    <w:left w:val="single" w:sz="8" w:space="0" w:color="auto"/>
                    <w:bottom w:val="single" w:sz="8" w:space="0" w:color="auto"/>
                    <w:right w:val="single" w:sz="8" w:space="0" w:color="auto"/>
                  </w:tcBorders>
                  <w:shd w:val="clear" w:color="auto" w:fill="auto"/>
                  <w:vAlign w:val="center"/>
                </w:tcPr>
                <w:p w14:paraId="1D4D3B59" w14:textId="77777777" w:rsidR="0080186E" w:rsidRPr="00AF5C33" w:rsidRDefault="0080186E" w:rsidP="00CF1C1B">
                  <w:pPr>
                    <w:jc w:val="left"/>
                    <w:rPr>
                      <w:rFonts w:eastAsia="Times New Roman"/>
                      <w:bCs/>
                      <w:color w:val="000000"/>
                      <w:sz w:val="20"/>
                      <w:szCs w:val="20"/>
                      <w:lang w:eastAsia="es-CL"/>
                    </w:rPr>
                  </w:pPr>
                  <w:r w:rsidRPr="00AF5C33">
                    <w:rPr>
                      <w:rFonts w:eastAsia="Times New Roman"/>
                      <w:bCs/>
                      <w:color w:val="000000"/>
                      <w:sz w:val="20"/>
                      <w:szCs w:val="20"/>
                      <w:lang w:eastAsia="es-CL"/>
                    </w:rPr>
                    <w:t>Ovejero 2</w:t>
                  </w:r>
                </w:p>
              </w:tc>
              <w:tc>
                <w:tcPr>
                  <w:tcW w:w="2625" w:type="dxa"/>
                  <w:tcBorders>
                    <w:top w:val="single" w:sz="8" w:space="0" w:color="auto"/>
                    <w:left w:val="single" w:sz="8" w:space="0" w:color="auto"/>
                    <w:bottom w:val="single" w:sz="8" w:space="0" w:color="auto"/>
                    <w:right w:val="single" w:sz="8" w:space="0" w:color="auto"/>
                  </w:tcBorders>
                  <w:shd w:val="clear" w:color="auto" w:fill="auto"/>
                  <w:vAlign w:val="center"/>
                </w:tcPr>
                <w:p w14:paraId="36EA7D61" w14:textId="77777777" w:rsidR="0080186E" w:rsidRPr="00AF5C33" w:rsidRDefault="0080186E" w:rsidP="00CF1C1B">
                  <w:pPr>
                    <w:jc w:val="center"/>
                    <w:rPr>
                      <w:rFonts w:eastAsia="Times New Roman"/>
                      <w:bCs/>
                      <w:color w:val="000000"/>
                      <w:sz w:val="20"/>
                      <w:szCs w:val="20"/>
                      <w:lang w:eastAsia="es-CL"/>
                    </w:rPr>
                  </w:pPr>
                  <w:r w:rsidRPr="00AF5C33">
                    <w:rPr>
                      <w:rFonts w:eastAsia="Times New Roman"/>
                      <w:bCs/>
                      <w:color w:val="000000"/>
                      <w:sz w:val="20"/>
                      <w:szCs w:val="20"/>
                      <w:lang w:eastAsia="es-CL"/>
                    </w:rPr>
                    <w:t>128</w:t>
                  </w:r>
                </w:p>
              </w:tc>
              <w:tc>
                <w:tcPr>
                  <w:tcW w:w="2534" w:type="dxa"/>
                  <w:tcBorders>
                    <w:top w:val="single" w:sz="8" w:space="0" w:color="auto"/>
                    <w:left w:val="single" w:sz="8" w:space="0" w:color="auto"/>
                    <w:bottom w:val="single" w:sz="8" w:space="0" w:color="auto"/>
                    <w:right w:val="single" w:sz="8" w:space="0" w:color="auto"/>
                  </w:tcBorders>
                  <w:shd w:val="clear" w:color="auto" w:fill="FFC000"/>
                  <w:vAlign w:val="center"/>
                </w:tcPr>
                <w:p w14:paraId="5CD8C6FB" w14:textId="77777777" w:rsidR="0080186E" w:rsidRPr="00AF5C33" w:rsidRDefault="0080186E" w:rsidP="00CF1C1B">
                  <w:pPr>
                    <w:jc w:val="center"/>
                    <w:rPr>
                      <w:rFonts w:eastAsia="Times New Roman"/>
                      <w:b/>
                      <w:bCs/>
                      <w:color w:val="000000"/>
                      <w:sz w:val="20"/>
                      <w:szCs w:val="20"/>
                      <w:lang w:eastAsia="es-CL"/>
                    </w:rPr>
                  </w:pPr>
                  <w:r w:rsidRPr="00AF5C33">
                    <w:rPr>
                      <w:rFonts w:eastAsia="Times New Roman"/>
                      <w:b/>
                      <w:bCs/>
                      <w:color w:val="000000"/>
                      <w:sz w:val="20"/>
                      <w:szCs w:val="20"/>
                      <w:lang w:eastAsia="es-CL"/>
                    </w:rPr>
                    <w:t>128</w:t>
                  </w:r>
                </w:p>
              </w:tc>
              <w:tc>
                <w:tcPr>
                  <w:tcW w:w="1611" w:type="dxa"/>
                  <w:tcBorders>
                    <w:top w:val="single" w:sz="8" w:space="0" w:color="auto"/>
                    <w:left w:val="single" w:sz="8" w:space="0" w:color="auto"/>
                    <w:bottom w:val="single" w:sz="8" w:space="0" w:color="auto"/>
                    <w:right w:val="single" w:sz="8" w:space="0" w:color="auto"/>
                  </w:tcBorders>
                  <w:vAlign w:val="center"/>
                </w:tcPr>
                <w:p w14:paraId="035675BC" w14:textId="77777777" w:rsidR="0080186E" w:rsidRPr="00AF5C33" w:rsidRDefault="0080186E" w:rsidP="00CF1C1B">
                  <w:pPr>
                    <w:jc w:val="center"/>
                    <w:rPr>
                      <w:rFonts w:eastAsia="Times New Roman"/>
                      <w:bCs/>
                      <w:color w:val="000000"/>
                      <w:sz w:val="20"/>
                      <w:szCs w:val="20"/>
                      <w:lang w:eastAsia="es-CL"/>
                    </w:rPr>
                  </w:pPr>
                  <w:r w:rsidRPr="00AF5C33">
                    <w:rPr>
                      <w:rFonts w:eastAsia="Times New Roman"/>
                      <w:bCs/>
                      <w:color w:val="000000"/>
                      <w:sz w:val="20"/>
                      <w:szCs w:val="20"/>
                      <w:lang w:eastAsia="es-CL"/>
                    </w:rPr>
                    <w:t>100</w:t>
                  </w:r>
                </w:p>
              </w:tc>
            </w:tr>
            <w:tr w:rsidR="0080186E" w:rsidRPr="00AF5C33" w14:paraId="2C892847" w14:textId="77777777" w:rsidTr="00AF5C33">
              <w:trPr>
                <w:trHeight w:val="318"/>
                <w:jc w:val="center"/>
              </w:trPr>
              <w:tc>
                <w:tcPr>
                  <w:tcW w:w="2095" w:type="dxa"/>
                  <w:tcBorders>
                    <w:top w:val="single" w:sz="8" w:space="0" w:color="auto"/>
                    <w:left w:val="single" w:sz="8" w:space="0" w:color="auto"/>
                    <w:bottom w:val="single" w:sz="8" w:space="0" w:color="auto"/>
                    <w:right w:val="single" w:sz="8" w:space="0" w:color="auto"/>
                  </w:tcBorders>
                  <w:shd w:val="clear" w:color="auto" w:fill="auto"/>
                  <w:vAlign w:val="center"/>
                </w:tcPr>
                <w:p w14:paraId="4A0F8A34" w14:textId="77777777" w:rsidR="0080186E" w:rsidRPr="00AF5C33" w:rsidRDefault="0080186E" w:rsidP="00CF1C1B">
                  <w:pPr>
                    <w:jc w:val="left"/>
                    <w:rPr>
                      <w:rFonts w:eastAsia="Times New Roman"/>
                      <w:bCs/>
                      <w:color w:val="000000"/>
                      <w:sz w:val="20"/>
                      <w:szCs w:val="20"/>
                      <w:lang w:eastAsia="es-CL"/>
                    </w:rPr>
                  </w:pPr>
                  <w:r w:rsidRPr="00AF5C33">
                    <w:rPr>
                      <w:rFonts w:eastAsia="Times New Roman"/>
                      <w:bCs/>
                      <w:color w:val="000000"/>
                      <w:sz w:val="20"/>
                      <w:szCs w:val="20"/>
                      <w:lang w:eastAsia="es-CL"/>
                    </w:rPr>
                    <w:t>Manekenk 2D</w:t>
                  </w:r>
                </w:p>
              </w:tc>
              <w:tc>
                <w:tcPr>
                  <w:tcW w:w="2625" w:type="dxa"/>
                  <w:tcBorders>
                    <w:top w:val="single" w:sz="8" w:space="0" w:color="auto"/>
                    <w:left w:val="single" w:sz="8" w:space="0" w:color="auto"/>
                    <w:bottom w:val="single" w:sz="8" w:space="0" w:color="auto"/>
                    <w:right w:val="single" w:sz="8" w:space="0" w:color="auto"/>
                  </w:tcBorders>
                  <w:shd w:val="clear" w:color="auto" w:fill="auto"/>
                  <w:vAlign w:val="center"/>
                </w:tcPr>
                <w:p w14:paraId="5135C1EF" w14:textId="77777777" w:rsidR="0080186E" w:rsidRPr="00AF5C33" w:rsidRDefault="0080186E" w:rsidP="00CF1C1B">
                  <w:pPr>
                    <w:jc w:val="center"/>
                    <w:rPr>
                      <w:rFonts w:eastAsia="Times New Roman"/>
                      <w:bCs/>
                      <w:color w:val="000000"/>
                      <w:sz w:val="20"/>
                      <w:szCs w:val="20"/>
                      <w:lang w:eastAsia="es-CL"/>
                    </w:rPr>
                  </w:pPr>
                  <w:r w:rsidRPr="00AF5C33">
                    <w:rPr>
                      <w:rFonts w:eastAsia="Times New Roman"/>
                      <w:bCs/>
                      <w:color w:val="000000"/>
                      <w:sz w:val="20"/>
                      <w:szCs w:val="20"/>
                      <w:lang w:eastAsia="es-CL"/>
                    </w:rPr>
                    <w:t>267</w:t>
                  </w:r>
                </w:p>
              </w:tc>
              <w:tc>
                <w:tcPr>
                  <w:tcW w:w="2534" w:type="dxa"/>
                  <w:tcBorders>
                    <w:top w:val="single" w:sz="8" w:space="0" w:color="auto"/>
                    <w:left w:val="single" w:sz="8" w:space="0" w:color="auto"/>
                    <w:bottom w:val="single" w:sz="8" w:space="0" w:color="auto"/>
                    <w:right w:val="single" w:sz="8" w:space="0" w:color="auto"/>
                  </w:tcBorders>
                  <w:shd w:val="clear" w:color="auto" w:fill="FFC000"/>
                  <w:vAlign w:val="center"/>
                </w:tcPr>
                <w:p w14:paraId="165DCDE3" w14:textId="77777777" w:rsidR="0080186E" w:rsidRPr="00AF5C33" w:rsidRDefault="0080186E" w:rsidP="00CF1C1B">
                  <w:pPr>
                    <w:jc w:val="center"/>
                    <w:rPr>
                      <w:rFonts w:eastAsia="Times New Roman"/>
                      <w:b/>
                      <w:bCs/>
                      <w:color w:val="000000"/>
                      <w:sz w:val="20"/>
                      <w:szCs w:val="20"/>
                      <w:lang w:eastAsia="es-CL"/>
                    </w:rPr>
                  </w:pPr>
                  <w:r w:rsidRPr="00AF5C33">
                    <w:rPr>
                      <w:rFonts w:eastAsia="Times New Roman"/>
                      <w:b/>
                      <w:bCs/>
                      <w:color w:val="000000"/>
                      <w:sz w:val="20"/>
                      <w:szCs w:val="20"/>
                      <w:lang w:eastAsia="es-CL"/>
                    </w:rPr>
                    <w:t>153</w:t>
                  </w:r>
                </w:p>
              </w:tc>
              <w:tc>
                <w:tcPr>
                  <w:tcW w:w="1611" w:type="dxa"/>
                  <w:tcBorders>
                    <w:top w:val="single" w:sz="8" w:space="0" w:color="auto"/>
                    <w:left w:val="single" w:sz="8" w:space="0" w:color="auto"/>
                    <w:bottom w:val="single" w:sz="8" w:space="0" w:color="auto"/>
                    <w:right w:val="single" w:sz="8" w:space="0" w:color="auto"/>
                  </w:tcBorders>
                  <w:vAlign w:val="center"/>
                </w:tcPr>
                <w:p w14:paraId="27B02BB3" w14:textId="77777777" w:rsidR="0080186E" w:rsidRPr="00AF5C33" w:rsidRDefault="0080186E" w:rsidP="00CF1C1B">
                  <w:pPr>
                    <w:jc w:val="center"/>
                    <w:rPr>
                      <w:rFonts w:eastAsia="Times New Roman"/>
                      <w:bCs/>
                      <w:color w:val="000000"/>
                      <w:sz w:val="20"/>
                      <w:szCs w:val="20"/>
                      <w:lang w:eastAsia="es-CL"/>
                    </w:rPr>
                  </w:pPr>
                  <w:r w:rsidRPr="00AF5C33">
                    <w:rPr>
                      <w:rFonts w:eastAsia="Times New Roman"/>
                      <w:bCs/>
                      <w:color w:val="000000"/>
                      <w:sz w:val="20"/>
                      <w:szCs w:val="20"/>
                      <w:lang w:eastAsia="es-CL"/>
                    </w:rPr>
                    <w:t>57</w:t>
                  </w:r>
                </w:p>
              </w:tc>
            </w:tr>
            <w:tr w:rsidR="0080186E" w:rsidRPr="00AF5C33" w14:paraId="0556F4D8" w14:textId="77777777" w:rsidTr="00AF5C33">
              <w:trPr>
                <w:trHeight w:val="318"/>
                <w:jc w:val="center"/>
              </w:trPr>
              <w:tc>
                <w:tcPr>
                  <w:tcW w:w="2095" w:type="dxa"/>
                  <w:tcBorders>
                    <w:top w:val="single" w:sz="8" w:space="0" w:color="auto"/>
                    <w:left w:val="single" w:sz="8" w:space="0" w:color="auto"/>
                    <w:bottom w:val="single" w:sz="8" w:space="0" w:color="auto"/>
                    <w:right w:val="single" w:sz="8" w:space="0" w:color="auto"/>
                  </w:tcBorders>
                  <w:shd w:val="clear" w:color="auto" w:fill="auto"/>
                  <w:vAlign w:val="center"/>
                </w:tcPr>
                <w:p w14:paraId="24DAF2C1" w14:textId="77777777" w:rsidR="0080186E" w:rsidRPr="00AF5C33" w:rsidRDefault="0080186E" w:rsidP="00CF1C1B">
                  <w:pPr>
                    <w:jc w:val="left"/>
                    <w:rPr>
                      <w:rFonts w:eastAsia="Times New Roman"/>
                      <w:bCs/>
                      <w:color w:val="000000"/>
                      <w:sz w:val="20"/>
                      <w:szCs w:val="20"/>
                      <w:lang w:eastAsia="es-CL"/>
                    </w:rPr>
                  </w:pPr>
                  <w:r w:rsidRPr="00AF5C33">
                    <w:rPr>
                      <w:rFonts w:eastAsia="Times New Roman"/>
                      <w:bCs/>
                      <w:color w:val="000000"/>
                      <w:sz w:val="20"/>
                      <w:szCs w:val="20"/>
                      <w:lang w:eastAsia="es-CL"/>
                    </w:rPr>
                    <w:t>Yagan 3D</w:t>
                  </w:r>
                </w:p>
              </w:tc>
              <w:tc>
                <w:tcPr>
                  <w:tcW w:w="2625" w:type="dxa"/>
                  <w:tcBorders>
                    <w:top w:val="single" w:sz="8" w:space="0" w:color="auto"/>
                    <w:left w:val="single" w:sz="8" w:space="0" w:color="auto"/>
                    <w:bottom w:val="single" w:sz="8" w:space="0" w:color="auto"/>
                    <w:right w:val="single" w:sz="8" w:space="0" w:color="auto"/>
                  </w:tcBorders>
                  <w:shd w:val="clear" w:color="auto" w:fill="auto"/>
                  <w:vAlign w:val="center"/>
                </w:tcPr>
                <w:p w14:paraId="7E9F8A1C" w14:textId="77777777" w:rsidR="0080186E" w:rsidRPr="00AF5C33" w:rsidRDefault="0080186E" w:rsidP="00CF1C1B">
                  <w:pPr>
                    <w:jc w:val="center"/>
                    <w:rPr>
                      <w:rFonts w:eastAsia="Times New Roman"/>
                      <w:bCs/>
                      <w:color w:val="000000"/>
                      <w:sz w:val="20"/>
                      <w:szCs w:val="20"/>
                      <w:lang w:eastAsia="es-CL"/>
                    </w:rPr>
                  </w:pPr>
                  <w:r w:rsidRPr="00AF5C33">
                    <w:rPr>
                      <w:rFonts w:eastAsia="Times New Roman"/>
                      <w:bCs/>
                      <w:color w:val="000000"/>
                      <w:sz w:val="20"/>
                      <w:szCs w:val="20"/>
                      <w:lang w:eastAsia="es-CL"/>
                    </w:rPr>
                    <w:t>224</w:t>
                  </w:r>
                </w:p>
              </w:tc>
              <w:tc>
                <w:tcPr>
                  <w:tcW w:w="2534" w:type="dxa"/>
                  <w:tcBorders>
                    <w:top w:val="single" w:sz="8" w:space="0" w:color="auto"/>
                    <w:left w:val="single" w:sz="8" w:space="0" w:color="auto"/>
                    <w:bottom w:val="single" w:sz="8" w:space="0" w:color="auto"/>
                    <w:right w:val="single" w:sz="8" w:space="0" w:color="auto"/>
                  </w:tcBorders>
                  <w:shd w:val="clear" w:color="auto" w:fill="FFC000"/>
                  <w:vAlign w:val="center"/>
                </w:tcPr>
                <w:p w14:paraId="4982569F" w14:textId="77777777" w:rsidR="0080186E" w:rsidRPr="00AF5C33" w:rsidRDefault="0080186E" w:rsidP="00CF1C1B">
                  <w:pPr>
                    <w:jc w:val="center"/>
                    <w:rPr>
                      <w:rFonts w:eastAsia="Times New Roman"/>
                      <w:b/>
                      <w:bCs/>
                      <w:color w:val="000000"/>
                      <w:sz w:val="20"/>
                      <w:szCs w:val="20"/>
                      <w:lang w:eastAsia="es-CL"/>
                    </w:rPr>
                  </w:pPr>
                  <w:r w:rsidRPr="00AF5C33">
                    <w:rPr>
                      <w:rFonts w:eastAsia="Times New Roman"/>
                      <w:b/>
                      <w:bCs/>
                      <w:color w:val="000000"/>
                      <w:sz w:val="20"/>
                      <w:szCs w:val="20"/>
                      <w:lang w:eastAsia="es-CL"/>
                    </w:rPr>
                    <w:t>224</w:t>
                  </w:r>
                </w:p>
              </w:tc>
              <w:tc>
                <w:tcPr>
                  <w:tcW w:w="1611" w:type="dxa"/>
                  <w:tcBorders>
                    <w:top w:val="single" w:sz="8" w:space="0" w:color="auto"/>
                    <w:left w:val="single" w:sz="8" w:space="0" w:color="auto"/>
                    <w:bottom w:val="single" w:sz="8" w:space="0" w:color="auto"/>
                    <w:right w:val="single" w:sz="8" w:space="0" w:color="auto"/>
                  </w:tcBorders>
                  <w:vAlign w:val="center"/>
                </w:tcPr>
                <w:p w14:paraId="2841F4BE" w14:textId="77777777" w:rsidR="0080186E" w:rsidRPr="00AF5C33" w:rsidRDefault="0080186E" w:rsidP="00CF1C1B">
                  <w:pPr>
                    <w:jc w:val="center"/>
                    <w:rPr>
                      <w:rFonts w:eastAsia="Times New Roman"/>
                      <w:bCs/>
                      <w:color w:val="000000"/>
                      <w:sz w:val="20"/>
                      <w:szCs w:val="20"/>
                      <w:lang w:eastAsia="es-CL"/>
                    </w:rPr>
                  </w:pPr>
                  <w:r w:rsidRPr="00AF5C33">
                    <w:rPr>
                      <w:rFonts w:eastAsia="Times New Roman"/>
                      <w:bCs/>
                      <w:color w:val="000000"/>
                      <w:sz w:val="20"/>
                      <w:szCs w:val="20"/>
                      <w:lang w:eastAsia="es-CL"/>
                    </w:rPr>
                    <w:t>100</w:t>
                  </w:r>
                </w:p>
              </w:tc>
            </w:tr>
            <w:tr w:rsidR="0080186E" w:rsidRPr="00AF5C33" w14:paraId="4D2290E9" w14:textId="77777777" w:rsidTr="00AF5C33">
              <w:trPr>
                <w:trHeight w:val="318"/>
                <w:jc w:val="center"/>
              </w:trPr>
              <w:tc>
                <w:tcPr>
                  <w:tcW w:w="2095" w:type="dxa"/>
                  <w:tcBorders>
                    <w:top w:val="single" w:sz="8" w:space="0" w:color="auto"/>
                    <w:left w:val="single" w:sz="8" w:space="0" w:color="auto"/>
                    <w:bottom w:val="single" w:sz="8" w:space="0" w:color="auto"/>
                    <w:right w:val="single" w:sz="8" w:space="0" w:color="auto"/>
                  </w:tcBorders>
                  <w:shd w:val="clear" w:color="auto" w:fill="auto"/>
                  <w:vAlign w:val="center"/>
                </w:tcPr>
                <w:p w14:paraId="73FBB172" w14:textId="77777777" w:rsidR="0080186E" w:rsidRPr="00AF5C33" w:rsidRDefault="0080186E" w:rsidP="00CF1C1B">
                  <w:pPr>
                    <w:jc w:val="left"/>
                    <w:rPr>
                      <w:rFonts w:eastAsia="Times New Roman"/>
                      <w:bCs/>
                      <w:color w:val="000000"/>
                      <w:sz w:val="20"/>
                      <w:szCs w:val="20"/>
                      <w:lang w:eastAsia="es-CL"/>
                    </w:rPr>
                  </w:pPr>
                  <w:r w:rsidRPr="00AF5C33">
                    <w:rPr>
                      <w:rFonts w:eastAsia="Times New Roman"/>
                      <w:bCs/>
                      <w:color w:val="000000"/>
                      <w:sz w:val="20"/>
                      <w:szCs w:val="20"/>
                      <w:lang w:eastAsia="es-CL"/>
                    </w:rPr>
                    <w:t>Martin x-2</w:t>
                  </w:r>
                </w:p>
              </w:tc>
              <w:tc>
                <w:tcPr>
                  <w:tcW w:w="2625" w:type="dxa"/>
                  <w:tcBorders>
                    <w:top w:val="single" w:sz="8" w:space="0" w:color="auto"/>
                    <w:left w:val="single" w:sz="8" w:space="0" w:color="auto"/>
                    <w:bottom w:val="single" w:sz="8" w:space="0" w:color="auto"/>
                    <w:right w:val="single" w:sz="8" w:space="0" w:color="auto"/>
                  </w:tcBorders>
                  <w:shd w:val="clear" w:color="auto" w:fill="auto"/>
                  <w:vAlign w:val="center"/>
                </w:tcPr>
                <w:p w14:paraId="19D35E59" w14:textId="77777777" w:rsidR="0080186E" w:rsidRPr="00AF5C33" w:rsidRDefault="0080186E" w:rsidP="00CF1C1B">
                  <w:pPr>
                    <w:jc w:val="center"/>
                    <w:rPr>
                      <w:rFonts w:eastAsia="Times New Roman"/>
                      <w:bCs/>
                      <w:color w:val="000000"/>
                      <w:sz w:val="20"/>
                      <w:szCs w:val="20"/>
                      <w:lang w:eastAsia="es-CL"/>
                    </w:rPr>
                  </w:pPr>
                  <w:r w:rsidRPr="00AF5C33">
                    <w:rPr>
                      <w:rFonts w:eastAsia="Times New Roman"/>
                      <w:bCs/>
                      <w:color w:val="000000"/>
                      <w:sz w:val="20"/>
                      <w:szCs w:val="20"/>
                      <w:lang w:eastAsia="es-CL"/>
                    </w:rPr>
                    <w:t>134</w:t>
                  </w:r>
                </w:p>
              </w:tc>
              <w:tc>
                <w:tcPr>
                  <w:tcW w:w="2534" w:type="dxa"/>
                  <w:tcBorders>
                    <w:top w:val="single" w:sz="8" w:space="0" w:color="auto"/>
                    <w:left w:val="single" w:sz="8" w:space="0" w:color="auto"/>
                    <w:bottom w:val="single" w:sz="8" w:space="0" w:color="auto"/>
                    <w:right w:val="single" w:sz="8" w:space="0" w:color="auto"/>
                  </w:tcBorders>
                  <w:shd w:val="clear" w:color="auto" w:fill="FFC000"/>
                  <w:vAlign w:val="center"/>
                </w:tcPr>
                <w:p w14:paraId="5CD74097" w14:textId="77777777" w:rsidR="0080186E" w:rsidRPr="00AF5C33" w:rsidRDefault="0080186E" w:rsidP="00CF1C1B">
                  <w:pPr>
                    <w:jc w:val="center"/>
                    <w:rPr>
                      <w:rFonts w:eastAsia="Times New Roman"/>
                      <w:b/>
                      <w:bCs/>
                      <w:color w:val="000000"/>
                      <w:sz w:val="20"/>
                      <w:szCs w:val="20"/>
                      <w:lang w:eastAsia="es-CL"/>
                    </w:rPr>
                  </w:pPr>
                  <w:r w:rsidRPr="00AF5C33">
                    <w:rPr>
                      <w:rFonts w:eastAsia="Times New Roman"/>
                      <w:b/>
                      <w:bCs/>
                      <w:color w:val="000000"/>
                      <w:sz w:val="20"/>
                      <w:szCs w:val="20"/>
                      <w:lang w:eastAsia="es-CL"/>
                    </w:rPr>
                    <w:t>134</w:t>
                  </w:r>
                </w:p>
              </w:tc>
              <w:tc>
                <w:tcPr>
                  <w:tcW w:w="1611" w:type="dxa"/>
                  <w:tcBorders>
                    <w:top w:val="single" w:sz="8" w:space="0" w:color="auto"/>
                    <w:left w:val="single" w:sz="8" w:space="0" w:color="auto"/>
                    <w:bottom w:val="single" w:sz="8" w:space="0" w:color="auto"/>
                    <w:right w:val="single" w:sz="8" w:space="0" w:color="auto"/>
                  </w:tcBorders>
                  <w:vAlign w:val="center"/>
                </w:tcPr>
                <w:p w14:paraId="48D5CCE7" w14:textId="77777777" w:rsidR="0080186E" w:rsidRPr="00AF5C33" w:rsidRDefault="0080186E" w:rsidP="00CF1C1B">
                  <w:pPr>
                    <w:jc w:val="center"/>
                    <w:rPr>
                      <w:rFonts w:eastAsia="Times New Roman"/>
                      <w:bCs/>
                      <w:color w:val="000000"/>
                      <w:sz w:val="20"/>
                      <w:szCs w:val="20"/>
                      <w:lang w:eastAsia="es-CL"/>
                    </w:rPr>
                  </w:pPr>
                  <w:r w:rsidRPr="00AF5C33">
                    <w:rPr>
                      <w:rFonts w:eastAsia="Times New Roman"/>
                      <w:bCs/>
                      <w:color w:val="000000"/>
                      <w:sz w:val="20"/>
                      <w:szCs w:val="20"/>
                      <w:lang w:eastAsia="es-CL"/>
                    </w:rPr>
                    <w:t>100</w:t>
                  </w:r>
                </w:p>
              </w:tc>
            </w:tr>
            <w:tr w:rsidR="0080186E" w:rsidRPr="00AF5C33" w14:paraId="1B8F492A" w14:textId="77777777" w:rsidTr="00AF5C33">
              <w:trPr>
                <w:trHeight w:val="318"/>
                <w:jc w:val="center"/>
              </w:trPr>
              <w:tc>
                <w:tcPr>
                  <w:tcW w:w="2095" w:type="dxa"/>
                  <w:tcBorders>
                    <w:top w:val="single" w:sz="8" w:space="0" w:color="auto"/>
                    <w:left w:val="single" w:sz="8" w:space="0" w:color="auto"/>
                    <w:bottom w:val="single" w:sz="8" w:space="0" w:color="auto"/>
                    <w:right w:val="single" w:sz="8" w:space="0" w:color="auto"/>
                  </w:tcBorders>
                  <w:shd w:val="clear" w:color="auto" w:fill="auto"/>
                  <w:vAlign w:val="center"/>
                </w:tcPr>
                <w:p w14:paraId="421E1010" w14:textId="77777777" w:rsidR="0080186E" w:rsidRPr="00AF5C33" w:rsidRDefault="0080186E" w:rsidP="00CF1C1B">
                  <w:pPr>
                    <w:jc w:val="left"/>
                    <w:rPr>
                      <w:rFonts w:eastAsia="Times New Roman"/>
                      <w:bCs/>
                      <w:color w:val="000000"/>
                      <w:sz w:val="20"/>
                      <w:szCs w:val="20"/>
                      <w:lang w:eastAsia="es-CL"/>
                    </w:rPr>
                  </w:pPr>
                  <w:r w:rsidRPr="00AF5C33">
                    <w:rPr>
                      <w:rFonts w:eastAsia="Times New Roman"/>
                      <w:bCs/>
                      <w:color w:val="000000"/>
                      <w:sz w:val="20"/>
                      <w:szCs w:val="20"/>
                      <w:lang w:eastAsia="es-CL"/>
                    </w:rPr>
                    <w:t>Tetera a-4</w:t>
                  </w:r>
                </w:p>
              </w:tc>
              <w:tc>
                <w:tcPr>
                  <w:tcW w:w="2625" w:type="dxa"/>
                  <w:tcBorders>
                    <w:top w:val="single" w:sz="8" w:space="0" w:color="auto"/>
                    <w:left w:val="single" w:sz="8" w:space="0" w:color="auto"/>
                    <w:bottom w:val="single" w:sz="8" w:space="0" w:color="auto"/>
                    <w:right w:val="single" w:sz="8" w:space="0" w:color="auto"/>
                  </w:tcBorders>
                  <w:shd w:val="clear" w:color="auto" w:fill="auto"/>
                  <w:vAlign w:val="center"/>
                </w:tcPr>
                <w:p w14:paraId="165B125A" w14:textId="77777777" w:rsidR="0080186E" w:rsidRPr="00AF5C33" w:rsidRDefault="0080186E" w:rsidP="00CF1C1B">
                  <w:pPr>
                    <w:jc w:val="center"/>
                    <w:rPr>
                      <w:rFonts w:eastAsia="Times New Roman"/>
                      <w:bCs/>
                      <w:color w:val="000000"/>
                      <w:sz w:val="20"/>
                      <w:szCs w:val="20"/>
                      <w:lang w:eastAsia="es-CL"/>
                    </w:rPr>
                  </w:pPr>
                  <w:r w:rsidRPr="00AF5C33">
                    <w:rPr>
                      <w:rFonts w:eastAsia="Times New Roman"/>
                      <w:bCs/>
                      <w:color w:val="000000"/>
                      <w:sz w:val="20"/>
                      <w:szCs w:val="20"/>
                      <w:lang w:eastAsia="es-CL"/>
                    </w:rPr>
                    <w:t>468</w:t>
                  </w:r>
                </w:p>
              </w:tc>
              <w:tc>
                <w:tcPr>
                  <w:tcW w:w="2534" w:type="dxa"/>
                  <w:tcBorders>
                    <w:top w:val="single" w:sz="8" w:space="0" w:color="auto"/>
                    <w:left w:val="single" w:sz="8" w:space="0" w:color="auto"/>
                    <w:bottom w:val="single" w:sz="8" w:space="0" w:color="auto"/>
                    <w:right w:val="single" w:sz="8" w:space="0" w:color="auto"/>
                  </w:tcBorders>
                  <w:shd w:val="clear" w:color="auto" w:fill="FFC000"/>
                  <w:vAlign w:val="center"/>
                </w:tcPr>
                <w:p w14:paraId="3EDBC6AF" w14:textId="77777777" w:rsidR="0080186E" w:rsidRPr="00AF5C33" w:rsidRDefault="0080186E" w:rsidP="00CF1C1B">
                  <w:pPr>
                    <w:jc w:val="center"/>
                    <w:rPr>
                      <w:rFonts w:eastAsia="Times New Roman"/>
                      <w:b/>
                      <w:bCs/>
                      <w:color w:val="000000"/>
                      <w:sz w:val="20"/>
                      <w:szCs w:val="20"/>
                      <w:lang w:eastAsia="es-CL"/>
                    </w:rPr>
                  </w:pPr>
                  <w:r w:rsidRPr="00AF5C33">
                    <w:rPr>
                      <w:rFonts w:eastAsia="Times New Roman"/>
                      <w:b/>
                      <w:bCs/>
                      <w:color w:val="000000"/>
                      <w:sz w:val="20"/>
                      <w:szCs w:val="20"/>
                      <w:lang w:eastAsia="es-CL"/>
                    </w:rPr>
                    <w:t>158</w:t>
                  </w:r>
                </w:p>
              </w:tc>
              <w:tc>
                <w:tcPr>
                  <w:tcW w:w="1611" w:type="dxa"/>
                  <w:tcBorders>
                    <w:top w:val="single" w:sz="8" w:space="0" w:color="auto"/>
                    <w:left w:val="single" w:sz="8" w:space="0" w:color="auto"/>
                    <w:bottom w:val="single" w:sz="8" w:space="0" w:color="auto"/>
                    <w:right w:val="single" w:sz="8" w:space="0" w:color="auto"/>
                  </w:tcBorders>
                  <w:vAlign w:val="center"/>
                </w:tcPr>
                <w:p w14:paraId="10620610" w14:textId="77777777" w:rsidR="0080186E" w:rsidRPr="00AF5C33" w:rsidRDefault="0080186E" w:rsidP="00CF1C1B">
                  <w:pPr>
                    <w:jc w:val="center"/>
                    <w:rPr>
                      <w:rFonts w:eastAsia="Times New Roman"/>
                      <w:bCs/>
                      <w:color w:val="000000"/>
                      <w:sz w:val="20"/>
                      <w:szCs w:val="20"/>
                      <w:lang w:eastAsia="es-CL"/>
                    </w:rPr>
                  </w:pPr>
                  <w:r w:rsidRPr="00AF5C33">
                    <w:rPr>
                      <w:rFonts w:eastAsia="Times New Roman"/>
                      <w:bCs/>
                      <w:color w:val="000000"/>
                      <w:sz w:val="20"/>
                      <w:szCs w:val="20"/>
                      <w:lang w:eastAsia="es-CL"/>
                    </w:rPr>
                    <w:t>34</w:t>
                  </w:r>
                </w:p>
              </w:tc>
            </w:tr>
            <w:tr w:rsidR="0080186E" w:rsidRPr="00AF5C33" w14:paraId="69A3D52C" w14:textId="77777777" w:rsidTr="00AF5C33">
              <w:trPr>
                <w:trHeight w:val="318"/>
                <w:jc w:val="center"/>
              </w:trPr>
              <w:tc>
                <w:tcPr>
                  <w:tcW w:w="2095" w:type="dxa"/>
                  <w:tcBorders>
                    <w:top w:val="single" w:sz="8" w:space="0" w:color="auto"/>
                    <w:left w:val="single" w:sz="8" w:space="0" w:color="auto"/>
                    <w:bottom w:val="single" w:sz="8" w:space="0" w:color="auto"/>
                    <w:right w:val="single" w:sz="8" w:space="0" w:color="auto"/>
                  </w:tcBorders>
                  <w:shd w:val="clear" w:color="auto" w:fill="auto"/>
                  <w:vAlign w:val="center"/>
                </w:tcPr>
                <w:p w14:paraId="62F69052" w14:textId="77777777" w:rsidR="0080186E" w:rsidRPr="004912DE" w:rsidRDefault="0080186E" w:rsidP="00CF1C1B">
                  <w:pPr>
                    <w:jc w:val="left"/>
                    <w:rPr>
                      <w:rFonts w:eastAsia="Times New Roman"/>
                      <w:bCs/>
                      <w:color w:val="000000"/>
                      <w:sz w:val="20"/>
                      <w:szCs w:val="20"/>
                      <w:lang w:eastAsia="es-CL"/>
                    </w:rPr>
                  </w:pPr>
                  <w:r w:rsidRPr="004912DE">
                    <w:rPr>
                      <w:rFonts w:eastAsia="Times New Roman"/>
                      <w:bCs/>
                      <w:color w:val="000000"/>
                      <w:sz w:val="20"/>
                      <w:szCs w:val="20"/>
                      <w:lang w:eastAsia="es-CL"/>
                    </w:rPr>
                    <w:t>Kiuaku x-1</w:t>
                  </w:r>
                </w:p>
              </w:tc>
              <w:tc>
                <w:tcPr>
                  <w:tcW w:w="2625" w:type="dxa"/>
                  <w:tcBorders>
                    <w:top w:val="single" w:sz="8" w:space="0" w:color="auto"/>
                    <w:left w:val="single" w:sz="8" w:space="0" w:color="auto"/>
                    <w:bottom w:val="single" w:sz="8" w:space="0" w:color="auto"/>
                    <w:right w:val="single" w:sz="8" w:space="0" w:color="auto"/>
                  </w:tcBorders>
                  <w:shd w:val="clear" w:color="auto" w:fill="auto"/>
                  <w:vAlign w:val="center"/>
                </w:tcPr>
                <w:p w14:paraId="280B7F3E" w14:textId="77777777" w:rsidR="0080186E" w:rsidRPr="004912DE" w:rsidRDefault="0080186E" w:rsidP="00CF1C1B">
                  <w:pPr>
                    <w:jc w:val="center"/>
                    <w:rPr>
                      <w:rFonts w:eastAsia="Times New Roman"/>
                      <w:bCs/>
                      <w:color w:val="000000"/>
                      <w:sz w:val="20"/>
                      <w:szCs w:val="20"/>
                      <w:lang w:eastAsia="es-CL"/>
                    </w:rPr>
                  </w:pPr>
                  <w:r w:rsidRPr="004912DE">
                    <w:rPr>
                      <w:rFonts w:eastAsia="Times New Roman"/>
                      <w:bCs/>
                      <w:color w:val="000000"/>
                      <w:sz w:val="20"/>
                      <w:szCs w:val="20"/>
                      <w:lang w:eastAsia="es-CL"/>
                    </w:rPr>
                    <w:t>48</w:t>
                  </w:r>
                </w:p>
              </w:tc>
              <w:tc>
                <w:tcPr>
                  <w:tcW w:w="2534" w:type="dxa"/>
                  <w:tcBorders>
                    <w:top w:val="single" w:sz="8" w:space="0" w:color="auto"/>
                    <w:left w:val="single" w:sz="8" w:space="0" w:color="auto"/>
                    <w:bottom w:val="single" w:sz="8" w:space="0" w:color="auto"/>
                    <w:right w:val="single" w:sz="8" w:space="0" w:color="auto"/>
                  </w:tcBorders>
                  <w:vAlign w:val="center"/>
                </w:tcPr>
                <w:p w14:paraId="5C1D451D" w14:textId="77777777" w:rsidR="0080186E" w:rsidRPr="004912DE" w:rsidRDefault="0080186E" w:rsidP="00CF1C1B">
                  <w:pPr>
                    <w:jc w:val="center"/>
                    <w:rPr>
                      <w:rFonts w:eastAsia="Times New Roman"/>
                      <w:bCs/>
                      <w:color w:val="000000"/>
                      <w:sz w:val="20"/>
                      <w:szCs w:val="20"/>
                      <w:lang w:eastAsia="es-CL"/>
                    </w:rPr>
                  </w:pPr>
                  <w:r w:rsidRPr="004912DE">
                    <w:rPr>
                      <w:rFonts w:eastAsia="Times New Roman"/>
                      <w:bCs/>
                      <w:color w:val="000000"/>
                      <w:sz w:val="20"/>
                      <w:szCs w:val="20"/>
                      <w:lang w:eastAsia="es-CL"/>
                    </w:rPr>
                    <w:t>47</w:t>
                  </w:r>
                </w:p>
              </w:tc>
              <w:tc>
                <w:tcPr>
                  <w:tcW w:w="1611" w:type="dxa"/>
                  <w:tcBorders>
                    <w:top w:val="single" w:sz="8" w:space="0" w:color="auto"/>
                    <w:left w:val="single" w:sz="8" w:space="0" w:color="auto"/>
                    <w:bottom w:val="single" w:sz="8" w:space="0" w:color="auto"/>
                    <w:right w:val="single" w:sz="8" w:space="0" w:color="auto"/>
                  </w:tcBorders>
                  <w:vAlign w:val="center"/>
                </w:tcPr>
                <w:p w14:paraId="69F15056" w14:textId="77777777" w:rsidR="0080186E" w:rsidRPr="00AF5C33" w:rsidRDefault="0080186E" w:rsidP="00CF1C1B">
                  <w:pPr>
                    <w:jc w:val="center"/>
                    <w:rPr>
                      <w:rFonts w:eastAsia="Times New Roman"/>
                      <w:bCs/>
                      <w:color w:val="000000"/>
                      <w:sz w:val="20"/>
                      <w:szCs w:val="20"/>
                      <w:lang w:eastAsia="es-CL"/>
                    </w:rPr>
                  </w:pPr>
                  <w:r w:rsidRPr="00AF5C33">
                    <w:rPr>
                      <w:rFonts w:eastAsia="Times New Roman"/>
                      <w:bCs/>
                      <w:color w:val="000000"/>
                      <w:sz w:val="20"/>
                      <w:szCs w:val="20"/>
                      <w:lang w:eastAsia="es-CL"/>
                    </w:rPr>
                    <w:t>98</w:t>
                  </w:r>
                </w:p>
              </w:tc>
            </w:tr>
            <w:tr w:rsidR="0080186E" w:rsidRPr="00AF5C33" w14:paraId="39067758" w14:textId="77777777" w:rsidTr="00AF5C33">
              <w:trPr>
                <w:trHeight w:val="318"/>
                <w:jc w:val="center"/>
              </w:trPr>
              <w:tc>
                <w:tcPr>
                  <w:tcW w:w="2095" w:type="dxa"/>
                  <w:tcBorders>
                    <w:top w:val="single" w:sz="8" w:space="0" w:color="auto"/>
                    <w:left w:val="single" w:sz="8" w:space="0" w:color="auto"/>
                    <w:bottom w:val="single" w:sz="8" w:space="0" w:color="auto"/>
                    <w:right w:val="single" w:sz="8" w:space="0" w:color="auto"/>
                  </w:tcBorders>
                  <w:shd w:val="clear" w:color="auto" w:fill="auto"/>
                  <w:vAlign w:val="center"/>
                </w:tcPr>
                <w:p w14:paraId="4D35E255" w14:textId="77777777" w:rsidR="0080186E" w:rsidRPr="00AF5C33" w:rsidRDefault="0080186E" w:rsidP="00CF1C1B">
                  <w:pPr>
                    <w:jc w:val="left"/>
                    <w:rPr>
                      <w:rFonts w:eastAsia="Times New Roman"/>
                      <w:bCs/>
                      <w:color w:val="000000"/>
                      <w:sz w:val="20"/>
                      <w:szCs w:val="20"/>
                      <w:lang w:eastAsia="es-CL"/>
                    </w:rPr>
                  </w:pPr>
                  <w:r w:rsidRPr="00AF5C33">
                    <w:rPr>
                      <w:rFonts w:eastAsia="Times New Roman"/>
                      <w:bCs/>
                      <w:color w:val="000000"/>
                      <w:sz w:val="20"/>
                      <w:szCs w:val="20"/>
                      <w:lang w:eastAsia="es-CL"/>
                    </w:rPr>
                    <w:t>Yagan Norte x-1</w:t>
                  </w:r>
                </w:p>
              </w:tc>
              <w:tc>
                <w:tcPr>
                  <w:tcW w:w="2625" w:type="dxa"/>
                  <w:tcBorders>
                    <w:top w:val="single" w:sz="8" w:space="0" w:color="auto"/>
                    <w:left w:val="single" w:sz="8" w:space="0" w:color="auto"/>
                    <w:bottom w:val="single" w:sz="8" w:space="0" w:color="auto"/>
                    <w:right w:val="single" w:sz="8" w:space="0" w:color="auto"/>
                  </w:tcBorders>
                  <w:shd w:val="clear" w:color="auto" w:fill="auto"/>
                  <w:vAlign w:val="center"/>
                </w:tcPr>
                <w:p w14:paraId="2738BF8E" w14:textId="77777777" w:rsidR="0080186E" w:rsidRPr="00AF5C33" w:rsidRDefault="0080186E" w:rsidP="00CF1C1B">
                  <w:pPr>
                    <w:jc w:val="center"/>
                    <w:rPr>
                      <w:rFonts w:eastAsia="Times New Roman"/>
                      <w:bCs/>
                      <w:color w:val="000000"/>
                      <w:sz w:val="20"/>
                      <w:szCs w:val="20"/>
                      <w:lang w:eastAsia="es-CL"/>
                    </w:rPr>
                  </w:pPr>
                  <w:r w:rsidRPr="00AF5C33">
                    <w:rPr>
                      <w:rFonts w:eastAsia="Times New Roman"/>
                      <w:bCs/>
                      <w:color w:val="000000"/>
                      <w:sz w:val="20"/>
                      <w:szCs w:val="20"/>
                      <w:lang w:eastAsia="es-CL"/>
                    </w:rPr>
                    <w:t>223</w:t>
                  </w:r>
                </w:p>
              </w:tc>
              <w:tc>
                <w:tcPr>
                  <w:tcW w:w="2534" w:type="dxa"/>
                  <w:tcBorders>
                    <w:top w:val="single" w:sz="8" w:space="0" w:color="auto"/>
                    <w:left w:val="single" w:sz="8" w:space="0" w:color="auto"/>
                    <w:bottom w:val="single" w:sz="8" w:space="0" w:color="auto"/>
                    <w:right w:val="single" w:sz="8" w:space="0" w:color="auto"/>
                  </w:tcBorders>
                  <w:shd w:val="clear" w:color="auto" w:fill="FFC000"/>
                  <w:vAlign w:val="center"/>
                </w:tcPr>
                <w:p w14:paraId="47197AE9" w14:textId="77777777" w:rsidR="0080186E" w:rsidRPr="00AF5C33" w:rsidRDefault="0080186E" w:rsidP="00CF1C1B">
                  <w:pPr>
                    <w:jc w:val="center"/>
                    <w:rPr>
                      <w:rFonts w:eastAsia="Times New Roman"/>
                      <w:b/>
                      <w:bCs/>
                      <w:color w:val="000000"/>
                      <w:sz w:val="20"/>
                      <w:szCs w:val="20"/>
                      <w:lang w:eastAsia="es-CL"/>
                    </w:rPr>
                  </w:pPr>
                  <w:r w:rsidRPr="00AF5C33">
                    <w:rPr>
                      <w:rFonts w:eastAsia="Times New Roman"/>
                      <w:b/>
                      <w:bCs/>
                      <w:color w:val="000000"/>
                      <w:sz w:val="20"/>
                      <w:szCs w:val="20"/>
                      <w:lang w:eastAsia="es-CL"/>
                    </w:rPr>
                    <w:t>139</w:t>
                  </w:r>
                </w:p>
              </w:tc>
              <w:tc>
                <w:tcPr>
                  <w:tcW w:w="1611" w:type="dxa"/>
                  <w:tcBorders>
                    <w:top w:val="single" w:sz="8" w:space="0" w:color="auto"/>
                    <w:left w:val="single" w:sz="8" w:space="0" w:color="auto"/>
                    <w:bottom w:val="single" w:sz="8" w:space="0" w:color="auto"/>
                    <w:right w:val="single" w:sz="8" w:space="0" w:color="auto"/>
                  </w:tcBorders>
                  <w:vAlign w:val="center"/>
                </w:tcPr>
                <w:p w14:paraId="378D0BB2" w14:textId="77777777" w:rsidR="0080186E" w:rsidRPr="00AF5C33" w:rsidRDefault="0080186E" w:rsidP="00CF1C1B">
                  <w:pPr>
                    <w:jc w:val="center"/>
                    <w:rPr>
                      <w:rFonts w:eastAsia="Times New Roman"/>
                      <w:bCs/>
                      <w:color w:val="000000"/>
                      <w:sz w:val="20"/>
                      <w:szCs w:val="20"/>
                      <w:lang w:eastAsia="es-CL"/>
                    </w:rPr>
                  </w:pPr>
                  <w:r w:rsidRPr="00AF5C33">
                    <w:rPr>
                      <w:rFonts w:eastAsia="Times New Roman"/>
                      <w:bCs/>
                      <w:color w:val="000000"/>
                      <w:sz w:val="20"/>
                      <w:szCs w:val="20"/>
                      <w:lang w:eastAsia="es-CL"/>
                    </w:rPr>
                    <w:t>62</w:t>
                  </w:r>
                </w:p>
              </w:tc>
            </w:tr>
            <w:tr w:rsidR="0080186E" w:rsidRPr="00AF5C33" w14:paraId="7D9EE41C" w14:textId="77777777" w:rsidTr="00CF1C1B">
              <w:trPr>
                <w:trHeight w:val="318"/>
                <w:jc w:val="center"/>
              </w:trPr>
              <w:tc>
                <w:tcPr>
                  <w:tcW w:w="2095" w:type="dxa"/>
                  <w:tcBorders>
                    <w:top w:val="single" w:sz="8" w:space="0" w:color="auto"/>
                    <w:left w:val="single" w:sz="8" w:space="0" w:color="auto"/>
                    <w:bottom w:val="single" w:sz="8" w:space="0" w:color="auto"/>
                    <w:right w:val="single" w:sz="8" w:space="0" w:color="auto"/>
                  </w:tcBorders>
                  <w:shd w:val="clear" w:color="auto" w:fill="auto"/>
                  <w:vAlign w:val="center"/>
                </w:tcPr>
                <w:p w14:paraId="481D2FFA" w14:textId="77777777" w:rsidR="0080186E" w:rsidRPr="00AF5C33" w:rsidRDefault="0080186E" w:rsidP="00CF1C1B">
                  <w:pPr>
                    <w:jc w:val="left"/>
                    <w:rPr>
                      <w:rFonts w:eastAsia="Times New Roman"/>
                      <w:bCs/>
                      <w:color w:val="000000"/>
                      <w:sz w:val="20"/>
                      <w:szCs w:val="20"/>
                      <w:lang w:eastAsia="es-CL"/>
                    </w:rPr>
                  </w:pPr>
                  <w:r w:rsidRPr="00AF5C33">
                    <w:rPr>
                      <w:rFonts w:eastAsia="Times New Roman"/>
                      <w:bCs/>
                      <w:color w:val="000000"/>
                      <w:sz w:val="20"/>
                      <w:szCs w:val="20"/>
                      <w:lang w:eastAsia="es-CL"/>
                    </w:rPr>
                    <w:t>Yagan Norte 9D</w:t>
                  </w:r>
                </w:p>
              </w:tc>
              <w:tc>
                <w:tcPr>
                  <w:tcW w:w="2625" w:type="dxa"/>
                  <w:tcBorders>
                    <w:top w:val="single" w:sz="8" w:space="0" w:color="auto"/>
                    <w:left w:val="single" w:sz="8" w:space="0" w:color="auto"/>
                    <w:bottom w:val="single" w:sz="8" w:space="0" w:color="auto"/>
                    <w:right w:val="single" w:sz="8" w:space="0" w:color="auto"/>
                  </w:tcBorders>
                  <w:shd w:val="clear" w:color="auto" w:fill="auto"/>
                  <w:vAlign w:val="center"/>
                </w:tcPr>
                <w:p w14:paraId="22C66ED3" w14:textId="77777777" w:rsidR="0080186E" w:rsidRPr="00AF5C33" w:rsidRDefault="0080186E" w:rsidP="00CF1C1B">
                  <w:pPr>
                    <w:jc w:val="center"/>
                    <w:rPr>
                      <w:rFonts w:eastAsia="Times New Roman"/>
                      <w:bCs/>
                      <w:color w:val="000000"/>
                      <w:sz w:val="20"/>
                      <w:szCs w:val="20"/>
                      <w:lang w:eastAsia="es-CL"/>
                    </w:rPr>
                  </w:pPr>
                  <w:r w:rsidRPr="00AF5C33">
                    <w:rPr>
                      <w:rFonts w:eastAsia="Times New Roman"/>
                      <w:bCs/>
                      <w:color w:val="000000"/>
                      <w:sz w:val="20"/>
                      <w:szCs w:val="20"/>
                      <w:lang w:eastAsia="es-CL"/>
                    </w:rPr>
                    <w:t>251</w:t>
                  </w:r>
                </w:p>
              </w:tc>
              <w:tc>
                <w:tcPr>
                  <w:tcW w:w="2534" w:type="dxa"/>
                  <w:tcBorders>
                    <w:top w:val="single" w:sz="8" w:space="0" w:color="auto"/>
                    <w:left w:val="single" w:sz="8" w:space="0" w:color="auto"/>
                    <w:bottom w:val="single" w:sz="8" w:space="0" w:color="auto"/>
                    <w:right w:val="single" w:sz="8" w:space="0" w:color="auto"/>
                  </w:tcBorders>
                  <w:vAlign w:val="center"/>
                </w:tcPr>
                <w:p w14:paraId="319668CC" w14:textId="77777777" w:rsidR="0080186E" w:rsidRPr="00AF5C33" w:rsidRDefault="0080186E" w:rsidP="00CF1C1B">
                  <w:pPr>
                    <w:jc w:val="center"/>
                    <w:rPr>
                      <w:rFonts w:eastAsia="Times New Roman"/>
                      <w:bCs/>
                      <w:color w:val="000000"/>
                      <w:sz w:val="20"/>
                      <w:szCs w:val="20"/>
                      <w:lang w:eastAsia="es-CL"/>
                    </w:rPr>
                  </w:pPr>
                  <w:r w:rsidRPr="00AF5C33">
                    <w:rPr>
                      <w:rFonts w:eastAsia="Times New Roman"/>
                      <w:bCs/>
                      <w:color w:val="000000"/>
                      <w:sz w:val="20"/>
                      <w:szCs w:val="20"/>
                      <w:lang w:eastAsia="es-CL"/>
                    </w:rPr>
                    <w:t>101</w:t>
                  </w:r>
                </w:p>
              </w:tc>
              <w:tc>
                <w:tcPr>
                  <w:tcW w:w="1611" w:type="dxa"/>
                  <w:tcBorders>
                    <w:top w:val="single" w:sz="8" w:space="0" w:color="auto"/>
                    <w:left w:val="single" w:sz="8" w:space="0" w:color="auto"/>
                    <w:bottom w:val="single" w:sz="8" w:space="0" w:color="auto"/>
                    <w:right w:val="single" w:sz="8" w:space="0" w:color="auto"/>
                  </w:tcBorders>
                  <w:vAlign w:val="center"/>
                </w:tcPr>
                <w:p w14:paraId="723F3345" w14:textId="77777777" w:rsidR="0080186E" w:rsidRPr="00AF5C33" w:rsidRDefault="0080186E" w:rsidP="00CF1C1B">
                  <w:pPr>
                    <w:jc w:val="center"/>
                    <w:rPr>
                      <w:rFonts w:eastAsia="Times New Roman"/>
                      <w:bCs/>
                      <w:color w:val="000000"/>
                      <w:sz w:val="20"/>
                      <w:szCs w:val="20"/>
                      <w:lang w:eastAsia="es-CL"/>
                    </w:rPr>
                  </w:pPr>
                  <w:r w:rsidRPr="00AF5C33">
                    <w:rPr>
                      <w:rFonts w:eastAsia="Times New Roman"/>
                      <w:bCs/>
                      <w:color w:val="000000"/>
                      <w:sz w:val="20"/>
                      <w:szCs w:val="20"/>
                      <w:lang w:eastAsia="es-CL"/>
                    </w:rPr>
                    <w:t>40</w:t>
                  </w:r>
                </w:p>
              </w:tc>
            </w:tr>
            <w:tr w:rsidR="0080186E" w:rsidRPr="00AF5C33" w14:paraId="05A5F129" w14:textId="77777777" w:rsidTr="00CF1C1B">
              <w:trPr>
                <w:trHeight w:val="318"/>
                <w:jc w:val="center"/>
              </w:trPr>
              <w:tc>
                <w:tcPr>
                  <w:tcW w:w="2095" w:type="dxa"/>
                  <w:tcBorders>
                    <w:top w:val="single" w:sz="8" w:space="0" w:color="auto"/>
                    <w:left w:val="single" w:sz="8" w:space="0" w:color="auto"/>
                    <w:bottom w:val="single" w:sz="8" w:space="0" w:color="auto"/>
                    <w:right w:val="single" w:sz="8" w:space="0" w:color="auto"/>
                  </w:tcBorders>
                  <w:shd w:val="clear" w:color="auto" w:fill="auto"/>
                  <w:vAlign w:val="center"/>
                </w:tcPr>
                <w:p w14:paraId="53A204BA" w14:textId="77777777" w:rsidR="0080186E" w:rsidRPr="004912DE" w:rsidRDefault="0080186E" w:rsidP="00CF1C1B">
                  <w:pPr>
                    <w:jc w:val="left"/>
                    <w:rPr>
                      <w:rFonts w:eastAsia="Times New Roman"/>
                      <w:bCs/>
                      <w:color w:val="000000"/>
                      <w:sz w:val="20"/>
                      <w:szCs w:val="20"/>
                      <w:lang w:eastAsia="es-CL"/>
                    </w:rPr>
                  </w:pPr>
                  <w:r w:rsidRPr="004912DE">
                    <w:rPr>
                      <w:rFonts w:eastAsia="Times New Roman"/>
                      <w:bCs/>
                      <w:color w:val="000000"/>
                      <w:sz w:val="20"/>
                      <w:szCs w:val="20"/>
                      <w:lang w:eastAsia="es-CL"/>
                    </w:rPr>
                    <w:t>Bump Hill x-1</w:t>
                  </w:r>
                </w:p>
              </w:tc>
              <w:tc>
                <w:tcPr>
                  <w:tcW w:w="2625" w:type="dxa"/>
                  <w:tcBorders>
                    <w:top w:val="single" w:sz="8" w:space="0" w:color="auto"/>
                    <w:left w:val="single" w:sz="8" w:space="0" w:color="auto"/>
                    <w:bottom w:val="single" w:sz="8" w:space="0" w:color="auto"/>
                    <w:right w:val="single" w:sz="8" w:space="0" w:color="auto"/>
                  </w:tcBorders>
                  <w:shd w:val="clear" w:color="auto" w:fill="auto"/>
                  <w:vAlign w:val="center"/>
                </w:tcPr>
                <w:p w14:paraId="099C2578" w14:textId="77777777" w:rsidR="0080186E" w:rsidRPr="004912DE" w:rsidRDefault="0080186E" w:rsidP="00CF1C1B">
                  <w:pPr>
                    <w:jc w:val="center"/>
                    <w:rPr>
                      <w:rFonts w:eastAsia="Times New Roman"/>
                      <w:bCs/>
                      <w:color w:val="000000"/>
                      <w:sz w:val="20"/>
                      <w:szCs w:val="20"/>
                      <w:lang w:eastAsia="es-CL"/>
                    </w:rPr>
                  </w:pPr>
                  <w:r w:rsidRPr="004912DE">
                    <w:rPr>
                      <w:rFonts w:eastAsia="Times New Roman"/>
                      <w:bCs/>
                      <w:color w:val="000000"/>
                      <w:sz w:val="20"/>
                      <w:szCs w:val="20"/>
                      <w:lang w:eastAsia="es-CL"/>
                    </w:rPr>
                    <w:t>70</w:t>
                  </w:r>
                </w:p>
              </w:tc>
              <w:tc>
                <w:tcPr>
                  <w:tcW w:w="2534" w:type="dxa"/>
                  <w:tcBorders>
                    <w:top w:val="single" w:sz="8" w:space="0" w:color="auto"/>
                    <w:left w:val="single" w:sz="8" w:space="0" w:color="auto"/>
                    <w:bottom w:val="single" w:sz="8" w:space="0" w:color="auto"/>
                    <w:right w:val="single" w:sz="8" w:space="0" w:color="auto"/>
                  </w:tcBorders>
                  <w:vAlign w:val="center"/>
                </w:tcPr>
                <w:p w14:paraId="46563486" w14:textId="77777777" w:rsidR="0080186E" w:rsidRPr="004912DE" w:rsidRDefault="0080186E" w:rsidP="00CF1C1B">
                  <w:pPr>
                    <w:jc w:val="center"/>
                    <w:rPr>
                      <w:rFonts w:eastAsia="Times New Roman"/>
                      <w:bCs/>
                      <w:color w:val="000000"/>
                      <w:sz w:val="20"/>
                      <w:szCs w:val="20"/>
                      <w:lang w:eastAsia="es-CL"/>
                    </w:rPr>
                  </w:pPr>
                  <w:r w:rsidRPr="004912DE">
                    <w:rPr>
                      <w:rFonts w:eastAsia="Times New Roman"/>
                      <w:bCs/>
                      <w:color w:val="000000"/>
                      <w:sz w:val="20"/>
                      <w:szCs w:val="20"/>
                      <w:lang w:eastAsia="es-CL"/>
                    </w:rPr>
                    <w:t>71</w:t>
                  </w:r>
                </w:p>
              </w:tc>
              <w:tc>
                <w:tcPr>
                  <w:tcW w:w="1611" w:type="dxa"/>
                  <w:tcBorders>
                    <w:top w:val="single" w:sz="8" w:space="0" w:color="auto"/>
                    <w:left w:val="single" w:sz="8" w:space="0" w:color="auto"/>
                    <w:bottom w:val="single" w:sz="8" w:space="0" w:color="auto"/>
                    <w:right w:val="single" w:sz="8" w:space="0" w:color="auto"/>
                  </w:tcBorders>
                  <w:vAlign w:val="center"/>
                </w:tcPr>
                <w:p w14:paraId="7429E0E7" w14:textId="77777777" w:rsidR="0080186E" w:rsidRPr="00AF5C33" w:rsidRDefault="0080186E" w:rsidP="00CF1C1B">
                  <w:pPr>
                    <w:jc w:val="center"/>
                    <w:rPr>
                      <w:rFonts w:eastAsia="Times New Roman"/>
                      <w:bCs/>
                      <w:color w:val="000000"/>
                      <w:sz w:val="20"/>
                      <w:szCs w:val="20"/>
                      <w:lang w:eastAsia="es-CL"/>
                    </w:rPr>
                  </w:pPr>
                  <w:r w:rsidRPr="00AF5C33">
                    <w:rPr>
                      <w:rFonts w:eastAsia="Times New Roman"/>
                      <w:bCs/>
                      <w:color w:val="000000"/>
                      <w:sz w:val="20"/>
                      <w:szCs w:val="20"/>
                      <w:lang w:eastAsia="es-CL"/>
                    </w:rPr>
                    <w:t>101</w:t>
                  </w:r>
                </w:p>
              </w:tc>
            </w:tr>
            <w:tr w:rsidR="0080186E" w:rsidRPr="00AF5C33" w14:paraId="36DF8204" w14:textId="77777777" w:rsidTr="00CF1C1B">
              <w:trPr>
                <w:trHeight w:val="318"/>
                <w:jc w:val="center"/>
              </w:trPr>
              <w:tc>
                <w:tcPr>
                  <w:tcW w:w="2095" w:type="dxa"/>
                  <w:tcBorders>
                    <w:top w:val="single" w:sz="8" w:space="0" w:color="auto"/>
                    <w:left w:val="single" w:sz="8" w:space="0" w:color="auto"/>
                    <w:bottom w:val="single" w:sz="8" w:space="0" w:color="auto"/>
                    <w:right w:val="single" w:sz="8" w:space="0" w:color="auto"/>
                  </w:tcBorders>
                  <w:shd w:val="clear" w:color="auto" w:fill="auto"/>
                  <w:vAlign w:val="center"/>
                </w:tcPr>
                <w:p w14:paraId="4A217375" w14:textId="77777777" w:rsidR="0080186E" w:rsidRPr="00AF5C33" w:rsidRDefault="0080186E" w:rsidP="00CF1C1B">
                  <w:pPr>
                    <w:jc w:val="left"/>
                    <w:rPr>
                      <w:rFonts w:eastAsia="Times New Roman"/>
                      <w:bCs/>
                      <w:color w:val="000000"/>
                      <w:sz w:val="20"/>
                      <w:szCs w:val="20"/>
                      <w:lang w:eastAsia="es-CL"/>
                    </w:rPr>
                  </w:pPr>
                  <w:r w:rsidRPr="00AF5C33">
                    <w:rPr>
                      <w:rFonts w:eastAsia="Times New Roman"/>
                      <w:bCs/>
                      <w:color w:val="000000"/>
                      <w:sz w:val="20"/>
                      <w:szCs w:val="20"/>
                      <w:lang w:eastAsia="es-CL"/>
                    </w:rPr>
                    <w:t>Yagan Norte 6D</w:t>
                  </w:r>
                </w:p>
              </w:tc>
              <w:tc>
                <w:tcPr>
                  <w:tcW w:w="2625" w:type="dxa"/>
                  <w:tcBorders>
                    <w:top w:val="single" w:sz="8" w:space="0" w:color="auto"/>
                    <w:left w:val="single" w:sz="8" w:space="0" w:color="auto"/>
                    <w:bottom w:val="single" w:sz="8" w:space="0" w:color="auto"/>
                    <w:right w:val="single" w:sz="8" w:space="0" w:color="auto"/>
                  </w:tcBorders>
                  <w:shd w:val="clear" w:color="auto" w:fill="auto"/>
                  <w:vAlign w:val="center"/>
                </w:tcPr>
                <w:p w14:paraId="005726E0" w14:textId="77777777" w:rsidR="0080186E" w:rsidRPr="00AF5C33" w:rsidRDefault="0080186E" w:rsidP="00CF1C1B">
                  <w:pPr>
                    <w:jc w:val="center"/>
                    <w:rPr>
                      <w:rFonts w:eastAsia="Times New Roman"/>
                      <w:bCs/>
                      <w:color w:val="000000"/>
                      <w:sz w:val="20"/>
                      <w:szCs w:val="20"/>
                      <w:lang w:eastAsia="es-CL"/>
                    </w:rPr>
                  </w:pPr>
                  <w:r w:rsidRPr="00AF5C33">
                    <w:rPr>
                      <w:rFonts w:eastAsia="Times New Roman"/>
                      <w:bCs/>
                      <w:color w:val="000000"/>
                      <w:sz w:val="20"/>
                      <w:szCs w:val="20"/>
                      <w:lang w:eastAsia="es-CL"/>
                    </w:rPr>
                    <w:t>136</w:t>
                  </w:r>
                </w:p>
              </w:tc>
              <w:tc>
                <w:tcPr>
                  <w:tcW w:w="2534" w:type="dxa"/>
                  <w:tcBorders>
                    <w:top w:val="single" w:sz="8" w:space="0" w:color="auto"/>
                    <w:left w:val="single" w:sz="8" w:space="0" w:color="auto"/>
                    <w:bottom w:val="single" w:sz="8" w:space="0" w:color="auto"/>
                    <w:right w:val="single" w:sz="8" w:space="0" w:color="auto"/>
                  </w:tcBorders>
                  <w:vAlign w:val="center"/>
                </w:tcPr>
                <w:p w14:paraId="2A7B0AE9" w14:textId="77777777" w:rsidR="0080186E" w:rsidRPr="00AF5C33" w:rsidRDefault="0080186E" w:rsidP="00CF1C1B">
                  <w:pPr>
                    <w:jc w:val="center"/>
                    <w:rPr>
                      <w:rFonts w:eastAsia="Times New Roman"/>
                      <w:bCs/>
                      <w:color w:val="000000"/>
                      <w:sz w:val="20"/>
                      <w:szCs w:val="20"/>
                      <w:lang w:eastAsia="es-CL"/>
                    </w:rPr>
                  </w:pPr>
                  <w:r w:rsidRPr="00AF5C33">
                    <w:rPr>
                      <w:rFonts w:eastAsia="Times New Roman"/>
                      <w:bCs/>
                      <w:color w:val="000000"/>
                      <w:sz w:val="20"/>
                      <w:szCs w:val="20"/>
                      <w:lang w:eastAsia="es-CL"/>
                    </w:rPr>
                    <w:t>25</w:t>
                  </w:r>
                </w:p>
              </w:tc>
              <w:tc>
                <w:tcPr>
                  <w:tcW w:w="1611" w:type="dxa"/>
                  <w:tcBorders>
                    <w:top w:val="single" w:sz="8" w:space="0" w:color="auto"/>
                    <w:left w:val="single" w:sz="8" w:space="0" w:color="auto"/>
                    <w:bottom w:val="single" w:sz="8" w:space="0" w:color="auto"/>
                    <w:right w:val="single" w:sz="8" w:space="0" w:color="auto"/>
                  </w:tcBorders>
                  <w:vAlign w:val="center"/>
                </w:tcPr>
                <w:p w14:paraId="4D5E5494" w14:textId="77777777" w:rsidR="0080186E" w:rsidRPr="00AF5C33" w:rsidRDefault="0080186E" w:rsidP="00CF1C1B">
                  <w:pPr>
                    <w:jc w:val="center"/>
                    <w:rPr>
                      <w:rFonts w:eastAsia="Times New Roman"/>
                      <w:bCs/>
                      <w:color w:val="000000"/>
                      <w:sz w:val="20"/>
                      <w:szCs w:val="20"/>
                      <w:lang w:eastAsia="es-CL"/>
                    </w:rPr>
                  </w:pPr>
                  <w:r w:rsidRPr="00AF5C33">
                    <w:rPr>
                      <w:rFonts w:eastAsia="Times New Roman"/>
                      <w:bCs/>
                      <w:color w:val="000000"/>
                      <w:sz w:val="20"/>
                      <w:szCs w:val="20"/>
                      <w:lang w:eastAsia="es-CL"/>
                    </w:rPr>
                    <w:t>18</w:t>
                  </w:r>
                </w:p>
              </w:tc>
            </w:tr>
            <w:tr w:rsidR="0080186E" w:rsidRPr="00AF5C33" w14:paraId="600EAA7A" w14:textId="77777777" w:rsidTr="00CF1C1B">
              <w:trPr>
                <w:trHeight w:val="318"/>
                <w:jc w:val="center"/>
              </w:trPr>
              <w:tc>
                <w:tcPr>
                  <w:tcW w:w="2095" w:type="dxa"/>
                  <w:vMerge w:val="restart"/>
                  <w:tcBorders>
                    <w:top w:val="single" w:sz="8" w:space="0" w:color="auto"/>
                    <w:left w:val="single" w:sz="8" w:space="0" w:color="auto"/>
                    <w:right w:val="single" w:sz="8" w:space="0" w:color="auto"/>
                  </w:tcBorders>
                  <w:shd w:val="clear" w:color="auto" w:fill="auto"/>
                  <w:vAlign w:val="center"/>
                </w:tcPr>
                <w:p w14:paraId="378B9B89" w14:textId="77777777" w:rsidR="0080186E" w:rsidRPr="00AF5C33" w:rsidRDefault="0080186E" w:rsidP="00CF1C1B">
                  <w:pPr>
                    <w:jc w:val="left"/>
                    <w:rPr>
                      <w:rFonts w:eastAsia="Times New Roman"/>
                      <w:bCs/>
                      <w:color w:val="000000"/>
                      <w:sz w:val="20"/>
                      <w:szCs w:val="20"/>
                      <w:lang w:eastAsia="es-CL"/>
                    </w:rPr>
                  </w:pPr>
                  <w:r w:rsidRPr="00AF5C33">
                    <w:rPr>
                      <w:rFonts w:eastAsia="Times New Roman"/>
                      <w:bCs/>
                      <w:color w:val="000000"/>
                      <w:sz w:val="20"/>
                      <w:szCs w:val="20"/>
                      <w:lang w:eastAsia="es-CL"/>
                    </w:rPr>
                    <w:t>Molino Norte x-1</w:t>
                  </w:r>
                </w:p>
              </w:tc>
              <w:tc>
                <w:tcPr>
                  <w:tcW w:w="2625" w:type="dxa"/>
                  <w:tcBorders>
                    <w:top w:val="single" w:sz="8" w:space="0" w:color="auto"/>
                    <w:left w:val="single" w:sz="8" w:space="0" w:color="auto"/>
                    <w:bottom w:val="single" w:sz="8" w:space="0" w:color="auto"/>
                    <w:right w:val="single" w:sz="8" w:space="0" w:color="auto"/>
                  </w:tcBorders>
                  <w:shd w:val="clear" w:color="auto" w:fill="auto"/>
                  <w:vAlign w:val="center"/>
                </w:tcPr>
                <w:p w14:paraId="01DAA693" w14:textId="77777777" w:rsidR="0080186E" w:rsidRPr="00AF5C33" w:rsidRDefault="0080186E" w:rsidP="00CF1C1B">
                  <w:pPr>
                    <w:jc w:val="center"/>
                    <w:rPr>
                      <w:rFonts w:eastAsia="Times New Roman"/>
                      <w:bCs/>
                      <w:color w:val="000000"/>
                      <w:sz w:val="20"/>
                      <w:szCs w:val="20"/>
                      <w:lang w:eastAsia="es-CL"/>
                    </w:rPr>
                  </w:pPr>
                  <w:r w:rsidRPr="00AF5C33">
                    <w:rPr>
                      <w:rFonts w:eastAsia="Times New Roman"/>
                      <w:bCs/>
                      <w:color w:val="000000"/>
                      <w:sz w:val="20"/>
                      <w:szCs w:val="20"/>
                      <w:lang w:eastAsia="es-CL"/>
                    </w:rPr>
                    <w:t>139</w:t>
                  </w:r>
                </w:p>
              </w:tc>
              <w:tc>
                <w:tcPr>
                  <w:tcW w:w="2534" w:type="dxa"/>
                  <w:tcBorders>
                    <w:top w:val="single" w:sz="8" w:space="0" w:color="auto"/>
                    <w:left w:val="single" w:sz="8" w:space="0" w:color="auto"/>
                    <w:bottom w:val="single" w:sz="8" w:space="0" w:color="auto"/>
                    <w:right w:val="single" w:sz="8" w:space="0" w:color="auto"/>
                  </w:tcBorders>
                  <w:vAlign w:val="center"/>
                </w:tcPr>
                <w:p w14:paraId="3C34F3AD" w14:textId="77777777" w:rsidR="0080186E" w:rsidRPr="00AF5C33" w:rsidRDefault="0080186E" w:rsidP="00CF1C1B">
                  <w:pPr>
                    <w:jc w:val="center"/>
                    <w:rPr>
                      <w:rFonts w:eastAsia="Times New Roman"/>
                      <w:bCs/>
                      <w:color w:val="000000"/>
                      <w:sz w:val="20"/>
                      <w:szCs w:val="20"/>
                      <w:lang w:eastAsia="es-CL"/>
                    </w:rPr>
                  </w:pPr>
                  <w:r w:rsidRPr="00AF5C33">
                    <w:rPr>
                      <w:rFonts w:eastAsia="Times New Roman"/>
                      <w:bCs/>
                      <w:color w:val="000000"/>
                      <w:sz w:val="20"/>
                      <w:szCs w:val="20"/>
                      <w:lang w:eastAsia="es-CL"/>
                    </w:rPr>
                    <w:t>49</w:t>
                  </w:r>
                </w:p>
              </w:tc>
              <w:tc>
                <w:tcPr>
                  <w:tcW w:w="1611" w:type="dxa"/>
                  <w:tcBorders>
                    <w:top w:val="single" w:sz="8" w:space="0" w:color="auto"/>
                    <w:left w:val="single" w:sz="8" w:space="0" w:color="auto"/>
                    <w:bottom w:val="single" w:sz="8" w:space="0" w:color="auto"/>
                    <w:right w:val="single" w:sz="8" w:space="0" w:color="auto"/>
                  </w:tcBorders>
                  <w:vAlign w:val="center"/>
                </w:tcPr>
                <w:p w14:paraId="5674F603" w14:textId="77777777" w:rsidR="0080186E" w:rsidRPr="00AF5C33" w:rsidRDefault="0080186E" w:rsidP="00CF1C1B">
                  <w:pPr>
                    <w:jc w:val="center"/>
                    <w:rPr>
                      <w:rFonts w:eastAsia="Times New Roman"/>
                      <w:bCs/>
                      <w:color w:val="000000"/>
                      <w:sz w:val="20"/>
                      <w:szCs w:val="20"/>
                      <w:lang w:eastAsia="es-CL"/>
                    </w:rPr>
                  </w:pPr>
                  <w:r w:rsidRPr="00AF5C33">
                    <w:rPr>
                      <w:rFonts w:eastAsia="Times New Roman"/>
                      <w:bCs/>
                      <w:color w:val="000000"/>
                      <w:sz w:val="20"/>
                      <w:szCs w:val="20"/>
                      <w:lang w:eastAsia="es-CL"/>
                    </w:rPr>
                    <w:t>35</w:t>
                  </w:r>
                </w:p>
              </w:tc>
            </w:tr>
            <w:tr w:rsidR="0080186E" w:rsidRPr="00AF5C33" w14:paraId="79D569E6" w14:textId="77777777" w:rsidTr="00CF1C1B">
              <w:trPr>
                <w:trHeight w:val="318"/>
                <w:jc w:val="center"/>
              </w:trPr>
              <w:tc>
                <w:tcPr>
                  <w:tcW w:w="2095" w:type="dxa"/>
                  <w:vMerge/>
                  <w:tcBorders>
                    <w:left w:val="single" w:sz="8" w:space="0" w:color="auto"/>
                    <w:right w:val="single" w:sz="8" w:space="0" w:color="auto"/>
                  </w:tcBorders>
                  <w:shd w:val="clear" w:color="auto" w:fill="auto"/>
                  <w:vAlign w:val="center"/>
                </w:tcPr>
                <w:p w14:paraId="2DAEFEE9" w14:textId="77777777" w:rsidR="0080186E" w:rsidRPr="00AF5C33" w:rsidRDefault="0080186E" w:rsidP="00CF1C1B">
                  <w:pPr>
                    <w:jc w:val="left"/>
                    <w:rPr>
                      <w:rFonts w:eastAsia="Times New Roman"/>
                      <w:bCs/>
                      <w:color w:val="000000"/>
                      <w:sz w:val="20"/>
                      <w:szCs w:val="20"/>
                      <w:lang w:eastAsia="es-CL"/>
                    </w:rPr>
                  </w:pPr>
                </w:p>
              </w:tc>
              <w:tc>
                <w:tcPr>
                  <w:tcW w:w="2625" w:type="dxa"/>
                  <w:tcBorders>
                    <w:top w:val="single" w:sz="8" w:space="0" w:color="auto"/>
                    <w:left w:val="single" w:sz="8" w:space="0" w:color="auto"/>
                    <w:bottom w:val="single" w:sz="8" w:space="0" w:color="auto"/>
                    <w:right w:val="single" w:sz="8" w:space="0" w:color="auto"/>
                  </w:tcBorders>
                  <w:shd w:val="clear" w:color="auto" w:fill="auto"/>
                  <w:vAlign w:val="center"/>
                </w:tcPr>
                <w:p w14:paraId="2D75FC66" w14:textId="77777777" w:rsidR="0080186E" w:rsidRPr="00AF5C33" w:rsidRDefault="0080186E" w:rsidP="00CF1C1B">
                  <w:pPr>
                    <w:jc w:val="center"/>
                    <w:rPr>
                      <w:rFonts w:eastAsia="Times New Roman"/>
                      <w:bCs/>
                      <w:color w:val="000000"/>
                      <w:sz w:val="20"/>
                      <w:szCs w:val="20"/>
                      <w:lang w:eastAsia="es-CL"/>
                    </w:rPr>
                  </w:pPr>
                  <w:r w:rsidRPr="00AF5C33">
                    <w:rPr>
                      <w:rFonts w:eastAsia="Times New Roman"/>
                      <w:bCs/>
                      <w:color w:val="000000"/>
                      <w:sz w:val="20"/>
                      <w:szCs w:val="20"/>
                      <w:lang w:eastAsia="es-CL"/>
                    </w:rPr>
                    <w:t>153</w:t>
                  </w:r>
                </w:p>
              </w:tc>
              <w:tc>
                <w:tcPr>
                  <w:tcW w:w="2534" w:type="dxa"/>
                  <w:tcBorders>
                    <w:top w:val="single" w:sz="8" w:space="0" w:color="auto"/>
                    <w:left w:val="single" w:sz="8" w:space="0" w:color="auto"/>
                    <w:bottom w:val="single" w:sz="8" w:space="0" w:color="auto"/>
                    <w:right w:val="single" w:sz="8" w:space="0" w:color="auto"/>
                  </w:tcBorders>
                  <w:vAlign w:val="center"/>
                </w:tcPr>
                <w:p w14:paraId="2260A109" w14:textId="77777777" w:rsidR="0080186E" w:rsidRPr="00AF5C33" w:rsidRDefault="0080186E" w:rsidP="00CF1C1B">
                  <w:pPr>
                    <w:jc w:val="center"/>
                    <w:rPr>
                      <w:rFonts w:eastAsia="Times New Roman"/>
                      <w:bCs/>
                      <w:color w:val="000000"/>
                      <w:sz w:val="20"/>
                      <w:szCs w:val="20"/>
                      <w:lang w:eastAsia="es-CL"/>
                    </w:rPr>
                  </w:pPr>
                  <w:r w:rsidRPr="00AF5C33">
                    <w:rPr>
                      <w:rFonts w:eastAsia="Times New Roman"/>
                      <w:bCs/>
                      <w:color w:val="000000"/>
                      <w:sz w:val="20"/>
                      <w:szCs w:val="20"/>
                      <w:lang w:eastAsia="es-CL"/>
                    </w:rPr>
                    <w:t>81</w:t>
                  </w:r>
                </w:p>
              </w:tc>
              <w:tc>
                <w:tcPr>
                  <w:tcW w:w="1611" w:type="dxa"/>
                  <w:tcBorders>
                    <w:top w:val="single" w:sz="8" w:space="0" w:color="auto"/>
                    <w:left w:val="single" w:sz="8" w:space="0" w:color="auto"/>
                    <w:bottom w:val="single" w:sz="8" w:space="0" w:color="auto"/>
                    <w:right w:val="single" w:sz="8" w:space="0" w:color="auto"/>
                  </w:tcBorders>
                  <w:vAlign w:val="center"/>
                </w:tcPr>
                <w:p w14:paraId="700E90C9" w14:textId="77777777" w:rsidR="0080186E" w:rsidRPr="00AF5C33" w:rsidRDefault="0080186E" w:rsidP="00CF1C1B">
                  <w:pPr>
                    <w:jc w:val="center"/>
                    <w:rPr>
                      <w:rFonts w:eastAsia="Times New Roman"/>
                      <w:bCs/>
                      <w:color w:val="000000"/>
                      <w:sz w:val="20"/>
                      <w:szCs w:val="20"/>
                      <w:lang w:eastAsia="es-CL"/>
                    </w:rPr>
                  </w:pPr>
                  <w:r w:rsidRPr="00AF5C33">
                    <w:rPr>
                      <w:rFonts w:eastAsia="Times New Roman"/>
                      <w:bCs/>
                      <w:color w:val="000000"/>
                      <w:sz w:val="20"/>
                      <w:szCs w:val="20"/>
                      <w:lang w:eastAsia="es-CL"/>
                    </w:rPr>
                    <w:t>53</w:t>
                  </w:r>
                </w:p>
              </w:tc>
            </w:tr>
            <w:tr w:rsidR="0080186E" w:rsidRPr="00AF5C33" w14:paraId="664F8A9E" w14:textId="77777777" w:rsidTr="00CF1C1B">
              <w:trPr>
                <w:trHeight w:val="318"/>
                <w:jc w:val="center"/>
              </w:trPr>
              <w:tc>
                <w:tcPr>
                  <w:tcW w:w="2095" w:type="dxa"/>
                  <w:vMerge/>
                  <w:tcBorders>
                    <w:left w:val="single" w:sz="8" w:space="0" w:color="auto"/>
                    <w:bottom w:val="single" w:sz="8" w:space="0" w:color="auto"/>
                    <w:right w:val="single" w:sz="8" w:space="0" w:color="auto"/>
                  </w:tcBorders>
                  <w:shd w:val="clear" w:color="auto" w:fill="auto"/>
                  <w:vAlign w:val="center"/>
                </w:tcPr>
                <w:p w14:paraId="0B4C9891" w14:textId="77777777" w:rsidR="0080186E" w:rsidRPr="00AF5C33" w:rsidRDefault="0080186E" w:rsidP="00CF1C1B">
                  <w:pPr>
                    <w:jc w:val="left"/>
                    <w:rPr>
                      <w:rFonts w:eastAsia="Times New Roman"/>
                      <w:bCs/>
                      <w:color w:val="000000"/>
                      <w:sz w:val="20"/>
                      <w:szCs w:val="20"/>
                      <w:lang w:eastAsia="es-CL"/>
                    </w:rPr>
                  </w:pPr>
                </w:p>
              </w:tc>
              <w:tc>
                <w:tcPr>
                  <w:tcW w:w="2625" w:type="dxa"/>
                  <w:tcBorders>
                    <w:top w:val="single" w:sz="8" w:space="0" w:color="auto"/>
                    <w:left w:val="single" w:sz="8" w:space="0" w:color="auto"/>
                    <w:bottom w:val="single" w:sz="8" w:space="0" w:color="auto"/>
                    <w:right w:val="single" w:sz="8" w:space="0" w:color="auto"/>
                  </w:tcBorders>
                  <w:shd w:val="clear" w:color="auto" w:fill="auto"/>
                  <w:vAlign w:val="center"/>
                </w:tcPr>
                <w:p w14:paraId="14859778" w14:textId="77777777" w:rsidR="0080186E" w:rsidRPr="00AF5C33" w:rsidRDefault="0080186E" w:rsidP="00CF1C1B">
                  <w:pPr>
                    <w:jc w:val="center"/>
                    <w:rPr>
                      <w:rFonts w:eastAsia="Times New Roman"/>
                      <w:bCs/>
                      <w:color w:val="000000"/>
                      <w:sz w:val="20"/>
                      <w:szCs w:val="20"/>
                      <w:lang w:eastAsia="es-CL"/>
                    </w:rPr>
                  </w:pPr>
                  <w:r w:rsidRPr="00AF5C33">
                    <w:rPr>
                      <w:rFonts w:eastAsia="Times New Roman"/>
                      <w:bCs/>
                      <w:color w:val="000000"/>
                      <w:sz w:val="20"/>
                      <w:szCs w:val="20"/>
                      <w:lang w:eastAsia="es-CL"/>
                    </w:rPr>
                    <w:t>130</w:t>
                  </w:r>
                </w:p>
              </w:tc>
              <w:tc>
                <w:tcPr>
                  <w:tcW w:w="2534" w:type="dxa"/>
                  <w:tcBorders>
                    <w:top w:val="single" w:sz="8" w:space="0" w:color="auto"/>
                    <w:left w:val="single" w:sz="8" w:space="0" w:color="auto"/>
                    <w:bottom w:val="single" w:sz="8" w:space="0" w:color="auto"/>
                    <w:right w:val="single" w:sz="8" w:space="0" w:color="auto"/>
                  </w:tcBorders>
                  <w:vAlign w:val="center"/>
                </w:tcPr>
                <w:p w14:paraId="64109130" w14:textId="77777777" w:rsidR="0080186E" w:rsidRPr="00AF5C33" w:rsidRDefault="0080186E" w:rsidP="00CF1C1B">
                  <w:pPr>
                    <w:jc w:val="center"/>
                    <w:rPr>
                      <w:rFonts w:eastAsia="Times New Roman"/>
                      <w:bCs/>
                      <w:color w:val="000000"/>
                      <w:sz w:val="20"/>
                      <w:szCs w:val="20"/>
                      <w:lang w:eastAsia="es-CL"/>
                    </w:rPr>
                  </w:pPr>
                  <w:r w:rsidRPr="00AF5C33">
                    <w:rPr>
                      <w:rFonts w:eastAsia="Times New Roman"/>
                      <w:bCs/>
                      <w:color w:val="000000"/>
                      <w:sz w:val="20"/>
                      <w:szCs w:val="20"/>
                      <w:lang w:eastAsia="es-CL"/>
                    </w:rPr>
                    <w:t>100</w:t>
                  </w:r>
                </w:p>
              </w:tc>
              <w:tc>
                <w:tcPr>
                  <w:tcW w:w="1611" w:type="dxa"/>
                  <w:tcBorders>
                    <w:top w:val="single" w:sz="8" w:space="0" w:color="auto"/>
                    <w:left w:val="single" w:sz="8" w:space="0" w:color="auto"/>
                    <w:bottom w:val="single" w:sz="8" w:space="0" w:color="auto"/>
                    <w:right w:val="single" w:sz="8" w:space="0" w:color="auto"/>
                  </w:tcBorders>
                  <w:vAlign w:val="center"/>
                </w:tcPr>
                <w:p w14:paraId="6A9EB9EC" w14:textId="77777777" w:rsidR="0080186E" w:rsidRPr="00AF5C33" w:rsidRDefault="0080186E" w:rsidP="00CF1C1B">
                  <w:pPr>
                    <w:jc w:val="center"/>
                    <w:rPr>
                      <w:rFonts w:eastAsia="Times New Roman"/>
                      <w:bCs/>
                      <w:color w:val="000000"/>
                      <w:sz w:val="20"/>
                      <w:szCs w:val="20"/>
                      <w:lang w:eastAsia="es-CL"/>
                    </w:rPr>
                  </w:pPr>
                  <w:r w:rsidRPr="00AF5C33">
                    <w:rPr>
                      <w:rFonts w:eastAsia="Times New Roman"/>
                      <w:bCs/>
                      <w:color w:val="000000"/>
                      <w:sz w:val="20"/>
                      <w:szCs w:val="20"/>
                      <w:lang w:eastAsia="es-CL"/>
                    </w:rPr>
                    <w:t>77</w:t>
                  </w:r>
                </w:p>
              </w:tc>
            </w:tr>
            <w:tr w:rsidR="0080186E" w:rsidRPr="00AF5C33" w14:paraId="6FB83A93" w14:textId="77777777" w:rsidTr="00CF1C1B">
              <w:trPr>
                <w:trHeight w:val="318"/>
                <w:jc w:val="center"/>
              </w:trPr>
              <w:tc>
                <w:tcPr>
                  <w:tcW w:w="2095" w:type="dxa"/>
                  <w:tcBorders>
                    <w:top w:val="single" w:sz="8" w:space="0" w:color="auto"/>
                    <w:left w:val="single" w:sz="8" w:space="0" w:color="auto"/>
                    <w:bottom w:val="single" w:sz="8" w:space="0" w:color="auto"/>
                    <w:right w:val="single" w:sz="8" w:space="0" w:color="auto"/>
                  </w:tcBorders>
                  <w:shd w:val="clear" w:color="auto" w:fill="auto"/>
                  <w:vAlign w:val="center"/>
                </w:tcPr>
                <w:p w14:paraId="1485C138" w14:textId="77777777" w:rsidR="0080186E" w:rsidRPr="00AF5C33" w:rsidRDefault="0080186E" w:rsidP="00CF1C1B">
                  <w:pPr>
                    <w:jc w:val="left"/>
                    <w:rPr>
                      <w:rFonts w:eastAsia="Times New Roman"/>
                      <w:bCs/>
                      <w:color w:val="000000"/>
                      <w:sz w:val="20"/>
                      <w:szCs w:val="20"/>
                      <w:lang w:eastAsia="es-CL"/>
                    </w:rPr>
                  </w:pPr>
                  <w:r w:rsidRPr="00AF5C33">
                    <w:rPr>
                      <w:rFonts w:eastAsia="Times New Roman"/>
                      <w:bCs/>
                      <w:color w:val="000000"/>
                      <w:sz w:val="20"/>
                      <w:szCs w:val="20"/>
                      <w:lang w:eastAsia="es-CL"/>
                    </w:rPr>
                    <w:t>Konawentru 5D</w:t>
                  </w:r>
                </w:p>
              </w:tc>
              <w:tc>
                <w:tcPr>
                  <w:tcW w:w="2625" w:type="dxa"/>
                  <w:tcBorders>
                    <w:top w:val="single" w:sz="8" w:space="0" w:color="auto"/>
                    <w:left w:val="single" w:sz="8" w:space="0" w:color="auto"/>
                    <w:bottom w:val="single" w:sz="8" w:space="0" w:color="auto"/>
                    <w:right w:val="single" w:sz="8" w:space="0" w:color="auto"/>
                  </w:tcBorders>
                  <w:shd w:val="clear" w:color="auto" w:fill="auto"/>
                  <w:vAlign w:val="center"/>
                </w:tcPr>
                <w:p w14:paraId="6A523172" w14:textId="77777777" w:rsidR="0080186E" w:rsidRPr="00AF5C33" w:rsidRDefault="0080186E" w:rsidP="00CF1C1B">
                  <w:pPr>
                    <w:jc w:val="center"/>
                    <w:rPr>
                      <w:rFonts w:eastAsia="Times New Roman"/>
                      <w:bCs/>
                      <w:color w:val="000000"/>
                      <w:sz w:val="20"/>
                      <w:szCs w:val="20"/>
                      <w:lang w:eastAsia="es-CL"/>
                    </w:rPr>
                  </w:pPr>
                  <w:r w:rsidRPr="00AF5C33">
                    <w:rPr>
                      <w:rFonts w:eastAsia="Times New Roman"/>
                      <w:bCs/>
                      <w:color w:val="000000"/>
                      <w:sz w:val="20"/>
                      <w:szCs w:val="20"/>
                      <w:lang w:eastAsia="es-CL"/>
                    </w:rPr>
                    <w:t>175</w:t>
                  </w:r>
                </w:p>
              </w:tc>
              <w:tc>
                <w:tcPr>
                  <w:tcW w:w="2534" w:type="dxa"/>
                  <w:tcBorders>
                    <w:top w:val="single" w:sz="8" w:space="0" w:color="auto"/>
                    <w:left w:val="single" w:sz="8" w:space="0" w:color="auto"/>
                    <w:bottom w:val="single" w:sz="8" w:space="0" w:color="auto"/>
                    <w:right w:val="single" w:sz="8" w:space="0" w:color="auto"/>
                  </w:tcBorders>
                  <w:vAlign w:val="center"/>
                </w:tcPr>
                <w:p w14:paraId="6E3FD3C7" w14:textId="77777777" w:rsidR="0080186E" w:rsidRPr="00AF5C33" w:rsidRDefault="0080186E" w:rsidP="00CF1C1B">
                  <w:pPr>
                    <w:jc w:val="center"/>
                    <w:rPr>
                      <w:rFonts w:eastAsia="Times New Roman"/>
                      <w:bCs/>
                      <w:color w:val="000000"/>
                      <w:sz w:val="20"/>
                      <w:szCs w:val="20"/>
                      <w:lang w:eastAsia="es-CL"/>
                    </w:rPr>
                  </w:pPr>
                  <w:r w:rsidRPr="00AF5C33">
                    <w:rPr>
                      <w:rFonts w:eastAsia="Times New Roman"/>
                      <w:bCs/>
                      <w:color w:val="000000"/>
                      <w:sz w:val="20"/>
                      <w:szCs w:val="20"/>
                      <w:lang w:eastAsia="es-CL"/>
                    </w:rPr>
                    <w:t>75</w:t>
                  </w:r>
                </w:p>
              </w:tc>
              <w:tc>
                <w:tcPr>
                  <w:tcW w:w="1611" w:type="dxa"/>
                  <w:tcBorders>
                    <w:top w:val="single" w:sz="8" w:space="0" w:color="auto"/>
                    <w:left w:val="single" w:sz="8" w:space="0" w:color="auto"/>
                    <w:bottom w:val="single" w:sz="8" w:space="0" w:color="auto"/>
                    <w:right w:val="single" w:sz="8" w:space="0" w:color="auto"/>
                  </w:tcBorders>
                  <w:vAlign w:val="center"/>
                </w:tcPr>
                <w:p w14:paraId="21AC72AE" w14:textId="77777777" w:rsidR="0080186E" w:rsidRPr="00AF5C33" w:rsidRDefault="0080186E" w:rsidP="00CF1C1B">
                  <w:pPr>
                    <w:jc w:val="center"/>
                    <w:rPr>
                      <w:rFonts w:eastAsia="Times New Roman"/>
                      <w:bCs/>
                      <w:color w:val="000000"/>
                      <w:sz w:val="20"/>
                      <w:szCs w:val="20"/>
                      <w:lang w:eastAsia="es-CL"/>
                    </w:rPr>
                  </w:pPr>
                  <w:r w:rsidRPr="00AF5C33">
                    <w:rPr>
                      <w:rFonts w:eastAsia="Times New Roman"/>
                      <w:bCs/>
                      <w:color w:val="000000"/>
                      <w:sz w:val="20"/>
                      <w:szCs w:val="20"/>
                      <w:lang w:eastAsia="es-CL"/>
                    </w:rPr>
                    <w:t>43</w:t>
                  </w:r>
                </w:p>
              </w:tc>
            </w:tr>
            <w:tr w:rsidR="0080186E" w:rsidRPr="00AF5C33" w14:paraId="31956813" w14:textId="77777777" w:rsidTr="00CF1C1B">
              <w:trPr>
                <w:trHeight w:val="318"/>
                <w:jc w:val="center"/>
              </w:trPr>
              <w:tc>
                <w:tcPr>
                  <w:tcW w:w="2095" w:type="dxa"/>
                  <w:tcBorders>
                    <w:top w:val="single" w:sz="8" w:space="0" w:color="auto"/>
                    <w:left w:val="single" w:sz="8" w:space="0" w:color="auto"/>
                    <w:bottom w:val="single" w:sz="8" w:space="0" w:color="auto"/>
                    <w:right w:val="single" w:sz="8" w:space="0" w:color="auto"/>
                  </w:tcBorders>
                  <w:shd w:val="clear" w:color="auto" w:fill="auto"/>
                  <w:vAlign w:val="center"/>
                </w:tcPr>
                <w:p w14:paraId="09AC108B" w14:textId="77777777" w:rsidR="0080186E" w:rsidRPr="00AF5C33" w:rsidRDefault="0080186E" w:rsidP="00CF1C1B">
                  <w:pPr>
                    <w:jc w:val="left"/>
                    <w:rPr>
                      <w:rFonts w:eastAsia="Times New Roman"/>
                      <w:bCs/>
                      <w:color w:val="000000"/>
                      <w:sz w:val="20"/>
                      <w:szCs w:val="20"/>
                      <w:lang w:eastAsia="es-CL"/>
                    </w:rPr>
                  </w:pPr>
                  <w:r w:rsidRPr="00AF5C33">
                    <w:rPr>
                      <w:rFonts w:eastAsia="Times New Roman"/>
                      <w:bCs/>
                      <w:color w:val="000000"/>
                      <w:sz w:val="20"/>
                      <w:szCs w:val="20"/>
                      <w:lang w:eastAsia="es-CL"/>
                    </w:rPr>
                    <w:t>Konawentru 7</w:t>
                  </w:r>
                </w:p>
              </w:tc>
              <w:tc>
                <w:tcPr>
                  <w:tcW w:w="2625" w:type="dxa"/>
                  <w:tcBorders>
                    <w:top w:val="single" w:sz="8" w:space="0" w:color="auto"/>
                    <w:left w:val="single" w:sz="8" w:space="0" w:color="auto"/>
                    <w:bottom w:val="single" w:sz="8" w:space="0" w:color="auto"/>
                    <w:right w:val="single" w:sz="8" w:space="0" w:color="auto"/>
                  </w:tcBorders>
                  <w:shd w:val="clear" w:color="auto" w:fill="auto"/>
                  <w:vAlign w:val="center"/>
                </w:tcPr>
                <w:p w14:paraId="290350C8" w14:textId="77777777" w:rsidR="0080186E" w:rsidRPr="00AF5C33" w:rsidRDefault="0080186E" w:rsidP="00CF1C1B">
                  <w:pPr>
                    <w:jc w:val="center"/>
                    <w:rPr>
                      <w:rFonts w:eastAsia="Times New Roman"/>
                      <w:bCs/>
                      <w:color w:val="000000"/>
                      <w:sz w:val="20"/>
                      <w:szCs w:val="20"/>
                      <w:lang w:eastAsia="es-CL"/>
                    </w:rPr>
                  </w:pPr>
                  <w:r w:rsidRPr="00AF5C33">
                    <w:rPr>
                      <w:rFonts w:eastAsia="Times New Roman"/>
                      <w:bCs/>
                      <w:color w:val="000000"/>
                      <w:sz w:val="20"/>
                      <w:szCs w:val="20"/>
                      <w:lang w:eastAsia="es-CL"/>
                    </w:rPr>
                    <w:t>175</w:t>
                  </w:r>
                </w:p>
              </w:tc>
              <w:tc>
                <w:tcPr>
                  <w:tcW w:w="2534" w:type="dxa"/>
                  <w:tcBorders>
                    <w:top w:val="single" w:sz="8" w:space="0" w:color="auto"/>
                    <w:left w:val="single" w:sz="8" w:space="0" w:color="auto"/>
                    <w:bottom w:val="single" w:sz="8" w:space="0" w:color="auto"/>
                    <w:right w:val="single" w:sz="8" w:space="0" w:color="auto"/>
                  </w:tcBorders>
                  <w:vAlign w:val="center"/>
                </w:tcPr>
                <w:p w14:paraId="7F3EC98A" w14:textId="77777777" w:rsidR="0080186E" w:rsidRPr="00AF5C33" w:rsidRDefault="0080186E" w:rsidP="00CF1C1B">
                  <w:pPr>
                    <w:jc w:val="center"/>
                    <w:rPr>
                      <w:rFonts w:eastAsia="Times New Roman"/>
                      <w:bCs/>
                      <w:color w:val="000000"/>
                      <w:sz w:val="20"/>
                      <w:szCs w:val="20"/>
                      <w:lang w:eastAsia="es-CL"/>
                    </w:rPr>
                  </w:pPr>
                  <w:r w:rsidRPr="00AF5C33">
                    <w:rPr>
                      <w:rFonts w:eastAsia="Times New Roman"/>
                      <w:bCs/>
                      <w:color w:val="000000"/>
                      <w:sz w:val="20"/>
                      <w:szCs w:val="20"/>
                      <w:lang w:eastAsia="es-CL"/>
                    </w:rPr>
                    <w:t>75</w:t>
                  </w:r>
                </w:p>
              </w:tc>
              <w:tc>
                <w:tcPr>
                  <w:tcW w:w="1611" w:type="dxa"/>
                  <w:tcBorders>
                    <w:top w:val="single" w:sz="8" w:space="0" w:color="auto"/>
                    <w:left w:val="single" w:sz="8" w:space="0" w:color="auto"/>
                    <w:bottom w:val="single" w:sz="8" w:space="0" w:color="auto"/>
                    <w:right w:val="single" w:sz="8" w:space="0" w:color="auto"/>
                  </w:tcBorders>
                  <w:vAlign w:val="center"/>
                </w:tcPr>
                <w:p w14:paraId="26C6BEE0" w14:textId="77777777" w:rsidR="0080186E" w:rsidRPr="00AF5C33" w:rsidRDefault="0080186E" w:rsidP="00CF1C1B">
                  <w:pPr>
                    <w:jc w:val="center"/>
                    <w:rPr>
                      <w:rFonts w:eastAsia="Times New Roman"/>
                      <w:bCs/>
                      <w:color w:val="000000"/>
                      <w:sz w:val="20"/>
                      <w:szCs w:val="20"/>
                      <w:lang w:eastAsia="es-CL"/>
                    </w:rPr>
                  </w:pPr>
                  <w:r w:rsidRPr="00AF5C33">
                    <w:rPr>
                      <w:rFonts w:eastAsia="Times New Roman"/>
                      <w:bCs/>
                      <w:color w:val="000000"/>
                      <w:sz w:val="20"/>
                      <w:szCs w:val="20"/>
                      <w:lang w:eastAsia="es-CL"/>
                    </w:rPr>
                    <w:t>43</w:t>
                  </w:r>
                </w:p>
              </w:tc>
            </w:tr>
            <w:tr w:rsidR="0080186E" w:rsidRPr="00AF5C33" w14:paraId="6D804656" w14:textId="77777777" w:rsidTr="00CF1C1B">
              <w:trPr>
                <w:trHeight w:val="318"/>
                <w:jc w:val="center"/>
              </w:trPr>
              <w:tc>
                <w:tcPr>
                  <w:tcW w:w="2095" w:type="dxa"/>
                  <w:tcBorders>
                    <w:top w:val="single" w:sz="8" w:space="0" w:color="auto"/>
                    <w:left w:val="single" w:sz="8" w:space="0" w:color="auto"/>
                    <w:bottom w:val="single" w:sz="8" w:space="0" w:color="auto"/>
                    <w:right w:val="single" w:sz="8" w:space="0" w:color="auto"/>
                  </w:tcBorders>
                  <w:shd w:val="clear" w:color="auto" w:fill="auto"/>
                  <w:vAlign w:val="center"/>
                </w:tcPr>
                <w:p w14:paraId="4BC66C6E" w14:textId="77777777" w:rsidR="0080186E" w:rsidRPr="00AF5C33" w:rsidRDefault="0080186E" w:rsidP="00CF1C1B">
                  <w:pPr>
                    <w:jc w:val="left"/>
                    <w:rPr>
                      <w:rFonts w:eastAsia="Times New Roman"/>
                      <w:bCs/>
                      <w:color w:val="000000"/>
                      <w:sz w:val="20"/>
                      <w:szCs w:val="20"/>
                      <w:lang w:eastAsia="es-CL"/>
                    </w:rPr>
                  </w:pPr>
                  <w:r w:rsidRPr="00AF5C33">
                    <w:rPr>
                      <w:rFonts w:eastAsia="Times New Roman"/>
                      <w:bCs/>
                      <w:color w:val="000000"/>
                      <w:sz w:val="20"/>
                      <w:szCs w:val="20"/>
                      <w:lang w:eastAsia="es-CL"/>
                    </w:rPr>
                    <w:t>Konawentru 9</w:t>
                  </w:r>
                </w:p>
              </w:tc>
              <w:tc>
                <w:tcPr>
                  <w:tcW w:w="2625" w:type="dxa"/>
                  <w:tcBorders>
                    <w:top w:val="single" w:sz="8" w:space="0" w:color="auto"/>
                    <w:left w:val="single" w:sz="8" w:space="0" w:color="auto"/>
                    <w:bottom w:val="single" w:sz="8" w:space="0" w:color="auto"/>
                    <w:right w:val="single" w:sz="8" w:space="0" w:color="auto"/>
                  </w:tcBorders>
                  <w:shd w:val="clear" w:color="auto" w:fill="auto"/>
                  <w:vAlign w:val="center"/>
                </w:tcPr>
                <w:p w14:paraId="163A9566" w14:textId="77777777" w:rsidR="0080186E" w:rsidRPr="00AF5C33" w:rsidRDefault="0080186E" w:rsidP="00CF1C1B">
                  <w:pPr>
                    <w:jc w:val="center"/>
                    <w:rPr>
                      <w:rFonts w:eastAsia="Times New Roman"/>
                      <w:bCs/>
                      <w:color w:val="000000"/>
                      <w:sz w:val="20"/>
                      <w:szCs w:val="20"/>
                      <w:lang w:eastAsia="es-CL"/>
                    </w:rPr>
                  </w:pPr>
                  <w:r w:rsidRPr="00AF5C33">
                    <w:rPr>
                      <w:rFonts w:eastAsia="Times New Roman"/>
                      <w:bCs/>
                      <w:color w:val="000000"/>
                      <w:sz w:val="20"/>
                      <w:szCs w:val="20"/>
                      <w:lang w:eastAsia="es-CL"/>
                    </w:rPr>
                    <w:t>143</w:t>
                  </w:r>
                </w:p>
              </w:tc>
              <w:tc>
                <w:tcPr>
                  <w:tcW w:w="2534" w:type="dxa"/>
                  <w:tcBorders>
                    <w:top w:val="single" w:sz="8" w:space="0" w:color="auto"/>
                    <w:left w:val="single" w:sz="8" w:space="0" w:color="auto"/>
                    <w:bottom w:val="single" w:sz="8" w:space="0" w:color="auto"/>
                    <w:right w:val="single" w:sz="8" w:space="0" w:color="auto"/>
                  </w:tcBorders>
                  <w:vAlign w:val="center"/>
                </w:tcPr>
                <w:p w14:paraId="608230EF" w14:textId="77777777" w:rsidR="0080186E" w:rsidRPr="00AF5C33" w:rsidRDefault="0080186E" w:rsidP="00CF1C1B">
                  <w:pPr>
                    <w:jc w:val="center"/>
                    <w:rPr>
                      <w:rFonts w:eastAsia="Times New Roman"/>
                      <w:bCs/>
                      <w:color w:val="000000"/>
                      <w:sz w:val="20"/>
                      <w:szCs w:val="20"/>
                      <w:lang w:eastAsia="es-CL"/>
                    </w:rPr>
                  </w:pPr>
                  <w:r w:rsidRPr="00AF5C33">
                    <w:rPr>
                      <w:rFonts w:eastAsia="Times New Roman"/>
                      <w:bCs/>
                      <w:color w:val="000000"/>
                      <w:sz w:val="20"/>
                      <w:szCs w:val="20"/>
                      <w:lang w:eastAsia="es-CL"/>
                    </w:rPr>
                    <w:t>34</w:t>
                  </w:r>
                </w:p>
              </w:tc>
              <w:tc>
                <w:tcPr>
                  <w:tcW w:w="1611" w:type="dxa"/>
                  <w:tcBorders>
                    <w:top w:val="single" w:sz="8" w:space="0" w:color="auto"/>
                    <w:left w:val="single" w:sz="8" w:space="0" w:color="auto"/>
                    <w:bottom w:val="single" w:sz="8" w:space="0" w:color="auto"/>
                    <w:right w:val="single" w:sz="8" w:space="0" w:color="auto"/>
                  </w:tcBorders>
                  <w:vAlign w:val="center"/>
                </w:tcPr>
                <w:p w14:paraId="7D9C3A94" w14:textId="77777777" w:rsidR="0080186E" w:rsidRPr="00AF5C33" w:rsidRDefault="0080186E" w:rsidP="00CF1C1B">
                  <w:pPr>
                    <w:jc w:val="center"/>
                    <w:rPr>
                      <w:rFonts w:eastAsia="Times New Roman"/>
                      <w:bCs/>
                      <w:color w:val="000000"/>
                      <w:sz w:val="20"/>
                      <w:szCs w:val="20"/>
                      <w:lang w:eastAsia="es-CL"/>
                    </w:rPr>
                  </w:pPr>
                  <w:r w:rsidRPr="00AF5C33">
                    <w:rPr>
                      <w:rFonts w:eastAsia="Times New Roman"/>
                      <w:bCs/>
                      <w:color w:val="000000"/>
                      <w:sz w:val="20"/>
                      <w:szCs w:val="20"/>
                      <w:lang w:eastAsia="es-CL"/>
                    </w:rPr>
                    <w:t>24</w:t>
                  </w:r>
                </w:p>
              </w:tc>
            </w:tr>
            <w:tr w:rsidR="0080186E" w:rsidRPr="009C06B1" w14:paraId="5A283EBD" w14:textId="77777777" w:rsidTr="00CF1C1B">
              <w:trPr>
                <w:trHeight w:val="318"/>
                <w:jc w:val="center"/>
              </w:trPr>
              <w:tc>
                <w:tcPr>
                  <w:tcW w:w="2095" w:type="dxa"/>
                  <w:tcBorders>
                    <w:top w:val="single" w:sz="8" w:space="0" w:color="auto"/>
                    <w:left w:val="single" w:sz="8" w:space="0" w:color="auto"/>
                    <w:bottom w:val="single" w:sz="8" w:space="0" w:color="auto"/>
                    <w:right w:val="single" w:sz="8" w:space="0" w:color="auto"/>
                  </w:tcBorders>
                  <w:shd w:val="clear" w:color="auto" w:fill="auto"/>
                  <w:vAlign w:val="center"/>
                </w:tcPr>
                <w:p w14:paraId="6D1733C5" w14:textId="77777777" w:rsidR="0080186E" w:rsidRPr="00AF5C33" w:rsidRDefault="0080186E" w:rsidP="00CF1C1B">
                  <w:pPr>
                    <w:jc w:val="left"/>
                    <w:rPr>
                      <w:rFonts w:eastAsia="Times New Roman"/>
                      <w:bCs/>
                      <w:color w:val="000000"/>
                      <w:sz w:val="20"/>
                      <w:szCs w:val="20"/>
                      <w:lang w:eastAsia="es-CL"/>
                    </w:rPr>
                  </w:pPr>
                  <w:r w:rsidRPr="00AF5C33">
                    <w:rPr>
                      <w:rFonts w:eastAsia="Times New Roman"/>
                      <w:bCs/>
                      <w:color w:val="000000"/>
                      <w:sz w:val="20"/>
                      <w:szCs w:val="20"/>
                      <w:lang w:eastAsia="es-CL"/>
                    </w:rPr>
                    <w:t>Pampa Larga a-12</w:t>
                  </w:r>
                </w:p>
              </w:tc>
              <w:tc>
                <w:tcPr>
                  <w:tcW w:w="2625" w:type="dxa"/>
                  <w:tcBorders>
                    <w:top w:val="single" w:sz="8" w:space="0" w:color="auto"/>
                    <w:left w:val="single" w:sz="8" w:space="0" w:color="auto"/>
                    <w:bottom w:val="single" w:sz="8" w:space="0" w:color="auto"/>
                    <w:right w:val="single" w:sz="8" w:space="0" w:color="auto"/>
                  </w:tcBorders>
                  <w:shd w:val="clear" w:color="auto" w:fill="auto"/>
                  <w:vAlign w:val="center"/>
                </w:tcPr>
                <w:p w14:paraId="2E2A0760" w14:textId="77777777" w:rsidR="0080186E" w:rsidRPr="00AF5C33" w:rsidRDefault="0080186E" w:rsidP="00CF1C1B">
                  <w:pPr>
                    <w:jc w:val="center"/>
                    <w:rPr>
                      <w:rFonts w:eastAsia="Times New Roman"/>
                      <w:bCs/>
                      <w:color w:val="000000"/>
                      <w:sz w:val="20"/>
                      <w:szCs w:val="20"/>
                      <w:lang w:eastAsia="es-CL"/>
                    </w:rPr>
                  </w:pPr>
                  <w:r w:rsidRPr="00AF5C33">
                    <w:rPr>
                      <w:rFonts w:eastAsia="Times New Roman"/>
                      <w:bCs/>
                      <w:color w:val="000000"/>
                      <w:sz w:val="20"/>
                      <w:szCs w:val="20"/>
                      <w:lang w:eastAsia="es-CL"/>
                    </w:rPr>
                    <w:t>177</w:t>
                  </w:r>
                </w:p>
              </w:tc>
              <w:tc>
                <w:tcPr>
                  <w:tcW w:w="2534" w:type="dxa"/>
                  <w:tcBorders>
                    <w:top w:val="single" w:sz="8" w:space="0" w:color="auto"/>
                    <w:left w:val="single" w:sz="8" w:space="0" w:color="auto"/>
                    <w:bottom w:val="single" w:sz="8" w:space="0" w:color="auto"/>
                    <w:right w:val="single" w:sz="8" w:space="0" w:color="auto"/>
                  </w:tcBorders>
                  <w:vAlign w:val="center"/>
                </w:tcPr>
                <w:p w14:paraId="1D69BCA1" w14:textId="77777777" w:rsidR="0080186E" w:rsidRPr="00AF5C33" w:rsidRDefault="0080186E" w:rsidP="00CF1C1B">
                  <w:pPr>
                    <w:jc w:val="center"/>
                    <w:rPr>
                      <w:rFonts w:eastAsia="Times New Roman"/>
                      <w:bCs/>
                      <w:color w:val="000000"/>
                      <w:sz w:val="20"/>
                      <w:szCs w:val="20"/>
                      <w:lang w:eastAsia="es-CL"/>
                    </w:rPr>
                  </w:pPr>
                  <w:r w:rsidRPr="00AF5C33">
                    <w:rPr>
                      <w:rFonts w:eastAsia="Times New Roman"/>
                      <w:bCs/>
                      <w:color w:val="000000"/>
                      <w:sz w:val="20"/>
                      <w:szCs w:val="20"/>
                      <w:lang w:eastAsia="es-CL"/>
                    </w:rPr>
                    <w:t>82</w:t>
                  </w:r>
                </w:p>
              </w:tc>
              <w:tc>
                <w:tcPr>
                  <w:tcW w:w="1611" w:type="dxa"/>
                  <w:tcBorders>
                    <w:top w:val="single" w:sz="8" w:space="0" w:color="auto"/>
                    <w:left w:val="single" w:sz="8" w:space="0" w:color="auto"/>
                    <w:bottom w:val="single" w:sz="8" w:space="0" w:color="auto"/>
                    <w:right w:val="single" w:sz="8" w:space="0" w:color="auto"/>
                  </w:tcBorders>
                  <w:vAlign w:val="center"/>
                </w:tcPr>
                <w:p w14:paraId="7C761C4A" w14:textId="77777777" w:rsidR="0080186E" w:rsidRPr="00AF5C33" w:rsidRDefault="0080186E" w:rsidP="00CF1C1B">
                  <w:pPr>
                    <w:jc w:val="center"/>
                    <w:rPr>
                      <w:rFonts w:eastAsia="Times New Roman"/>
                      <w:bCs/>
                      <w:color w:val="000000"/>
                      <w:sz w:val="20"/>
                      <w:szCs w:val="20"/>
                      <w:lang w:eastAsia="es-CL"/>
                    </w:rPr>
                  </w:pPr>
                  <w:r w:rsidRPr="00AF5C33">
                    <w:rPr>
                      <w:rFonts w:eastAsia="Times New Roman"/>
                      <w:bCs/>
                      <w:color w:val="000000"/>
                      <w:sz w:val="20"/>
                      <w:szCs w:val="20"/>
                      <w:lang w:eastAsia="es-CL"/>
                    </w:rPr>
                    <w:t>46</w:t>
                  </w:r>
                </w:p>
              </w:tc>
            </w:tr>
          </w:tbl>
          <w:p w14:paraId="54FBBC3D" w14:textId="77777777" w:rsidR="0080186E" w:rsidRPr="00844CFE" w:rsidRDefault="0080186E" w:rsidP="00CF1C1B">
            <w:pPr>
              <w:ind w:left="2398" w:right="2430" w:firstLine="2"/>
              <w:jc w:val="left"/>
              <w:rPr>
                <w:rFonts w:ascii="Calibri" w:eastAsia="Times New Roman" w:hAnsi="Calibri"/>
                <w:color w:val="000000"/>
                <w:sz w:val="20"/>
                <w:szCs w:val="20"/>
                <w:lang w:eastAsia="es-CL"/>
              </w:rPr>
            </w:pPr>
            <w:r w:rsidRPr="00844CFE">
              <w:rPr>
                <w:rFonts w:ascii="Calibri" w:eastAsia="Times New Roman" w:hAnsi="Calibri"/>
                <w:color w:val="000000"/>
                <w:sz w:val="20"/>
                <w:szCs w:val="20"/>
                <w:lang w:eastAsia="es-CL"/>
              </w:rPr>
              <w:t>Fuente: Elaboración Propia en base a información remitida por el titular.</w:t>
            </w:r>
          </w:p>
          <w:p w14:paraId="5871595C" w14:textId="77777777" w:rsidR="0080186E" w:rsidRPr="00844CFE" w:rsidRDefault="0080186E" w:rsidP="00CF1C1B">
            <w:pPr>
              <w:ind w:left="272" w:firstLine="425"/>
              <w:jc w:val="left"/>
              <w:rPr>
                <w:rFonts w:ascii="Calibri" w:eastAsia="Times New Roman" w:hAnsi="Calibri"/>
                <w:color w:val="000000"/>
                <w:sz w:val="20"/>
                <w:szCs w:val="20"/>
                <w:lang w:eastAsia="es-CL"/>
              </w:rPr>
            </w:pPr>
          </w:p>
        </w:tc>
      </w:tr>
      <w:tr w:rsidR="0080186E" w:rsidRPr="00844CFE" w14:paraId="78642F6A" w14:textId="77777777" w:rsidTr="00CF1C1B">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6ECC7275" w14:textId="77777777" w:rsidR="0080186E" w:rsidRPr="00844CFE" w:rsidRDefault="0080186E" w:rsidP="00CF1C1B">
            <w:pPr>
              <w:pStyle w:val="Epgrafe"/>
              <w:rPr>
                <w:rFonts w:eastAsia="Times New Roman"/>
                <w:color w:val="000000"/>
                <w:szCs w:val="18"/>
                <w:lang w:eastAsia="es-CL"/>
              </w:rPr>
            </w:pPr>
            <w:bookmarkStart w:id="199" w:name="_Toc436324478"/>
            <w:r w:rsidRPr="00844CFE">
              <w:t xml:space="preserve">Tabla </w:t>
            </w:r>
            <w:r w:rsidRPr="00844CFE">
              <w:fldChar w:fldCharType="begin"/>
            </w:r>
            <w:r w:rsidRPr="00844CFE">
              <w:instrText xml:space="preserve"> SEQ Tabla \* ARABIC </w:instrText>
            </w:r>
            <w:r w:rsidRPr="00844CFE">
              <w:fldChar w:fldCharType="separate"/>
            </w:r>
            <w:r w:rsidR="00752B1F">
              <w:rPr>
                <w:noProof/>
              </w:rPr>
              <w:t>11</w:t>
            </w:r>
            <w:r w:rsidRPr="00844CFE">
              <w:fldChar w:fldCharType="end"/>
            </w:r>
            <w:r w:rsidRPr="00844CFE">
              <w:t>.</w:t>
            </w:r>
            <w:bookmarkEnd w:id="199"/>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344FE72B" w14:textId="77777777" w:rsidR="0080186E" w:rsidRPr="00844CFE" w:rsidRDefault="0080186E" w:rsidP="00CF1C1B">
            <w:pPr>
              <w:jc w:val="left"/>
              <w:rPr>
                <w:rFonts w:ascii="Calibri" w:eastAsia="Times New Roman" w:hAnsi="Calibri"/>
                <w:b/>
                <w:color w:val="000000"/>
                <w:sz w:val="18"/>
                <w:szCs w:val="18"/>
                <w:lang w:eastAsia="es-CL"/>
              </w:rPr>
            </w:pPr>
            <w:r w:rsidRPr="00844CFE">
              <w:rPr>
                <w:rFonts w:ascii="Calibri" w:eastAsia="Times New Roman" w:hAnsi="Calibri"/>
                <w:b/>
                <w:color w:val="000000"/>
                <w:sz w:val="18"/>
                <w:szCs w:val="18"/>
                <w:lang w:eastAsia="es-CL"/>
              </w:rPr>
              <w:t xml:space="preserve">Fecha : </w:t>
            </w:r>
            <w:r w:rsidRPr="00844CFE">
              <w:rPr>
                <w:rFonts w:ascii="Calibri" w:eastAsia="Times New Roman" w:hAnsi="Calibri"/>
                <w:color w:val="000000"/>
                <w:sz w:val="18"/>
                <w:szCs w:val="18"/>
                <w:lang w:eastAsia="es-CL"/>
              </w:rPr>
              <w:t>09-11-2015 (Fecha de elaboración)</w:t>
            </w:r>
          </w:p>
        </w:tc>
      </w:tr>
      <w:tr w:rsidR="0080186E" w:rsidRPr="00A83D8B" w14:paraId="4AE78BCD" w14:textId="77777777" w:rsidTr="00CF1C1B">
        <w:trPr>
          <w:trHeight w:val="453"/>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367BEAB2" w14:textId="77777777" w:rsidR="0080186E" w:rsidRPr="00855D07" w:rsidRDefault="0080186E" w:rsidP="0080186E">
            <w:pPr>
              <w:rPr>
                <w:rFonts w:ascii="Calibri" w:eastAsia="Times New Roman" w:hAnsi="Calibri"/>
                <w:color w:val="000000"/>
                <w:sz w:val="18"/>
                <w:szCs w:val="18"/>
                <w:lang w:eastAsia="es-CL"/>
              </w:rPr>
            </w:pPr>
            <w:r w:rsidRPr="00844CFE">
              <w:rPr>
                <w:rFonts w:ascii="Calibri" w:eastAsia="Times New Roman" w:hAnsi="Calibri"/>
                <w:b/>
                <w:color w:val="000000"/>
                <w:sz w:val="18"/>
                <w:szCs w:val="18"/>
                <w:lang w:eastAsia="es-CL"/>
              </w:rPr>
              <w:t>Descripción de Medio de Prueba:</w:t>
            </w:r>
            <w:r w:rsidRPr="00844CFE">
              <w:rPr>
                <w:rFonts w:ascii="Calibri" w:eastAsia="Times New Roman" w:hAnsi="Calibri"/>
                <w:color w:val="000000"/>
                <w:sz w:val="18"/>
                <w:szCs w:val="18"/>
                <w:lang w:eastAsia="es-CL"/>
              </w:rPr>
              <w:t xml:space="preserve"> </w:t>
            </w:r>
            <w:r>
              <w:rPr>
                <w:rFonts w:ascii="Calibri" w:eastAsia="Times New Roman" w:hAnsi="Calibri"/>
                <w:color w:val="000000"/>
                <w:sz w:val="18"/>
                <w:szCs w:val="18"/>
                <w:lang w:eastAsia="es-CL"/>
              </w:rPr>
              <w:t>Continuación de l</w:t>
            </w:r>
            <w:r w:rsidRPr="00844CFE">
              <w:rPr>
                <w:rFonts w:ascii="Calibri" w:eastAsia="Times New Roman" w:hAnsi="Calibri"/>
                <w:color w:val="000000"/>
                <w:sz w:val="18"/>
                <w:szCs w:val="18"/>
                <w:lang w:eastAsia="es-CL"/>
              </w:rPr>
              <w:t xml:space="preserve">istado de pozos de hidrocarburos sometidos a Fracturación Hidráulica por Geopark Fell SpA en el Bloque Fell, indicando los correspondientes volúmenes de agua utilizados y recuperados (Flowback) como resultado de dicha operación. En celdas destacadas en color naranjo se presentan volúmenes de Flowback obtenidos de actividades de fractura, cuyos valores se </w:t>
            </w:r>
            <w:r w:rsidRPr="005E3D59">
              <w:rPr>
                <w:rFonts w:ascii="Calibri" w:eastAsia="Times New Roman" w:hAnsi="Calibri"/>
                <w:color w:val="000000"/>
                <w:sz w:val="18"/>
                <w:szCs w:val="18"/>
                <w:lang w:eastAsia="es-CL"/>
              </w:rPr>
              <w:t>encuentran dentro de los rangos declarados en proyectos de Fracturación Hidráulica de reservorios no convencionales que han sido evaluados ambientalmente por otras empresas petroleras en Bloques de exploración y explotación de hidrocarburos cercanos.</w:t>
            </w:r>
          </w:p>
        </w:tc>
      </w:tr>
      <w:tr w:rsidR="0080186E" w:rsidRPr="00F551C3" w14:paraId="66BF2A59" w14:textId="77777777" w:rsidTr="00CF1C1B">
        <w:trPr>
          <w:trHeight w:val="295"/>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2FEB08D9" w14:textId="77777777" w:rsidR="0080186E" w:rsidRPr="00F551C3" w:rsidRDefault="0080186E" w:rsidP="00CF1C1B">
            <w:pPr>
              <w:jc w:val="left"/>
              <w:rPr>
                <w:rFonts w:ascii="Calibri" w:eastAsia="Times New Roman" w:hAnsi="Calibri"/>
                <w:color w:val="000000"/>
                <w:lang w:eastAsia="es-CL"/>
              </w:rPr>
            </w:pPr>
          </w:p>
        </w:tc>
      </w:tr>
    </w:tbl>
    <w:p w14:paraId="4EC8770A" w14:textId="77777777" w:rsidR="00D1294B" w:rsidRDefault="00D1294B" w:rsidP="001B2234">
      <w:pPr>
        <w:jc w:val="left"/>
        <w:rPr>
          <w:rFonts w:cstheme="minorHAnsi"/>
          <w:b/>
          <w:sz w:val="20"/>
          <w:szCs w:val="24"/>
        </w:rPr>
      </w:pPr>
    </w:p>
    <w:tbl>
      <w:tblPr>
        <w:tblW w:w="13687" w:type="dxa"/>
        <w:jc w:val="center"/>
        <w:tblCellMar>
          <w:left w:w="70" w:type="dxa"/>
          <w:right w:w="70" w:type="dxa"/>
        </w:tblCellMar>
        <w:tblLook w:val="04A0" w:firstRow="1" w:lastRow="0" w:firstColumn="1" w:lastColumn="0" w:noHBand="0" w:noVBand="1"/>
      </w:tblPr>
      <w:tblGrid>
        <w:gridCol w:w="6085"/>
        <w:gridCol w:w="7602"/>
      </w:tblGrid>
      <w:tr w:rsidR="009C0652" w:rsidRPr="00844CFE" w14:paraId="38359051" w14:textId="77777777" w:rsidTr="00CF1C1B">
        <w:trPr>
          <w:trHeight w:val="255"/>
          <w:jc w:val="center"/>
        </w:trPr>
        <w:tc>
          <w:tcPr>
            <w:tcW w:w="5000" w:type="pct"/>
            <w:gridSpan w:val="2"/>
            <w:tcBorders>
              <w:top w:val="single" w:sz="8" w:space="0" w:color="auto"/>
              <w:left w:val="single" w:sz="4" w:space="0" w:color="auto"/>
              <w:right w:val="single" w:sz="4" w:space="0" w:color="auto"/>
            </w:tcBorders>
            <w:shd w:val="clear" w:color="auto" w:fill="auto"/>
            <w:noWrap/>
            <w:vAlign w:val="center"/>
          </w:tcPr>
          <w:p w14:paraId="7B8BAB3F" w14:textId="77777777" w:rsidR="009C0652" w:rsidRPr="00844CFE" w:rsidRDefault="009C0652" w:rsidP="00CF1C1B">
            <w:pPr>
              <w:jc w:val="center"/>
              <w:rPr>
                <w:rFonts w:eastAsia="Times New Roman"/>
                <w:b/>
                <w:bCs/>
                <w:color w:val="000000"/>
                <w:sz w:val="20"/>
                <w:szCs w:val="20"/>
                <w:lang w:eastAsia="es-CL"/>
              </w:rPr>
            </w:pPr>
            <w:r w:rsidRPr="00844CFE">
              <w:rPr>
                <w:rFonts w:eastAsia="Times New Roman"/>
                <w:b/>
                <w:bCs/>
                <w:color w:val="000000"/>
                <w:sz w:val="20"/>
                <w:szCs w:val="20"/>
                <w:lang w:eastAsia="es-CL"/>
              </w:rPr>
              <w:t>Registros</w:t>
            </w:r>
          </w:p>
        </w:tc>
      </w:tr>
      <w:tr w:rsidR="009C0652" w:rsidRPr="00844CFE" w14:paraId="11045448" w14:textId="77777777" w:rsidTr="00CF1C1B">
        <w:trPr>
          <w:trHeight w:val="1822"/>
          <w:jc w:val="center"/>
        </w:trPr>
        <w:tc>
          <w:tcPr>
            <w:tcW w:w="5000" w:type="pct"/>
            <w:gridSpan w:val="2"/>
            <w:tcBorders>
              <w:top w:val="single" w:sz="8" w:space="0" w:color="auto"/>
              <w:left w:val="single" w:sz="4" w:space="0" w:color="auto"/>
              <w:right w:val="single" w:sz="4" w:space="0" w:color="auto"/>
            </w:tcBorders>
            <w:shd w:val="clear" w:color="auto" w:fill="auto"/>
            <w:noWrap/>
            <w:vAlign w:val="center"/>
            <w:hideMark/>
          </w:tcPr>
          <w:p w14:paraId="79EE33C9" w14:textId="77777777" w:rsidR="009C0652" w:rsidRDefault="009C0652" w:rsidP="00CF1C1B">
            <w:pPr>
              <w:ind w:left="142"/>
              <w:jc w:val="left"/>
              <w:rPr>
                <w:rFonts w:ascii="Calibri" w:eastAsia="Times New Roman" w:hAnsi="Calibri"/>
                <w:color w:val="000000"/>
                <w:sz w:val="20"/>
                <w:szCs w:val="20"/>
                <w:lang w:eastAsia="es-CL"/>
              </w:rPr>
            </w:pPr>
          </w:p>
          <w:p w14:paraId="4245A759" w14:textId="77777777" w:rsidR="009C0652" w:rsidRDefault="009C0652" w:rsidP="00CF1C1B">
            <w:pPr>
              <w:ind w:left="142"/>
              <w:jc w:val="left"/>
              <w:rPr>
                <w:rFonts w:ascii="Calibri" w:eastAsia="Times New Roman" w:hAnsi="Calibri"/>
                <w:color w:val="000000"/>
                <w:sz w:val="20"/>
                <w:szCs w:val="20"/>
                <w:lang w:eastAsia="es-CL"/>
              </w:rPr>
            </w:pPr>
          </w:p>
          <w:p w14:paraId="0531C898" w14:textId="77777777" w:rsidR="009C0652" w:rsidRDefault="009C0652" w:rsidP="00CF1C1B">
            <w:pPr>
              <w:ind w:left="142"/>
              <w:jc w:val="left"/>
              <w:rPr>
                <w:rFonts w:ascii="Calibri" w:eastAsia="Times New Roman" w:hAnsi="Calibri"/>
                <w:color w:val="000000"/>
                <w:sz w:val="20"/>
                <w:szCs w:val="20"/>
                <w:lang w:eastAsia="es-CL"/>
              </w:rPr>
            </w:pPr>
          </w:p>
          <w:p w14:paraId="61E918BA" w14:textId="77777777" w:rsidR="009C0652" w:rsidRDefault="009C0652" w:rsidP="00CF1C1B">
            <w:pPr>
              <w:ind w:left="142"/>
              <w:jc w:val="left"/>
              <w:rPr>
                <w:rFonts w:ascii="Calibri" w:eastAsia="Times New Roman" w:hAnsi="Calibri"/>
                <w:color w:val="000000"/>
                <w:sz w:val="20"/>
                <w:szCs w:val="20"/>
                <w:lang w:eastAsia="es-CL"/>
              </w:rPr>
            </w:pPr>
          </w:p>
          <w:tbl>
            <w:tblPr>
              <w:tblW w:w="8865" w:type="dxa"/>
              <w:jc w:val="center"/>
              <w:tblCellMar>
                <w:left w:w="70" w:type="dxa"/>
                <w:right w:w="70" w:type="dxa"/>
              </w:tblCellMar>
              <w:tblLook w:val="04A0" w:firstRow="1" w:lastRow="0" w:firstColumn="1" w:lastColumn="0" w:noHBand="0" w:noVBand="1"/>
            </w:tblPr>
            <w:tblGrid>
              <w:gridCol w:w="2095"/>
              <w:gridCol w:w="2625"/>
              <w:gridCol w:w="2534"/>
              <w:gridCol w:w="1611"/>
            </w:tblGrid>
            <w:tr w:rsidR="009C0652" w:rsidRPr="00AC42FE" w14:paraId="6187093C" w14:textId="77777777" w:rsidTr="00CF1C1B">
              <w:trPr>
                <w:trHeight w:val="318"/>
                <w:jc w:val="center"/>
              </w:trPr>
              <w:tc>
                <w:tcPr>
                  <w:tcW w:w="2095" w:type="dxa"/>
                  <w:tcBorders>
                    <w:top w:val="single" w:sz="8" w:space="0" w:color="auto"/>
                    <w:left w:val="single" w:sz="8" w:space="0" w:color="auto"/>
                    <w:bottom w:val="single" w:sz="8" w:space="0" w:color="auto"/>
                    <w:right w:val="single" w:sz="8" w:space="0" w:color="auto"/>
                  </w:tcBorders>
                  <w:shd w:val="clear" w:color="000000" w:fill="D9D9D9" w:themeFill="background1" w:themeFillShade="D9"/>
                  <w:vAlign w:val="center"/>
                </w:tcPr>
                <w:p w14:paraId="46668989" w14:textId="77777777" w:rsidR="009C0652" w:rsidRPr="00AC42FE" w:rsidRDefault="009C0652" w:rsidP="00CF1C1B">
                  <w:pPr>
                    <w:jc w:val="center"/>
                    <w:rPr>
                      <w:rFonts w:eastAsia="Times New Roman"/>
                      <w:b/>
                      <w:bCs/>
                      <w:color w:val="000000"/>
                      <w:sz w:val="20"/>
                      <w:szCs w:val="20"/>
                      <w:lang w:eastAsia="es-CL"/>
                    </w:rPr>
                  </w:pPr>
                  <w:r w:rsidRPr="00AC42FE">
                    <w:rPr>
                      <w:rFonts w:eastAsia="Times New Roman"/>
                      <w:b/>
                      <w:bCs/>
                      <w:color w:val="000000"/>
                      <w:sz w:val="20"/>
                      <w:szCs w:val="20"/>
                      <w:lang w:eastAsia="es-CL"/>
                    </w:rPr>
                    <w:t>Pozo</w:t>
                  </w:r>
                </w:p>
              </w:tc>
              <w:tc>
                <w:tcPr>
                  <w:tcW w:w="2625"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66B7312C" w14:textId="77777777" w:rsidR="009C0652" w:rsidRPr="00AC42FE" w:rsidRDefault="009C0652" w:rsidP="00CF1C1B">
                  <w:pPr>
                    <w:jc w:val="center"/>
                    <w:rPr>
                      <w:rFonts w:eastAsia="Times New Roman"/>
                      <w:b/>
                      <w:bCs/>
                      <w:color w:val="000000"/>
                      <w:sz w:val="20"/>
                      <w:szCs w:val="20"/>
                      <w:lang w:eastAsia="es-CL"/>
                    </w:rPr>
                  </w:pPr>
                  <w:r w:rsidRPr="00AC42FE">
                    <w:rPr>
                      <w:rFonts w:eastAsia="Times New Roman"/>
                      <w:b/>
                      <w:bCs/>
                      <w:color w:val="000000"/>
                      <w:sz w:val="20"/>
                      <w:szCs w:val="20"/>
                      <w:lang w:eastAsia="es-CL"/>
                    </w:rPr>
                    <w:t>Volumen de agua utilizado (m</w:t>
                  </w:r>
                  <w:r w:rsidRPr="00AC42FE">
                    <w:rPr>
                      <w:rFonts w:eastAsia="Times New Roman"/>
                      <w:b/>
                      <w:bCs/>
                      <w:color w:val="000000"/>
                      <w:sz w:val="20"/>
                      <w:szCs w:val="20"/>
                      <w:vertAlign w:val="superscript"/>
                      <w:lang w:eastAsia="es-CL"/>
                    </w:rPr>
                    <w:t>3</w:t>
                  </w:r>
                  <w:r w:rsidRPr="00AC42FE">
                    <w:rPr>
                      <w:rFonts w:eastAsia="Times New Roman"/>
                      <w:b/>
                      <w:bCs/>
                      <w:color w:val="000000"/>
                      <w:sz w:val="20"/>
                      <w:szCs w:val="20"/>
                      <w:lang w:eastAsia="es-CL"/>
                    </w:rPr>
                    <w:t>)</w:t>
                  </w:r>
                </w:p>
              </w:tc>
              <w:tc>
                <w:tcPr>
                  <w:tcW w:w="2534"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1CE64E1C" w14:textId="77777777" w:rsidR="009C0652" w:rsidRPr="00AC42FE" w:rsidRDefault="009C0652" w:rsidP="00CF1C1B">
                  <w:pPr>
                    <w:jc w:val="center"/>
                    <w:rPr>
                      <w:rFonts w:eastAsia="Times New Roman"/>
                      <w:b/>
                      <w:bCs/>
                      <w:color w:val="000000"/>
                      <w:sz w:val="20"/>
                      <w:szCs w:val="20"/>
                      <w:lang w:eastAsia="es-CL"/>
                    </w:rPr>
                  </w:pPr>
                  <w:r w:rsidRPr="00AC42FE">
                    <w:rPr>
                      <w:rFonts w:eastAsia="Times New Roman"/>
                      <w:b/>
                      <w:bCs/>
                      <w:color w:val="000000"/>
                      <w:sz w:val="20"/>
                      <w:szCs w:val="20"/>
                      <w:lang w:eastAsia="es-CL"/>
                    </w:rPr>
                    <w:t>Volumen de agua recuperado (m</w:t>
                  </w:r>
                  <w:r w:rsidRPr="00AC42FE">
                    <w:rPr>
                      <w:rFonts w:eastAsia="Times New Roman"/>
                      <w:b/>
                      <w:bCs/>
                      <w:color w:val="000000"/>
                      <w:sz w:val="20"/>
                      <w:szCs w:val="20"/>
                      <w:vertAlign w:val="superscript"/>
                      <w:lang w:eastAsia="es-CL"/>
                    </w:rPr>
                    <w:t>3</w:t>
                  </w:r>
                  <w:r w:rsidRPr="00AC42FE">
                    <w:rPr>
                      <w:rFonts w:eastAsia="Times New Roman"/>
                      <w:b/>
                      <w:bCs/>
                      <w:color w:val="000000"/>
                      <w:sz w:val="20"/>
                      <w:szCs w:val="20"/>
                      <w:lang w:eastAsia="es-CL"/>
                    </w:rPr>
                    <w:t>) - Flowback</w:t>
                  </w:r>
                </w:p>
              </w:tc>
              <w:tc>
                <w:tcPr>
                  <w:tcW w:w="1611"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4A4F5BF1" w14:textId="77777777" w:rsidR="009C0652" w:rsidRPr="00AC42FE" w:rsidRDefault="009C0652" w:rsidP="00CF1C1B">
                  <w:pPr>
                    <w:jc w:val="center"/>
                    <w:rPr>
                      <w:rFonts w:eastAsia="Times New Roman"/>
                      <w:b/>
                      <w:bCs/>
                      <w:color w:val="000000"/>
                      <w:sz w:val="20"/>
                      <w:szCs w:val="20"/>
                      <w:lang w:eastAsia="es-CL"/>
                    </w:rPr>
                  </w:pPr>
                  <w:r w:rsidRPr="00AC42FE">
                    <w:rPr>
                      <w:rFonts w:eastAsia="Times New Roman"/>
                      <w:b/>
                      <w:bCs/>
                      <w:color w:val="000000"/>
                      <w:sz w:val="20"/>
                      <w:szCs w:val="20"/>
                      <w:lang w:eastAsia="es-CL"/>
                    </w:rPr>
                    <w:t>% Recuperación Flowback</w:t>
                  </w:r>
                </w:p>
              </w:tc>
            </w:tr>
            <w:tr w:rsidR="009C0652" w:rsidRPr="00AC42FE" w14:paraId="4B343E07" w14:textId="77777777" w:rsidTr="00CF1C1B">
              <w:trPr>
                <w:trHeight w:val="318"/>
                <w:jc w:val="center"/>
              </w:trPr>
              <w:tc>
                <w:tcPr>
                  <w:tcW w:w="2095" w:type="dxa"/>
                  <w:vMerge w:val="restart"/>
                  <w:tcBorders>
                    <w:top w:val="single" w:sz="8" w:space="0" w:color="auto"/>
                    <w:left w:val="single" w:sz="8" w:space="0" w:color="auto"/>
                    <w:right w:val="single" w:sz="8" w:space="0" w:color="auto"/>
                  </w:tcBorders>
                  <w:shd w:val="clear" w:color="auto" w:fill="auto"/>
                  <w:vAlign w:val="center"/>
                </w:tcPr>
                <w:p w14:paraId="147A3717" w14:textId="77777777" w:rsidR="009C0652" w:rsidRPr="00AC42FE" w:rsidRDefault="009C0652" w:rsidP="00CF1C1B">
                  <w:pPr>
                    <w:jc w:val="left"/>
                    <w:rPr>
                      <w:rFonts w:eastAsia="Times New Roman"/>
                      <w:bCs/>
                      <w:color w:val="000000"/>
                      <w:sz w:val="20"/>
                      <w:szCs w:val="20"/>
                      <w:lang w:eastAsia="es-CL"/>
                    </w:rPr>
                  </w:pPr>
                  <w:r w:rsidRPr="00AC42FE">
                    <w:rPr>
                      <w:rFonts w:eastAsia="Times New Roman"/>
                      <w:bCs/>
                      <w:color w:val="000000"/>
                      <w:sz w:val="20"/>
                      <w:szCs w:val="20"/>
                      <w:lang w:eastAsia="es-CL"/>
                    </w:rPr>
                    <w:t>Yagan XP-4</w:t>
                  </w:r>
                </w:p>
              </w:tc>
              <w:tc>
                <w:tcPr>
                  <w:tcW w:w="2625" w:type="dxa"/>
                  <w:tcBorders>
                    <w:top w:val="single" w:sz="8" w:space="0" w:color="auto"/>
                    <w:left w:val="single" w:sz="8" w:space="0" w:color="auto"/>
                    <w:bottom w:val="single" w:sz="8" w:space="0" w:color="auto"/>
                    <w:right w:val="single" w:sz="8" w:space="0" w:color="auto"/>
                  </w:tcBorders>
                  <w:shd w:val="clear" w:color="auto" w:fill="auto"/>
                  <w:vAlign w:val="center"/>
                </w:tcPr>
                <w:p w14:paraId="2FA01D3C" w14:textId="77777777" w:rsidR="009C0652" w:rsidRPr="00AC42FE" w:rsidRDefault="009C0652" w:rsidP="00CF1C1B">
                  <w:pPr>
                    <w:jc w:val="center"/>
                    <w:rPr>
                      <w:rFonts w:eastAsia="Times New Roman"/>
                      <w:bCs/>
                      <w:color w:val="000000"/>
                      <w:sz w:val="20"/>
                      <w:szCs w:val="20"/>
                      <w:lang w:eastAsia="es-CL"/>
                    </w:rPr>
                  </w:pPr>
                  <w:r w:rsidRPr="00AC42FE">
                    <w:rPr>
                      <w:rFonts w:eastAsia="Times New Roman"/>
                      <w:bCs/>
                      <w:color w:val="000000"/>
                      <w:sz w:val="20"/>
                      <w:szCs w:val="20"/>
                      <w:lang w:eastAsia="es-CL"/>
                    </w:rPr>
                    <w:t>115</w:t>
                  </w:r>
                </w:p>
              </w:tc>
              <w:tc>
                <w:tcPr>
                  <w:tcW w:w="2534" w:type="dxa"/>
                  <w:tcBorders>
                    <w:top w:val="single" w:sz="8" w:space="0" w:color="auto"/>
                    <w:left w:val="single" w:sz="8" w:space="0" w:color="auto"/>
                    <w:bottom w:val="single" w:sz="8" w:space="0" w:color="auto"/>
                    <w:right w:val="single" w:sz="8" w:space="0" w:color="auto"/>
                  </w:tcBorders>
                  <w:vAlign w:val="center"/>
                </w:tcPr>
                <w:p w14:paraId="2C8E6343" w14:textId="77777777" w:rsidR="009C0652" w:rsidRPr="00AC42FE" w:rsidRDefault="009C0652" w:rsidP="00CF1C1B">
                  <w:pPr>
                    <w:jc w:val="center"/>
                    <w:rPr>
                      <w:rFonts w:eastAsia="Times New Roman"/>
                      <w:bCs/>
                      <w:color w:val="000000"/>
                      <w:sz w:val="20"/>
                      <w:szCs w:val="20"/>
                      <w:lang w:eastAsia="es-CL"/>
                    </w:rPr>
                  </w:pPr>
                  <w:r w:rsidRPr="00AC42FE">
                    <w:rPr>
                      <w:rFonts w:eastAsia="Times New Roman"/>
                      <w:bCs/>
                      <w:color w:val="000000"/>
                      <w:sz w:val="20"/>
                      <w:szCs w:val="20"/>
                      <w:lang w:eastAsia="es-CL"/>
                    </w:rPr>
                    <w:t>68</w:t>
                  </w:r>
                </w:p>
              </w:tc>
              <w:tc>
                <w:tcPr>
                  <w:tcW w:w="1611" w:type="dxa"/>
                  <w:tcBorders>
                    <w:top w:val="single" w:sz="8" w:space="0" w:color="auto"/>
                    <w:left w:val="single" w:sz="8" w:space="0" w:color="auto"/>
                    <w:bottom w:val="single" w:sz="8" w:space="0" w:color="auto"/>
                    <w:right w:val="single" w:sz="8" w:space="0" w:color="auto"/>
                  </w:tcBorders>
                  <w:vAlign w:val="center"/>
                </w:tcPr>
                <w:p w14:paraId="6D82BA5C" w14:textId="77777777" w:rsidR="009C0652" w:rsidRPr="00AC42FE" w:rsidRDefault="009C0652" w:rsidP="00CF1C1B">
                  <w:pPr>
                    <w:jc w:val="center"/>
                    <w:rPr>
                      <w:rFonts w:eastAsia="Times New Roman"/>
                      <w:bCs/>
                      <w:color w:val="000000"/>
                      <w:sz w:val="20"/>
                      <w:szCs w:val="20"/>
                      <w:lang w:eastAsia="es-CL"/>
                    </w:rPr>
                  </w:pPr>
                  <w:r w:rsidRPr="00AC42FE">
                    <w:rPr>
                      <w:rFonts w:eastAsia="Times New Roman"/>
                      <w:bCs/>
                      <w:color w:val="000000"/>
                      <w:sz w:val="20"/>
                      <w:szCs w:val="20"/>
                      <w:lang w:eastAsia="es-CL"/>
                    </w:rPr>
                    <w:t>59</w:t>
                  </w:r>
                </w:p>
              </w:tc>
            </w:tr>
            <w:tr w:rsidR="009C0652" w:rsidRPr="00AC42FE" w14:paraId="21150C16" w14:textId="77777777" w:rsidTr="00CF1C1B">
              <w:trPr>
                <w:trHeight w:val="318"/>
                <w:jc w:val="center"/>
              </w:trPr>
              <w:tc>
                <w:tcPr>
                  <w:tcW w:w="2095" w:type="dxa"/>
                  <w:vMerge/>
                  <w:tcBorders>
                    <w:left w:val="single" w:sz="8" w:space="0" w:color="auto"/>
                    <w:bottom w:val="single" w:sz="8" w:space="0" w:color="auto"/>
                    <w:right w:val="single" w:sz="8" w:space="0" w:color="auto"/>
                  </w:tcBorders>
                  <w:shd w:val="clear" w:color="auto" w:fill="auto"/>
                  <w:vAlign w:val="center"/>
                </w:tcPr>
                <w:p w14:paraId="2E3C6DE2" w14:textId="77777777" w:rsidR="009C0652" w:rsidRPr="00AC42FE" w:rsidRDefault="009C0652" w:rsidP="00CF1C1B">
                  <w:pPr>
                    <w:jc w:val="left"/>
                    <w:rPr>
                      <w:rFonts w:eastAsia="Times New Roman"/>
                      <w:bCs/>
                      <w:color w:val="000000"/>
                      <w:sz w:val="20"/>
                      <w:szCs w:val="20"/>
                      <w:lang w:eastAsia="es-CL"/>
                    </w:rPr>
                  </w:pPr>
                </w:p>
              </w:tc>
              <w:tc>
                <w:tcPr>
                  <w:tcW w:w="2625" w:type="dxa"/>
                  <w:tcBorders>
                    <w:top w:val="single" w:sz="8" w:space="0" w:color="auto"/>
                    <w:left w:val="single" w:sz="8" w:space="0" w:color="auto"/>
                    <w:bottom w:val="single" w:sz="8" w:space="0" w:color="auto"/>
                    <w:right w:val="single" w:sz="8" w:space="0" w:color="auto"/>
                  </w:tcBorders>
                  <w:shd w:val="clear" w:color="auto" w:fill="auto"/>
                  <w:vAlign w:val="center"/>
                </w:tcPr>
                <w:p w14:paraId="5F503AAF" w14:textId="77777777" w:rsidR="009C0652" w:rsidRPr="00AC42FE" w:rsidRDefault="009C0652" w:rsidP="00CF1C1B">
                  <w:pPr>
                    <w:jc w:val="center"/>
                    <w:rPr>
                      <w:rFonts w:eastAsia="Times New Roman"/>
                      <w:bCs/>
                      <w:color w:val="000000"/>
                      <w:sz w:val="20"/>
                      <w:szCs w:val="20"/>
                      <w:lang w:eastAsia="es-CL"/>
                    </w:rPr>
                  </w:pPr>
                  <w:r w:rsidRPr="00AC42FE">
                    <w:rPr>
                      <w:rFonts w:eastAsia="Times New Roman"/>
                      <w:bCs/>
                      <w:color w:val="000000"/>
                      <w:sz w:val="20"/>
                      <w:szCs w:val="20"/>
                      <w:lang w:eastAsia="es-CL"/>
                    </w:rPr>
                    <w:t>156</w:t>
                  </w:r>
                </w:p>
              </w:tc>
              <w:tc>
                <w:tcPr>
                  <w:tcW w:w="2534" w:type="dxa"/>
                  <w:tcBorders>
                    <w:top w:val="single" w:sz="8" w:space="0" w:color="auto"/>
                    <w:left w:val="single" w:sz="8" w:space="0" w:color="auto"/>
                    <w:bottom w:val="single" w:sz="8" w:space="0" w:color="auto"/>
                    <w:right w:val="single" w:sz="8" w:space="0" w:color="auto"/>
                  </w:tcBorders>
                  <w:vAlign w:val="center"/>
                </w:tcPr>
                <w:p w14:paraId="23E845A2" w14:textId="77777777" w:rsidR="009C0652" w:rsidRPr="00AC42FE" w:rsidRDefault="009C0652" w:rsidP="00CF1C1B">
                  <w:pPr>
                    <w:jc w:val="center"/>
                    <w:rPr>
                      <w:rFonts w:eastAsia="Times New Roman"/>
                      <w:bCs/>
                      <w:color w:val="000000"/>
                      <w:sz w:val="20"/>
                      <w:szCs w:val="20"/>
                      <w:lang w:eastAsia="es-CL"/>
                    </w:rPr>
                  </w:pPr>
                  <w:r w:rsidRPr="00AC42FE">
                    <w:rPr>
                      <w:rFonts w:eastAsia="Times New Roman"/>
                      <w:bCs/>
                      <w:color w:val="000000"/>
                      <w:sz w:val="20"/>
                      <w:szCs w:val="20"/>
                      <w:lang w:eastAsia="es-CL"/>
                    </w:rPr>
                    <w:t>23</w:t>
                  </w:r>
                </w:p>
              </w:tc>
              <w:tc>
                <w:tcPr>
                  <w:tcW w:w="1611" w:type="dxa"/>
                  <w:tcBorders>
                    <w:top w:val="single" w:sz="8" w:space="0" w:color="auto"/>
                    <w:left w:val="single" w:sz="8" w:space="0" w:color="auto"/>
                    <w:bottom w:val="single" w:sz="8" w:space="0" w:color="auto"/>
                    <w:right w:val="single" w:sz="8" w:space="0" w:color="auto"/>
                  </w:tcBorders>
                  <w:vAlign w:val="center"/>
                </w:tcPr>
                <w:p w14:paraId="20C42D92" w14:textId="77777777" w:rsidR="009C0652" w:rsidRPr="00AC42FE" w:rsidRDefault="009C0652" w:rsidP="00CF1C1B">
                  <w:pPr>
                    <w:jc w:val="center"/>
                    <w:rPr>
                      <w:rFonts w:eastAsia="Times New Roman"/>
                      <w:bCs/>
                      <w:color w:val="000000"/>
                      <w:sz w:val="20"/>
                      <w:szCs w:val="20"/>
                      <w:lang w:eastAsia="es-CL"/>
                    </w:rPr>
                  </w:pPr>
                  <w:r w:rsidRPr="00AC42FE">
                    <w:rPr>
                      <w:rFonts w:eastAsia="Times New Roman"/>
                      <w:bCs/>
                      <w:color w:val="000000"/>
                      <w:sz w:val="20"/>
                      <w:szCs w:val="20"/>
                      <w:lang w:eastAsia="es-CL"/>
                    </w:rPr>
                    <w:t>15</w:t>
                  </w:r>
                </w:p>
              </w:tc>
            </w:tr>
            <w:tr w:rsidR="009C0652" w:rsidRPr="00AC42FE" w14:paraId="32DB6A09" w14:textId="77777777" w:rsidTr="00CF1C1B">
              <w:trPr>
                <w:trHeight w:val="318"/>
                <w:jc w:val="center"/>
              </w:trPr>
              <w:tc>
                <w:tcPr>
                  <w:tcW w:w="2095" w:type="dxa"/>
                  <w:tcBorders>
                    <w:top w:val="single" w:sz="8" w:space="0" w:color="auto"/>
                    <w:left w:val="single" w:sz="8" w:space="0" w:color="auto"/>
                    <w:bottom w:val="single" w:sz="8" w:space="0" w:color="auto"/>
                    <w:right w:val="single" w:sz="8" w:space="0" w:color="auto"/>
                  </w:tcBorders>
                  <w:shd w:val="clear" w:color="auto" w:fill="auto"/>
                  <w:vAlign w:val="center"/>
                </w:tcPr>
                <w:p w14:paraId="3F7D7DDC" w14:textId="77777777" w:rsidR="009C0652" w:rsidRPr="00AC42FE" w:rsidRDefault="009C0652" w:rsidP="00CF1C1B">
                  <w:pPr>
                    <w:jc w:val="left"/>
                    <w:rPr>
                      <w:rFonts w:eastAsia="Times New Roman"/>
                      <w:bCs/>
                      <w:color w:val="000000"/>
                      <w:sz w:val="20"/>
                      <w:szCs w:val="20"/>
                      <w:lang w:eastAsia="es-CL"/>
                    </w:rPr>
                  </w:pPr>
                  <w:r w:rsidRPr="00AC42FE">
                    <w:rPr>
                      <w:rFonts w:eastAsia="Times New Roman"/>
                      <w:bCs/>
                      <w:color w:val="000000"/>
                      <w:sz w:val="20"/>
                      <w:szCs w:val="20"/>
                      <w:lang w:eastAsia="es-CL"/>
                    </w:rPr>
                    <w:t>Ovejero 3</w:t>
                  </w:r>
                </w:p>
              </w:tc>
              <w:tc>
                <w:tcPr>
                  <w:tcW w:w="2625" w:type="dxa"/>
                  <w:tcBorders>
                    <w:top w:val="single" w:sz="8" w:space="0" w:color="auto"/>
                    <w:left w:val="single" w:sz="8" w:space="0" w:color="auto"/>
                    <w:bottom w:val="single" w:sz="8" w:space="0" w:color="auto"/>
                    <w:right w:val="single" w:sz="8" w:space="0" w:color="auto"/>
                  </w:tcBorders>
                  <w:shd w:val="clear" w:color="auto" w:fill="auto"/>
                  <w:vAlign w:val="center"/>
                </w:tcPr>
                <w:p w14:paraId="4C5240E8" w14:textId="77777777" w:rsidR="009C0652" w:rsidRPr="00AC42FE" w:rsidRDefault="009C0652" w:rsidP="00CF1C1B">
                  <w:pPr>
                    <w:jc w:val="center"/>
                    <w:rPr>
                      <w:rFonts w:eastAsia="Times New Roman"/>
                      <w:bCs/>
                      <w:color w:val="000000"/>
                      <w:sz w:val="20"/>
                      <w:szCs w:val="20"/>
                      <w:lang w:eastAsia="es-CL"/>
                    </w:rPr>
                  </w:pPr>
                  <w:r w:rsidRPr="00AC42FE">
                    <w:rPr>
                      <w:rFonts w:eastAsia="Times New Roman"/>
                      <w:bCs/>
                      <w:color w:val="000000"/>
                      <w:sz w:val="20"/>
                      <w:szCs w:val="20"/>
                      <w:lang w:eastAsia="es-CL"/>
                    </w:rPr>
                    <w:t>129</w:t>
                  </w:r>
                </w:p>
              </w:tc>
              <w:tc>
                <w:tcPr>
                  <w:tcW w:w="2534" w:type="dxa"/>
                  <w:tcBorders>
                    <w:top w:val="single" w:sz="8" w:space="0" w:color="auto"/>
                    <w:left w:val="single" w:sz="8" w:space="0" w:color="auto"/>
                    <w:bottom w:val="single" w:sz="8" w:space="0" w:color="auto"/>
                    <w:right w:val="single" w:sz="8" w:space="0" w:color="auto"/>
                  </w:tcBorders>
                  <w:vAlign w:val="center"/>
                </w:tcPr>
                <w:p w14:paraId="0A90D1E9" w14:textId="77777777" w:rsidR="009C0652" w:rsidRPr="00AC42FE" w:rsidRDefault="009C0652" w:rsidP="00CF1C1B">
                  <w:pPr>
                    <w:jc w:val="center"/>
                    <w:rPr>
                      <w:rFonts w:eastAsia="Times New Roman"/>
                      <w:bCs/>
                      <w:color w:val="000000"/>
                      <w:sz w:val="20"/>
                      <w:szCs w:val="20"/>
                      <w:lang w:eastAsia="es-CL"/>
                    </w:rPr>
                  </w:pPr>
                  <w:r w:rsidRPr="00AC42FE">
                    <w:rPr>
                      <w:rFonts w:eastAsia="Times New Roman"/>
                      <w:bCs/>
                      <w:color w:val="000000"/>
                      <w:sz w:val="20"/>
                      <w:szCs w:val="20"/>
                      <w:lang w:eastAsia="es-CL"/>
                    </w:rPr>
                    <w:t>104</w:t>
                  </w:r>
                </w:p>
              </w:tc>
              <w:tc>
                <w:tcPr>
                  <w:tcW w:w="1611" w:type="dxa"/>
                  <w:tcBorders>
                    <w:top w:val="single" w:sz="8" w:space="0" w:color="auto"/>
                    <w:left w:val="single" w:sz="8" w:space="0" w:color="auto"/>
                    <w:bottom w:val="single" w:sz="8" w:space="0" w:color="auto"/>
                    <w:right w:val="single" w:sz="8" w:space="0" w:color="auto"/>
                  </w:tcBorders>
                  <w:vAlign w:val="center"/>
                </w:tcPr>
                <w:p w14:paraId="70D19203" w14:textId="77777777" w:rsidR="009C0652" w:rsidRPr="00AC42FE" w:rsidRDefault="009C0652" w:rsidP="00CF1C1B">
                  <w:pPr>
                    <w:jc w:val="center"/>
                    <w:rPr>
                      <w:rFonts w:eastAsia="Times New Roman"/>
                      <w:bCs/>
                      <w:color w:val="000000"/>
                      <w:sz w:val="20"/>
                      <w:szCs w:val="20"/>
                      <w:lang w:eastAsia="es-CL"/>
                    </w:rPr>
                  </w:pPr>
                  <w:r w:rsidRPr="00AC42FE">
                    <w:rPr>
                      <w:rFonts w:eastAsia="Times New Roman"/>
                      <w:bCs/>
                      <w:color w:val="000000"/>
                      <w:sz w:val="20"/>
                      <w:szCs w:val="20"/>
                      <w:lang w:eastAsia="es-CL"/>
                    </w:rPr>
                    <w:t>81</w:t>
                  </w:r>
                </w:p>
              </w:tc>
            </w:tr>
            <w:tr w:rsidR="009C0652" w:rsidRPr="00AC42FE" w14:paraId="35248B39" w14:textId="77777777" w:rsidTr="00CF1C1B">
              <w:trPr>
                <w:trHeight w:val="318"/>
                <w:jc w:val="center"/>
              </w:trPr>
              <w:tc>
                <w:tcPr>
                  <w:tcW w:w="2095" w:type="dxa"/>
                  <w:vMerge w:val="restart"/>
                  <w:tcBorders>
                    <w:top w:val="single" w:sz="8" w:space="0" w:color="auto"/>
                    <w:left w:val="single" w:sz="8" w:space="0" w:color="auto"/>
                    <w:right w:val="single" w:sz="8" w:space="0" w:color="auto"/>
                  </w:tcBorders>
                  <w:shd w:val="clear" w:color="auto" w:fill="auto"/>
                  <w:vAlign w:val="center"/>
                </w:tcPr>
                <w:p w14:paraId="267FB94E" w14:textId="77777777" w:rsidR="009C0652" w:rsidRPr="00AC42FE" w:rsidRDefault="009C0652" w:rsidP="00CF1C1B">
                  <w:pPr>
                    <w:jc w:val="left"/>
                    <w:rPr>
                      <w:rFonts w:eastAsia="Times New Roman"/>
                      <w:bCs/>
                      <w:color w:val="000000"/>
                      <w:sz w:val="20"/>
                      <w:szCs w:val="20"/>
                      <w:lang w:eastAsia="es-CL"/>
                    </w:rPr>
                  </w:pPr>
                  <w:r w:rsidRPr="00AC42FE">
                    <w:rPr>
                      <w:rFonts w:eastAsia="Times New Roman"/>
                      <w:bCs/>
                      <w:color w:val="000000"/>
                      <w:sz w:val="20"/>
                      <w:szCs w:val="20"/>
                      <w:lang w:eastAsia="es-CL"/>
                    </w:rPr>
                    <w:t>Konawentru 11D</w:t>
                  </w:r>
                </w:p>
              </w:tc>
              <w:tc>
                <w:tcPr>
                  <w:tcW w:w="2625" w:type="dxa"/>
                  <w:tcBorders>
                    <w:top w:val="single" w:sz="8" w:space="0" w:color="auto"/>
                    <w:left w:val="single" w:sz="8" w:space="0" w:color="auto"/>
                    <w:bottom w:val="single" w:sz="8" w:space="0" w:color="auto"/>
                    <w:right w:val="single" w:sz="8" w:space="0" w:color="auto"/>
                  </w:tcBorders>
                  <w:shd w:val="clear" w:color="auto" w:fill="auto"/>
                  <w:vAlign w:val="center"/>
                </w:tcPr>
                <w:p w14:paraId="0CF4BD9B" w14:textId="77777777" w:rsidR="009C0652" w:rsidRPr="00AC42FE" w:rsidRDefault="009C0652" w:rsidP="00CF1C1B">
                  <w:pPr>
                    <w:jc w:val="center"/>
                    <w:rPr>
                      <w:rFonts w:eastAsia="Times New Roman"/>
                      <w:bCs/>
                      <w:color w:val="000000"/>
                      <w:sz w:val="20"/>
                      <w:szCs w:val="20"/>
                      <w:lang w:eastAsia="es-CL"/>
                    </w:rPr>
                  </w:pPr>
                  <w:r w:rsidRPr="00AC42FE">
                    <w:rPr>
                      <w:rFonts w:eastAsia="Times New Roman"/>
                      <w:bCs/>
                      <w:color w:val="000000"/>
                      <w:sz w:val="20"/>
                      <w:szCs w:val="20"/>
                      <w:lang w:eastAsia="es-CL"/>
                    </w:rPr>
                    <w:t>170</w:t>
                  </w:r>
                </w:p>
              </w:tc>
              <w:tc>
                <w:tcPr>
                  <w:tcW w:w="2534" w:type="dxa"/>
                  <w:tcBorders>
                    <w:top w:val="single" w:sz="8" w:space="0" w:color="auto"/>
                    <w:left w:val="single" w:sz="8" w:space="0" w:color="auto"/>
                    <w:bottom w:val="single" w:sz="8" w:space="0" w:color="auto"/>
                    <w:right w:val="single" w:sz="8" w:space="0" w:color="auto"/>
                  </w:tcBorders>
                  <w:vAlign w:val="center"/>
                </w:tcPr>
                <w:p w14:paraId="241A95BD" w14:textId="77777777" w:rsidR="009C0652" w:rsidRPr="00AC42FE" w:rsidRDefault="009C0652" w:rsidP="00CF1C1B">
                  <w:pPr>
                    <w:jc w:val="center"/>
                    <w:rPr>
                      <w:rFonts w:eastAsia="Times New Roman"/>
                      <w:bCs/>
                      <w:color w:val="000000"/>
                      <w:sz w:val="20"/>
                      <w:szCs w:val="20"/>
                      <w:lang w:eastAsia="es-CL"/>
                    </w:rPr>
                  </w:pPr>
                  <w:r w:rsidRPr="00AC42FE">
                    <w:rPr>
                      <w:rFonts w:eastAsia="Times New Roman"/>
                      <w:bCs/>
                      <w:color w:val="000000"/>
                      <w:sz w:val="20"/>
                      <w:szCs w:val="20"/>
                      <w:lang w:eastAsia="es-CL"/>
                    </w:rPr>
                    <w:t>58</w:t>
                  </w:r>
                </w:p>
              </w:tc>
              <w:tc>
                <w:tcPr>
                  <w:tcW w:w="1611" w:type="dxa"/>
                  <w:tcBorders>
                    <w:top w:val="single" w:sz="8" w:space="0" w:color="auto"/>
                    <w:left w:val="single" w:sz="8" w:space="0" w:color="auto"/>
                    <w:bottom w:val="single" w:sz="8" w:space="0" w:color="auto"/>
                    <w:right w:val="single" w:sz="8" w:space="0" w:color="auto"/>
                  </w:tcBorders>
                  <w:vAlign w:val="center"/>
                </w:tcPr>
                <w:p w14:paraId="2AEF3081" w14:textId="77777777" w:rsidR="009C0652" w:rsidRPr="00AC42FE" w:rsidRDefault="009C0652" w:rsidP="00CF1C1B">
                  <w:pPr>
                    <w:jc w:val="center"/>
                    <w:rPr>
                      <w:rFonts w:eastAsia="Times New Roman"/>
                      <w:bCs/>
                      <w:color w:val="000000"/>
                      <w:sz w:val="20"/>
                      <w:szCs w:val="20"/>
                      <w:lang w:eastAsia="es-CL"/>
                    </w:rPr>
                  </w:pPr>
                  <w:r w:rsidRPr="00AC42FE">
                    <w:rPr>
                      <w:rFonts w:eastAsia="Times New Roman"/>
                      <w:bCs/>
                      <w:color w:val="000000"/>
                      <w:sz w:val="20"/>
                      <w:szCs w:val="20"/>
                      <w:lang w:eastAsia="es-CL"/>
                    </w:rPr>
                    <w:t>34</w:t>
                  </w:r>
                </w:p>
              </w:tc>
            </w:tr>
            <w:tr w:rsidR="009C0652" w:rsidRPr="00AC42FE" w14:paraId="7F4B1DF8" w14:textId="77777777" w:rsidTr="00AC42FE">
              <w:trPr>
                <w:trHeight w:val="318"/>
                <w:jc w:val="center"/>
              </w:trPr>
              <w:tc>
                <w:tcPr>
                  <w:tcW w:w="2095" w:type="dxa"/>
                  <w:vMerge/>
                  <w:tcBorders>
                    <w:left w:val="single" w:sz="8" w:space="0" w:color="auto"/>
                    <w:bottom w:val="single" w:sz="8" w:space="0" w:color="auto"/>
                    <w:right w:val="single" w:sz="8" w:space="0" w:color="auto"/>
                  </w:tcBorders>
                  <w:shd w:val="clear" w:color="auto" w:fill="auto"/>
                  <w:vAlign w:val="center"/>
                </w:tcPr>
                <w:p w14:paraId="55FDD2B0" w14:textId="77777777" w:rsidR="009C0652" w:rsidRPr="00AC42FE" w:rsidRDefault="009C0652" w:rsidP="00CF1C1B">
                  <w:pPr>
                    <w:jc w:val="left"/>
                    <w:rPr>
                      <w:rFonts w:eastAsia="Times New Roman"/>
                      <w:bCs/>
                      <w:color w:val="000000"/>
                      <w:sz w:val="20"/>
                      <w:szCs w:val="20"/>
                      <w:lang w:eastAsia="es-CL"/>
                    </w:rPr>
                  </w:pPr>
                </w:p>
              </w:tc>
              <w:tc>
                <w:tcPr>
                  <w:tcW w:w="2625" w:type="dxa"/>
                  <w:tcBorders>
                    <w:top w:val="single" w:sz="8" w:space="0" w:color="auto"/>
                    <w:left w:val="single" w:sz="8" w:space="0" w:color="auto"/>
                    <w:bottom w:val="single" w:sz="8" w:space="0" w:color="auto"/>
                    <w:right w:val="single" w:sz="8" w:space="0" w:color="auto"/>
                  </w:tcBorders>
                  <w:shd w:val="clear" w:color="auto" w:fill="auto"/>
                  <w:vAlign w:val="center"/>
                </w:tcPr>
                <w:p w14:paraId="058880A2" w14:textId="77777777" w:rsidR="009C0652" w:rsidRPr="00AC42FE" w:rsidRDefault="009C0652" w:rsidP="00CF1C1B">
                  <w:pPr>
                    <w:jc w:val="center"/>
                    <w:rPr>
                      <w:rFonts w:eastAsia="Times New Roman"/>
                      <w:bCs/>
                      <w:color w:val="000000"/>
                      <w:sz w:val="20"/>
                      <w:szCs w:val="20"/>
                      <w:lang w:eastAsia="es-CL"/>
                    </w:rPr>
                  </w:pPr>
                  <w:r w:rsidRPr="00AC42FE">
                    <w:rPr>
                      <w:rFonts w:eastAsia="Times New Roman"/>
                      <w:bCs/>
                      <w:color w:val="000000"/>
                      <w:sz w:val="20"/>
                      <w:szCs w:val="20"/>
                      <w:lang w:eastAsia="es-CL"/>
                    </w:rPr>
                    <w:t>136</w:t>
                  </w:r>
                </w:p>
              </w:tc>
              <w:tc>
                <w:tcPr>
                  <w:tcW w:w="2534" w:type="dxa"/>
                  <w:tcBorders>
                    <w:top w:val="single" w:sz="8" w:space="0" w:color="auto"/>
                    <w:left w:val="single" w:sz="8" w:space="0" w:color="auto"/>
                    <w:bottom w:val="single" w:sz="8" w:space="0" w:color="auto"/>
                    <w:right w:val="single" w:sz="8" w:space="0" w:color="auto"/>
                  </w:tcBorders>
                  <w:vAlign w:val="center"/>
                </w:tcPr>
                <w:p w14:paraId="60BB8065" w14:textId="77777777" w:rsidR="009C0652" w:rsidRPr="00AC42FE" w:rsidRDefault="009C0652" w:rsidP="00CF1C1B">
                  <w:pPr>
                    <w:jc w:val="center"/>
                    <w:rPr>
                      <w:rFonts w:eastAsia="Times New Roman"/>
                      <w:bCs/>
                      <w:color w:val="000000"/>
                      <w:sz w:val="20"/>
                      <w:szCs w:val="20"/>
                      <w:lang w:eastAsia="es-CL"/>
                    </w:rPr>
                  </w:pPr>
                  <w:r w:rsidRPr="00AC42FE">
                    <w:rPr>
                      <w:rFonts w:eastAsia="Times New Roman"/>
                      <w:bCs/>
                      <w:color w:val="000000"/>
                      <w:sz w:val="20"/>
                      <w:szCs w:val="20"/>
                      <w:lang w:eastAsia="es-CL"/>
                    </w:rPr>
                    <w:t>17</w:t>
                  </w:r>
                </w:p>
              </w:tc>
              <w:tc>
                <w:tcPr>
                  <w:tcW w:w="1611" w:type="dxa"/>
                  <w:tcBorders>
                    <w:top w:val="single" w:sz="8" w:space="0" w:color="auto"/>
                    <w:left w:val="single" w:sz="8" w:space="0" w:color="auto"/>
                    <w:bottom w:val="single" w:sz="8" w:space="0" w:color="auto"/>
                    <w:right w:val="single" w:sz="8" w:space="0" w:color="auto"/>
                  </w:tcBorders>
                  <w:vAlign w:val="center"/>
                </w:tcPr>
                <w:p w14:paraId="14398FB7" w14:textId="77777777" w:rsidR="009C0652" w:rsidRPr="00AC42FE" w:rsidRDefault="009C0652" w:rsidP="00CF1C1B">
                  <w:pPr>
                    <w:jc w:val="center"/>
                    <w:rPr>
                      <w:rFonts w:eastAsia="Times New Roman"/>
                      <w:bCs/>
                      <w:color w:val="000000"/>
                      <w:sz w:val="20"/>
                      <w:szCs w:val="20"/>
                      <w:lang w:eastAsia="es-CL"/>
                    </w:rPr>
                  </w:pPr>
                  <w:r w:rsidRPr="00AC42FE">
                    <w:rPr>
                      <w:rFonts w:eastAsia="Times New Roman"/>
                      <w:bCs/>
                      <w:color w:val="000000"/>
                      <w:sz w:val="20"/>
                      <w:szCs w:val="20"/>
                      <w:lang w:eastAsia="es-CL"/>
                    </w:rPr>
                    <w:t>13</w:t>
                  </w:r>
                </w:p>
              </w:tc>
            </w:tr>
            <w:tr w:rsidR="009C0652" w:rsidRPr="00AC42FE" w14:paraId="739C731B" w14:textId="77777777" w:rsidTr="00AC42FE">
              <w:trPr>
                <w:trHeight w:val="318"/>
                <w:jc w:val="center"/>
              </w:trPr>
              <w:tc>
                <w:tcPr>
                  <w:tcW w:w="2095" w:type="dxa"/>
                  <w:tcBorders>
                    <w:top w:val="single" w:sz="8" w:space="0" w:color="auto"/>
                    <w:left w:val="single" w:sz="8" w:space="0" w:color="auto"/>
                    <w:bottom w:val="single" w:sz="8" w:space="0" w:color="auto"/>
                    <w:right w:val="single" w:sz="8" w:space="0" w:color="auto"/>
                  </w:tcBorders>
                  <w:shd w:val="clear" w:color="auto" w:fill="auto"/>
                  <w:vAlign w:val="center"/>
                </w:tcPr>
                <w:p w14:paraId="7FC99FA9" w14:textId="77777777" w:rsidR="009C0652" w:rsidRPr="00AC42FE" w:rsidRDefault="009C0652" w:rsidP="00CF1C1B">
                  <w:pPr>
                    <w:jc w:val="left"/>
                    <w:rPr>
                      <w:rFonts w:eastAsia="Times New Roman"/>
                      <w:bCs/>
                      <w:color w:val="000000"/>
                      <w:sz w:val="20"/>
                      <w:szCs w:val="20"/>
                      <w:lang w:eastAsia="es-CL"/>
                    </w:rPr>
                  </w:pPr>
                  <w:r w:rsidRPr="00AC42FE">
                    <w:rPr>
                      <w:rFonts w:eastAsia="Times New Roman"/>
                      <w:bCs/>
                      <w:color w:val="000000"/>
                      <w:sz w:val="20"/>
                      <w:szCs w:val="20"/>
                      <w:lang w:eastAsia="es-CL"/>
                    </w:rPr>
                    <w:t>Konawentru Oeste x-1</w:t>
                  </w:r>
                </w:p>
              </w:tc>
              <w:tc>
                <w:tcPr>
                  <w:tcW w:w="2625" w:type="dxa"/>
                  <w:tcBorders>
                    <w:top w:val="single" w:sz="8" w:space="0" w:color="auto"/>
                    <w:left w:val="single" w:sz="8" w:space="0" w:color="auto"/>
                    <w:bottom w:val="single" w:sz="8" w:space="0" w:color="auto"/>
                    <w:right w:val="single" w:sz="8" w:space="0" w:color="auto"/>
                  </w:tcBorders>
                  <w:shd w:val="clear" w:color="auto" w:fill="auto"/>
                  <w:vAlign w:val="center"/>
                </w:tcPr>
                <w:p w14:paraId="74FF1E3D" w14:textId="77777777" w:rsidR="009C0652" w:rsidRPr="00AC42FE" w:rsidRDefault="009C0652" w:rsidP="00CF1C1B">
                  <w:pPr>
                    <w:jc w:val="center"/>
                    <w:rPr>
                      <w:rFonts w:eastAsia="Times New Roman"/>
                      <w:bCs/>
                      <w:color w:val="000000"/>
                      <w:sz w:val="20"/>
                      <w:szCs w:val="20"/>
                      <w:lang w:eastAsia="es-CL"/>
                    </w:rPr>
                  </w:pPr>
                  <w:r w:rsidRPr="00AC42FE">
                    <w:rPr>
                      <w:rFonts w:eastAsia="Times New Roman"/>
                      <w:bCs/>
                      <w:color w:val="000000"/>
                      <w:sz w:val="20"/>
                      <w:szCs w:val="20"/>
                      <w:lang w:eastAsia="es-CL"/>
                    </w:rPr>
                    <w:t>258</w:t>
                  </w:r>
                </w:p>
              </w:tc>
              <w:tc>
                <w:tcPr>
                  <w:tcW w:w="2534" w:type="dxa"/>
                  <w:tcBorders>
                    <w:top w:val="single" w:sz="8" w:space="0" w:color="auto"/>
                    <w:left w:val="single" w:sz="8" w:space="0" w:color="auto"/>
                    <w:bottom w:val="single" w:sz="8" w:space="0" w:color="auto"/>
                    <w:right w:val="single" w:sz="8" w:space="0" w:color="auto"/>
                  </w:tcBorders>
                  <w:shd w:val="clear" w:color="auto" w:fill="FFC000"/>
                  <w:vAlign w:val="center"/>
                </w:tcPr>
                <w:p w14:paraId="7A37F022" w14:textId="77777777" w:rsidR="009C0652" w:rsidRPr="00AC42FE" w:rsidRDefault="009C0652" w:rsidP="00CF1C1B">
                  <w:pPr>
                    <w:jc w:val="center"/>
                    <w:rPr>
                      <w:rFonts w:eastAsia="Times New Roman"/>
                      <w:b/>
                      <w:bCs/>
                      <w:color w:val="000000"/>
                      <w:sz w:val="20"/>
                      <w:szCs w:val="20"/>
                      <w:lang w:eastAsia="es-CL"/>
                    </w:rPr>
                  </w:pPr>
                  <w:r w:rsidRPr="00AC42FE">
                    <w:rPr>
                      <w:rFonts w:eastAsia="Times New Roman"/>
                      <w:b/>
                      <w:bCs/>
                      <w:color w:val="000000"/>
                      <w:sz w:val="20"/>
                      <w:szCs w:val="20"/>
                      <w:lang w:eastAsia="es-CL"/>
                    </w:rPr>
                    <w:t>164</w:t>
                  </w:r>
                </w:p>
              </w:tc>
              <w:tc>
                <w:tcPr>
                  <w:tcW w:w="1611" w:type="dxa"/>
                  <w:tcBorders>
                    <w:top w:val="single" w:sz="8" w:space="0" w:color="auto"/>
                    <w:left w:val="single" w:sz="8" w:space="0" w:color="auto"/>
                    <w:bottom w:val="single" w:sz="8" w:space="0" w:color="auto"/>
                    <w:right w:val="single" w:sz="8" w:space="0" w:color="auto"/>
                  </w:tcBorders>
                  <w:vAlign w:val="center"/>
                </w:tcPr>
                <w:p w14:paraId="4F0450CC" w14:textId="77777777" w:rsidR="009C0652" w:rsidRPr="00AC42FE" w:rsidRDefault="009C0652" w:rsidP="00CF1C1B">
                  <w:pPr>
                    <w:jc w:val="center"/>
                    <w:rPr>
                      <w:rFonts w:eastAsia="Times New Roman"/>
                      <w:bCs/>
                      <w:color w:val="000000"/>
                      <w:sz w:val="20"/>
                      <w:szCs w:val="20"/>
                      <w:lang w:eastAsia="es-CL"/>
                    </w:rPr>
                  </w:pPr>
                  <w:r w:rsidRPr="00AC42FE">
                    <w:rPr>
                      <w:rFonts w:eastAsia="Times New Roman"/>
                      <w:bCs/>
                      <w:color w:val="000000"/>
                      <w:sz w:val="20"/>
                      <w:szCs w:val="20"/>
                      <w:lang w:eastAsia="es-CL"/>
                    </w:rPr>
                    <w:t>64</w:t>
                  </w:r>
                </w:p>
              </w:tc>
            </w:tr>
            <w:tr w:rsidR="009C0652" w:rsidRPr="00AC42FE" w14:paraId="63485202" w14:textId="77777777" w:rsidTr="00AC42FE">
              <w:trPr>
                <w:trHeight w:val="318"/>
                <w:jc w:val="center"/>
              </w:trPr>
              <w:tc>
                <w:tcPr>
                  <w:tcW w:w="2095" w:type="dxa"/>
                  <w:tcBorders>
                    <w:top w:val="single" w:sz="8" w:space="0" w:color="auto"/>
                    <w:left w:val="single" w:sz="8" w:space="0" w:color="auto"/>
                    <w:bottom w:val="single" w:sz="8" w:space="0" w:color="auto"/>
                    <w:right w:val="single" w:sz="8" w:space="0" w:color="auto"/>
                  </w:tcBorders>
                  <w:shd w:val="clear" w:color="auto" w:fill="auto"/>
                  <w:vAlign w:val="center"/>
                </w:tcPr>
                <w:p w14:paraId="53F8BA35" w14:textId="77777777" w:rsidR="009C0652" w:rsidRPr="00AC42FE" w:rsidRDefault="009C0652" w:rsidP="00CF1C1B">
                  <w:pPr>
                    <w:jc w:val="left"/>
                    <w:rPr>
                      <w:rFonts w:eastAsia="Times New Roman"/>
                      <w:bCs/>
                      <w:color w:val="000000"/>
                      <w:sz w:val="20"/>
                      <w:szCs w:val="20"/>
                      <w:lang w:eastAsia="es-CL"/>
                    </w:rPr>
                  </w:pPr>
                  <w:r w:rsidRPr="00AC42FE">
                    <w:rPr>
                      <w:rFonts w:eastAsia="Times New Roman"/>
                      <w:bCs/>
                      <w:color w:val="000000"/>
                      <w:sz w:val="20"/>
                      <w:szCs w:val="20"/>
                      <w:lang w:eastAsia="es-CL"/>
                    </w:rPr>
                    <w:t>Loij x-1</w:t>
                  </w:r>
                </w:p>
              </w:tc>
              <w:tc>
                <w:tcPr>
                  <w:tcW w:w="2625" w:type="dxa"/>
                  <w:tcBorders>
                    <w:top w:val="single" w:sz="8" w:space="0" w:color="auto"/>
                    <w:left w:val="single" w:sz="8" w:space="0" w:color="auto"/>
                    <w:bottom w:val="single" w:sz="8" w:space="0" w:color="auto"/>
                    <w:right w:val="single" w:sz="8" w:space="0" w:color="auto"/>
                  </w:tcBorders>
                  <w:shd w:val="clear" w:color="auto" w:fill="auto"/>
                  <w:vAlign w:val="center"/>
                </w:tcPr>
                <w:p w14:paraId="080C7693" w14:textId="77777777" w:rsidR="009C0652" w:rsidRPr="00AC42FE" w:rsidRDefault="009C0652" w:rsidP="00CF1C1B">
                  <w:pPr>
                    <w:jc w:val="center"/>
                    <w:rPr>
                      <w:rFonts w:eastAsia="Times New Roman"/>
                      <w:bCs/>
                      <w:color w:val="000000"/>
                      <w:sz w:val="20"/>
                      <w:szCs w:val="20"/>
                      <w:lang w:eastAsia="es-CL"/>
                    </w:rPr>
                  </w:pPr>
                  <w:r w:rsidRPr="00AC42FE">
                    <w:rPr>
                      <w:rFonts w:eastAsia="Times New Roman"/>
                      <w:bCs/>
                      <w:color w:val="000000"/>
                      <w:sz w:val="20"/>
                      <w:szCs w:val="20"/>
                      <w:lang w:eastAsia="es-CL"/>
                    </w:rPr>
                    <w:t>264</w:t>
                  </w:r>
                </w:p>
              </w:tc>
              <w:tc>
                <w:tcPr>
                  <w:tcW w:w="2534" w:type="dxa"/>
                  <w:tcBorders>
                    <w:top w:val="single" w:sz="8" w:space="0" w:color="auto"/>
                    <w:left w:val="single" w:sz="8" w:space="0" w:color="auto"/>
                    <w:bottom w:val="single" w:sz="8" w:space="0" w:color="auto"/>
                    <w:right w:val="single" w:sz="8" w:space="0" w:color="auto"/>
                  </w:tcBorders>
                  <w:shd w:val="clear" w:color="auto" w:fill="FFC000"/>
                  <w:vAlign w:val="center"/>
                </w:tcPr>
                <w:p w14:paraId="612D876B" w14:textId="77777777" w:rsidR="009C0652" w:rsidRPr="00AC42FE" w:rsidRDefault="009C0652" w:rsidP="00CF1C1B">
                  <w:pPr>
                    <w:jc w:val="center"/>
                    <w:rPr>
                      <w:rFonts w:eastAsia="Times New Roman"/>
                      <w:b/>
                      <w:bCs/>
                      <w:color w:val="000000"/>
                      <w:sz w:val="20"/>
                      <w:szCs w:val="20"/>
                      <w:lang w:eastAsia="es-CL"/>
                    </w:rPr>
                  </w:pPr>
                  <w:r w:rsidRPr="00AC42FE">
                    <w:rPr>
                      <w:rFonts w:eastAsia="Times New Roman"/>
                      <w:b/>
                      <w:bCs/>
                      <w:color w:val="000000"/>
                      <w:sz w:val="20"/>
                      <w:szCs w:val="20"/>
                      <w:lang w:eastAsia="es-CL"/>
                    </w:rPr>
                    <w:t>158</w:t>
                  </w:r>
                </w:p>
              </w:tc>
              <w:tc>
                <w:tcPr>
                  <w:tcW w:w="1611" w:type="dxa"/>
                  <w:tcBorders>
                    <w:top w:val="single" w:sz="8" w:space="0" w:color="auto"/>
                    <w:left w:val="single" w:sz="8" w:space="0" w:color="auto"/>
                    <w:bottom w:val="single" w:sz="8" w:space="0" w:color="auto"/>
                    <w:right w:val="single" w:sz="8" w:space="0" w:color="auto"/>
                  </w:tcBorders>
                  <w:vAlign w:val="center"/>
                </w:tcPr>
                <w:p w14:paraId="2AB0FF8B" w14:textId="77777777" w:rsidR="009C0652" w:rsidRPr="00AC42FE" w:rsidRDefault="009C0652" w:rsidP="00CF1C1B">
                  <w:pPr>
                    <w:jc w:val="center"/>
                    <w:rPr>
                      <w:rFonts w:eastAsia="Times New Roman"/>
                      <w:bCs/>
                      <w:color w:val="000000"/>
                      <w:sz w:val="20"/>
                      <w:szCs w:val="20"/>
                      <w:lang w:eastAsia="es-CL"/>
                    </w:rPr>
                  </w:pPr>
                  <w:r w:rsidRPr="00AC42FE">
                    <w:rPr>
                      <w:rFonts w:eastAsia="Times New Roman"/>
                      <w:bCs/>
                      <w:color w:val="000000"/>
                      <w:sz w:val="20"/>
                      <w:szCs w:val="20"/>
                      <w:lang w:eastAsia="es-CL"/>
                    </w:rPr>
                    <w:t>60</w:t>
                  </w:r>
                </w:p>
              </w:tc>
            </w:tr>
            <w:tr w:rsidR="009C0652" w:rsidRPr="00AC42FE" w14:paraId="0D19A3BB" w14:textId="77777777" w:rsidTr="00AC42FE">
              <w:trPr>
                <w:trHeight w:val="318"/>
                <w:jc w:val="center"/>
              </w:trPr>
              <w:tc>
                <w:tcPr>
                  <w:tcW w:w="2095" w:type="dxa"/>
                  <w:tcBorders>
                    <w:top w:val="single" w:sz="8" w:space="0" w:color="auto"/>
                    <w:left w:val="single" w:sz="8" w:space="0" w:color="auto"/>
                    <w:bottom w:val="single" w:sz="8" w:space="0" w:color="auto"/>
                    <w:right w:val="single" w:sz="8" w:space="0" w:color="auto"/>
                  </w:tcBorders>
                  <w:shd w:val="clear" w:color="auto" w:fill="auto"/>
                  <w:vAlign w:val="center"/>
                </w:tcPr>
                <w:p w14:paraId="687F00BF" w14:textId="77777777" w:rsidR="009C0652" w:rsidRPr="00AC42FE" w:rsidRDefault="009C0652" w:rsidP="00CF1C1B">
                  <w:pPr>
                    <w:jc w:val="left"/>
                    <w:rPr>
                      <w:rFonts w:eastAsia="Times New Roman"/>
                      <w:bCs/>
                      <w:color w:val="000000"/>
                      <w:sz w:val="20"/>
                      <w:szCs w:val="20"/>
                      <w:lang w:eastAsia="es-CL"/>
                    </w:rPr>
                  </w:pPr>
                  <w:r w:rsidRPr="00AC42FE">
                    <w:rPr>
                      <w:rFonts w:eastAsia="Times New Roman"/>
                      <w:bCs/>
                      <w:color w:val="000000"/>
                      <w:sz w:val="20"/>
                      <w:szCs w:val="20"/>
                      <w:lang w:eastAsia="es-CL"/>
                    </w:rPr>
                    <w:t>Konawentru 3D</w:t>
                  </w:r>
                </w:p>
              </w:tc>
              <w:tc>
                <w:tcPr>
                  <w:tcW w:w="2625" w:type="dxa"/>
                  <w:tcBorders>
                    <w:top w:val="single" w:sz="8" w:space="0" w:color="auto"/>
                    <w:left w:val="single" w:sz="8" w:space="0" w:color="auto"/>
                    <w:bottom w:val="single" w:sz="8" w:space="0" w:color="auto"/>
                    <w:right w:val="single" w:sz="8" w:space="0" w:color="auto"/>
                  </w:tcBorders>
                  <w:shd w:val="clear" w:color="auto" w:fill="auto"/>
                  <w:vAlign w:val="center"/>
                </w:tcPr>
                <w:p w14:paraId="6B4CA069" w14:textId="77777777" w:rsidR="009C0652" w:rsidRPr="00AC42FE" w:rsidRDefault="009C0652" w:rsidP="00CF1C1B">
                  <w:pPr>
                    <w:jc w:val="center"/>
                    <w:rPr>
                      <w:rFonts w:eastAsia="Times New Roman"/>
                      <w:bCs/>
                      <w:color w:val="000000"/>
                      <w:sz w:val="20"/>
                      <w:szCs w:val="20"/>
                      <w:lang w:eastAsia="es-CL"/>
                    </w:rPr>
                  </w:pPr>
                  <w:r w:rsidRPr="00AC42FE">
                    <w:rPr>
                      <w:rFonts w:eastAsia="Times New Roman"/>
                      <w:bCs/>
                      <w:color w:val="000000"/>
                      <w:sz w:val="20"/>
                      <w:szCs w:val="20"/>
                      <w:lang w:eastAsia="es-CL"/>
                    </w:rPr>
                    <w:t>139</w:t>
                  </w:r>
                </w:p>
              </w:tc>
              <w:tc>
                <w:tcPr>
                  <w:tcW w:w="2534" w:type="dxa"/>
                  <w:tcBorders>
                    <w:top w:val="single" w:sz="8" w:space="0" w:color="auto"/>
                    <w:left w:val="single" w:sz="8" w:space="0" w:color="auto"/>
                    <w:bottom w:val="single" w:sz="8" w:space="0" w:color="auto"/>
                    <w:right w:val="single" w:sz="8" w:space="0" w:color="auto"/>
                  </w:tcBorders>
                  <w:shd w:val="clear" w:color="auto" w:fill="FFC000"/>
                  <w:vAlign w:val="center"/>
                </w:tcPr>
                <w:p w14:paraId="75B2D41A" w14:textId="77777777" w:rsidR="009C0652" w:rsidRPr="00AC42FE" w:rsidRDefault="009C0652" w:rsidP="00CF1C1B">
                  <w:pPr>
                    <w:jc w:val="center"/>
                    <w:rPr>
                      <w:rFonts w:eastAsia="Times New Roman"/>
                      <w:b/>
                      <w:bCs/>
                      <w:color w:val="000000"/>
                      <w:sz w:val="20"/>
                      <w:szCs w:val="20"/>
                      <w:lang w:eastAsia="es-CL"/>
                    </w:rPr>
                  </w:pPr>
                  <w:r w:rsidRPr="00AC42FE">
                    <w:rPr>
                      <w:rFonts w:eastAsia="Times New Roman"/>
                      <w:b/>
                      <w:bCs/>
                      <w:color w:val="000000"/>
                      <w:sz w:val="20"/>
                      <w:szCs w:val="20"/>
                      <w:lang w:eastAsia="es-CL"/>
                    </w:rPr>
                    <w:t>132</w:t>
                  </w:r>
                </w:p>
              </w:tc>
              <w:tc>
                <w:tcPr>
                  <w:tcW w:w="1611" w:type="dxa"/>
                  <w:tcBorders>
                    <w:top w:val="single" w:sz="8" w:space="0" w:color="auto"/>
                    <w:left w:val="single" w:sz="8" w:space="0" w:color="auto"/>
                    <w:bottom w:val="single" w:sz="8" w:space="0" w:color="auto"/>
                    <w:right w:val="single" w:sz="8" w:space="0" w:color="auto"/>
                  </w:tcBorders>
                  <w:vAlign w:val="center"/>
                </w:tcPr>
                <w:p w14:paraId="687FE24D" w14:textId="77777777" w:rsidR="009C0652" w:rsidRPr="00AC42FE" w:rsidRDefault="009C0652" w:rsidP="00CF1C1B">
                  <w:pPr>
                    <w:jc w:val="center"/>
                    <w:rPr>
                      <w:rFonts w:eastAsia="Times New Roman"/>
                      <w:bCs/>
                      <w:color w:val="000000"/>
                      <w:sz w:val="20"/>
                      <w:szCs w:val="20"/>
                      <w:lang w:eastAsia="es-CL"/>
                    </w:rPr>
                  </w:pPr>
                  <w:r w:rsidRPr="00AC42FE">
                    <w:rPr>
                      <w:rFonts w:eastAsia="Times New Roman"/>
                      <w:bCs/>
                      <w:color w:val="000000"/>
                      <w:sz w:val="20"/>
                      <w:szCs w:val="20"/>
                      <w:lang w:eastAsia="es-CL"/>
                    </w:rPr>
                    <w:t>95</w:t>
                  </w:r>
                </w:p>
              </w:tc>
            </w:tr>
            <w:tr w:rsidR="009C0652" w:rsidRPr="00AC42FE" w14:paraId="23DA6D4E" w14:textId="77777777" w:rsidTr="00AC42FE">
              <w:trPr>
                <w:trHeight w:val="318"/>
                <w:jc w:val="center"/>
              </w:trPr>
              <w:tc>
                <w:tcPr>
                  <w:tcW w:w="2095" w:type="dxa"/>
                  <w:tcBorders>
                    <w:top w:val="single" w:sz="8" w:space="0" w:color="auto"/>
                    <w:left w:val="single" w:sz="8" w:space="0" w:color="auto"/>
                    <w:bottom w:val="single" w:sz="8" w:space="0" w:color="auto"/>
                    <w:right w:val="single" w:sz="8" w:space="0" w:color="auto"/>
                  </w:tcBorders>
                  <w:shd w:val="clear" w:color="auto" w:fill="auto"/>
                  <w:vAlign w:val="center"/>
                </w:tcPr>
                <w:p w14:paraId="2BAAE4CC" w14:textId="77777777" w:rsidR="009C0652" w:rsidRPr="00AC42FE" w:rsidRDefault="009C0652" w:rsidP="00CF1C1B">
                  <w:pPr>
                    <w:jc w:val="left"/>
                    <w:rPr>
                      <w:rFonts w:eastAsia="Times New Roman"/>
                      <w:bCs/>
                      <w:color w:val="000000"/>
                      <w:sz w:val="20"/>
                      <w:szCs w:val="20"/>
                      <w:lang w:eastAsia="es-CL"/>
                    </w:rPr>
                  </w:pPr>
                  <w:r w:rsidRPr="00AC42FE">
                    <w:rPr>
                      <w:rFonts w:eastAsia="Times New Roman"/>
                      <w:bCs/>
                      <w:color w:val="000000"/>
                      <w:sz w:val="20"/>
                      <w:szCs w:val="20"/>
                      <w:lang w:eastAsia="es-CL"/>
                    </w:rPr>
                    <w:t>Molino 8</w:t>
                  </w:r>
                </w:p>
              </w:tc>
              <w:tc>
                <w:tcPr>
                  <w:tcW w:w="2625" w:type="dxa"/>
                  <w:tcBorders>
                    <w:top w:val="single" w:sz="8" w:space="0" w:color="auto"/>
                    <w:left w:val="single" w:sz="8" w:space="0" w:color="auto"/>
                    <w:bottom w:val="single" w:sz="8" w:space="0" w:color="auto"/>
                    <w:right w:val="single" w:sz="8" w:space="0" w:color="auto"/>
                  </w:tcBorders>
                  <w:shd w:val="clear" w:color="auto" w:fill="auto"/>
                  <w:vAlign w:val="center"/>
                </w:tcPr>
                <w:p w14:paraId="561831DC" w14:textId="77777777" w:rsidR="009C0652" w:rsidRPr="00AC42FE" w:rsidRDefault="009C0652" w:rsidP="00CF1C1B">
                  <w:pPr>
                    <w:jc w:val="center"/>
                    <w:rPr>
                      <w:rFonts w:eastAsia="Times New Roman"/>
                      <w:bCs/>
                      <w:color w:val="000000"/>
                      <w:sz w:val="20"/>
                      <w:szCs w:val="20"/>
                      <w:lang w:eastAsia="es-CL"/>
                    </w:rPr>
                  </w:pPr>
                  <w:r w:rsidRPr="00AC42FE">
                    <w:rPr>
                      <w:rFonts w:eastAsia="Times New Roman"/>
                      <w:bCs/>
                      <w:color w:val="000000"/>
                      <w:sz w:val="20"/>
                      <w:szCs w:val="20"/>
                      <w:lang w:eastAsia="es-CL"/>
                    </w:rPr>
                    <w:t>186</w:t>
                  </w:r>
                </w:p>
              </w:tc>
              <w:tc>
                <w:tcPr>
                  <w:tcW w:w="2534" w:type="dxa"/>
                  <w:tcBorders>
                    <w:top w:val="single" w:sz="8" w:space="0" w:color="auto"/>
                    <w:left w:val="single" w:sz="8" w:space="0" w:color="auto"/>
                    <w:bottom w:val="single" w:sz="8" w:space="0" w:color="auto"/>
                    <w:right w:val="single" w:sz="8" w:space="0" w:color="auto"/>
                  </w:tcBorders>
                  <w:shd w:val="clear" w:color="auto" w:fill="FFC000"/>
                  <w:vAlign w:val="center"/>
                </w:tcPr>
                <w:p w14:paraId="793DB742" w14:textId="77777777" w:rsidR="009C0652" w:rsidRPr="00AC42FE" w:rsidRDefault="009C0652" w:rsidP="00CF1C1B">
                  <w:pPr>
                    <w:jc w:val="center"/>
                    <w:rPr>
                      <w:rFonts w:eastAsia="Times New Roman"/>
                      <w:b/>
                      <w:bCs/>
                      <w:color w:val="000000"/>
                      <w:sz w:val="20"/>
                      <w:szCs w:val="20"/>
                      <w:lang w:eastAsia="es-CL"/>
                    </w:rPr>
                  </w:pPr>
                  <w:r w:rsidRPr="00AC42FE">
                    <w:rPr>
                      <w:rFonts w:eastAsia="Times New Roman"/>
                      <w:b/>
                      <w:bCs/>
                      <w:color w:val="000000"/>
                      <w:sz w:val="20"/>
                      <w:szCs w:val="20"/>
                      <w:lang w:eastAsia="es-CL"/>
                    </w:rPr>
                    <w:t>186</w:t>
                  </w:r>
                </w:p>
              </w:tc>
              <w:tc>
                <w:tcPr>
                  <w:tcW w:w="1611" w:type="dxa"/>
                  <w:tcBorders>
                    <w:top w:val="single" w:sz="8" w:space="0" w:color="auto"/>
                    <w:left w:val="single" w:sz="8" w:space="0" w:color="auto"/>
                    <w:bottom w:val="single" w:sz="8" w:space="0" w:color="auto"/>
                    <w:right w:val="single" w:sz="8" w:space="0" w:color="auto"/>
                  </w:tcBorders>
                  <w:vAlign w:val="center"/>
                </w:tcPr>
                <w:p w14:paraId="4FAC6639" w14:textId="77777777" w:rsidR="009C0652" w:rsidRPr="00AC42FE" w:rsidRDefault="009C0652" w:rsidP="00CF1C1B">
                  <w:pPr>
                    <w:jc w:val="center"/>
                    <w:rPr>
                      <w:rFonts w:eastAsia="Times New Roman"/>
                      <w:bCs/>
                      <w:color w:val="000000"/>
                      <w:sz w:val="20"/>
                      <w:szCs w:val="20"/>
                      <w:lang w:eastAsia="es-CL"/>
                    </w:rPr>
                  </w:pPr>
                  <w:r w:rsidRPr="00AC42FE">
                    <w:rPr>
                      <w:rFonts w:eastAsia="Times New Roman"/>
                      <w:bCs/>
                      <w:color w:val="000000"/>
                      <w:sz w:val="20"/>
                      <w:szCs w:val="20"/>
                      <w:lang w:eastAsia="es-CL"/>
                    </w:rPr>
                    <w:t>100</w:t>
                  </w:r>
                </w:p>
              </w:tc>
            </w:tr>
            <w:tr w:rsidR="009C0652" w:rsidRPr="00AC42FE" w14:paraId="15E8852B" w14:textId="77777777" w:rsidTr="00A2485D">
              <w:trPr>
                <w:trHeight w:val="318"/>
                <w:jc w:val="center"/>
              </w:trPr>
              <w:tc>
                <w:tcPr>
                  <w:tcW w:w="2095" w:type="dxa"/>
                  <w:tcBorders>
                    <w:top w:val="single" w:sz="8" w:space="0" w:color="auto"/>
                    <w:left w:val="single" w:sz="8" w:space="0" w:color="auto"/>
                    <w:bottom w:val="single" w:sz="8" w:space="0" w:color="auto"/>
                    <w:right w:val="single" w:sz="8" w:space="0" w:color="auto"/>
                  </w:tcBorders>
                  <w:shd w:val="clear" w:color="auto" w:fill="auto"/>
                  <w:vAlign w:val="center"/>
                </w:tcPr>
                <w:p w14:paraId="0D9FFF96" w14:textId="77777777" w:rsidR="009C0652" w:rsidRPr="00AC42FE" w:rsidRDefault="009C0652" w:rsidP="00CF1C1B">
                  <w:pPr>
                    <w:jc w:val="left"/>
                    <w:rPr>
                      <w:rFonts w:eastAsia="Times New Roman"/>
                      <w:bCs/>
                      <w:color w:val="000000"/>
                      <w:sz w:val="20"/>
                      <w:szCs w:val="20"/>
                      <w:lang w:eastAsia="es-CL"/>
                    </w:rPr>
                  </w:pPr>
                  <w:r w:rsidRPr="00AC42FE">
                    <w:rPr>
                      <w:rFonts w:eastAsia="Times New Roman"/>
                      <w:bCs/>
                      <w:color w:val="000000"/>
                      <w:sz w:val="20"/>
                      <w:szCs w:val="20"/>
                      <w:lang w:eastAsia="es-CL"/>
                    </w:rPr>
                    <w:t>Nika a-5</w:t>
                  </w:r>
                </w:p>
              </w:tc>
              <w:tc>
                <w:tcPr>
                  <w:tcW w:w="2625" w:type="dxa"/>
                  <w:tcBorders>
                    <w:top w:val="single" w:sz="8" w:space="0" w:color="auto"/>
                    <w:left w:val="single" w:sz="8" w:space="0" w:color="auto"/>
                    <w:bottom w:val="single" w:sz="8" w:space="0" w:color="auto"/>
                    <w:right w:val="single" w:sz="8" w:space="0" w:color="auto"/>
                  </w:tcBorders>
                  <w:shd w:val="clear" w:color="auto" w:fill="auto"/>
                  <w:vAlign w:val="center"/>
                </w:tcPr>
                <w:p w14:paraId="4E1CE473" w14:textId="77777777" w:rsidR="009C0652" w:rsidRPr="00AC42FE" w:rsidRDefault="009C0652" w:rsidP="00CF1C1B">
                  <w:pPr>
                    <w:jc w:val="center"/>
                    <w:rPr>
                      <w:rFonts w:eastAsia="Times New Roman"/>
                      <w:bCs/>
                      <w:color w:val="000000"/>
                      <w:sz w:val="20"/>
                      <w:szCs w:val="20"/>
                      <w:lang w:eastAsia="es-CL"/>
                    </w:rPr>
                  </w:pPr>
                  <w:r w:rsidRPr="00AC42FE">
                    <w:rPr>
                      <w:rFonts w:eastAsia="Times New Roman"/>
                      <w:bCs/>
                      <w:color w:val="000000"/>
                      <w:sz w:val="20"/>
                      <w:szCs w:val="20"/>
                      <w:lang w:eastAsia="es-CL"/>
                    </w:rPr>
                    <w:t>109</w:t>
                  </w:r>
                </w:p>
              </w:tc>
              <w:tc>
                <w:tcPr>
                  <w:tcW w:w="2534" w:type="dxa"/>
                  <w:tcBorders>
                    <w:top w:val="single" w:sz="8" w:space="0" w:color="auto"/>
                    <w:left w:val="single" w:sz="8" w:space="0" w:color="auto"/>
                    <w:bottom w:val="single" w:sz="8" w:space="0" w:color="auto"/>
                    <w:right w:val="single" w:sz="8" w:space="0" w:color="auto"/>
                  </w:tcBorders>
                  <w:vAlign w:val="center"/>
                </w:tcPr>
                <w:p w14:paraId="4574EA24" w14:textId="77777777" w:rsidR="009C0652" w:rsidRPr="00AC42FE" w:rsidRDefault="009C0652" w:rsidP="00CF1C1B">
                  <w:pPr>
                    <w:jc w:val="center"/>
                    <w:rPr>
                      <w:rFonts w:eastAsia="Times New Roman"/>
                      <w:bCs/>
                      <w:color w:val="000000"/>
                      <w:sz w:val="20"/>
                      <w:szCs w:val="20"/>
                      <w:lang w:eastAsia="es-CL"/>
                    </w:rPr>
                  </w:pPr>
                  <w:r w:rsidRPr="00AC42FE">
                    <w:rPr>
                      <w:rFonts w:eastAsia="Times New Roman"/>
                      <w:bCs/>
                      <w:color w:val="000000"/>
                      <w:sz w:val="20"/>
                      <w:szCs w:val="20"/>
                      <w:lang w:eastAsia="es-CL"/>
                    </w:rPr>
                    <w:t>94</w:t>
                  </w:r>
                </w:p>
              </w:tc>
              <w:tc>
                <w:tcPr>
                  <w:tcW w:w="1611" w:type="dxa"/>
                  <w:tcBorders>
                    <w:top w:val="single" w:sz="8" w:space="0" w:color="auto"/>
                    <w:left w:val="single" w:sz="8" w:space="0" w:color="auto"/>
                    <w:bottom w:val="single" w:sz="8" w:space="0" w:color="auto"/>
                    <w:right w:val="single" w:sz="8" w:space="0" w:color="auto"/>
                  </w:tcBorders>
                  <w:vAlign w:val="center"/>
                </w:tcPr>
                <w:p w14:paraId="3147432B" w14:textId="77777777" w:rsidR="009C0652" w:rsidRPr="00AC42FE" w:rsidRDefault="009C0652" w:rsidP="00CF1C1B">
                  <w:pPr>
                    <w:jc w:val="center"/>
                    <w:rPr>
                      <w:rFonts w:eastAsia="Times New Roman"/>
                      <w:bCs/>
                      <w:color w:val="000000"/>
                      <w:sz w:val="20"/>
                      <w:szCs w:val="20"/>
                      <w:lang w:eastAsia="es-CL"/>
                    </w:rPr>
                  </w:pPr>
                  <w:r w:rsidRPr="00AC42FE">
                    <w:rPr>
                      <w:rFonts w:eastAsia="Times New Roman"/>
                      <w:bCs/>
                      <w:color w:val="000000"/>
                      <w:sz w:val="20"/>
                      <w:szCs w:val="20"/>
                      <w:lang w:eastAsia="es-CL"/>
                    </w:rPr>
                    <w:t>86</w:t>
                  </w:r>
                </w:p>
              </w:tc>
            </w:tr>
            <w:tr w:rsidR="009C0652" w:rsidRPr="00AC42FE" w14:paraId="4B0CD3D4" w14:textId="77777777" w:rsidTr="00A2485D">
              <w:trPr>
                <w:trHeight w:val="318"/>
                <w:jc w:val="center"/>
              </w:trPr>
              <w:tc>
                <w:tcPr>
                  <w:tcW w:w="2095" w:type="dxa"/>
                  <w:tcBorders>
                    <w:top w:val="single" w:sz="8" w:space="0" w:color="auto"/>
                    <w:left w:val="single" w:sz="8" w:space="0" w:color="auto"/>
                    <w:bottom w:val="single" w:sz="8" w:space="0" w:color="auto"/>
                    <w:right w:val="single" w:sz="8" w:space="0" w:color="auto"/>
                  </w:tcBorders>
                  <w:shd w:val="clear" w:color="auto" w:fill="auto"/>
                  <w:vAlign w:val="center"/>
                </w:tcPr>
                <w:p w14:paraId="14496D1C" w14:textId="77777777" w:rsidR="009C0652" w:rsidRPr="004912DE" w:rsidRDefault="009C0652" w:rsidP="00CF1C1B">
                  <w:pPr>
                    <w:jc w:val="left"/>
                    <w:rPr>
                      <w:rFonts w:eastAsia="Times New Roman"/>
                      <w:bCs/>
                      <w:color w:val="000000"/>
                      <w:sz w:val="20"/>
                      <w:szCs w:val="20"/>
                      <w:lang w:eastAsia="es-CL"/>
                    </w:rPr>
                  </w:pPr>
                  <w:r w:rsidRPr="004912DE">
                    <w:rPr>
                      <w:rFonts w:eastAsia="Times New Roman"/>
                      <w:bCs/>
                      <w:color w:val="000000"/>
                      <w:sz w:val="20"/>
                      <w:szCs w:val="20"/>
                      <w:lang w:eastAsia="es-CL"/>
                    </w:rPr>
                    <w:t>Cerro Iturbe Oeste x-1</w:t>
                  </w:r>
                </w:p>
              </w:tc>
              <w:tc>
                <w:tcPr>
                  <w:tcW w:w="2625" w:type="dxa"/>
                  <w:tcBorders>
                    <w:top w:val="single" w:sz="8" w:space="0" w:color="auto"/>
                    <w:left w:val="single" w:sz="8" w:space="0" w:color="auto"/>
                    <w:bottom w:val="single" w:sz="8" w:space="0" w:color="auto"/>
                    <w:right w:val="single" w:sz="8" w:space="0" w:color="auto"/>
                  </w:tcBorders>
                  <w:shd w:val="clear" w:color="auto" w:fill="auto"/>
                  <w:vAlign w:val="center"/>
                </w:tcPr>
                <w:p w14:paraId="5FEB7E45" w14:textId="77777777" w:rsidR="009C0652" w:rsidRPr="004912DE" w:rsidRDefault="009C0652" w:rsidP="00CF1C1B">
                  <w:pPr>
                    <w:jc w:val="center"/>
                    <w:rPr>
                      <w:rFonts w:eastAsia="Times New Roman"/>
                      <w:bCs/>
                      <w:color w:val="000000"/>
                      <w:sz w:val="20"/>
                      <w:szCs w:val="20"/>
                      <w:lang w:eastAsia="es-CL"/>
                    </w:rPr>
                  </w:pPr>
                  <w:r w:rsidRPr="004912DE">
                    <w:rPr>
                      <w:rFonts w:eastAsia="Times New Roman"/>
                      <w:bCs/>
                      <w:color w:val="000000"/>
                      <w:sz w:val="20"/>
                      <w:szCs w:val="20"/>
                      <w:lang w:eastAsia="es-CL"/>
                    </w:rPr>
                    <w:t>435</w:t>
                  </w:r>
                </w:p>
              </w:tc>
              <w:tc>
                <w:tcPr>
                  <w:tcW w:w="2534" w:type="dxa"/>
                  <w:tcBorders>
                    <w:top w:val="single" w:sz="8" w:space="0" w:color="auto"/>
                    <w:left w:val="single" w:sz="8" w:space="0" w:color="auto"/>
                    <w:bottom w:val="single" w:sz="8" w:space="0" w:color="auto"/>
                    <w:right w:val="single" w:sz="8" w:space="0" w:color="auto"/>
                  </w:tcBorders>
                  <w:shd w:val="clear" w:color="auto" w:fill="FF0000"/>
                  <w:vAlign w:val="center"/>
                </w:tcPr>
                <w:p w14:paraId="6858189F" w14:textId="77777777" w:rsidR="009C0652" w:rsidRPr="004912DE" w:rsidRDefault="009C0652" w:rsidP="00CF1C1B">
                  <w:pPr>
                    <w:jc w:val="center"/>
                    <w:rPr>
                      <w:rFonts w:eastAsia="Times New Roman"/>
                      <w:b/>
                      <w:bCs/>
                      <w:color w:val="000000"/>
                      <w:sz w:val="20"/>
                      <w:szCs w:val="20"/>
                      <w:lang w:eastAsia="es-CL"/>
                    </w:rPr>
                  </w:pPr>
                  <w:r w:rsidRPr="004912DE">
                    <w:rPr>
                      <w:rFonts w:eastAsia="Times New Roman"/>
                      <w:b/>
                      <w:bCs/>
                      <w:color w:val="000000"/>
                      <w:sz w:val="20"/>
                      <w:szCs w:val="20"/>
                      <w:lang w:eastAsia="es-CL"/>
                    </w:rPr>
                    <w:t>434</w:t>
                  </w:r>
                </w:p>
              </w:tc>
              <w:tc>
                <w:tcPr>
                  <w:tcW w:w="1611" w:type="dxa"/>
                  <w:tcBorders>
                    <w:top w:val="single" w:sz="8" w:space="0" w:color="auto"/>
                    <w:left w:val="single" w:sz="8" w:space="0" w:color="auto"/>
                    <w:bottom w:val="single" w:sz="8" w:space="0" w:color="auto"/>
                    <w:right w:val="single" w:sz="8" w:space="0" w:color="auto"/>
                  </w:tcBorders>
                  <w:vAlign w:val="center"/>
                </w:tcPr>
                <w:p w14:paraId="16B579C2" w14:textId="77777777" w:rsidR="009C0652" w:rsidRPr="00AC42FE" w:rsidRDefault="009C0652" w:rsidP="00CF1C1B">
                  <w:pPr>
                    <w:jc w:val="center"/>
                    <w:rPr>
                      <w:rFonts w:eastAsia="Times New Roman"/>
                      <w:bCs/>
                      <w:color w:val="000000"/>
                      <w:sz w:val="20"/>
                      <w:szCs w:val="20"/>
                      <w:lang w:eastAsia="es-CL"/>
                    </w:rPr>
                  </w:pPr>
                  <w:r w:rsidRPr="00AC42FE">
                    <w:rPr>
                      <w:rFonts w:eastAsia="Times New Roman"/>
                      <w:bCs/>
                      <w:color w:val="000000"/>
                      <w:sz w:val="20"/>
                      <w:szCs w:val="20"/>
                      <w:lang w:eastAsia="es-CL"/>
                    </w:rPr>
                    <w:t>100</w:t>
                  </w:r>
                </w:p>
              </w:tc>
            </w:tr>
            <w:tr w:rsidR="009C0652" w:rsidRPr="00AC42FE" w14:paraId="1BE6FDD6" w14:textId="77777777" w:rsidTr="00CF1C1B">
              <w:trPr>
                <w:trHeight w:val="318"/>
                <w:jc w:val="center"/>
              </w:trPr>
              <w:tc>
                <w:tcPr>
                  <w:tcW w:w="2095" w:type="dxa"/>
                  <w:tcBorders>
                    <w:top w:val="single" w:sz="8" w:space="0" w:color="auto"/>
                    <w:left w:val="single" w:sz="8" w:space="0" w:color="auto"/>
                    <w:bottom w:val="single" w:sz="8" w:space="0" w:color="auto"/>
                    <w:right w:val="single" w:sz="8" w:space="0" w:color="auto"/>
                  </w:tcBorders>
                  <w:shd w:val="clear" w:color="auto" w:fill="auto"/>
                  <w:vAlign w:val="center"/>
                </w:tcPr>
                <w:p w14:paraId="46274960" w14:textId="77777777" w:rsidR="009C0652" w:rsidRPr="00AC42FE" w:rsidRDefault="009C0652" w:rsidP="00CF1C1B">
                  <w:pPr>
                    <w:jc w:val="left"/>
                    <w:rPr>
                      <w:rFonts w:eastAsia="Times New Roman"/>
                      <w:bCs/>
                      <w:color w:val="000000"/>
                      <w:sz w:val="20"/>
                      <w:szCs w:val="20"/>
                      <w:lang w:eastAsia="es-CL"/>
                    </w:rPr>
                  </w:pPr>
                  <w:r w:rsidRPr="00AC42FE">
                    <w:rPr>
                      <w:rFonts w:eastAsia="Times New Roman"/>
                      <w:bCs/>
                      <w:color w:val="000000"/>
                      <w:sz w:val="20"/>
                      <w:szCs w:val="20"/>
                      <w:lang w:eastAsia="es-CL"/>
                    </w:rPr>
                    <w:t>Konawentru 18</w:t>
                  </w:r>
                </w:p>
              </w:tc>
              <w:tc>
                <w:tcPr>
                  <w:tcW w:w="2625" w:type="dxa"/>
                  <w:tcBorders>
                    <w:top w:val="single" w:sz="8" w:space="0" w:color="auto"/>
                    <w:left w:val="single" w:sz="8" w:space="0" w:color="auto"/>
                    <w:bottom w:val="single" w:sz="8" w:space="0" w:color="auto"/>
                    <w:right w:val="single" w:sz="8" w:space="0" w:color="auto"/>
                  </w:tcBorders>
                  <w:shd w:val="clear" w:color="auto" w:fill="auto"/>
                  <w:vAlign w:val="center"/>
                </w:tcPr>
                <w:p w14:paraId="6C36CE26" w14:textId="77777777" w:rsidR="009C0652" w:rsidRPr="00AC42FE" w:rsidRDefault="009C0652" w:rsidP="00CF1C1B">
                  <w:pPr>
                    <w:jc w:val="center"/>
                    <w:rPr>
                      <w:rFonts w:eastAsia="Times New Roman"/>
                      <w:bCs/>
                      <w:color w:val="000000"/>
                      <w:sz w:val="20"/>
                      <w:szCs w:val="20"/>
                      <w:lang w:eastAsia="es-CL"/>
                    </w:rPr>
                  </w:pPr>
                  <w:r w:rsidRPr="00AC42FE">
                    <w:rPr>
                      <w:rFonts w:eastAsia="Times New Roman"/>
                      <w:bCs/>
                      <w:color w:val="000000"/>
                      <w:sz w:val="20"/>
                      <w:szCs w:val="20"/>
                      <w:lang w:eastAsia="es-CL"/>
                    </w:rPr>
                    <w:t>86</w:t>
                  </w:r>
                </w:p>
              </w:tc>
              <w:tc>
                <w:tcPr>
                  <w:tcW w:w="2534" w:type="dxa"/>
                  <w:tcBorders>
                    <w:top w:val="single" w:sz="8" w:space="0" w:color="auto"/>
                    <w:left w:val="single" w:sz="8" w:space="0" w:color="auto"/>
                    <w:bottom w:val="single" w:sz="8" w:space="0" w:color="auto"/>
                    <w:right w:val="single" w:sz="8" w:space="0" w:color="auto"/>
                  </w:tcBorders>
                  <w:vAlign w:val="center"/>
                </w:tcPr>
                <w:p w14:paraId="0D8F85B0" w14:textId="77777777" w:rsidR="009C0652" w:rsidRPr="00AC42FE" w:rsidRDefault="009C0652" w:rsidP="00CF1C1B">
                  <w:pPr>
                    <w:jc w:val="center"/>
                    <w:rPr>
                      <w:rFonts w:eastAsia="Times New Roman"/>
                      <w:bCs/>
                      <w:color w:val="000000"/>
                      <w:sz w:val="20"/>
                      <w:szCs w:val="20"/>
                      <w:lang w:eastAsia="es-CL"/>
                    </w:rPr>
                  </w:pPr>
                  <w:r w:rsidRPr="00AC42FE">
                    <w:rPr>
                      <w:rFonts w:eastAsia="Times New Roman"/>
                      <w:bCs/>
                      <w:color w:val="000000"/>
                      <w:sz w:val="20"/>
                      <w:szCs w:val="20"/>
                      <w:lang w:eastAsia="es-CL"/>
                    </w:rPr>
                    <w:t>73</w:t>
                  </w:r>
                </w:p>
              </w:tc>
              <w:tc>
                <w:tcPr>
                  <w:tcW w:w="1611" w:type="dxa"/>
                  <w:tcBorders>
                    <w:top w:val="single" w:sz="8" w:space="0" w:color="auto"/>
                    <w:left w:val="single" w:sz="8" w:space="0" w:color="auto"/>
                    <w:bottom w:val="single" w:sz="8" w:space="0" w:color="auto"/>
                    <w:right w:val="single" w:sz="8" w:space="0" w:color="auto"/>
                  </w:tcBorders>
                  <w:vAlign w:val="center"/>
                </w:tcPr>
                <w:p w14:paraId="56086A68" w14:textId="77777777" w:rsidR="009C0652" w:rsidRPr="00AC42FE" w:rsidRDefault="009C0652" w:rsidP="00CF1C1B">
                  <w:pPr>
                    <w:jc w:val="center"/>
                    <w:rPr>
                      <w:rFonts w:eastAsia="Times New Roman"/>
                      <w:bCs/>
                      <w:color w:val="000000"/>
                      <w:sz w:val="20"/>
                      <w:szCs w:val="20"/>
                      <w:lang w:eastAsia="es-CL"/>
                    </w:rPr>
                  </w:pPr>
                  <w:r w:rsidRPr="00AC42FE">
                    <w:rPr>
                      <w:rFonts w:eastAsia="Times New Roman"/>
                      <w:bCs/>
                      <w:color w:val="000000"/>
                      <w:sz w:val="20"/>
                      <w:szCs w:val="20"/>
                      <w:lang w:eastAsia="es-CL"/>
                    </w:rPr>
                    <w:t>85</w:t>
                  </w:r>
                </w:p>
              </w:tc>
            </w:tr>
            <w:tr w:rsidR="009C0652" w:rsidRPr="009C06B1" w14:paraId="7DC902F4" w14:textId="77777777" w:rsidTr="00CF1C1B">
              <w:trPr>
                <w:trHeight w:val="318"/>
                <w:jc w:val="center"/>
              </w:trPr>
              <w:tc>
                <w:tcPr>
                  <w:tcW w:w="2095" w:type="dxa"/>
                  <w:tcBorders>
                    <w:top w:val="single" w:sz="12" w:space="0" w:color="auto"/>
                    <w:left w:val="single" w:sz="8" w:space="0" w:color="auto"/>
                    <w:bottom w:val="single" w:sz="8" w:space="0" w:color="auto"/>
                    <w:right w:val="single" w:sz="8" w:space="0" w:color="auto"/>
                  </w:tcBorders>
                  <w:shd w:val="clear" w:color="auto" w:fill="D9D9D9" w:themeFill="background1" w:themeFillShade="D9"/>
                  <w:vAlign w:val="center"/>
                </w:tcPr>
                <w:p w14:paraId="07A4BD5B" w14:textId="77777777" w:rsidR="009C0652" w:rsidRPr="00AC42FE" w:rsidRDefault="009C0652" w:rsidP="00CF1C1B">
                  <w:pPr>
                    <w:rPr>
                      <w:rFonts w:eastAsia="Times New Roman"/>
                      <w:b/>
                      <w:bCs/>
                      <w:color w:val="000000"/>
                      <w:sz w:val="20"/>
                      <w:szCs w:val="20"/>
                      <w:lang w:eastAsia="es-CL"/>
                    </w:rPr>
                  </w:pPr>
                  <w:r w:rsidRPr="00AC42FE">
                    <w:rPr>
                      <w:rFonts w:eastAsia="Times New Roman"/>
                      <w:b/>
                      <w:bCs/>
                      <w:color w:val="000000"/>
                      <w:sz w:val="20"/>
                      <w:szCs w:val="20"/>
                      <w:lang w:eastAsia="es-CL"/>
                    </w:rPr>
                    <w:t>Promedio</w:t>
                  </w:r>
                </w:p>
              </w:tc>
              <w:tc>
                <w:tcPr>
                  <w:tcW w:w="2625" w:type="dxa"/>
                  <w:tcBorders>
                    <w:top w:val="single" w:sz="12" w:space="0" w:color="auto"/>
                    <w:left w:val="single" w:sz="8" w:space="0" w:color="auto"/>
                    <w:bottom w:val="single" w:sz="8" w:space="0" w:color="auto"/>
                    <w:right w:val="single" w:sz="8" w:space="0" w:color="auto"/>
                  </w:tcBorders>
                  <w:shd w:val="clear" w:color="auto" w:fill="auto"/>
                  <w:vAlign w:val="center"/>
                </w:tcPr>
                <w:p w14:paraId="560111E4" w14:textId="77777777" w:rsidR="009C0652" w:rsidRPr="00781791" w:rsidRDefault="009C0652" w:rsidP="00061A72">
                  <w:pPr>
                    <w:jc w:val="center"/>
                    <w:rPr>
                      <w:rFonts w:eastAsia="Times New Roman"/>
                      <w:bCs/>
                      <w:color w:val="000000"/>
                      <w:sz w:val="20"/>
                      <w:szCs w:val="20"/>
                      <w:lang w:eastAsia="es-CL"/>
                    </w:rPr>
                  </w:pPr>
                  <w:r w:rsidRPr="00781791">
                    <w:rPr>
                      <w:rFonts w:eastAsia="Times New Roman"/>
                      <w:bCs/>
                      <w:color w:val="000000"/>
                      <w:sz w:val="20"/>
                      <w:szCs w:val="20"/>
                      <w:lang w:eastAsia="es-CL"/>
                    </w:rPr>
                    <w:t>1</w:t>
                  </w:r>
                  <w:r w:rsidR="00781791" w:rsidRPr="00781791">
                    <w:rPr>
                      <w:rFonts w:eastAsia="Times New Roman"/>
                      <w:bCs/>
                      <w:color w:val="000000"/>
                      <w:sz w:val="20"/>
                      <w:szCs w:val="20"/>
                      <w:lang w:eastAsia="es-CL"/>
                    </w:rPr>
                    <w:t>9</w:t>
                  </w:r>
                  <w:r w:rsidR="00061A72">
                    <w:rPr>
                      <w:rFonts w:eastAsia="Times New Roman"/>
                      <w:bCs/>
                      <w:color w:val="000000"/>
                      <w:sz w:val="20"/>
                      <w:szCs w:val="20"/>
                      <w:lang w:eastAsia="es-CL"/>
                    </w:rPr>
                    <w:t>7</w:t>
                  </w:r>
                </w:p>
              </w:tc>
              <w:tc>
                <w:tcPr>
                  <w:tcW w:w="2534" w:type="dxa"/>
                  <w:tcBorders>
                    <w:top w:val="single" w:sz="12" w:space="0" w:color="auto"/>
                    <w:left w:val="single" w:sz="8" w:space="0" w:color="auto"/>
                    <w:bottom w:val="single" w:sz="8" w:space="0" w:color="auto"/>
                    <w:right w:val="single" w:sz="8" w:space="0" w:color="auto"/>
                  </w:tcBorders>
                  <w:vAlign w:val="center"/>
                </w:tcPr>
                <w:p w14:paraId="02183CC3" w14:textId="77777777" w:rsidR="009C0652" w:rsidRPr="00781791" w:rsidRDefault="009C0652" w:rsidP="00796827">
                  <w:pPr>
                    <w:jc w:val="center"/>
                    <w:rPr>
                      <w:rFonts w:eastAsia="Times New Roman"/>
                      <w:bCs/>
                      <w:color w:val="000000"/>
                      <w:sz w:val="20"/>
                      <w:szCs w:val="20"/>
                      <w:lang w:eastAsia="es-CL"/>
                    </w:rPr>
                  </w:pPr>
                  <w:r w:rsidRPr="00781791">
                    <w:rPr>
                      <w:rFonts w:eastAsia="Times New Roman"/>
                      <w:bCs/>
                      <w:color w:val="000000"/>
                      <w:sz w:val="20"/>
                      <w:szCs w:val="20"/>
                      <w:lang w:eastAsia="es-CL"/>
                    </w:rPr>
                    <w:t>1</w:t>
                  </w:r>
                  <w:r w:rsidR="00796827" w:rsidRPr="00781791">
                    <w:rPr>
                      <w:rFonts w:eastAsia="Times New Roman"/>
                      <w:bCs/>
                      <w:color w:val="000000"/>
                      <w:sz w:val="20"/>
                      <w:szCs w:val="20"/>
                      <w:lang w:eastAsia="es-CL"/>
                    </w:rPr>
                    <w:t>13</w:t>
                  </w:r>
                </w:p>
              </w:tc>
              <w:tc>
                <w:tcPr>
                  <w:tcW w:w="1611" w:type="dxa"/>
                  <w:tcBorders>
                    <w:top w:val="single" w:sz="12" w:space="0" w:color="auto"/>
                    <w:left w:val="single" w:sz="8" w:space="0" w:color="auto"/>
                    <w:bottom w:val="single" w:sz="8" w:space="0" w:color="auto"/>
                    <w:right w:val="single" w:sz="8" w:space="0" w:color="auto"/>
                  </w:tcBorders>
                  <w:vAlign w:val="center"/>
                </w:tcPr>
                <w:p w14:paraId="76DFABA6" w14:textId="77777777" w:rsidR="009C0652" w:rsidRPr="00781791" w:rsidRDefault="00781791" w:rsidP="00781791">
                  <w:pPr>
                    <w:jc w:val="center"/>
                    <w:rPr>
                      <w:rFonts w:eastAsia="Times New Roman"/>
                      <w:bCs/>
                      <w:color w:val="000000"/>
                      <w:sz w:val="20"/>
                      <w:szCs w:val="20"/>
                      <w:lang w:eastAsia="es-CL"/>
                    </w:rPr>
                  </w:pPr>
                  <w:r w:rsidRPr="00781791">
                    <w:rPr>
                      <w:rFonts w:eastAsia="Times New Roman"/>
                      <w:bCs/>
                      <w:color w:val="000000"/>
                      <w:sz w:val="20"/>
                      <w:szCs w:val="20"/>
                      <w:lang w:eastAsia="es-CL"/>
                    </w:rPr>
                    <w:t>63</w:t>
                  </w:r>
                </w:p>
              </w:tc>
            </w:tr>
          </w:tbl>
          <w:p w14:paraId="238340F4" w14:textId="77777777" w:rsidR="009C0652" w:rsidRPr="00844CFE" w:rsidRDefault="009C0652" w:rsidP="00CF1C1B">
            <w:pPr>
              <w:ind w:left="2398" w:right="2430" w:firstLine="2"/>
              <w:jc w:val="left"/>
              <w:rPr>
                <w:rFonts w:ascii="Calibri" w:eastAsia="Times New Roman" w:hAnsi="Calibri"/>
                <w:color w:val="000000"/>
                <w:sz w:val="20"/>
                <w:szCs w:val="20"/>
                <w:lang w:eastAsia="es-CL"/>
              </w:rPr>
            </w:pPr>
            <w:r w:rsidRPr="00844CFE">
              <w:rPr>
                <w:rFonts w:ascii="Calibri" w:eastAsia="Times New Roman" w:hAnsi="Calibri"/>
                <w:color w:val="000000"/>
                <w:sz w:val="20"/>
                <w:szCs w:val="20"/>
                <w:lang w:eastAsia="es-CL"/>
              </w:rPr>
              <w:t>Fuente: Elaboración Propia en base a información remitida por el titular.</w:t>
            </w:r>
          </w:p>
          <w:p w14:paraId="7D5FA348" w14:textId="77777777" w:rsidR="009C0652" w:rsidRDefault="009C0652" w:rsidP="00CF1C1B">
            <w:pPr>
              <w:ind w:left="272" w:firstLine="425"/>
              <w:jc w:val="left"/>
              <w:rPr>
                <w:rFonts w:ascii="Calibri" w:eastAsia="Times New Roman" w:hAnsi="Calibri"/>
                <w:color w:val="000000"/>
                <w:sz w:val="20"/>
                <w:szCs w:val="20"/>
                <w:lang w:eastAsia="es-CL"/>
              </w:rPr>
            </w:pPr>
          </w:p>
          <w:p w14:paraId="59080EC5" w14:textId="77777777" w:rsidR="009C0652" w:rsidRDefault="009C0652" w:rsidP="00CF1C1B">
            <w:pPr>
              <w:ind w:left="272" w:firstLine="425"/>
              <w:jc w:val="left"/>
              <w:rPr>
                <w:rFonts w:ascii="Calibri" w:eastAsia="Times New Roman" w:hAnsi="Calibri"/>
                <w:color w:val="000000"/>
                <w:sz w:val="20"/>
                <w:szCs w:val="20"/>
                <w:lang w:eastAsia="es-CL"/>
              </w:rPr>
            </w:pPr>
          </w:p>
          <w:p w14:paraId="252B8119" w14:textId="77777777" w:rsidR="009C0652" w:rsidRPr="00844CFE" w:rsidRDefault="009C0652" w:rsidP="00CF1C1B">
            <w:pPr>
              <w:ind w:left="272" w:firstLine="425"/>
              <w:jc w:val="left"/>
              <w:rPr>
                <w:rFonts w:ascii="Calibri" w:eastAsia="Times New Roman" w:hAnsi="Calibri"/>
                <w:color w:val="000000"/>
                <w:sz w:val="20"/>
                <w:szCs w:val="20"/>
                <w:lang w:eastAsia="es-CL"/>
              </w:rPr>
            </w:pPr>
          </w:p>
        </w:tc>
      </w:tr>
      <w:tr w:rsidR="009C0652" w:rsidRPr="00844CFE" w14:paraId="200F3E2B" w14:textId="77777777" w:rsidTr="00CF1C1B">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6E220A79" w14:textId="77777777" w:rsidR="009C0652" w:rsidRPr="00844CFE" w:rsidRDefault="009C0652" w:rsidP="00CF1C1B">
            <w:pPr>
              <w:pStyle w:val="Epgrafe"/>
              <w:rPr>
                <w:rFonts w:eastAsia="Times New Roman"/>
                <w:color w:val="000000"/>
                <w:szCs w:val="18"/>
                <w:lang w:eastAsia="es-CL"/>
              </w:rPr>
            </w:pPr>
            <w:bookmarkStart w:id="200" w:name="_Toc436324479"/>
            <w:r w:rsidRPr="00844CFE">
              <w:t xml:space="preserve">Tabla </w:t>
            </w:r>
            <w:r w:rsidRPr="00844CFE">
              <w:fldChar w:fldCharType="begin"/>
            </w:r>
            <w:r w:rsidRPr="00844CFE">
              <w:instrText xml:space="preserve"> SEQ Tabla \* ARABIC </w:instrText>
            </w:r>
            <w:r w:rsidRPr="00844CFE">
              <w:fldChar w:fldCharType="separate"/>
            </w:r>
            <w:r w:rsidR="00752B1F">
              <w:rPr>
                <w:noProof/>
              </w:rPr>
              <w:t>12</w:t>
            </w:r>
            <w:r w:rsidRPr="00844CFE">
              <w:fldChar w:fldCharType="end"/>
            </w:r>
            <w:r w:rsidRPr="00844CFE">
              <w:t>.</w:t>
            </w:r>
            <w:bookmarkEnd w:id="200"/>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2AF8A644" w14:textId="77777777" w:rsidR="009C0652" w:rsidRPr="00844CFE" w:rsidRDefault="009C0652" w:rsidP="00CF1C1B">
            <w:pPr>
              <w:jc w:val="left"/>
              <w:rPr>
                <w:rFonts w:ascii="Calibri" w:eastAsia="Times New Roman" w:hAnsi="Calibri"/>
                <w:b/>
                <w:color w:val="000000"/>
                <w:sz w:val="18"/>
                <w:szCs w:val="18"/>
                <w:lang w:eastAsia="es-CL"/>
              </w:rPr>
            </w:pPr>
            <w:r w:rsidRPr="00844CFE">
              <w:rPr>
                <w:rFonts w:ascii="Calibri" w:eastAsia="Times New Roman" w:hAnsi="Calibri"/>
                <w:b/>
                <w:color w:val="000000"/>
                <w:sz w:val="18"/>
                <w:szCs w:val="18"/>
                <w:lang w:eastAsia="es-CL"/>
              </w:rPr>
              <w:t xml:space="preserve">Fecha : </w:t>
            </w:r>
            <w:r w:rsidRPr="00844CFE">
              <w:rPr>
                <w:rFonts w:ascii="Calibri" w:eastAsia="Times New Roman" w:hAnsi="Calibri"/>
                <w:color w:val="000000"/>
                <w:sz w:val="18"/>
                <w:szCs w:val="18"/>
                <w:lang w:eastAsia="es-CL"/>
              </w:rPr>
              <w:t>09-11-2015 (Fecha de elaboración)</w:t>
            </w:r>
          </w:p>
        </w:tc>
      </w:tr>
      <w:tr w:rsidR="009C0652" w:rsidRPr="00A83D8B" w14:paraId="7C23177E" w14:textId="77777777" w:rsidTr="00CF1C1B">
        <w:trPr>
          <w:trHeight w:val="453"/>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03D0CBB2" w14:textId="77777777" w:rsidR="009C0652" w:rsidRPr="00855D07" w:rsidRDefault="009C0652" w:rsidP="001C60A4">
            <w:pPr>
              <w:rPr>
                <w:rFonts w:ascii="Calibri" w:eastAsia="Times New Roman" w:hAnsi="Calibri"/>
                <w:color w:val="000000"/>
                <w:sz w:val="18"/>
                <w:szCs w:val="18"/>
                <w:lang w:eastAsia="es-CL"/>
              </w:rPr>
            </w:pPr>
            <w:r w:rsidRPr="00844CFE">
              <w:rPr>
                <w:rFonts w:ascii="Calibri" w:eastAsia="Times New Roman" w:hAnsi="Calibri"/>
                <w:b/>
                <w:color w:val="000000"/>
                <w:sz w:val="18"/>
                <w:szCs w:val="18"/>
                <w:lang w:eastAsia="es-CL"/>
              </w:rPr>
              <w:t>Descripción de Medio de Prueba:</w:t>
            </w:r>
            <w:r w:rsidRPr="00844CFE">
              <w:rPr>
                <w:rFonts w:ascii="Calibri" w:eastAsia="Times New Roman" w:hAnsi="Calibri"/>
                <w:color w:val="000000"/>
                <w:sz w:val="18"/>
                <w:szCs w:val="18"/>
                <w:lang w:eastAsia="es-CL"/>
              </w:rPr>
              <w:t xml:space="preserve"> </w:t>
            </w:r>
            <w:r>
              <w:rPr>
                <w:rFonts w:ascii="Calibri" w:eastAsia="Times New Roman" w:hAnsi="Calibri"/>
                <w:color w:val="000000"/>
                <w:sz w:val="18"/>
                <w:szCs w:val="18"/>
                <w:lang w:eastAsia="es-CL"/>
              </w:rPr>
              <w:t>Continuación de l</w:t>
            </w:r>
            <w:r w:rsidRPr="00844CFE">
              <w:rPr>
                <w:rFonts w:ascii="Calibri" w:eastAsia="Times New Roman" w:hAnsi="Calibri"/>
                <w:color w:val="000000"/>
                <w:sz w:val="18"/>
                <w:szCs w:val="18"/>
                <w:lang w:eastAsia="es-CL"/>
              </w:rPr>
              <w:t xml:space="preserve">istado de pozos de hidrocarburos sometidos a Fracturación Hidráulica por Geopark Fell SpA en el Bloque Fell, indicando los correspondientes volúmenes de agua utilizados y recuperados (Flowback) </w:t>
            </w:r>
            <w:r w:rsidRPr="005E3D59">
              <w:rPr>
                <w:rFonts w:ascii="Calibri" w:eastAsia="Times New Roman" w:hAnsi="Calibri"/>
                <w:color w:val="000000"/>
                <w:sz w:val="18"/>
                <w:szCs w:val="18"/>
                <w:lang w:eastAsia="es-CL"/>
              </w:rPr>
              <w:t>como resultado de dicha operación. En celdas destacadas en color naranjo se presentan volúmenes de Flowback obtenidos de actividades de fractura, cuyos valores se encuentran dentro de los rangos declarados en proyectos de Fracturación Hidráulica de reservorios no convencionales que han sido evaluados ambientalmente por otras empresas petroleras en Bloques de exploración y explotación de hidrocarburos cercanos.</w:t>
            </w:r>
            <w:r w:rsidR="005E3D59" w:rsidRPr="005E3D59">
              <w:rPr>
                <w:rFonts w:ascii="Calibri" w:eastAsia="Times New Roman" w:hAnsi="Calibri"/>
                <w:color w:val="000000"/>
                <w:sz w:val="18"/>
                <w:szCs w:val="18"/>
                <w:lang w:eastAsia="es-CL"/>
              </w:rPr>
              <w:t xml:space="preserve"> En celda destacada en color rojo se presenta vol</w:t>
            </w:r>
            <w:r w:rsidR="001C60A4">
              <w:rPr>
                <w:rFonts w:ascii="Calibri" w:eastAsia="Times New Roman" w:hAnsi="Calibri"/>
                <w:color w:val="000000"/>
                <w:sz w:val="18"/>
                <w:szCs w:val="18"/>
                <w:lang w:eastAsia="es-CL"/>
              </w:rPr>
              <w:t>u</w:t>
            </w:r>
            <w:r w:rsidR="005E3D59" w:rsidRPr="005E3D59">
              <w:rPr>
                <w:rFonts w:ascii="Calibri" w:eastAsia="Times New Roman" w:hAnsi="Calibri"/>
                <w:color w:val="000000"/>
                <w:sz w:val="18"/>
                <w:szCs w:val="18"/>
                <w:lang w:eastAsia="es-CL"/>
              </w:rPr>
              <w:t>men de Flowback obtenido de actividad de fractura, cuyo valor supera los rangos declarados en proyectos de Fracturación Hidráulica</w:t>
            </w:r>
            <w:r w:rsidR="005E3D59" w:rsidRPr="005F567C">
              <w:rPr>
                <w:rFonts w:ascii="Calibri" w:eastAsia="Times New Roman" w:hAnsi="Calibri"/>
                <w:color w:val="000000"/>
                <w:sz w:val="18"/>
                <w:szCs w:val="18"/>
                <w:lang w:eastAsia="es-CL"/>
              </w:rPr>
              <w:t xml:space="preserve"> de reservorios no convencionales que han sido evaluados ambientalmente por otras empresas petroleras en Bloques de exploración y explotación de hidrocarburos cercanos.</w:t>
            </w:r>
          </w:p>
        </w:tc>
      </w:tr>
      <w:tr w:rsidR="009C0652" w:rsidRPr="00F551C3" w14:paraId="3B33634B" w14:textId="77777777" w:rsidTr="00CF1C1B">
        <w:trPr>
          <w:trHeight w:val="295"/>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694946F0" w14:textId="77777777" w:rsidR="009C0652" w:rsidRPr="00F551C3" w:rsidRDefault="009C0652" w:rsidP="00CF1C1B">
            <w:pPr>
              <w:jc w:val="left"/>
              <w:rPr>
                <w:rFonts w:ascii="Calibri" w:eastAsia="Times New Roman" w:hAnsi="Calibri"/>
                <w:color w:val="000000"/>
                <w:lang w:eastAsia="es-CL"/>
              </w:rPr>
            </w:pPr>
          </w:p>
        </w:tc>
      </w:tr>
    </w:tbl>
    <w:p w14:paraId="3D75029F" w14:textId="77777777" w:rsidR="00D1294B" w:rsidRDefault="00D1294B" w:rsidP="001B2234">
      <w:pPr>
        <w:jc w:val="left"/>
        <w:rPr>
          <w:rFonts w:cstheme="minorHAnsi"/>
          <w:b/>
          <w:sz w:val="20"/>
          <w:szCs w:val="24"/>
        </w:rPr>
      </w:pPr>
    </w:p>
    <w:p w14:paraId="4CF26773" w14:textId="77777777" w:rsidR="00A330F4" w:rsidRPr="00006D69" w:rsidRDefault="00A330F4" w:rsidP="00A330F4">
      <w:pPr>
        <w:pStyle w:val="Ttulo1"/>
      </w:pPr>
      <w:bookmarkStart w:id="201" w:name="_Toc352840403"/>
      <w:bookmarkStart w:id="202" w:name="_Toc352841463"/>
      <w:bookmarkStart w:id="203" w:name="_Toc395026702"/>
      <w:bookmarkStart w:id="204" w:name="_Toc401682407"/>
      <w:bookmarkStart w:id="205" w:name="_Toc407798134"/>
      <w:bookmarkStart w:id="206" w:name="_Toc436324480"/>
      <w:r w:rsidRPr="00006D69">
        <w:lastRenderedPageBreak/>
        <w:t>OTROS HECHOS.</w:t>
      </w:r>
      <w:bookmarkEnd w:id="201"/>
      <w:bookmarkEnd w:id="202"/>
      <w:bookmarkEnd w:id="203"/>
      <w:bookmarkEnd w:id="204"/>
      <w:bookmarkEnd w:id="205"/>
      <w:bookmarkEnd w:id="206"/>
    </w:p>
    <w:p w14:paraId="0A7790E1" w14:textId="77777777" w:rsidR="00A330F4" w:rsidRDefault="00A330F4" w:rsidP="00A330F4">
      <w:pPr>
        <w:pStyle w:val="Prrafodelista"/>
        <w:ind w:left="0"/>
        <w:rPr>
          <w:rFonts w:cstheme="minorHAnsi"/>
          <w:b/>
          <w:szCs w:val="24"/>
        </w:rPr>
      </w:pPr>
    </w:p>
    <w:tbl>
      <w:tblPr>
        <w:tblW w:w="13712" w:type="dxa"/>
        <w:jc w:val="center"/>
        <w:tblCellMar>
          <w:left w:w="70" w:type="dxa"/>
          <w:right w:w="70" w:type="dxa"/>
        </w:tblCellMar>
        <w:tblLook w:val="04A0" w:firstRow="1" w:lastRow="0" w:firstColumn="1" w:lastColumn="0" w:noHBand="0" w:noVBand="1"/>
      </w:tblPr>
      <w:tblGrid>
        <w:gridCol w:w="13712"/>
      </w:tblGrid>
      <w:tr w:rsidR="00A330F4" w:rsidRPr="00A212CD" w14:paraId="4D2EF134" w14:textId="77777777" w:rsidTr="00F066F7">
        <w:trPr>
          <w:trHeight w:val="300"/>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7FDC302" w14:textId="77777777" w:rsidR="00A330F4" w:rsidRPr="00A212CD" w:rsidRDefault="00A330F4" w:rsidP="00F066F7">
            <w:pPr>
              <w:jc w:val="left"/>
              <w:rPr>
                <w:rFonts w:eastAsia="Times New Roman"/>
                <w:b/>
                <w:bCs/>
                <w:color w:val="000000"/>
                <w:sz w:val="20"/>
                <w:szCs w:val="20"/>
                <w:lang w:eastAsia="es-CL"/>
              </w:rPr>
            </w:pPr>
            <w:r w:rsidRPr="00A212CD">
              <w:rPr>
                <w:rFonts w:eastAsia="Times New Roman"/>
                <w:b/>
                <w:bCs/>
                <w:color w:val="000000"/>
                <w:sz w:val="20"/>
                <w:szCs w:val="20"/>
                <w:lang w:eastAsia="es-CL"/>
              </w:rPr>
              <w:t>Otros Hechos N°1</w:t>
            </w:r>
          </w:p>
        </w:tc>
      </w:tr>
      <w:tr w:rsidR="00A330F4" w:rsidRPr="00A330F4" w14:paraId="3884C5FA" w14:textId="77777777" w:rsidTr="00F066F7">
        <w:trPr>
          <w:trHeight w:val="976"/>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hideMark/>
          </w:tcPr>
          <w:p w14:paraId="1CE82AB0" w14:textId="77777777" w:rsidR="00A330F4" w:rsidRPr="00A212CD" w:rsidRDefault="00A330F4" w:rsidP="00F066F7">
            <w:pPr>
              <w:jc w:val="left"/>
              <w:rPr>
                <w:rFonts w:eastAsia="Times New Roman"/>
                <w:color w:val="000000"/>
                <w:sz w:val="20"/>
                <w:szCs w:val="20"/>
                <w:lang w:eastAsia="es-CL"/>
              </w:rPr>
            </w:pPr>
            <w:r w:rsidRPr="00A212CD">
              <w:rPr>
                <w:rFonts w:eastAsia="Times New Roman"/>
                <w:b/>
                <w:bCs/>
                <w:color w:val="000000"/>
                <w:sz w:val="20"/>
                <w:szCs w:val="20"/>
                <w:lang w:eastAsia="es-CL"/>
              </w:rPr>
              <w:t>Descripción</w:t>
            </w:r>
            <w:r w:rsidRPr="00A212CD">
              <w:rPr>
                <w:rFonts w:eastAsia="Times New Roman"/>
                <w:color w:val="000000"/>
                <w:sz w:val="20"/>
                <w:szCs w:val="20"/>
                <w:lang w:eastAsia="es-CL"/>
              </w:rPr>
              <w:t>:</w:t>
            </w:r>
          </w:p>
          <w:p w14:paraId="11BA70C4" w14:textId="77777777" w:rsidR="001601FA" w:rsidRPr="00A212CD" w:rsidRDefault="00081367" w:rsidP="00F247DC">
            <w:pPr>
              <w:rPr>
                <w:rFonts w:ascii="Calibri" w:eastAsia="Times New Roman" w:hAnsi="Calibri"/>
                <w:color w:val="000000"/>
                <w:sz w:val="20"/>
                <w:szCs w:val="20"/>
                <w:lang w:eastAsia="es-CL"/>
              </w:rPr>
            </w:pPr>
            <w:r w:rsidRPr="00A212CD">
              <w:rPr>
                <w:rFonts w:eastAsia="Times New Roman"/>
                <w:color w:val="000000"/>
                <w:sz w:val="20"/>
                <w:szCs w:val="20"/>
                <w:lang w:eastAsia="es-CL"/>
              </w:rPr>
              <w:t>El titular mantiene en el “Sistema RCA” de la Superintendencia del Medio Ambiente, los formularios electrónicos asociados a la totalidad de las Resoluciones de Calificación Ambiental fiscalizadas en estado “RCA Enviada”, consignándose en éstos la información solicitada conforme a lo instruido mediante la Resolución Exenta (SMA) N°1518 de fecha 26/12/13, modificada posteriormente a través de la Resolución Exenta (SMA) N°300 de fecha 20/06/14.</w:t>
            </w:r>
          </w:p>
        </w:tc>
      </w:tr>
    </w:tbl>
    <w:p w14:paraId="58ABD931" w14:textId="77777777" w:rsidR="00A330F4" w:rsidRDefault="00A330F4" w:rsidP="00A330F4">
      <w:pPr>
        <w:pStyle w:val="Prrafodelista"/>
        <w:ind w:left="0"/>
        <w:rPr>
          <w:rFonts w:cstheme="minorHAnsi"/>
          <w:b/>
          <w:szCs w:val="24"/>
          <w:highlight w:val="yellow"/>
        </w:rPr>
      </w:pPr>
    </w:p>
    <w:p w14:paraId="53B810AE" w14:textId="77777777" w:rsidR="000445CF" w:rsidRPr="00A330F4" w:rsidRDefault="000445CF" w:rsidP="00A330F4">
      <w:pPr>
        <w:pStyle w:val="Prrafodelista"/>
        <w:ind w:left="0"/>
        <w:rPr>
          <w:rFonts w:cstheme="minorHAnsi"/>
          <w:b/>
          <w:szCs w:val="24"/>
          <w:highlight w:val="yellow"/>
        </w:rPr>
      </w:pPr>
    </w:p>
    <w:tbl>
      <w:tblPr>
        <w:tblW w:w="13712" w:type="dxa"/>
        <w:jc w:val="center"/>
        <w:tblCellMar>
          <w:left w:w="70" w:type="dxa"/>
          <w:right w:w="70" w:type="dxa"/>
        </w:tblCellMar>
        <w:tblLook w:val="04A0" w:firstRow="1" w:lastRow="0" w:firstColumn="1" w:lastColumn="0" w:noHBand="0" w:noVBand="1"/>
      </w:tblPr>
      <w:tblGrid>
        <w:gridCol w:w="13712"/>
      </w:tblGrid>
      <w:tr w:rsidR="00A330F4" w:rsidRPr="00292E79" w14:paraId="4F7044FD" w14:textId="77777777" w:rsidTr="00F066F7">
        <w:trPr>
          <w:trHeight w:val="300"/>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764C1EB" w14:textId="77777777" w:rsidR="00A330F4" w:rsidRPr="00292E79" w:rsidRDefault="00A330F4" w:rsidP="00F066F7">
            <w:pPr>
              <w:jc w:val="left"/>
              <w:rPr>
                <w:rFonts w:eastAsia="Times New Roman"/>
                <w:b/>
                <w:bCs/>
                <w:color w:val="000000"/>
                <w:sz w:val="20"/>
                <w:szCs w:val="20"/>
                <w:lang w:eastAsia="es-CL"/>
              </w:rPr>
            </w:pPr>
            <w:r w:rsidRPr="00292E79">
              <w:rPr>
                <w:rFonts w:eastAsia="Times New Roman"/>
                <w:b/>
                <w:bCs/>
                <w:color w:val="000000"/>
                <w:sz w:val="20"/>
                <w:szCs w:val="20"/>
                <w:lang w:eastAsia="es-CL"/>
              </w:rPr>
              <w:t>Otros Hechos N°2</w:t>
            </w:r>
          </w:p>
        </w:tc>
      </w:tr>
      <w:tr w:rsidR="00A330F4" w:rsidRPr="0025129B" w14:paraId="2229BC89" w14:textId="77777777" w:rsidTr="00F066F7">
        <w:trPr>
          <w:trHeight w:val="699"/>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hideMark/>
          </w:tcPr>
          <w:p w14:paraId="211377FA" w14:textId="77777777" w:rsidR="00A330F4" w:rsidRPr="00292E79" w:rsidRDefault="00A330F4" w:rsidP="00F066F7">
            <w:pPr>
              <w:jc w:val="left"/>
              <w:rPr>
                <w:rFonts w:eastAsia="Times New Roman"/>
                <w:color w:val="000000"/>
                <w:sz w:val="20"/>
                <w:szCs w:val="20"/>
                <w:lang w:eastAsia="es-CL"/>
              </w:rPr>
            </w:pPr>
            <w:r w:rsidRPr="00292E79">
              <w:rPr>
                <w:rFonts w:eastAsia="Times New Roman"/>
                <w:b/>
                <w:bCs/>
                <w:color w:val="000000"/>
                <w:sz w:val="20"/>
                <w:szCs w:val="20"/>
                <w:lang w:eastAsia="es-CL"/>
              </w:rPr>
              <w:t>Descripción</w:t>
            </w:r>
            <w:r w:rsidRPr="00292E79">
              <w:rPr>
                <w:rFonts w:eastAsia="Times New Roman"/>
                <w:color w:val="000000"/>
                <w:sz w:val="20"/>
                <w:szCs w:val="20"/>
                <w:lang w:eastAsia="es-CL"/>
              </w:rPr>
              <w:t>:</w:t>
            </w:r>
          </w:p>
          <w:p w14:paraId="02EE720A" w14:textId="77777777" w:rsidR="00FA7693" w:rsidRPr="00292E79" w:rsidRDefault="00A263AF" w:rsidP="00ED502D">
            <w:pPr>
              <w:rPr>
                <w:rFonts w:ascii="Calibri" w:eastAsia="Times New Roman" w:hAnsi="Calibri"/>
                <w:color w:val="000000"/>
                <w:sz w:val="20"/>
                <w:szCs w:val="20"/>
                <w:lang w:eastAsia="es-CL"/>
              </w:rPr>
            </w:pPr>
            <w:r w:rsidRPr="00292E79">
              <w:rPr>
                <w:rFonts w:ascii="Calibri" w:eastAsia="Times New Roman" w:hAnsi="Calibri"/>
                <w:color w:val="000000"/>
                <w:sz w:val="20"/>
                <w:szCs w:val="20"/>
                <w:lang w:eastAsia="es-CL"/>
              </w:rPr>
              <w:t xml:space="preserve">Según se observó durante la actividad de inspección ambiental realizada, sobre la plataforma del pozo Konawentru 7 se encontraban emplazadas distintas líneas </w:t>
            </w:r>
            <w:r w:rsidR="00B02174" w:rsidRPr="00292E79">
              <w:rPr>
                <w:rFonts w:ascii="Calibri" w:eastAsia="Times New Roman" w:hAnsi="Calibri"/>
                <w:color w:val="000000"/>
                <w:sz w:val="20"/>
                <w:szCs w:val="20"/>
                <w:lang w:eastAsia="es-CL"/>
              </w:rPr>
              <w:t xml:space="preserve">de flujo </w:t>
            </w:r>
            <w:r w:rsidRPr="00292E79">
              <w:rPr>
                <w:rFonts w:ascii="Calibri" w:eastAsia="Times New Roman" w:hAnsi="Calibri"/>
                <w:color w:val="000000"/>
                <w:sz w:val="20"/>
                <w:szCs w:val="20"/>
                <w:lang w:eastAsia="es-CL"/>
              </w:rPr>
              <w:t>(ductos)</w:t>
            </w:r>
            <w:r w:rsidR="00FA7693" w:rsidRPr="00292E79">
              <w:rPr>
                <w:rFonts w:ascii="Calibri" w:eastAsia="Times New Roman" w:hAnsi="Calibri"/>
                <w:color w:val="000000"/>
                <w:sz w:val="20"/>
                <w:szCs w:val="20"/>
                <w:lang w:eastAsia="es-CL"/>
              </w:rPr>
              <w:t xml:space="preserve">, las cuales se </w:t>
            </w:r>
            <w:r w:rsidR="002B410B" w:rsidRPr="00292E79">
              <w:rPr>
                <w:rFonts w:ascii="Calibri" w:eastAsia="Times New Roman" w:hAnsi="Calibri"/>
                <w:color w:val="000000"/>
                <w:sz w:val="20"/>
                <w:szCs w:val="20"/>
                <w:lang w:eastAsia="es-CL"/>
              </w:rPr>
              <w:t>inter</w:t>
            </w:r>
            <w:r w:rsidR="00FA7693" w:rsidRPr="00292E79">
              <w:rPr>
                <w:rFonts w:ascii="Calibri" w:eastAsia="Times New Roman" w:hAnsi="Calibri"/>
                <w:color w:val="000000"/>
                <w:sz w:val="20"/>
                <w:szCs w:val="20"/>
                <w:lang w:eastAsia="es-CL"/>
              </w:rPr>
              <w:t>conecta</w:t>
            </w:r>
            <w:r w:rsidR="002B410B" w:rsidRPr="00292E79">
              <w:rPr>
                <w:rFonts w:ascii="Calibri" w:eastAsia="Times New Roman" w:hAnsi="Calibri"/>
                <w:color w:val="000000"/>
                <w:sz w:val="20"/>
                <w:szCs w:val="20"/>
                <w:lang w:eastAsia="es-CL"/>
              </w:rPr>
              <w:t>ban</w:t>
            </w:r>
            <w:r w:rsidR="00FA7693" w:rsidRPr="00292E79">
              <w:rPr>
                <w:rFonts w:ascii="Calibri" w:eastAsia="Times New Roman" w:hAnsi="Calibri"/>
                <w:color w:val="000000"/>
                <w:sz w:val="20"/>
                <w:szCs w:val="20"/>
                <w:lang w:eastAsia="es-CL"/>
              </w:rPr>
              <w:t xml:space="preserve"> con equipos de otros pozos</w:t>
            </w:r>
            <w:r w:rsidR="00765268" w:rsidRPr="00292E79">
              <w:rPr>
                <w:rFonts w:ascii="Calibri" w:eastAsia="Times New Roman" w:hAnsi="Calibri"/>
                <w:color w:val="000000"/>
                <w:sz w:val="20"/>
                <w:szCs w:val="20"/>
                <w:lang w:eastAsia="es-CL"/>
              </w:rPr>
              <w:t xml:space="preserve"> (Ver Fotografías 21 y 22)</w:t>
            </w:r>
            <w:r w:rsidR="00FA7693" w:rsidRPr="00292E79">
              <w:rPr>
                <w:rFonts w:ascii="Calibri" w:eastAsia="Times New Roman" w:hAnsi="Calibri"/>
                <w:color w:val="000000"/>
                <w:sz w:val="20"/>
                <w:szCs w:val="20"/>
                <w:lang w:eastAsia="es-CL"/>
              </w:rPr>
              <w:t>.</w:t>
            </w:r>
          </w:p>
          <w:p w14:paraId="1099904D" w14:textId="77777777" w:rsidR="009B1CDC" w:rsidRPr="00292E79" w:rsidRDefault="009B1CDC" w:rsidP="00ED502D">
            <w:pPr>
              <w:rPr>
                <w:rFonts w:ascii="Calibri" w:eastAsia="Times New Roman" w:hAnsi="Calibri"/>
                <w:color w:val="000000"/>
                <w:sz w:val="20"/>
                <w:szCs w:val="20"/>
                <w:lang w:eastAsia="es-CL"/>
              </w:rPr>
            </w:pPr>
          </w:p>
          <w:p w14:paraId="6E4182F5" w14:textId="77777777" w:rsidR="00FA7693" w:rsidRPr="00292E79" w:rsidRDefault="009B1CDC" w:rsidP="00ED502D">
            <w:pPr>
              <w:rPr>
                <w:rFonts w:ascii="Calibri" w:eastAsia="Times New Roman" w:hAnsi="Calibri"/>
                <w:color w:val="000000"/>
                <w:sz w:val="20"/>
                <w:szCs w:val="20"/>
                <w:lang w:eastAsia="es-CL"/>
              </w:rPr>
            </w:pPr>
            <w:r w:rsidRPr="00292E79">
              <w:rPr>
                <w:rFonts w:ascii="Calibri" w:eastAsia="Times New Roman" w:hAnsi="Calibri"/>
                <w:color w:val="000000"/>
                <w:sz w:val="20"/>
                <w:szCs w:val="20"/>
                <w:lang w:eastAsia="es-CL"/>
              </w:rPr>
              <w:t xml:space="preserve">Adicionalmente, conforme a lo indicado </w:t>
            </w:r>
            <w:r w:rsidR="00FA7693" w:rsidRPr="00292E79">
              <w:rPr>
                <w:rFonts w:ascii="Calibri" w:eastAsia="Times New Roman" w:hAnsi="Calibri"/>
                <w:color w:val="000000"/>
                <w:sz w:val="20"/>
                <w:szCs w:val="20"/>
                <w:lang w:eastAsia="es-CL"/>
              </w:rPr>
              <w:t xml:space="preserve">por el Sr. Gabriel Tapia Durán, Jefe de Yacimiento de la empresa Geopark Fell SpA, los ductos </w:t>
            </w:r>
            <w:r w:rsidRPr="00292E79">
              <w:rPr>
                <w:rFonts w:ascii="Calibri" w:eastAsia="Times New Roman" w:hAnsi="Calibri"/>
                <w:color w:val="000000"/>
                <w:sz w:val="20"/>
                <w:szCs w:val="20"/>
                <w:lang w:eastAsia="es-CL"/>
              </w:rPr>
              <w:t xml:space="preserve">antes referidos </w:t>
            </w:r>
            <w:r w:rsidR="00FA7693" w:rsidRPr="00292E79">
              <w:rPr>
                <w:rFonts w:ascii="Calibri" w:eastAsia="Times New Roman" w:hAnsi="Calibri"/>
                <w:color w:val="000000"/>
                <w:sz w:val="20"/>
                <w:szCs w:val="20"/>
                <w:lang w:eastAsia="es-CL"/>
              </w:rPr>
              <w:t>correspond</w:t>
            </w:r>
            <w:r w:rsidR="00130F3E" w:rsidRPr="00292E79">
              <w:rPr>
                <w:rFonts w:ascii="Calibri" w:eastAsia="Times New Roman" w:hAnsi="Calibri"/>
                <w:color w:val="000000"/>
                <w:sz w:val="20"/>
                <w:szCs w:val="20"/>
                <w:lang w:eastAsia="es-CL"/>
              </w:rPr>
              <w:t>e</w:t>
            </w:r>
            <w:r w:rsidR="00FA7693" w:rsidRPr="00292E79">
              <w:rPr>
                <w:rFonts w:ascii="Calibri" w:eastAsia="Times New Roman" w:hAnsi="Calibri"/>
                <w:color w:val="000000"/>
                <w:sz w:val="20"/>
                <w:szCs w:val="20"/>
                <w:lang w:eastAsia="es-CL"/>
              </w:rPr>
              <w:t xml:space="preserve">n al transporte de “gas combustible” </w:t>
            </w:r>
            <w:r w:rsidR="000025DA" w:rsidRPr="00292E79">
              <w:rPr>
                <w:rFonts w:ascii="Calibri" w:eastAsia="Times New Roman" w:hAnsi="Calibri"/>
                <w:color w:val="000000"/>
                <w:sz w:val="20"/>
                <w:szCs w:val="20"/>
                <w:lang w:eastAsia="es-CL"/>
              </w:rPr>
              <w:t xml:space="preserve">requerido </w:t>
            </w:r>
            <w:r w:rsidR="00FA7693" w:rsidRPr="00292E79">
              <w:rPr>
                <w:rFonts w:ascii="Calibri" w:eastAsia="Times New Roman" w:hAnsi="Calibri"/>
                <w:color w:val="000000"/>
                <w:sz w:val="20"/>
                <w:szCs w:val="20"/>
                <w:lang w:eastAsia="es-CL"/>
              </w:rPr>
              <w:t>para el funcionamiento de los diferentes equipos emplazados en las locaciones (plataformas de pozo).</w:t>
            </w:r>
          </w:p>
          <w:p w14:paraId="6249EF8E" w14:textId="77777777" w:rsidR="009B1CDC" w:rsidRPr="00292E79" w:rsidRDefault="009B1CDC" w:rsidP="002B410B">
            <w:pPr>
              <w:rPr>
                <w:rFonts w:ascii="Calibri" w:eastAsia="Times New Roman" w:hAnsi="Calibri"/>
                <w:color w:val="000000"/>
                <w:sz w:val="20"/>
                <w:szCs w:val="20"/>
                <w:lang w:eastAsia="es-CL"/>
              </w:rPr>
            </w:pPr>
          </w:p>
          <w:p w14:paraId="497812D8" w14:textId="77777777" w:rsidR="00B23E04" w:rsidRPr="00E436FB" w:rsidRDefault="00B23E04" w:rsidP="002B410B">
            <w:pPr>
              <w:rPr>
                <w:rFonts w:ascii="Calibri" w:eastAsia="Times New Roman" w:hAnsi="Calibri"/>
                <w:color w:val="000000"/>
                <w:sz w:val="20"/>
                <w:szCs w:val="20"/>
                <w:lang w:eastAsia="es-CL"/>
              </w:rPr>
            </w:pPr>
            <w:r w:rsidRPr="00292E79">
              <w:rPr>
                <w:rFonts w:ascii="Calibri" w:eastAsia="Times New Roman" w:hAnsi="Calibri"/>
                <w:color w:val="000000"/>
                <w:sz w:val="20"/>
                <w:szCs w:val="20"/>
                <w:lang w:eastAsia="es-CL"/>
              </w:rPr>
              <w:t xml:space="preserve">Por otra parte, de </w:t>
            </w:r>
            <w:r w:rsidRPr="00E436FB">
              <w:rPr>
                <w:rFonts w:ascii="Calibri" w:eastAsia="Times New Roman" w:hAnsi="Calibri"/>
                <w:color w:val="000000"/>
                <w:sz w:val="20"/>
                <w:szCs w:val="20"/>
                <w:lang w:eastAsia="es-CL"/>
              </w:rPr>
              <w:t xml:space="preserve">acuerdo a lo informado </w:t>
            </w:r>
            <w:r w:rsidR="00FB1DAC" w:rsidRPr="00E436FB">
              <w:rPr>
                <w:rFonts w:ascii="Calibri" w:eastAsia="Times New Roman" w:hAnsi="Calibri"/>
                <w:color w:val="000000"/>
                <w:sz w:val="20"/>
                <w:szCs w:val="20"/>
                <w:lang w:eastAsia="es-CL"/>
              </w:rPr>
              <w:t xml:space="preserve">además </w:t>
            </w:r>
            <w:r w:rsidRPr="00E436FB">
              <w:rPr>
                <w:rFonts w:ascii="Calibri" w:eastAsia="Times New Roman" w:hAnsi="Calibri"/>
                <w:color w:val="000000"/>
                <w:sz w:val="20"/>
                <w:szCs w:val="20"/>
                <w:lang w:eastAsia="es-CL"/>
              </w:rPr>
              <w:t>por el titular en su carta de fecha 7 de diciembre de 2015</w:t>
            </w:r>
            <w:r w:rsidR="00F069AB" w:rsidRPr="00E436FB">
              <w:rPr>
                <w:rFonts w:ascii="Calibri" w:eastAsia="Times New Roman" w:hAnsi="Calibri"/>
                <w:color w:val="000000"/>
                <w:sz w:val="20"/>
                <w:szCs w:val="20"/>
                <w:lang w:eastAsia="es-CL"/>
              </w:rPr>
              <w:t xml:space="preserve"> (Ver Anexo 5)</w:t>
            </w:r>
            <w:r w:rsidRPr="00E436FB">
              <w:rPr>
                <w:rFonts w:ascii="Calibri" w:eastAsia="Times New Roman" w:hAnsi="Calibri"/>
                <w:color w:val="000000"/>
                <w:sz w:val="20"/>
                <w:szCs w:val="20"/>
                <w:lang w:eastAsia="es-CL"/>
              </w:rPr>
              <w:t xml:space="preserve">, </w:t>
            </w:r>
            <w:r w:rsidR="002D3FF7" w:rsidRPr="00E436FB">
              <w:rPr>
                <w:rFonts w:ascii="Calibri" w:eastAsia="Times New Roman" w:hAnsi="Calibri"/>
                <w:color w:val="000000"/>
                <w:sz w:val="20"/>
                <w:szCs w:val="20"/>
                <w:lang w:eastAsia="es-CL"/>
              </w:rPr>
              <w:t>la línea de gas combustible que llega a la plataforma del pozo Konawentru 7 proviene del sector de Pampa Larga, específicamente de la plataforma del pozo Konawentru 9; en tanto que las líneas que salen desde la plataforma del pozo Konawentru 7, tienen por destino las plataformas de los pozos Konawentru 6 y Konawentru x-</w:t>
            </w:r>
            <w:r w:rsidR="00897B70" w:rsidRPr="00E436FB">
              <w:rPr>
                <w:rFonts w:ascii="Calibri" w:eastAsia="Times New Roman" w:hAnsi="Calibri"/>
                <w:color w:val="000000"/>
                <w:sz w:val="20"/>
                <w:szCs w:val="20"/>
                <w:lang w:eastAsia="es-CL"/>
              </w:rPr>
              <w:t>1. Asimismo, se señala que las líneas indicadas tienen por objeto abastecer de gas combustible a los equipos requeridos para la producción de los pozos en las áreas donde éstos no son productores de gas y por tanto, no pueden autoabastecer de este suministro</w:t>
            </w:r>
            <w:r w:rsidR="00292E79" w:rsidRPr="00E436FB">
              <w:rPr>
                <w:rFonts w:ascii="Calibri" w:eastAsia="Times New Roman" w:hAnsi="Calibri"/>
                <w:color w:val="000000"/>
                <w:sz w:val="20"/>
                <w:szCs w:val="20"/>
                <w:lang w:eastAsia="es-CL"/>
              </w:rPr>
              <w:t xml:space="preserve"> (</w:t>
            </w:r>
            <w:r w:rsidR="00C821BB" w:rsidRPr="00E436FB">
              <w:rPr>
                <w:rFonts w:ascii="Calibri" w:eastAsia="Times New Roman" w:hAnsi="Calibri"/>
                <w:color w:val="000000"/>
                <w:sz w:val="20"/>
                <w:szCs w:val="20"/>
                <w:lang w:eastAsia="es-CL"/>
              </w:rPr>
              <w:t xml:space="preserve">Ver Tabla </w:t>
            </w:r>
            <w:r w:rsidR="009F7A60" w:rsidRPr="00E436FB">
              <w:rPr>
                <w:rFonts w:ascii="Calibri" w:eastAsia="Times New Roman" w:hAnsi="Calibri"/>
                <w:color w:val="000000"/>
                <w:sz w:val="20"/>
                <w:szCs w:val="20"/>
                <w:lang w:eastAsia="es-CL"/>
              </w:rPr>
              <w:t>13 y Figura 8</w:t>
            </w:r>
            <w:r w:rsidR="00292E79" w:rsidRPr="00E436FB">
              <w:rPr>
                <w:rFonts w:ascii="Calibri" w:eastAsia="Times New Roman" w:hAnsi="Calibri"/>
                <w:color w:val="000000"/>
                <w:sz w:val="20"/>
                <w:szCs w:val="20"/>
                <w:lang w:eastAsia="es-CL"/>
              </w:rPr>
              <w:t>)</w:t>
            </w:r>
            <w:r w:rsidR="00897B70" w:rsidRPr="00E436FB">
              <w:rPr>
                <w:rFonts w:ascii="Calibri" w:eastAsia="Times New Roman" w:hAnsi="Calibri"/>
                <w:color w:val="000000"/>
                <w:sz w:val="20"/>
                <w:szCs w:val="20"/>
                <w:lang w:eastAsia="es-CL"/>
              </w:rPr>
              <w:t>.</w:t>
            </w:r>
          </w:p>
          <w:p w14:paraId="1E77D6C4" w14:textId="77777777" w:rsidR="00B23E04" w:rsidRPr="00E436FB" w:rsidRDefault="00B23E04" w:rsidP="002B410B">
            <w:pPr>
              <w:rPr>
                <w:rFonts w:ascii="Calibri" w:eastAsia="Times New Roman" w:hAnsi="Calibri"/>
                <w:color w:val="000000"/>
                <w:sz w:val="20"/>
                <w:szCs w:val="20"/>
                <w:lang w:eastAsia="es-CL"/>
              </w:rPr>
            </w:pPr>
          </w:p>
          <w:p w14:paraId="7676DF10" w14:textId="77777777" w:rsidR="00A330F4" w:rsidRPr="00E436FB" w:rsidRDefault="00FA7693" w:rsidP="00E625F9">
            <w:pPr>
              <w:rPr>
                <w:rFonts w:ascii="Calibri" w:eastAsia="Times New Roman" w:hAnsi="Calibri"/>
                <w:color w:val="000000"/>
                <w:sz w:val="20"/>
                <w:szCs w:val="20"/>
                <w:lang w:eastAsia="es-CL"/>
              </w:rPr>
            </w:pPr>
            <w:r w:rsidRPr="00E436FB">
              <w:rPr>
                <w:rFonts w:ascii="Calibri" w:eastAsia="Times New Roman" w:hAnsi="Calibri"/>
                <w:color w:val="000000"/>
                <w:sz w:val="20"/>
                <w:szCs w:val="20"/>
                <w:lang w:eastAsia="es-CL"/>
              </w:rPr>
              <w:t>A</w:t>
            </w:r>
            <w:r w:rsidR="0023200D" w:rsidRPr="00E436FB">
              <w:rPr>
                <w:rFonts w:ascii="Calibri" w:eastAsia="Times New Roman" w:hAnsi="Calibri"/>
                <w:color w:val="000000"/>
                <w:sz w:val="20"/>
                <w:szCs w:val="20"/>
                <w:lang w:eastAsia="es-CL"/>
              </w:rPr>
              <w:t xml:space="preserve"> su vez</w:t>
            </w:r>
            <w:r w:rsidRPr="00E436FB">
              <w:rPr>
                <w:rFonts w:ascii="Calibri" w:eastAsia="Times New Roman" w:hAnsi="Calibri"/>
                <w:color w:val="000000"/>
                <w:sz w:val="20"/>
                <w:szCs w:val="20"/>
                <w:lang w:eastAsia="es-CL"/>
              </w:rPr>
              <w:t xml:space="preserve">, </w:t>
            </w:r>
            <w:r w:rsidR="004A7087" w:rsidRPr="00E436FB">
              <w:rPr>
                <w:rFonts w:ascii="Calibri" w:eastAsia="Times New Roman" w:hAnsi="Calibri"/>
                <w:color w:val="000000"/>
                <w:sz w:val="20"/>
                <w:szCs w:val="20"/>
                <w:lang w:eastAsia="es-CL"/>
              </w:rPr>
              <w:t xml:space="preserve">se advierte que </w:t>
            </w:r>
            <w:r w:rsidRPr="00E436FB">
              <w:rPr>
                <w:rFonts w:ascii="Calibri" w:eastAsia="Times New Roman" w:hAnsi="Calibri"/>
                <w:color w:val="000000"/>
                <w:sz w:val="20"/>
                <w:szCs w:val="20"/>
                <w:lang w:eastAsia="es-CL"/>
              </w:rPr>
              <w:t xml:space="preserve">los ductos </w:t>
            </w:r>
            <w:r w:rsidR="00F91F11" w:rsidRPr="00E436FB">
              <w:rPr>
                <w:rFonts w:ascii="Calibri" w:eastAsia="Times New Roman" w:hAnsi="Calibri"/>
                <w:color w:val="000000"/>
                <w:sz w:val="20"/>
                <w:szCs w:val="20"/>
                <w:lang w:eastAsia="es-CL"/>
              </w:rPr>
              <w:t xml:space="preserve">antes </w:t>
            </w:r>
            <w:r w:rsidR="002B410B" w:rsidRPr="00E436FB">
              <w:rPr>
                <w:rFonts w:ascii="Calibri" w:eastAsia="Times New Roman" w:hAnsi="Calibri"/>
                <w:color w:val="000000"/>
                <w:sz w:val="20"/>
                <w:szCs w:val="20"/>
                <w:lang w:eastAsia="es-CL"/>
              </w:rPr>
              <w:t>mencionados</w:t>
            </w:r>
            <w:r w:rsidRPr="00E436FB">
              <w:rPr>
                <w:rFonts w:ascii="Calibri" w:eastAsia="Times New Roman" w:hAnsi="Calibri"/>
                <w:color w:val="000000"/>
                <w:sz w:val="20"/>
                <w:szCs w:val="20"/>
                <w:lang w:eastAsia="es-CL"/>
              </w:rPr>
              <w:t xml:space="preserve"> no fueron </w:t>
            </w:r>
            <w:r w:rsidR="007B3969" w:rsidRPr="00E436FB">
              <w:rPr>
                <w:rFonts w:ascii="Calibri" w:eastAsia="Times New Roman" w:hAnsi="Calibri"/>
                <w:color w:val="000000"/>
                <w:sz w:val="20"/>
                <w:szCs w:val="20"/>
                <w:lang w:eastAsia="es-CL"/>
              </w:rPr>
              <w:t xml:space="preserve">incluidos </w:t>
            </w:r>
            <w:r w:rsidR="00C40743" w:rsidRPr="00E436FB">
              <w:rPr>
                <w:rFonts w:ascii="Calibri" w:eastAsia="Times New Roman" w:hAnsi="Calibri"/>
                <w:color w:val="000000"/>
                <w:sz w:val="20"/>
                <w:szCs w:val="20"/>
                <w:lang w:eastAsia="es-CL"/>
              </w:rPr>
              <w:t>en la evaluación ambiental de</w:t>
            </w:r>
            <w:r w:rsidR="00E31F72" w:rsidRPr="00E436FB">
              <w:rPr>
                <w:rFonts w:ascii="Calibri" w:eastAsia="Times New Roman" w:hAnsi="Calibri"/>
                <w:color w:val="000000"/>
                <w:sz w:val="20"/>
                <w:szCs w:val="20"/>
                <w:lang w:eastAsia="es-CL"/>
              </w:rPr>
              <w:t xml:space="preserve"> </w:t>
            </w:r>
            <w:r w:rsidR="00C40743" w:rsidRPr="00E436FB">
              <w:rPr>
                <w:rFonts w:ascii="Calibri" w:eastAsia="Times New Roman" w:hAnsi="Calibri"/>
                <w:color w:val="000000"/>
                <w:sz w:val="20"/>
                <w:szCs w:val="20"/>
                <w:lang w:eastAsia="es-CL"/>
              </w:rPr>
              <w:t>l</w:t>
            </w:r>
            <w:r w:rsidR="00E31F72" w:rsidRPr="00E436FB">
              <w:rPr>
                <w:rFonts w:ascii="Calibri" w:eastAsia="Times New Roman" w:hAnsi="Calibri"/>
                <w:color w:val="000000"/>
                <w:sz w:val="20"/>
                <w:szCs w:val="20"/>
                <w:lang w:eastAsia="es-CL"/>
              </w:rPr>
              <w:t>os</w:t>
            </w:r>
            <w:r w:rsidR="00C40743" w:rsidRPr="00E436FB">
              <w:rPr>
                <w:rFonts w:ascii="Calibri" w:eastAsia="Times New Roman" w:hAnsi="Calibri"/>
                <w:color w:val="000000"/>
                <w:sz w:val="20"/>
                <w:szCs w:val="20"/>
                <w:lang w:eastAsia="es-CL"/>
              </w:rPr>
              <w:t xml:space="preserve"> proyecto</w:t>
            </w:r>
            <w:r w:rsidR="00E31F72" w:rsidRPr="00E436FB">
              <w:rPr>
                <w:rFonts w:ascii="Calibri" w:eastAsia="Times New Roman" w:hAnsi="Calibri"/>
                <w:color w:val="000000"/>
                <w:sz w:val="20"/>
                <w:szCs w:val="20"/>
                <w:lang w:eastAsia="es-CL"/>
              </w:rPr>
              <w:t>s</w:t>
            </w:r>
            <w:r w:rsidR="00C40743" w:rsidRPr="00E436FB">
              <w:rPr>
                <w:rFonts w:ascii="Calibri" w:eastAsia="Times New Roman" w:hAnsi="Calibri"/>
                <w:color w:val="000000"/>
                <w:sz w:val="20"/>
                <w:szCs w:val="20"/>
                <w:lang w:eastAsia="es-CL"/>
              </w:rPr>
              <w:t xml:space="preserve"> “Construcción de </w:t>
            </w:r>
            <w:r w:rsidR="00E31F72" w:rsidRPr="00E436FB">
              <w:rPr>
                <w:rFonts w:ascii="Calibri" w:eastAsia="Times New Roman" w:hAnsi="Calibri"/>
                <w:color w:val="000000"/>
                <w:sz w:val="20"/>
                <w:szCs w:val="20"/>
                <w:lang w:eastAsia="es-CL"/>
              </w:rPr>
              <w:t>L</w:t>
            </w:r>
            <w:r w:rsidR="00C40743" w:rsidRPr="00E436FB">
              <w:rPr>
                <w:rFonts w:ascii="Calibri" w:eastAsia="Times New Roman" w:hAnsi="Calibri"/>
                <w:color w:val="000000"/>
                <w:sz w:val="20"/>
                <w:szCs w:val="20"/>
                <w:lang w:eastAsia="es-CL"/>
              </w:rPr>
              <w:t xml:space="preserve">ínea de </w:t>
            </w:r>
            <w:r w:rsidR="00E31F72" w:rsidRPr="00E436FB">
              <w:rPr>
                <w:rFonts w:ascii="Calibri" w:eastAsia="Times New Roman" w:hAnsi="Calibri"/>
                <w:color w:val="000000"/>
                <w:sz w:val="20"/>
                <w:szCs w:val="20"/>
                <w:lang w:eastAsia="es-CL"/>
              </w:rPr>
              <w:t>F</w:t>
            </w:r>
            <w:r w:rsidR="00C40743" w:rsidRPr="00E436FB">
              <w:rPr>
                <w:rFonts w:ascii="Calibri" w:eastAsia="Times New Roman" w:hAnsi="Calibri"/>
                <w:color w:val="000000"/>
                <w:sz w:val="20"/>
                <w:szCs w:val="20"/>
                <w:lang w:eastAsia="es-CL"/>
              </w:rPr>
              <w:t xml:space="preserve">lujo </w:t>
            </w:r>
            <w:r w:rsidR="00E31F72" w:rsidRPr="00E436FB">
              <w:rPr>
                <w:rFonts w:ascii="Calibri" w:eastAsia="Times New Roman" w:hAnsi="Calibri"/>
                <w:color w:val="000000"/>
                <w:sz w:val="20"/>
                <w:szCs w:val="20"/>
                <w:lang w:eastAsia="es-CL"/>
              </w:rPr>
              <w:t>P</w:t>
            </w:r>
            <w:r w:rsidR="00C40743" w:rsidRPr="00E436FB">
              <w:rPr>
                <w:rFonts w:ascii="Calibri" w:eastAsia="Times New Roman" w:hAnsi="Calibri"/>
                <w:color w:val="000000"/>
                <w:sz w:val="20"/>
                <w:szCs w:val="20"/>
                <w:lang w:eastAsia="es-CL"/>
              </w:rPr>
              <w:t xml:space="preserve">ozo Konawentru 7” </w:t>
            </w:r>
            <w:r w:rsidR="00E31F72" w:rsidRPr="00E436FB">
              <w:rPr>
                <w:rFonts w:ascii="Calibri" w:eastAsia="Times New Roman" w:hAnsi="Calibri"/>
                <w:color w:val="000000"/>
                <w:sz w:val="20"/>
                <w:szCs w:val="20"/>
                <w:lang w:eastAsia="es-CL"/>
              </w:rPr>
              <w:t>(</w:t>
            </w:r>
            <w:r w:rsidR="00C40743" w:rsidRPr="00E436FB">
              <w:rPr>
                <w:rFonts w:ascii="Calibri" w:eastAsia="Times New Roman" w:hAnsi="Calibri"/>
                <w:color w:val="000000"/>
                <w:sz w:val="20"/>
                <w:szCs w:val="20"/>
                <w:lang w:eastAsia="es-CL"/>
              </w:rPr>
              <w:t>RCA N°203/2013</w:t>
            </w:r>
            <w:r w:rsidR="00E31F72" w:rsidRPr="00E436FB">
              <w:rPr>
                <w:rFonts w:ascii="Calibri" w:eastAsia="Times New Roman" w:hAnsi="Calibri"/>
                <w:color w:val="000000"/>
                <w:sz w:val="20"/>
                <w:szCs w:val="20"/>
                <w:lang w:eastAsia="es-CL"/>
              </w:rPr>
              <w:t xml:space="preserve">), “Construcción de Línea de Flujo Pozo Konawentru 9” (RCA N°58/2014), “Construcción de Línea de Flujo Pozo Konawentru 6” (RCA N°199/2014), </w:t>
            </w:r>
            <w:r w:rsidR="00761DB9" w:rsidRPr="00E436FB">
              <w:rPr>
                <w:rFonts w:ascii="Calibri" w:eastAsia="Times New Roman" w:hAnsi="Calibri"/>
                <w:color w:val="000000"/>
                <w:sz w:val="20"/>
                <w:szCs w:val="20"/>
                <w:lang w:eastAsia="es-CL"/>
              </w:rPr>
              <w:t xml:space="preserve">ni </w:t>
            </w:r>
            <w:r w:rsidR="00E31F72" w:rsidRPr="00E436FB">
              <w:rPr>
                <w:rFonts w:ascii="Calibri" w:eastAsia="Times New Roman" w:hAnsi="Calibri"/>
                <w:color w:val="000000"/>
                <w:sz w:val="20"/>
                <w:szCs w:val="20"/>
                <w:lang w:eastAsia="es-CL"/>
              </w:rPr>
              <w:t>“Construcción de Línea de Flujo Pozo Konawentru x-1” (RCA N°29/2011)</w:t>
            </w:r>
            <w:r w:rsidR="007B3969" w:rsidRPr="00E436FB">
              <w:rPr>
                <w:rFonts w:ascii="Calibri" w:eastAsia="Times New Roman" w:hAnsi="Calibri"/>
                <w:color w:val="000000"/>
                <w:sz w:val="20"/>
                <w:szCs w:val="20"/>
                <w:lang w:eastAsia="es-CL"/>
              </w:rPr>
              <w:t xml:space="preserve">, a efectos de </w:t>
            </w:r>
            <w:r w:rsidR="004801F3" w:rsidRPr="00E436FB">
              <w:rPr>
                <w:rFonts w:ascii="Calibri" w:eastAsia="Times New Roman" w:hAnsi="Calibri"/>
                <w:color w:val="000000"/>
                <w:sz w:val="20"/>
                <w:szCs w:val="20"/>
                <w:lang w:eastAsia="es-CL"/>
              </w:rPr>
              <w:t xml:space="preserve">permitir abastecer </w:t>
            </w:r>
            <w:r w:rsidR="00742D3A" w:rsidRPr="00E436FB">
              <w:rPr>
                <w:rFonts w:ascii="Calibri" w:eastAsia="Times New Roman" w:hAnsi="Calibri"/>
                <w:color w:val="000000"/>
                <w:sz w:val="20"/>
                <w:szCs w:val="20"/>
                <w:lang w:eastAsia="es-CL"/>
              </w:rPr>
              <w:t xml:space="preserve">de gas combustible a </w:t>
            </w:r>
            <w:r w:rsidR="004801F3" w:rsidRPr="00E436FB">
              <w:rPr>
                <w:rFonts w:ascii="Calibri" w:eastAsia="Times New Roman" w:hAnsi="Calibri"/>
                <w:color w:val="000000"/>
                <w:sz w:val="20"/>
                <w:szCs w:val="20"/>
                <w:lang w:eastAsia="es-CL"/>
              </w:rPr>
              <w:t xml:space="preserve">los equipos necesarios para </w:t>
            </w:r>
            <w:r w:rsidR="007B3969" w:rsidRPr="00E436FB">
              <w:rPr>
                <w:rFonts w:ascii="Calibri" w:eastAsia="Times New Roman" w:hAnsi="Calibri"/>
                <w:color w:val="000000"/>
                <w:sz w:val="20"/>
                <w:szCs w:val="20"/>
                <w:lang w:eastAsia="es-CL"/>
              </w:rPr>
              <w:t>poner en producción los respectivos pozos</w:t>
            </w:r>
            <w:r w:rsidR="004A7087" w:rsidRPr="00E436FB">
              <w:rPr>
                <w:rFonts w:ascii="Calibri" w:eastAsia="Times New Roman" w:hAnsi="Calibri"/>
                <w:color w:val="000000"/>
                <w:sz w:val="20"/>
                <w:szCs w:val="20"/>
                <w:lang w:eastAsia="es-CL"/>
              </w:rPr>
              <w:t xml:space="preserve">, pese a que el </w:t>
            </w:r>
            <w:r w:rsidRPr="00E436FB">
              <w:rPr>
                <w:rFonts w:ascii="Calibri" w:eastAsia="Times New Roman" w:hAnsi="Calibri"/>
                <w:color w:val="000000"/>
                <w:sz w:val="20"/>
                <w:szCs w:val="20"/>
                <w:lang w:eastAsia="es-CL"/>
              </w:rPr>
              <w:t xml:space="preserve">literal j) del Artículo 10° de la Ley 19.300 establece que los proyectos de “Oleoductos, gasoductos, ductos mineros </w:t>
            </w:r>
            <w:r w:rsidRPr="00E436FB">
              <w:rPr>
                <w:rFonts w:ascii="Calibri" w:eastAsia="Times New Roman" w:hAnsi="Calibri"/>
                <w:b/>
                <w:color w:val="000000"/>
                <w:sz w:val="20"/>
                <w:szCs w:val="20"/>
                <w:u w:val="single"/>
                <w:lang w:eastAsia="es-CL"/>
              </w:rPr>
              <w:t>u otros análogos</w:t>
            </w:r>
            <w:r w:rsidRPr="00E436FB">
              <w:rPr>
                <w:rFonts w:ascii="Calibri" w:eastAsia="Times New Roman" w:hAnsi="Calibri"/>
                <w:color w:val="000000"/>
                <w:sz w:val="20"/>
                <w:szCs w:val="20"/>
                <w:lang w:eastAsia="es-CL"/>
              </w:rPr>
              <w:t>”, deben ser sometidos al Sistema de Evaluación de Impacto Ambiental</w:t>
            </w:r>
            <w:r w:rsidR="00FE7F69" w:rsidRPr="00E436FB">
              <w:rPr>
                <w:rFonts w:ascii="Calibri" w:eastAsia="Times New Roman" w:hAnsi="Calibri"/>
                <w:color w:val="000000"/>
                <w:sz w:val="20"/>
                <w:szCs w:val="20"/>
                <w:lang w:eastAsia="es-CL"/>
              </w:rPr>
              <w:t xml:space="preserve"> (SEIA)</w:t>
            </w:r>
            <w:r w:rsidRPr="00E436FB">
              <w:rPr>
                <w:rFonts w:ascii="Calibri" w:eastAsia="Times New Roman" w:hAnsi="Calibri"/>
                <w:color w:val="000000"/>
                <w:sz w:val="20"/>
                <w:szCs w:val="20"/>
                <w:lang w:eastAsia="es-CL"/>
              </w:rPr>
              <w:t>. Asimismo, como complemento de lo anterior, el literal j) del Artículo 3° del D.S. MMA N°40</w:t>
            </w:r>
            <w:r w:rsidR="00152431" w:rsidRPr="00E436FB">
              <w:rPr>
                <w:rFonts w:ascii="Calibri" w:eastAsia="Times New Roman" w:hAnsi="Calibri"/>
                <w:color w:val="000000"/>
                <w:sz w:val="20"/>
                <w:szCs w:val="20"/>
                <w:lang w:eastAsia="es-CL"/>
              </w:rPr>
              <w:t>/2012 (R</w:t>
            </w:r>
            <w:r w:rsidR="00FE7F69" w:rsidRPr="00E436FB">
              <w:rPr>
                <w:rFonts w:ascii="Calibri" w:eastAsia="Times New Roman" w:hAnsi="Calibri"/>
                <w:color w:val="000000"/>
                <w:sz w:val="20"/>
                <w:szCs w:val="20"/>
                <w:lang w:eastAsia="es-CL"/>
              </w:rPr>
              <w:t xml:space="preserve">eglamento del </w:t>
            </w:r>
            <w:r w:rsidR="00152431" w:rsidRPr="00E436FB">
              <w:rPr>
                <w:rFonts w:ascii="Calibri" w:eastAsia="Times New Roman" w:hAnsi="Calibri"/>
                <w:color w:val="000000"/>
                <w:sz w:val="20"/>
                <w:szCs w:val="20"/>
                <w:lang w:eastAsia="es-CL"/>
              </w:rPr>
              <w:t xml:space="preserve">SEIA), especifica </w:t>
            </w:r>
            <w:r w:rsidR="009B1CDC" w:rsidRPr="00E436FB">
              <w:rPr>
                <w:rFonts w:ascii="Calibri" w:eastAsia="Times New Roman" w:hAnsi="Calibri"/>
                <w:color w:val="000000"/>
                <w:sz w:val="20"/>
                <w:szCs w:val="20"/>
                <w:lang w:eastAsia="es-CL"/>
              </w:rPr>
              <w:t xml:space="preserve">además </w:t>
            </w:r>
            <w:r w:rsidR="00152431" w:rsidRPr="00E436FB">
              <w:rPr>
                <w:rFonts w:ascii="Calibri" w:eastAsia="Times New Roman" w:hAnsi="Calibri"/>
                <w:color w:val="000000"/>
                <w:sz w:val="20"/>
                <w:szCs w:val="20"/>
                <w:lang w:eastAsia="es-CL"/>
              </w:rPr>
              <w:t>que “</w:t>
            </w:r>
            <w:r w:rsidR="00152431" w:rsidRPr="00E436FB">
              <w:rPr>
                <w:rFonts w:ascii="Calibri" w:eastAsia="Times New Roman" w:hAnsi="Calibri"/>
                <w:b/>
                <w:color w:val="000000"/>
                <w:sz w:val="20"/>
                <w:szCs w:val="20"/>
                <w:u w:val="single"/>
                <w:lang w:eastAsia="es-CL"/>
              </w:rPr>
              <w:t>se entenderá por ductos análogos aquellos conjuntos de canales o tuberías destinados al transporte de sustancias y/o residuos, que unen centros de producción, almacenamiento, tratamiento o disposición, con centros de similares características o con redes de distribución</w:t>
            </w:r>
            <w:r w:rsidR="00152431" w:rsidRPr="00E436FB">
              <w:rPr>
                <w:rFonts w:ascii="Calibri" w:eastAsia="Times New Roman" w:hAnsi="Calibri"/>
                <w:color w:val="000000"/>
                <w:sz w:val="20"/>
                <w:szCs w:val="20"/>
                <w:lang w:eastAsia="es-CL"/>
              </w:rPr>
              <w:t>”, exceptuándo</w:t>
            </w:r>
            <w:r w:rsidR="00E625F9" w:rsidRPr="00E436FB">
              <w:rPr>
                <w:rFonts w:ascii="Calibri" w:eastAsia="Times New Roman" w:hAnsi="Calibri"/>
                <w:color w:val="000000"/>
                <w:sz w:val="20"/>
                <w:szCs w:val="20"/>
                <w:lang w:eastAsia="es-CL"/>
              </w:rPr>
              <w:t>s</w:t>
            </w:r>
            <w:r w:rsidR="00152431" w:rsidRPr="00E436FB">
              <w:rPr>
                <w:rFonts w:ascii="Calibri" w:eastAsia="Times New Roman" w:hAnsi="Calibri"/>
                <w:color w:val="000000"/>
                <w:sz w:val="20"/>
                <w:szCs w:val="20"/>
                <w:lang w:eastAsia="es-CL"/>
              </w:rPr>
              <w:t>e aquellas redes de distribución y ductos destinados al transporte de sustancias y/o residuos al interior de los referidos centros de producción.</w:t>
            </w:r>
          </w:p>
          <w:p w14:paraId="49585C0D" w14:textId="77777777" w:rsidR="00E46944" w:rsidRPr="00E436FB" w:rsidRDefault="00E46944" w:rsidP="00E625F9">
            <w:pPr>
              <w:rPr>
                <w:rFonts w:ascii="Calibri" w:eastAsia="Times New Roman" w:hAnsi="Calibri"/>
                <w:color w:val="000000"/>
                <w:sz w:val="20"/>
                <w:szCs w:val="20"/>
                <w:lang w:eastAsia="es-CL"/>
              </w:rPr>
            </w:pPr>
          </w:p>
          <w:p w14:paraId="5DD046A6" w14:textId="77777777" w:rsidR="00E46944" w:rsidRPr="00E436FB" w:rsidRDefault="0023200D" w:rsidP="00E625F9">
            <w:pPr>
              <w:rPr>
                <w:rFonts w:ascii="Calibri" w:eastAsia="Times New Roman" w:hAnsi="Calibri"/>
                <w:color w:val="000000"/>
                <w:sz w:val="20"/>
                <w:szCs w:val="20"/>
                <w:lang w:eastAsia="es-CL"/>
              </w:rPr>
            </w:pPr>
            <w:r w:rsidRPr="00E436FB">
              <w:rPr>
                <w:rFonts w:ascii="Calibri" w:eastAsia="Times New Roman" w:hAnsi="Calibri"/>
                <w:color w:val="000000"/>
                <w:sz w:val="20"/>
                <w:szCs w:val="20"/>
                <w:lang w:eastAsia="es-CL"/>
              </w:rPr>
              <w:t>Frente a lo anterior,</w:t>
            </w:r>
            <w:r w:rsidR="00E46944" w:rsidRPr="00E436FB">
              <w:rPr>
                <w:rFonts w:ascii="Calibri" w:eastAsia="Times New Roman" w:hAnsi="Calibri"/>
                <w:color w:val="000000"/>
                <w:sz w:val="20"/>
                <w:szCs w:val="20"/>
                <w:lang w:eastAsia="es-CL"/>
              </w:rPr>
              <w:t xml:space="preserve"> resulta importante mencionar que si bien el Reglamento del SEIA no define claramente qué se entiende por “centro de producción”, podría </w:t>
            </w:r>
            <w:r w:rsidR="00B75C7E" w:rsidRPr="00E436FB">
              <w:rPr>
                <w:rFonts w:ascii="Calibri" w:eastAsia="Times New Roman" w:hAnsi="Calibri"/>
                <w:color w:val="000000"/>
                <w:sz w:val="20"/>
                <w:szCs w:val="20"/>
                <w:lang w:eastAsia="es-CL"/>
              </w:rPr>
              <w:t xml:space="preserve">asimilarse </w:t>
            </w:r>
            <w:r w:rsidR="00E46944" w:rsidRPr="00E436FB">
              <w:rPr>
                <w:rFonts w:ascii="Calibri" w:eastAsia="Times New Roman" w:hAnsi="Calibri"/>
                <w:color w:val="000000"/>
                <w:sz w:val="20"/>
                <w:szCs w:val="20"/>
                <w:lang w:eastAsia="es-CL"/>
              </w:rPr>
              <w:t>como tal una locación o plataforma donde se emplaza uno o mas pozos productores de hidrocarburos, dado que en cada una de ellas existe infraestructura necesaria para permitir la explotación de hidrocarburos</w:t>
            </w:r>
            <w:r w:rsidRPr="00E436FB">
              <w:rPr>
                <w:rFonts w:ascii="Calibri" w:eastAsia="Times New Roman" w:hAnsi="Calibri"/>
                <w:color w:val="000000"/>
                <w:sz w:val="20"/>
                <w:szCs w:val="20"/>
                <w:lang w:eastAsia="es-CL"/>
              </w:rPr>
              <w:t>; situación que deb</w:t>
            </w:r>
            <w:r w:rsidR="0048186E" w:rsidRPr="00E436FB">
              <w:rPr>
                <w:rFonts w:ascii="Calibri" w:eastAsia="Times New Roman" w:hAnsi="Calibri"/>
                <w:color w:val="000000"/>
                <w:sz w:val="20"/>
                <w:szCs w:val="20"/>
                <w:lang w:eastAsia="es-CL"/>
              </w:rPr>
              <w:t>erá s</w:t>
            </w:r>
            <w:r w:rsidRPr="00E436FB">
              <w:rPr>
                <w:rFonts w:ascii="Calibri" w:eastAsia="Times New Roman" w:hAnsi="Calibri"/>
                <w:color w:val="000000"/>
                <w:sz w:val="20"/>
                <w:szCs w:val="20"/>
                <w:lang w:eastAsia="es-CL"/>
              </w:rPr>
              <w:t>er ratificada por el Servicio de Evaluación Ambiental</w:t>
            </w:r>
            <w:r w:rsidR="00E46944" w:rsidRPr="00E436FB">
              <w:rPr>
                <w:rFonts w:ascii="Calibri" w:eastAsia="Times New Roman" w:hAnsi="Calibri"/>
                <w:color w:val="000000"/>
                <w:sz w:val="20"/>
                <w:szCs w:val="20"/>
                <w:lang w:eastAsia="es-CL"/>
              </w:rPr>
              <w:t>.</w:t>
            </w:r>
          </w:p>
          <w:p w14:paraId="1A3325AC" w14:textId="77777777" w:rsidR="00E129EA" w:rsidRPr="00E436FB" w:rsidRDefault="00E129EA" w:rsidP="00E625F9">
            <w:pPr>
              <w:rPr>
                <w:rFonts w:ascii="Calibri" w:eastAsia="Times New Roman" w:hAnsi="Calibri"/>
                <w:color w:val="000000"/>
                <w:sz w:val="20"/>
                <w:szCs w:val="20"/>
                <w:lang w:eastAsia="es-CL"/>
              </w:rPr>
            </w:pPr>
          </w:p>
          <w:p w14:paraId="37390962" w14:textId="77777777" w:rsidR="00E129EA" w:rsidRPr="00E5733B" w:rsidRDefault="00182EC3" w:rsidP="00106049">
            <w:pPr>
              <w:rPr>
                <w:rFonts w:ascii="Calibri" w:eastAsia="Times New Roman" w:hAnsi="Calibri"/>
                <w:color w:val="000000"/>
                <w:sz w:val="20"/>
                <w:szCs w:val="20"/>
                <w:lang w:eastAsia="es-CL"/>
              </w:rPr>
            </w:pPr>
            <w:r w:rsidRPr="00E436FB">
              <w:rPr>
                <w:rFonts w:ascii="Calibri" w:eastAsia="Times New Roman" w:hAnsi="Calibri"/>
                <w:b/>
                <w:color w:val="000000"/>
                <w:sz w:val="20"/>
                <w:szCs w:val="20"/>
                <w:lang w:eastAsia="es-CL"/>
              </w:rPr>
              <w:lastRenderedPageBreak/>
              <w:t>Nota:</w:t>
            </w:r>
            <w:r w:rsidRPr="00E436FB">
              <w:rPr>
                <w:rFonts w:ascii="Calibri" w:eastAsia="Times New Roman" w:hAnsi="Calibri"/>
                <w:color w:val="000000"/>
                <w:sz w:val="20"/>
                <w:szCs w:val="20"/>
                <w:lang w:eastAsia="es-CL"/>
              </w:rPr>
              <w:t xml:space="preserve"> El término “gas combustible” es utilizado </w:t>
            </w:r>
            <w:r w:rsidR="001B78C1" w:rsidRPr="00E436FB">
              <w:rPr>
                <w:rFonts w:ascii="Calibri" w:eastAsia="Times New Roman" w:hAnsi="Calibri"/>
                <w:color w:val="000000"/>
                <w:sz w:val="20"/>
                <w:szCs w:val="20"/>
                <w:lang w:eastAsia="es-CL"/>
              </w:rPr>
              <w:t xml:space="preserve">en la industria petrolera </w:t>
            </w:r>
            <w:r w:rsidRPr="00E436FB">
              <w:rPr>
                <w:rFonts w:ascii="Calibri" w:eastAsia="Times New Roman" w:hAnsi="Calibri"/>
                <w:color w:val="000000"/>
                <w:sz w:val="20"/>
                <w:szCs w:val="20"/>
                <w:lang w:eastAsia="es-CL"/>
              </w:rPr>
              <w:t xml:space="preserve">para identificar aquel gas que es extraído desde pozos de hidrocarburos y es utilizado como combustible generalmente </w:t>
            </w:r>
            <w:r w:rsidR="00EB0539" w:rsidRPr="00E436FB">
              <w:rPr>
                <w:rFonts w:ascii="Calibri" w:eastAsia="Times New Roman" w:hAnsi="Calibri"/>
                <w:color w:val="000000"/>
                <w:sz w:val="20"/>
                <w:szCs w:val="20"/>
                <w:lang w:eastAsia="es-CL"/>
              </w:rPr>
              <w:t xml:space="preserve">para el funcionamiento de </w:t>
            </w:r>
            <w:r w:rsidRPr="00E436FB">
              <w:rPr>
                <w:rFonts w:ascii="Calibri" w:eastAsia="Times New Roman" w:hAnsi="Calibri"/>
                <w:color w:val="000000"/>
                <w:sz w:val="20"/>
                <w:szCs w:val="20"/>
                <w:lang w:eastAsia="es-CL"/>
              </w:rPr>
              <w:t>motores de dispositivos de bombeo</w:t>
            </w:r>
            <w:r w:rsidR="00742D3A" w:rsidRPr="00E436FB">
              <w:rPr>
                <w:rFonts w:ascii="Calibri" w:eastAsia="Times New Roman" w:hAnsi="Calibri"/>
                <w:color w:val="000000"/>
                <w:sz w:val="20"/>
                <w:szCs w:val="20"/>
                <w:lang w:eastAsia="es-CL"/>
              </w:rPr>
              <w:t>, calentadores</w:t>
            </w:r>
            <w:r w:rsidRPr="00E436FB">
              <w:rPr>
                <w:rFonts w:ascii="Calibri" w:eastAsia="Times New Roman" w:hAnsi="Calibri"/>
                <w:color w:val="000000"/>
                <w:sz w:val="20"/>
                <w:szCs w:val="20"/>
                <w:lang w:eastAsia="es-CL"/>
              </w:rPr>
              <w:t xml:space="preserve"> </w:t>
            </w:r>
            <w:r w:rsidR="00742D3A" w:rsidRPr="00E436FB">
              <w:rPr>
                <w:rFonts w:ascii="Calibri" w:eastAsia="Times New Roman" w:hAnsi="Calibri"/>
                <w:color w:val="000000"/>
                <w:sz w:val="20"/>
                <w:szCs w:val="20"/>
                <w:lang w:eastAsia="es-CL"/>
              </w:rPr>
              <w:t xml:space="preserve">y algunos </w:t>
            </w:r>
            <w:r w:rsidRPr="00E436FB">
              <w:rPr>
                <w:rFonts w:ascii="Calibri" w:eastAsia="Times New Roman" w:hAnsi="Calibri"/>
                <w:color w:val="000000"/>
                <w:sz w:val="20"/>
                <w:szCs w:val="20"/>
                <w:lang w:eastAsia="es-CL"/>
              </w:rPr>
              <w:t>instrumentos de medición y control instalados en las plataformas de pozos</w:t>
            </w:r>
            <w:r w:rsidR="001B78C1" w:rsidRPr="00E436FB">
              <w:rPr>
                <w:rFonts w:ascii="Calibri" w:eastAsia="Times New Roman" w:hAnsi="Calibri"/>
                <w:color w:val="000000"/>
                <w:sz w:val="20"/>
                <w:szCs w:val="20"/>
                <w:lang w:eastAsia="es-CL"/>
              </w:rPr>
              <w:t xml:space="preserve"> productivos</w:t>
            </w:r>
            <w:r w:rsidRPr="00E436FB">
              <w:rPr>
                <w:rFonts w:ascii="Calibri" w:eastAsia="Times New Roman" w:hAnsi="Calibri"/>
                <w:color w:val="000000"/>
                <w:sz w:val="20"/>
                <w:szCs w:val="20"/>
                <w:lang w:eastAsia="es-CL"/>
              </w:rPr>
              <w:t xml:space="preserve">, </w:t>
            </w:r>
            <w:r w:rsidR="00EB0539" w:rsidRPr="00E436FB">
              <w:rPr>
                <w:rFonts w:ascii="Calibri" w:eastAsia="Times New Roman" w:hAnsi="Calibri"/>
                <w:color w:val="000000"/>
                <w:sz w:val="20"/>
                <w:szCs w:val="20"/>
                <w:lang w:eastAsia="es-CL"/>
              </w:rPr>
              <w:t xml:space="preserve">a objeto de permitir la </w:t>
            </w:r>
            <w:r w:rsidR="00106049" w:rsidRPr="00E436FB">
              <w:rPr>
                <w:rFonts w:ascii="Calibri" w:eastAsia="Times New Roman" w:hAnsi="Calibri"/>
                <w:color w:val="000000"/>
                <w:sz w:val="20"/>
                <w:szCs w:val="20"/>
                <w:lang w:eastAsia="es-CL"/>
              </w:rPr>
              <w:t xml:space="preserve">extracción y transporte </w:t>
            </w:r>
            <w:r w:rsidRPr="00E436FB">
              <w:rPr>
                <w:rFonts w:ascii="Calibri" w:eastAsia="Times New Roman" w:hAnsi="Calibri"/>
                <w:color w:val="000000"/>
                <w:sz w:val="20"/>
                <w:szCs w:val="20"/>
                <w:lang w:eastAsia="es-CL"/>
              </w:rPr>
              <w:t>de hidrocarburos</w:t>
            </w:r>
            <w:r w:rsidR="00EB0539" w:rsidRPr="00E436FB">
              <w:rPr>
                <w:rFonts w:ascii="Calibri" w:eastAsia="Times New Roman" w:hAnsi="Calibri"/>
                <w:color w:val="000000"/>
                <w:sz w:val="20"/>
                <w:szCs w:val="20"/>
                <w:lang w:eastAsia="es-CL"/>
              </w:rPr>
              <w:t xml:space="preserve"> desde los mismos</w:t>
            </w:r>
            <w:r w:rsidRPr="00E436FB">
              <w:rPr>
                <w:rFonts w:ascii="Calibri" w:eastAsia="Times New Roman" w:hAnsi="Calibri"/>
                <w:color w:val="000000"/>
                <w:sz w:val="20"/>
                <w:szCs w:val="20"/>
                <w:lang w:eastAsia="es-CL"/>
              </w:rPr>
              <w:t>.</w:t>
            </w:r>
          </w:p>
        </w:tc>
      </w:tr>
    </w:tbl>
    <w:p w14:paraId="363295A2" w14:textId="77777777" w:rsidR="00A330F4" w:rsidRDefault="00A330F4" w:rsidP="00A330F4"/>
    <w:p w14:paraId="4DA334BA" w14:textId="77777777" w:rsidR="009A6132" w:rsidRDefault="009A6132" w:rsidP="00A330F4"/>
    <w:tbl>
      <w:tblPr>
        <w:tblStyle w:val="Tablaconcuadrcula"/>
        <w:tblW w:w="13687" w:type="dxa"/>
        <w:jc w:val="center"/>
        <w:tblLook w:val="04A0" w:firstRow="1" w:lastRow="0" w:firstColumn="1" w:lastColumn="0" w:noHBand="0" w:noVBand="1"/>
      </w:tblPr>
      <w:tblGrid>
        <w:gridCol w:w="3145"/>
        <w:gridCol w:w="1733"/>
        <w:gridCol w:w="1968"/>
        <w:gridCol w:w="3134"/>
        <w:gridCol w:w="1848"/>
        <w:gridCol w:w="1859"/>
      </w:tblGrid>
      <w:tr w:rsidR="009A6132" w14:paraId="44FC3EC3" w14:textId="77777777" w:rsidTr="00FA7693">
        <w:trPr>
          <w:trHeight w:val="313"/>
          <w:jc w:val="center"/>
        </w:trPr>
        <w:tc>
          <w:tcPr>
            <w:tcW w:w="5000" w:type="pct"/>
            <w:gridSpan w:val="6"/>
            <w:vAlign w:val="center"/>
          </w:tcPr>
          <w:p w14:paraId="092AAB5A" w14:textId="77777777" w:rsidR="009A6132" w:rsidRDefault="009A6132" w:rsidP="00FA7693">
            <w:pPr>
              <w:jc w:val="center"/>
              <w:rPr>
                <w:rFonts w:ascii="Calibri" w:eastAsia="Times New Roman" w:hAnsi="Calibri"/>
                <w:b/>
                <w:bCs/>
                <w:color w:val="000000"/>
                <w:lang w:eastAsia="es-CL"/>
              </w:rPr>
            </w:pPr>
            <w:r w:rsidRPr="005626CB">
              <w:rPr>
                <w:rFonts w:eastAsia="Times New Roman"/>
                <w:b/>
                <w:bCs/>
                <w:color w:val="000000"/>
                <w:lang w:eastAsia="es-CL"/>
              </w:rPr>
              <w:t>Registros</w:t>
            </w:r>
          </w:p>
        </w:tc>
      </w:tr>
      <w:tr w:rsidR="009A6132" w14:paraId="4AA851DB" w14:textId="77777777" w:rsidTr="00FA7693">
        <w:trPr>
          <w:trHeight w:val="3486"/>
          <w:jc w:val="center"/>
        </w:trPr>
        <w:tc>
          <w:tcPr>
            <w:tcW w:w="2501" w:type="pct"/>
            <w:gridSpan w:val="3"/>
            <w:vAlign w:val="center"/>
          </w:tcPr>
          <w:p w14:paraId="1C0098FB" w14:textId="77777777" w:rsidR="009A6132" w:rsidRDefault="009A6132" w:rsidP="00FA7693">
            <w:pPr>
              <w:jc w:val="center"/>
              <w:rPr>
                <w:rFonts w:ascii="Calibri" w:eastAsia="Times New Roman" w:hAnsi="Calibri"/>
                <w:b/>
                <w:bCs/>
                <w:color w:val="000000"/>
                <w:lang w:eastAsia="es-CL"/>
              </w:rPr>
            </w:pPr>
          </w:p>
          <w:p w14:paraId="5DF99C5D" w14:textId="77777777" w:rsidR="009A6132" w:rsidRDefault="009A6132" w:rsidP="00FA7693">
            <w:pPr>
              <w:jc w:val="center"/>
              <w:rPr>
                <w:rFonts w:ascii="Calibri" w:eastAsia="Times New Roman" w:hAnsi="Calibri"/>
                <w:b/>
                <w:bCs/>
                <w:color w:val="000000"/>
                <w:lang w:eastAsia="es-CL"/>
              </w:rPr>
            </w:pPr>
          </w:p>
          <w:p w14:paraId="4BF08B0E" w14:textId="77777777" w:rsidR="009A6132" w:rsidRDefault="005D7419" w:rsidP="00FA7693">
            <w:pPr>
              <w:jc w:val="center"/>
              <w:rPr>
                <w:rFonts w:ascii="Calibri" w:eastAsia="Times New Roman" w:hAnsi="Calibri"/>
                <w:b/>
                <w:bCs/>
                <w:color w:val="000000"/>
                <w:lang w:eastAsia="es-CL"/>
              </w:rPr>
            </w:pPr>
            <w:r w:rsidRPr="004148CC">
              <w:rPr>
                <w:rFonts w:ascii="Calibri" w:eastAsia="Times New Roman" w:hAnsi="Calibri"/>
                <w:b/>
                <w:bCs/>
                <w:noProof/>
                <w:color w:val="000000"/>
                <w:lang w:eastAsia="es-CL"/>
              </w:rPr>
              <mc:AlternateContent>
                <mc:Choice Requires="wps">
                  <w:drawing>
                    <wp:anchor distT="0" distB="0" distL="114300" distR="114300" simplePos="0" relativeHeight="252955648" behindDoc="0" locked="0" layoutInCell="1" allowOverlap="1" wp14:anchorId="532FB099" wp14:editId="6796D132">
                      <wp:simplePos x="0" y="0"/>
                      <wp:positionH relativeFrom="column">
                        <wp:posOffset>1500505</wp:posOffset>
                      </wp:positionH>
                      <wp:positionV relativeFrom="paragraph">
                        <wp:posOffset>946785</wp:posOffset>
                      </wp:positionV>
                      <wp:extent cx="657225" cy="828675"/>
                      <wp:effectExtent l="19050" t="19050" r="66675" b="47625"/>
                      <wp:wrapNone/>
                      <wp:docPr id="258" name="258 Conector recto de flecha"/>
                      <wp:cNvGraphicFramePr/>
                      <a:graphic xmlns:a="http://schemas.openxmlformats.org/drawingml/2006/main">
                        <a:graphicData uri="http://schemas.microsoft.com/office/word/2010/wordprocessingShape">
                          <wps:wsp>
                            <wps:cNvCnPr/>
                            <wps:spPr>
                              <a:xfrm>
                                <a:off x="0" y="0"/>
                                <a:ext cx="657225" cy="828675"/>
                              </a:xfrm>
                              <a:prstGeom prst="straightConnector1">
                                <a:avLst/>
                              </a:prstGeom>
                              <a:ln w="38100">
                                <a:solidFill>
                                  <a:srgbClr val="FFFF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6DF3F594" id="258 Conector recto de flecha" o:spid="_x0000_s1026" type="#_x0000_t32" style="position:absolute;margin-left:118.15pt;margin-top:74.55pt;width:51.75pt;height:65.25pt;z-index:25295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" strokecolor="yellow" strokeweight="3pt">
                      <v:stroke endarrow="open"/>
                    </v:shape>
                  </w:pict>
                </mc:Fallback>
              </mc:AlternateContent>
            </w:r>
            <w:r w:rsidRPr="004148CC">
              <w:rPr>
                <w:rFonts w:ascii="Calibri" w:eastAsia="Times New Roman" w:hAnsi="Calibri"/>
                <w:b/>
                <w:bCs/>
                <w:noProof/>
                <w:color w:val="000000"/>
                <w:lang w:eastAsia="es-CL"/>
              </w:rPr>
              <mc:AlternateContent>
                <mc:Choice Requires="wps">
                  <w:drawing>
                    <wp:anchor distT="0" distB="0" distL="114300" distR="114300" simplePos="0" relativeHeight="252957696" behindDoc="0" locked="0" layoutInCell="1" allowOverlap="1" wp14:anchorId="1FE44F6C" wp14:editId="14C79710">
                      <wp:simplePos x="0" y="0"/>
                      <wp:positionH relativeFrom="column">
                        <wp:posOffset>1500505</wp:posOffset>
                      </wp:positionH>
                      <wp:positionV relativeFrom="paragraph">
                        <wp:posOffset>946785</wp:posOffset>
                      </wp:positionV>
                      <wp:extent cx="428625" cy="1209675"/>
                      <wp:effectExtent l="19050" t="19050" r="85725" b="47625"/>
                      <wp:wrapNone/>
                      <wp:docPr id="259" name="259 Conector recto de flecha"/>
                      <wp:cNvGraphicFramePr/>
                      <a:graphic xmlns:a="http://schemas.openxmlformats.org/drawingml/2006/main">
                        <a:graphicData uri="http://schemas.microsoft.com/office/word/2010/wordprocessingShape">
                          <wps:wsp>
                            <wps:cNvCnPr/>
                            <wps:spPr>
                              <a:xfrm>
                                <a:off x="0" y="0"/>
                                <a:ext cx="428625" cy="1209675"/>
                              </a:xfrm>
                              <a:prstGeom prst="straightConnector1">
                                <a:avLst/>
                              </a:prstGeom>
                              <a:ln w="38100">
                                <a:solidFill>
                                  <a:srgbClr val="FFFF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6FA3677F" id="259 Conector recto de flecha" o:spid="_x0000_s1026" type="#_x0000_t32" style="position:absolute;margin-left:118.15pt;margin-top:74.55pt;width:33.75pt;height:95.25pt;z-index:25295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" strokecolor="yellow" strokeweight="3pt">
                      <v:stroke endarrow="open"/>
                    </v:shape>
                  </w:pict>
                </mc:Fallback>
              </mc:AlternateContent>
            </w:r>
            <w:r w:rsidRPr="004148CC">
              <w:rPr>
                <w:rFonts w:ascii="Calibri" w:eastAsia="Times New Roman" w:hAnsi="Calibri"/>
                <w:b/>
                <w:bCs/>
                <w:noProof/>
                <w:color w:val="000000"/>
                <w:lang w:eastAsia="es-CL"/>
              </w:rPr>
              <mc:AlternateContent>
                <mc:Choice Requires="wps">
                  <w:drawing>
                    <wp:anchor distT="0" distB="0" distL="114300" distR="114300" simplePos="0" relativeHeight="252948480" behindDoc="0" locked="0" layoutInCell="1" allowOverlap="1" wp14:anchorId="47FAF676" wp14:editId="01CDE8CF">
                      <wp:simplePos x="0" y="0"/>
                      <wp:positionH relativeFrom="column">
                        <wp:posOffset>1471930</wp:posOffset>
                      </wp:positionH>
                      <wp:positionV relativeFrom="paragraph">
                        <wp:posOffset>946785</wp:posOffset>
                      </wp:positionV>
                      <wp:extent cx="885825" cy="590550"/>
                      <wp:effectExtent l="19050" t="19050" r="66675" b="57150"/>
                      <wp:wrapNone/>
                      <wp:docPr id="19" name="19 Conector recto de flecha"/>
                      <wp:cNvGraphicFramePr/>
                      <a:graphic xmlns:a="http://schemas.openxmlformats.org/drawingml/2006/main">
                        <a:graphicData uri="http://schemas.microsoft.com/office/word/2010/wordprocessingShape">
                          <wps:wsp>
                            <wps:cNvCnPr/>
                            <wps:spPr>
                              <a:xfrm>
                                <a:off x="0" y="0"/>
                                <a:ext cx="885825" cy="590550"/>
                              </a:xfrm>
                              <a:prstGeom prst="straightConnector1">
                                <a:avLst/>
                              </a:prstGeom>
                              <a:ln w="38100">
                                <a:solidFill>
                                  <a:srgbClr val="FFFF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13D40B52" id="19 Conector recto de flecha" o:spid="_x0000_s1026" type="#_x0000_t32" style="position:absolute;margin-left:115.9pt;margin-top:74.55pt;width:69.75pt;height:46.5pt;z-index:25294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" strokecolor="yellow" strokeweight="3pt">
                      <v:stroke endarrow="open"/>
                    </v:shape>
                  </w:pict>
                </mc:Fallback>
              </mc:AlternateContent>
            </w:r>
            <w:r w:rsidRPr="004148CC">
              <w:rPr>
                <w:rFonts w:ascii="Calibri" w:eastAsia="Times New Roman" w:hAnsi="Calibri"/>
                <w:b/>
                <w:bCs/>
                <w:noProof/>
                <w:color w:val="000000"/>
                <w:lang w:eastAsia="es-CL"/>
              </w:rPr>
              <mc:AlternateContent>
                <mc:Choice Requires="wps">
                  <w:drawing>
                    <wp:anchor distT="0" distB="0" distL="114300" distR="114300" simplePos="0" relativeHeight="252960768" behindDoc="0" locked="0" layoutInCell="1" allowOverlap="1" wp14:anchorId="5368FBCE" wp14:editId="7D90E6ED">
                      <wp:simplePos x="0" y="0"/>
                      <wp:positionH relativeFrom="column">
                        <wp:posOffset>2157730</wp:posOffset>
                      </wp:positionH>
                      <wp:positionV relativeFrom="paragraph">
                        <wp:posOffset>756285</wp:posOffset>
                      </wp:positionV>
                      <wp:extent cx="1266825" cy="123825"/>
                      <wp:effectExtent l="19050" t="114300" r="0" b="47625"/>
                      <wp:wrapNone/>
                      <wp:docPr id="260" name="260 Conector recto de flecha"/>
                      <wp:cNvGraphicFramePr/>
                      <a:graphic xmlns:a="http://schemas.openxmlformats.org/drawingml/2006/main">
                        <a:graphicData uri="http://schemas.microsoft.com/office/word/2010/wordprocessingShape">
                          <wps:wsp>
                            <wps:cNvCnPr/>
                            <wps:spPr>
                              <a:xfrm flipV="1">
                                <a:off x="0" y="0"/>
                                <a:ext cx="1266825" cy="123825"/>
                              </a:xfrm>
                              <a:prstGeom prst="straightConnector1">
                                <a:avLst/>
                              </a:prstGeom>
                              <a:ln w="38100">
                                <a:solidFill>
                                  <a:srgbClr val="FFFF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2F26BB38" id="260 Conector recto de flecha" o:spid="_x0000_s1026" type="#_x0000_t32" style="position:absolute;margin-left:169.9pt;margin-top:59.55pt;width:99.75pt;height:9.75pt;flip:y;z-index:25296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" strokecolor="yellow" strokeweight="3pt">
                      <v:stroke endarrow="open"/>
                    </v:shape>
                  </w:pict>
                </mc:Fallback>
              </mc:AlternateContent>
            </w:r>
            <w:r w:rsidRPr="004148CC">
              <w:rPr>
                <w:rFonts w:ascii="Calibri" w:eastAsia="Times New Roman" w:hAnsi="Calibri"/>
                <w:b/>
                <w:bCs/>
                <w:noProof/>
                <w:color w:val="000000"/>
                <w:highlight w:val="yellow"/>
                <w:lang w:eastAsia="es-CL"/>
              </w:rPr>
              <mc:AlternateContent>
                <mc:Choice Requires="wps">
                  <w:drawing>
                    <wp:anchor distT="0" distB="0" distL="114300" distR="114300" simplePos="0" relativeHeight="252961792" behindDoc="0" locked="0" layoutInCell="1" allowOverlap="1" wp14:anchorId="3AF801D1" wp14:editId="576A822C">
                      <wp:simplePos x="0" y="0"/>
                      <wp:positionH relativeFrom="column">
                        <wp:posOffset>571500</wp:posOffset>
                      </wp:positionH>
                      <wp:positionV relativeFrom="paragraph">
                        <wp:posOffset>751205</wp:posOffset>
                      </wp:positionV>
                      <wp:extent cx="1708150" cy="284480"/>
                      <wp:effectExtent l="0" t="0" r="25400" b="20320"/>
                      <wp:wrapNone/>
                      <wp:docPr id="22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08150" cy="284480"/>
                              </a:xfrm>
                              <a:prstGeom prst="rect">
                                <a:avLst/>
                              </a:prstGeom>
                              <a:solidFill>
                                <a:srgbClr val="FFFF00"/>
                              </a:solidFill>
                              <a:ln w="9525">
                                <a:solidFill>
                                  <a:srgbClr val="000000"/>
                                </a:solidFill>
                                <a:miter lim="800000"/>
                                <a:headEnd/>
                                <a:tailEnd/>
                              </a:ln>
                            </wps:spPr>
                            <wps:txbx>
                              <w:txbxContent>
                                <w:p w14:paraId="15791196" w14:textId="77777777" w:rsidR="00EB40BC" w:rsidRDefault="00EB40BC" w:rsidP="009A6132">
                                  <w:pPr>
                                    <w:jc w:val="center"/>
                                  </w:pPr>
                                  <w:r>
                                    <w:t>Líneas de gas combustible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74" type="#_x0000_t202" style="position:absolute;left:0;text-align:left;margin-left:45pt;margin-top:59.15pt;width:134.5pt;height:22.4pt;z-index:25296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" fillcolor="yellow">
                      <v:textbox>
                        <w:txbxContent>
                          <w:p w14:paraId="15791196" w14:textId="77777777" w:rsidR="00EB40BC" w:rsidRDefault="00EB40BC" w:rsidP="009A6132">
                            <w:pPr>
                              <w:jc w:val="center"/>
                            </w:pPr>
                            <w:r>
                              <w:t>Líneas de gas combustible</w:t>
                            </w:r>
                          </w:p>
                        </w:txbxContent>
                      </v:textbox>
                    </v:shape>
                  </w:pict>
                </mc:Fallback>
              </mc:AlternateContent>
            </w:r>
            <w:r w:rsidR="009A6132">
              <w:rPr>
                <w:rFonts w:ascii="Times New Roman" w:eastAsia="Times New Roman" w:hAnsi="Times New Roman"/>
                <w:snapToGrid w:val="0"/>
                <w:color w:val="000000"/>
                <w:w w:val="0"/>
                <w:sz w:val="0"/>
                <w:szCs w:val="0"/>
                <w:u w:color="000000"/>
                <w:bdr w:val="none" w:sz="0" w:space="0" w:color="000000"/>
                <w:shd w:val="clear" w:color="000000" w:fill="000000"/>
                <w:lang w:val="x-none" w:eastAsia="x-none" w:bidi="x-none"/>
              </w:rPr>
              <w:t xml:space="preserve"> </w:t>
            </w:r>
            <w:r w:rsidR="006957D5">
              <w:rPr>
                <w:rFonts w:ascii="Times New Roman" w:eastAsia="Times New Roman" w:hAnsi="Times New Roman"/>
                <w:noProof/>
                <w:color w:val="000000"/>
                <w:w w:val="0"/>
                <w:sz w:val="0"/>
                <w:szCs w:val="0"/>
                <w:u w:color="000000"/>
                <w:bdr w:val="none" w:sz="0" w:space="0" w:color="000000"/>
                <w:shd w:val="clear" w:color="000000" w:fill="000000"/>
                <w:lang w:eastAsia="es-CL"/>
              </w:rPr>
              <w:drawing>
                <wp:inline distT="0" distB="0" distL="0" distR="0" wp14:anchorId="2C10A442" wp14:editId="157A3C64">
                  <wp:extent cx="4089600" cy="3060000"/>
                  <wp:effectExtent l="0" t="0" r="6350" b="7620"/>
                  <wp:docPr id="63" name="Imagen 63" descr="C:\Users\andy.morrison\Documents\Andy\Inspecciones Ambientales\Programa 2015\DFZ-2015-174-XII-RCA-IA\Documentos remitidos por los servicios\SERNAGEOMIN\Konawentru 7\SMA_DSC03864.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descr="C:\Users\andy.morrison\Documents\Andy\Inspecciones Ambientales\Programa 2015\DFZ-2015-174-XII-RCA-IA\Documentos remitidos por los servicios\SERNAGEOMIN\Konawentru 7\SMA_DSC03864.jpg"/>
                          <pic:cNvPicPr>
                            <a:picLocks noChangeAspect="1" noChangeArrowheads="1"/>
                          </pic:cNvPicPr>
                        </pic:nvPicPr>
                        <pic:blipFill>
                          <a:blip r:embed="rId79">
                            <a:extLst>
                              <a:ext uri="{BEBA8EAE-BF5A-486C-A8C5-ECC9F3942E4B}">
                                <a14:imgProps xmlns:a14="http://schemas.microsoft.com/office/drawing/2010/main">
                                  <a14:imgLayer r:embed="rId80">
                                    <a14:imgEffect>
                                      <a14:sharpenSoften amount="25000"/>
                                    </a14:imgEffect>
                                  </a14:imgLayer>
                                </a14:imgProps>
                              </a:ext>
                              <a:ext uri="{28A0092B-C50C-407E-A947-70E740481C1C}">
                                <a14:useLocalDpi xmlns:a14="http://schemas.microsoft.com/office/drawing/2010/main" val="0"/>
                              </a:ext>
                            </a:extLst>
                          </a:blip>
                          <a:srcRect/>
                          <a:stretch>
                            <a:fillRect/>
                          </a:stretch>
                        </pic:blipFill>
                        <pic:spPr bwMode="auto">
                          <a:xfrm>
                            <a:off x="0" y="0"/>
                            <a:ext cx="4089600" cy="3060000"/>
                          </a:xfrm>
                          <a:prstGeom prst="rect">
                            <a:avLst/>
                          </a:prstGeom>
                          <a:noFill/>
                          <a:ln>
                            <a:noFill/>
                          </a:ln>
                        </pic:spPr>
                      </pic:pic>
                    </a:graphicData>
                  </a:graphic>
                </wp:inline>
              </w:drawing>
            </w:r>
          </w:p>
          <w:p w14:paraId="661367CF" w14:textId="77777777" w:rsidR="009A6132" w:rsidRDefault="009A6132" w:rsidP="00FA7693">
            <w:pPr>
              <w:jc w:val="center"/>
              <w:rPr>
                <w:rFonts w:ascii="Calibri" w:eastAsia="Times New Roman" w:hAnsi="Calibri"/>
                <w:b/>
                <w:bCs/>
                <w:color w:val="000000"/>
                <w:lang w:eastAsia="es-CL"/>
              </w:rPr>
            </w:pPr>
          </w:p>
        </w:tc>
        <w:tc>
          <w:tcPr>
            <w:tcW w:w="2499" w:type="pct"/>
            <w:gridSpan w:val="3"/>
            <w:vAlign w:val="center"/>
          </w:tcPr>
          <w:p w14:paraId="1182543B" w14:textId="77777777" w:rsidR="009A6132" w:rsidRDefault="009A6132" w:rsidP="00FA7693">
            <w:pPr>
              <w:jc w:val="center"/>
              <w:rPr>
                <w:rFonts w:ascii="Calibri" w:eastAsia="Times New Roman" w:hAnsi="Calibri"/>
                <w:b/>
                <w:bCs/>
                <w:color w:val="000000"/>
                <w:lang w:eastAsia="es-CL"/>
              </w:rPr>
            </w:pPr>
          </w:p>
          <w:p w14:paraId="4FE621B7" w14:textId="77777777" w:rsidR="009A6132" w:rsidRDefault="005D7419" w:rsidP="00FA7693">
            <w:pPr>
              <w:jc w:val="center"/>
              <w:rPr>
                <w:rFonts w:ascii="Calibri" w:eastAsia="Times New Roman" w:hAnsi="Calibri"/>
                <w:b/>
                <w:bCs/>
                <w:color w:val="000000"/>
                <w:lang w:eastAsia="es-CL"/>
              </w:rPr>
            </w:pPr>
            <w:r w:rsidRPr="004148CC">
              <w:rPr>
                <w:rFonts w:ascii="Calibri" w:eastAsia="Times New Roman" w:hAnsi="Calibri"/>
                <w:b/>
                <w:bCs/>
                <w:noProof/>
                <w:color w:val="000000"/>
                <w:highlight w:val="yellow"/>
                <w:lang w:eastAsia="es-CL"/>
              </w:rPr>
              <mc:AlternateContent>
                <mc:Choice Requires="wps">
                  <w:drawing>
                    <wp:anchor distT="0" distB="0" distL="114300" distR="114300" simplePos="0" relativeHeight="252953600" behindDoc="0" locked="0" layoutInCell="1" allowOverlap="1" wp14:anchorId="0D6B7597" wp14:editId="6E8ACA3D">
                      <wp:simplePos x="0" y="0"/>
                      <wp:positionH relativeFrom="column">
                        <wp:posOffset>2022475</wp:posOffset>
                      </wp:positionH>
                      <wp:positionV relativeFrom="paragraph">
                        <wp:posOffset>471170</wp:posOffset>
                      </wp:positionV>
                      <wp:extent cx="1675765" cy="266700"/>
                      <wp:effectExtent l="0" t="0" r="19685" b="19050"/>
                      <wp:wrapNone/>
                      <wp:docPr id="25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75765" cy="266700"/>
                              </a:xfrm>
                              <a:prstGeom prst="rect">
                                <a:avLst/>
                              </a:prstGeom>
                              <a:solidFill>
                                <a:srgbClr val="FFFF00"/>
                              </a:solidFill>
                              <a:ln w="9525">
                                <a:solidFill>
                                  <a:srgbClr val="000000"/>
                                </a:solidFill>
                                <a:miter lim="800000"/>
                                <a:headEnd/>
                                <a:tailEnd/>
                              </a:ln>
                            </wps:spPr>
                            <wps:txbx>
                              <w:txbxContent>
                                <w:p w14:paraId="1B7C56B1" w14:textId="77777777" w:rsidR="00EB40BC" w:rsidRDefault="00EB40BC" w:rsidP="009A6132">
                                  <w:pPr>
                                    <w:jc w:val="center"/>
                                  </w:pPr>
                                  <w:r>
                                    <w:t>Línea de gas combustible</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 id="_x0000_s1075" type="#_x0000_t202" style="position:absolute;left:0;text-align:left;margin-left:159.25pt;margin-top:37.1pt;width:131.95pt;height:21pt;z-index:25295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" fillcolor="yellow">
                      <v:textbox>
                        <w:txbxContent>
                          <w:p w14:paraId="1B7C56B1" w14:textId="77777777" w:rsidR="00EB40BC" w:rsidRDefault="00EB40BC" w:rsidP="009A6132">
                            <w:pPr>
                              <w:jc w:val="center"/>
                            </w:pPr>
                            <w:r>
                              <w:t>Línea de gas combustible</w:t>
                            </w:r>
                          </w:p>
                        </w:txbxContent>
                      </v:textbox>
                    </v:shape>
                  </w:pict>
                </mc:Fallback>
              </mc:AlternateContent>
            </w:r>
            <w:r w:rsidR="0077074D" w:rsidRPr="004148CC">
              <w:rPr>
                <w:rFonts w:ascii="Calibri" w:eastAsia="Times New Roman" w:hAnsi="Calibri"/>
                <w:b/>
                <w:bCs/>
                <w:noProof/>
                <w:color w:val="000000"/>
                <w:lang w:eastAsia="es-CL"/>
              </w:rPr>
              <mc:AlternateContent>
                <mc:Choice Requires="wps">
                  <w:drawing>
                    <wp:anchor distT="0" distB="0" distL="114300" distR="114300" simplePos="0" relativeHeight="252952576" behindDoc="0" locked="0" layoutInCell="1" allowOverlap="1" wp14:anchorId="5D7D82B1" wp14:editId="330B95F2">
                      <wp:simplePos x="0" y="0"/>
                      <wp:positionH relativeFrom="column">
                        <wp:posOffset>1767205</wp:posOffset>
                      </wp:positionH>
                      <wp:positionV relativeFrom="paragraph">
                        <wp:posOffset>584835</wp:posOffset>
                      </wp:positionV>
                      <wp:extent cx="1199515" cy="1685925"/>
                      <wp:effectExtent l="38100" t="19050" r="19685" b="47625"/>
                      <wp:wrapNone/>
                      <wp:docPr id="257" name="257 Conector recto de flecha"/>
                      <wp:cNvGraphicFramePr/>
                      <a:graphic xmlns:a="http://schemas.openxmlformats.org/drawingml/2006/main">
                        <a:graphicData uri="http://schemas.microsoft.com/office/word/2010/wordprocessingShape">
                          <wps:wsp>
                            <wps:cNvCnPr/>
                            <wps:spPr>
                              <a:xfrm flipH="1">
                                <a:off x="0" y="0"/>
                                <a:ext cx="1199515" cy="1685925"/>
                              </a:xfrm>
                              <a:prstGeom prst="straightConnector1">
                                <a:avLst/>
                              </a:prstGeom>
                              <a:ln w="38100">
                                <a:solidFill>
                                  <a:srgbClr val="FFFF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6E046631" id="257 Conector recto de flecha" o:spid="_x0000_s1026" type="#_x0000_t32" style="position:absolute;margin-left:139.15pt;margin-top:46.05pt;width:94.45pt;height:132.75pt;flip:x;z-index:25295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" strokecolor="yellow" strokeweight="3pt">
                      <v:stroke endarrow="open"/>
                    </v:shape>
                  </w:pict>
                </mc:Fallback>
              </mc:AlternateContent>
            </w:r>
            <w:r w:rsidR="009A6132">
              <w:rPr>
                <w:rFonts w:ascii="Times New Roman" w:eastAsia="Times New Roman" w:hAnsi="Times New Roman"/>
                <w:snapToGrid w:val="0"/>
                <w:color w:val="000000"/>
                <w:w w:val="0"/>
                <w:sz w:val="0"/>
                <w:szCs w:val="0"/>
                <w:u w:color="000000"/>
                <w:bdr w:val="none" w:sz="0" w:space="0" w:color="000000"/>
                <w:shd w:val="clear" w:color="000000" w:fill="000000"/>
                <w:lang w:val="x-none" w:eastAsia="x-none" w:bidi="x-none"/>
              </w:rPr>
              <w:t xml:space="preserve"> </w:t>
            </w:r>
            <w:r w:rsidR="00B21D2E">
              <w:rPr>
                <w:rFonts w:ascii="Times New Roman" w:eastAsia="Times New Roman" w:hAnsi="Times New Roman"/>
                <w:noProof/>
                <w:color w:val="000000"/>
                <w:w w:val="0"/>
                <w:sz w:val="0"/>
                <w:szCs w:val="0"/>
                <w:u w:color="000000"/>
                <w:bdr w:val="none" w:sz="0" w:space="0" w:color="000000"/>
                <w:shd w:val="clear" w:color="000000" w:fill="000000"/>
                <w:lang w:eastAsia="es-CL"/>
              </w:rPr>
              <w:drawing>
                <wp:inline distT="0" distB="0" distL="0" distR="0" wp14:anchorId="5E842FFE" wp14:editId="1031FD44">
                  <wp:extent cx="4089600" cy="3060000"/>
                  <wp:effectExtent l="0" t="0" r="6350" b="7620"/>
                  <wp:docPr id="60" name="Imagen 60" descr="C:\Users\andy.morrison\Documents\Andy\Inspecciones Ambientales\Programa 2015\DFZ-2015-174-XII-RCA-IA\Documentos remitidos por los servicios\SAG\Fotos inspección\Estación 3- Planchada Pozo Konawentru 7\SMA_DSC01631.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descr="C:\Users\andy.morrison\Documents\Andy\Inspecciones Ambientales\Programa 2015\DFZ-2015-174-XII-RCA-IA\Documentos remitidos por los servicios\SAG\Fotos inspección\Estación 3- Planchada Pozo Konawentru 7\SMA_DSC01631.jpg"/>
                          <pic:cNvPicPr>
                            <a:picLocks noChangeAspect="1" noChangeArrowheads="1"/>
                          </pic:cNvPicPr>
                        </pic:nvPicPr>
                        <pic:blipFill>
                          <a:blip r:embed="rId81">
                            <a:extLst>
                              <a:ext uri="{BEBA8EAE-BF5A-486C-A8C5-ECC9F3942E4B}">
                                <a14:imgProps xmlns:a14="http://schemas.microsoft.com/office/drawing/2010/main">
                                  <a14:imgLayer r:embed="rId82">
                                    <a14:imgEffect>
                                      <a14:sharpenSoften amount="25000"/>
                                    </a14:imgEffect>
                                  </a14:imgLayer>
                                </a14:imgProps>
                              </a:ext>
                              <a:ext uri="{28A0092B-C50C-407E-A947-70E740481C1C}">
                                <a14:useLocalDpi xmlns:a14="http://schemas.microsoft.com/office/drawing/2010/main" val="0"/>
                              </a:ext>
                            </a:extLst>
                          </a:blip>
                          <a:srcRect/>
                          <a:stretch>
                            <a:fillRect/>
                          </a:stretch>
                        </pic:blipFill>
                        <pic:spPr bwMode="auto">
                          <a:xfrm>
                            <a:off x="0" y="0"/>
                            <a:ext cx="4089600" cy="3060000"/>
                          </a:xfrm>
                          <a:prstGeom prst="rect">
                            <a:avLst/>
                          </a:prstGeom>
                          <a:noFill/>
                          <a:ln>
                            <a:noFill/>
                          </a:ln>
                        </pic:spPr>
                      </pic:pic>
                    </a:graphicData>
                  </a:graphic>
                </wp:inline>
              </w:drawing>
            </w:r>
          </w:p>
        </w:tc>
      </w:tr>
      <w:tr w:rsidR="009A6132" w14:paraId="7DCD33C4" w14:textId="77777777" w:rsidTr="00FA7693">
        <w:trPr>
          <w:trHeight w:val="275"/>
          <w:jc w:val="center"/>
        </w:trPr>
        <w:tc>
          <w:tcPr>
            <w:tcW w:w="1149" w:type="pct"/>
            <w:vAlign w:val="center"/>
          </w:tcPr>
          <w:p w14:paraId="3659195F" w14:textId="77777777" w:rsidR="009A6132" w:rsidRPr="00557733" w:rsidRDefault="009A6132" w:rsidP="00FA7693">
            <w:pPr>
              <w:pStyle w:val="Epgrafe"/>
              <w:rPr>
                <w:rFonts w:eastAsia="Times New Roman"/>
                <w:color w:val="000000"/>
                <w:szCs w:val="18"/>
                <w:lang w:eastAsia="es-CL"/>
              </w:rPr>
            </w:pPr>
            <w:r w:rsidRPr="00557733">
              <w:t xml:space="preserve">Fotografía </w:t>
            </w:r>
            <w:r w:rsidRPr="00557733">
              <w:fldChar w:fldCharType="begin"/>
            </w:r>
            <w:r w:rsidRPr="00557733">
              <w:instrText xml:space="preserve"> SEQ Fotografía \* ARABIC </w:instrText>
            </w:r>
            <w:r w:rsidRPr="00557733">
              <w:fldChar w:fldCharType="separate"/>
            </w:r>
            <w:r>
              <w:rPr>
                <w:noProof/>
              </w:rPr>
              <w:t>21</w:t>
            </w:r>
            <w:r w:rsidRPr="00557733">
              <w:fldChar w:fldCharType="end"/>
            </w:r>
            <w:r w:rsidRPr="00557733">
              <w:t>.</w:t>
            </w:r>
          </w:p>
        </w:tc>
        <w:tc>
          <w:tcPr>
            <w:tcW w:w="1352" w:type="pct"/>
            <w:gridSpan w:val="2"/>
            <w:vAlign w:val="center"/>
          </w:tcPr>
          <w:p w14:paraId="132F310C" w14:textId="77777777" w:rsidR="009A6132" w:rsidRPr="005B4E93" w:rsidRDefault="009A6132" w:rsidP="00FA7693">
            <w:pPr>
              <w:jc w:val="left"/>
              <w:rPr>
                <w:rFonts w:eastAsia="Times New Roman"/>
                <w:b/>
                <w:color w:val="000000"/>
                <w:sz w:val="18"/>
                <w:szCs w:val="18"/>
                <w:lang w:eastAsia="es-CL"/>
              </w:rPr>
            </w:pPr>
            <w:r w:rsidRPr="005B4E93">
              <w:rPr>
                <w:rFonts w:eastAsia="Times New Roman"/>
                <w:b/>
                <w:color w:val="000000"/>
                <w:sz w:val="18"/>
                <w:szCs w:val="18"/>
                <w:lang w:eastAsia="es-CL"/>
              </w:rPr>
              <w:t>Fecha :</w:t>
            </w:r>
            <w:r w:rsidRPr="005B4E93">
              <w:rPr>
                <w:rFonts w:eastAsia="Times New Roman"/>
                <w:color w:val="000000"/>
                <w:sz w:val="18"/>
                <w:szCs w:val="18"/>
                <w:lang w:eastAsia="es-CL"/>
              </w:rPr>
              <w:t xml:space="preserve"> </w:t>
            </w:r>
            <w:r>
              <w:rPr>
                <w:rFonts w:eastAsia="Times New Roman"/>
                <w:color w:val="000000"/>
                <w:sz w:val="18"/>
                <w:szCs w:val="18"/>
                <w:lang w:eastAsia="es-CL"/>
              </w:rPr>
              <w:t>11-05-2</w:t>
            </w:r>
            <w:r w:rsidRPr="005B4E93">
              <w:rPr>
                <w:rFonts w:eastAsia="Times New Roman"/>
                <w:sz w:val="18"/>
                <w:szCs w:val="18"/>
                <w:lang w:eastAsia="es-CL"/>
              </w:rPr>
              <w:t>01</w:t>
            </w:r>
            <w:r>
              <w:rPr>
                <w:rFonts w:eastAsia="Times New Roman"/>
                <w:sz w:val="18"/>
                <w:szCs w:val="18"/>
                <w:lang w:eastAsia="es-CL"/>
              </w:rPr>
              <w:t>5</w:t>
            </w:r>
          </w:p>
        </w:tc>
        <w:tc>
          <w:tcPr>
            <w:tcW w:w="1145" w:type="pct"/>
            <w:vAlign w:val="center"/>
          </w:tcPr>
          <w:p w14:paraId="1479638B" w14:textId="77777777" w:rsidR="009A6132" w:rsidRPr="00557733" w:rsidRDefault="009A6132" w:rsidP="00FA7693">
            <w:pPr>
              <w:pStyle w:val="Epgrafe"/>
              <w:rPr>
                <w:rFonts w:eastAsia="Times New Roman"/>
                <w:color w:val="000000"/>
                <w:szCs w:val="18"/>
                <w:lang w:eastAsia="es-CL"/>
              </w:rPr>
            </w:pPr>
            <w:r w:rsidRPr="00557733">
              <w:t xml:space="preserve">Fotografía </w:t>
            </w:r>
            <w:r w:rsidRPr="00557733">
              <w:fldChar w:fldCharType="begin"/>
            </w:r>
            <w:r w:rsidRPr="00557733">
              <w:instrText xml:space="preserve"> SEQ Fotografía \* ARABIC </w:instrText>
            </w:r>
            <w:r w:rsidRPr="00557733">
              <w:fldChar w:fldCharType="separate"/>
            </w:r>
            <w:r>
              <w:rPr>
                <w:noProof/>
              </w:rPr>
              <w:t>22</w:t>
            </w:r>
            <w:r w:rsidRPr="00557733">
              <w:fldChar w:fldCharType="end"/>
            </w:r>
            <w:r w:rsidRPr="00557733">
              <w:t>.</w:t>
            </w:r>
          </w:p>
        </w:tc>
        <w:tc>
          <w:tcPr>
            <w:tcW w:w="1354" w:type="pct"/>
            <w:gridSpan w:val="2"/>
            <w:vAlign w:val="center"/>
          </w:tcPr>
          <w:p w14:paraId="0FEC783B" w14:textId="77777777" w:rsidR="009A6132" w:rsidRPr="005B4E93" w:rsidRDefault="009A6132" w:rsidP="00FA7693">
            <w:pPr>
              <w:jc w:val="left"/>
              <w:rPr>
                <w:rFonts w:eastAsia="Times New Roman"/>
                <w:b/>
                <w:color w:val="000000"/>
                <w:sz w:val="18"/>
                <w:szCs w:val="18"/>
                <w:lang w:eastAsia="es-CL"/>
              </w:rPr>
            </w:pPr>
            <w:r w:rsidRPr="005B4E93">
              <w:rPr>
                <w:rFonts w:eastAsia="Times New Roman"/>
                <w:b/>
                <w:color w:val="000000"/>
                <w:sz w:val="18"/>
                <w:szCs w:val="18"/>
                <w:lang w:eastAsia="es-CL"/>
              </w:rPr>
              <w:t>Fecha :</w:t>
            </w:r>
            <w:r w:rsidRPr="005B4E93">
              <w:rPr>
                <w:rFonts w:eastAsia="Times New Roman"/>
                <w:color w:val="000000"/>
                <w:sz w:val="18"/>
                <w:szCs w:val="18"/>
                <w:lang w:eastAsia="es-CL"/>
              </w:rPr>
              <w:t xml:space="preserve"> </w:t>
            </w:r>
            <w:r>
              <w:rPr>
                <w:rFonts w:eastAsia="Times New Roman"/>
                <w:color w:val="000000"/>
                <w:sz w:val="18"/>
                <w:szCs w:val="18"/>
                <w:lang w:eastAsia="es-CL"/>
              </w:rPr>
              <w:t>11-05-2</w:t>
            </w:r>
            <w:r w:rsidRPr="005B4E93">
              <w:rPr>
                <w:rFonts w:eastAsia="Times New Roman"/>
                <w:sz w:val="18"/>
                <w:szCs w:val="18"/>
                <w:lang w:eastAsia="es-CL"/>
              </w:rPr>
              <w:t>01</w:t>
            </w:r>
            <w:r>
              <w:rPr>
                <w:rFonts w:eastAsia="Times New Roman"/>
                <w:sz w:val="18"/>
                <w:szCs w:val="18"/>
                <w:lang w:eastAsia="es-CL"/>
              </w:rPr>
              <w:t>5</w:t>
            </w:r>
          </w:p>
        </w:tc>
      </w:tr>
      <w:tr w:rsidR="009A6132" w:rsidRPr="00557733" w14:paraId="6AD0344E" w14:textId="77777777" w:rsidTr="00FA7693">
        <w:trPr>
          <w:trHeight w:val="275"/>
          <w:jc w:val="center"/>
        </w:trPr>
        <w:tc>
          <w:tcPr>
            <w:tcW w:w="1149" w:type="pct"/>
            <w:vAlign w:val="center"/>
          </w:tcPr>
          <w:p w14:paraId="4447D938" w14:textId="77777777" w:rsidR="009A6132" w:rsidRPr="00757CCE" w:rsidRDefault="009A6132" w:rsidP="00B200BE">
            <w:pPr>
              <w:jc w:val="left"/>
              <w:rPr>
                <w:rFonts w:eastAsia="Times New Roman"/>
                <w:b/>
                <w:color w:val="000000"/>
                <w:sz w:val="18"/>
                <w:szCs w:val="18"/>
                <w:lang w:eastAsia="es-CL"/>
              </w:rPr>
            </w:pPr>
            <w:r w:rsidRPr="00757CCE">
              <w:rPr>
                <w:rFonts w:eastAsia="Times New Roman"/>
                <w:b/>
                <w:color w:val="000000"/>
                <w:sz w:val="18"/>
                <w:szCs w:val="18"/>
                <w:lang w:eastAsia="es-CL"/>
              </w:rPr>
              <w:t xml:space="preserve">Coordenadas DATUM </w:t>
            </w:r>
            <w:r w:rsidR="00B200BE" w:rsidRPr="00757CCE">
              <w:rPr>
                <w:rFonts w:eastAsia="Times New Roman"/>
                <w:b/>
                <w:color w:val="000000"/>
                <w:sz w:val="18"/>
                <w:szCs w:val="18"/>
                <w:lang w:eastAsia="es-CL"/>
              </w:rPr>
              <w:t>---</w:t>
            </w:r>
          </w:p>
        </w:tc>
        <w:tc>
          <w:tcPr>
            <w:tcW w:w="633" w:type="pct"/>
            <w:vAlign w:val="center"/>
          </w:tcPr>
          <w:p w14:paraId="13650C4B" w14:textId="77777777" w:rsidR="009A6132" w:rsidRPr="00757CCE" w:rsidRDefault="009A6132" w:rsidP="00FA7693">
            <w:pPr>
              <w:jc w:val="left"/>
              <w:rPr>
                <w:rFonts w:eastAsia="Times New Roman"/>
                <w:color w:val="000000"/>
                <w:sz w:val="18"/>
                <w:szCs w:val="18"/>
                <w:lang w:eastAsia="es-CL"/>
              </w:rPr>
            </w:pPr>
            <w:r w:rsidRPr="00757CCE">
              <w:rPr>
                <w:rFonts w:eastAsia="Times New Roman"/>
                <w:b/>
                <w:color w:val="000000"/>
                <w:sz w:val="18"/>
                <w:szCs w:val="18"/>
                <w:lang w:eastAsia="es-CL"/>
              </w:rPr>
              <w:t>Coordenada Norte:</w:t>
            </w:r>
            <w:r w:rsidRPr="00757CCE">
              <w:rPr>
                <w:rFonts w:eastAsia="Times New Roman"/>
                <w:color w:val="000000"/>
                <w:sz w:val="18"/>
                <w:szCs w:val="18"/>
                <w:lang w:eastAsia="es-CL"/>
              </w:rPr>
              <w:t xml:space="preserve"> </w:t>
            </w:r>
          </w:p>
          <w:p w14:paraId="26954FA5" w14:textId="77777777" w:rsidR="009A6132" w:rsidRPr="00757CCE" w:rsidRDefault="00B200BE" w:rsidP="00FA7693">
            <w:pPr>
              <w:jc w:val="left"/>
              <w:rPr>
                <w:rFonts w:ascii="Calibri" w:eastAsia="Times New Roman" w:hAnsi="Calibri"/>
                <w:color w:val="000000"/>
                <w:sz w:val="18"/>
                <w:szCs w:val="18"/>
                <w:lang w:eastAsia="es-CL"/>
              </w:rPr>
            </w:pPr>
            <w:r w:rsidRPr="00757CCE">
              <w:rPr>
                <w:rFonts w:ascii="Calibri" w:eastAsia="Times New Roman" w:hAnsi="Calibri"/>
                <w:color w:val="000000"/>
                <w:sz w:val="18"/>
                <w:szCs w:val="18"/>
                <w:lang w:eastAsia="es-CL"/>
              </w:rPr>
              <w:t>---</w:t>
            </w:r>
          </w:p>
        </w:tc>
        <w:tc>
          <w:tcPr>
            <w:tcW w:w="719" w:type="pct"/>
            <w:vAlign w:val="center"/>
          </w:tcPr>
          <w:p w14:paraId="491D41D6" w14:textId="77777777" w:rsidR="009A6132" w:rsidRPr="00757CCE" w:rsidRDefault="009A6132" w:rsidP="00FA7693">
            <w:pPr>
              <w:jc w:val="left"/>
              <w:rPr>
                <w:rFonts w:eastAsia="Times New Roman"/>
                <w:color w:val="000000"/>
                <w:sz w:val="18"/>
                <w:szCs w:val="18"/>
                <w:lang w:eastAsia="es-CL"/>
              </w:rPr>
            </w:pPr>
            <w:r w:rsidRPr="00757CCE">
              <w:rPr>
                <w:rFonts w:eastAsia="Times New Roman"/>
                <w:b/>
                <w:color w:val="000000"/>
                <w:sz w:val="18"/>
                <w:szCs w:val="18"/>
                <w:lang w:eastAsia="es-CL"/>
              </w:rPr>
              <w:t>Coordenada Este:</w:t>
            </w:r>
            <w:r w:rsidRPr="00757CCE">
              <w:rPr>
                <w:rFonts w:eastAsia="Times New Roman"/>
                <w:color w:val="000000"/>
                <w:sz w:val="18"/>
                <w:szCs w:val="18"/>
                <w:lang w:eastAsia="es-CL"/>
              </w:rPr>
              <w:t xml:space="preserve"> </w:t>
            </w:r>
          </w:p>
          <w:p w14:paraId="027380DE" w14:textId="77777777" w:rsidR="009A6132" w:rsidRPr="00757CCE" w:rsidRDefault="00B200BE" w:rsidP="00FA7693">
            <w:pPr>
              <w:jc w:val="left"/>
              <w:rPr>
                <w:rFonts w:eastAsia="Times New Roman"/>
                <w:color w:val="000000"/>
                <w:sz w:val="18"/>
                <w:szCs w:val="18"/>
                <w:lang w:eastAsia="es-CL"/>
              </w:rPr>
            </w:pPr>
            <w:r w:rsidRPr="00757CCE">
              <w:rPr>
                <w:rFonts w:eastAsia="Times New Roman"/>
                <w:color w:val="000000"/>
                <w:sz w:val="18"/>
                <w:szCs w:val="18"/>
                <w:lang w:eastAsia="es-CL"/>
              </w:rPr>
              <w:t>---</w:t>
            </w:r>
          </w:p>
        </w:tc>
        <w:tc>
          <w:tcPr>
            <w:tcW w:w="1145" w:type="pct"/>
            <w:vAlign w:val="center"/>
          </w:tcPr>
          <w:p w14:paraId="24237B20" w14:textId="77777777" w:rsidR="009A6132" w:rsidRPr="0096273A" w:rsidRDefault="009A6132" w:rsidP="00FA7693">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Pr>
                <w:rFonts w:eastAsia="Times New Roman"/>
                <w:b/>
                <w:color w:val="000000"/>
                <w:sz w:val="18"/>
                <w:szCs w:val="18"/>
                <w:lang w:eastAsia="es-CL"/>
              </w:rPr>
              <w:t>19</w:t>
            </w:r>
          </w:p>
        </w:tc>
        <w:tc>
          <w:tcPr>
            <w:tcW w:w="675" w:type="pct"/>
            <w:vAlign w:val="center"/>
          </w:tcPr>
          <w:p w14:paraId="00373021" w14:textId="77777777" w:rsidR="009A6132" w:rsidRPr="000B5A21" w:rsidRDefault="009A6132" w:rsidP="00FA7693">
            <w:pPr>
              <w:jc w:val="left"/>
              <w:rPr>
                <w:rFonts w:eastAsia="Times New Roman"/>
                <w:color w:val="000000"/>
                <w:sz w:val="18"/>
                <w:szCs w:val="18"/>
                <w:lang w:eastAsia="es-CL"/>
              </w:rPr>
            </w:pPr>
            <w:r w:rsidRPr="000B5A21">
              <w:rPr>
                <w:rFonts w:eastAsia="Times New Roman"/>
                <w:b/>
                <w:color w:val="000000"/>
                <w:sz w:val="18"/>
                <w:szCs w:val="18"/>
                <w:lang w:eastAsia="es-CL"/>
              </w:rPr>
              <w:t>Coordenada Norte:</w:t>
            </w:r>
            <w:r w:rsidRPr="000B5A21">
              <w:rPr>
                <w:rFonts w:eastAsia="Times New Roman"/>
                <w:color w:val="000000"/>
                <w:sz w:val="18"/>
                <w:szCs w:val="18"/>
                <w:lang w:eastAsia="es-CL"/>
              </w:rPr>
              <w:t xml:space="preserve"> </w:t>
            </w:r>
          </w:p>
          <w:p w14:paraId="603E20A0" w14:textId="77777777" w:rsidR="009A6132" w:rsidRPr="000B5A21" w:rsidRDefault="009A6132" w:rsidP="000B5A21">
            <w:pPr>
              <w:jc w:val="left"/>
              <w:rPr>
                <w:rFonts w:ascii="Calibri" w:eastAsia="Times New Roman" w:hAnsi="Calibri"/>
                <w:color w:val="000000"/>
                <w:sz w:val="18"/>
                <w:szCs w:val="18"/>
                <w:lang w:eastAsia="es-CL"/>
              </w:rPr>
            </w:pPr>
            <w:r w:rsidRPr="000B5A21">
              <w:rPr>
                <w:rFonts w:ascii="Calibri" w:eastAsia="Times New Roman" w:hAnsi="Calibri"/>
                <w:color w:val="000000"/>
                <w:sz w:val="18"/>
                <w:szCs w:val="18"/>
                <w:lang w:eastAsia="es-CL"/>
              </w:rPr>
              <w:t>4.20</w:t>
            </w:r>
            <w:r w:rsidR="000B5A21" w:rsidRPr="000B5A21">
              <w:rPr>
                <w:rFonts w:ascii="Calibri" w:eastAsia="Times New Roman" w:hAnsi="Calibri"/>
                <w:color w:val="000000"/>
                <w:sz w:val="18"/>
                <w:szCs w:val="18"/>
                <w:lang w:eastAsia="es-CL"/>
              </w:rPr>
              <w:t>9</w:t>
            </w:r>
            <w:r w:rsidRPr="000B5A21">
              <w:rPr>
                <w:rFonts w:ascii="Calibri" w:eastAsia="Times New Roman" w:hAnsi="Calibri"/>
                <w:color w:val="000000"/>
                <w:sz w:val="18"/>
                <w:szCs w:val="18"/>
                <w:lang w:eastAsia="es-CL"/>
              </w:rPr>
              <w:t>.</w:t>
            </w:r>
            <w:r w:rsidR="000B5A21" w:rsidRPr="000B5A21">
              <w:rPr>
                <w:rFonts w:ascii="Calibri" w:eastAsia="Times New Roman" w:hAnsi="Calibri"/>
                <w:color w:val="000000"/>
                <w:sz w:val="18"/>
                <w:szCs w:val="18"/>
                <w:lang w:eastAsia="es-CL"/>
              </w:rPr>
              <w:t>018</w:t>
            </w:r>
          </w:p>
        </w:tc>
        <w:tc>
          <w:tcPr>
            <w:tcW w:w="679" w:type="pct"/>
            <w:vAlign w:val="center"/>
          </w:tcPr>
          <w:p w14:paraId="4A7694A2" w14:textId="77777777" w:rsidR="009A6132" w:rsidRPr="000B5A21" w:rsidRDefault="009A6132" w:rsidP="00FA7693">
            <w:pPr>
              <w:jc w:val="left"/>
              <w:rPr>
                <w:rFonts w:eastAsia="Times New Roman"/>
                <w:color w:val="000000"/>
                <w:sz w:val="18"/>
                <w:szCs w:val="18"/>
                <w:lang w:eastAsia="es-CL"/>
              </w:rPr>
            </w:pPr>
            <w:r w:rsidRPr="000B5A21">
              <w:rPr>
                <w:rFonts w:eastAsia="Times New Roman"/>
                <w:b/>
                <w:color w:val="000000"/>
                <w:sz w:val="18"/>
                <w:szCs w:val="18"/>
                <w:lang w:eastAsia="es-CL"/>
              </w:rPr>
              <w:t>Coordenada Este:</w:t>
            </w:r>
            <w:r w:rsidRPr="000B5A21">
              <w:rPr>
                <w:rFonts w:eastAsia="Times New Roman"/>
                <w:color w:val="000000"/>
                <w:sz w:val="18"/>
                <w:szCs w:val="18"/>
                <w:lang w:eastAsia="es-CL"/>
              </w:rPr>
              <w:t xml:space="preserve"> </w:t>
            </w:r>
          </w:p>
          <w:p w14:paraId="4230F267" w14:textId="77777777" w:rsidR="009A6132" w:rsidRPr="000B5A21" w:rsidRDefault="009A6132" w:rsidP="000B5A21">
            <w:pPr>
              <w:jc w:val="left"/>
              <w:rPr>
                <w:rFonts w:ascii="Calibri" w:eastAsia="Times New Roman" w:hAnsi="Calibri"/>
                <w:color w:val="000000"/>
                <w:sz w:val="18"/>
                <w:szCs w:val="18"/>
                <w:lang w:eastAsia="es-CL"/>
              </w:rPr>
            </w:pPr>
            <w:r w:rsidRPr="000B5A21">
              <w:rPr>
                <w:rFonts w:eastAsia="Times New Roman"/>
                <w:color w:val="000000"/>
                <w:sz w:val="18"/>
                <w:szCs w:val="18"/>
                <w:lang w:eastAsia="es-CL"/>
              </w:rPr>
              <w:t>447.</w:t>
            </w:r>
            <w:r w:rsidR="000B5A21" w:rsidRPr="000B5A21">
              <w:rPr>
                <w:rFonts w:eastAsia="Times New Roman"/>
                <w:color w:val="000000"/>
                <w:sz w:val="18"/>
                <w:szCs w:val="18"/>
                <w:lang w:eastAsia="es-CL"/>
              </w:rPr>
              <w:t>601</w:t>
            </w:r>
          </w:p>
        </w:tc>
      </w:tr>
      <w:tr w:rsidR="009A6132" w14:paraId="19DC2EBB" w14:textId="77777777" w:rsidTr="00FA7693">
        <w:trPr>
          <w:trHeight w:val="501"/>
          <w:jc w:val="center"/>
        </w:trPr>
        <w:tc>
          <w:tcPr>
            <w:tcW w:w="2501" w:type="pct"/>
            <w:gridSpan w:val="3"/>
          </w:tcPr>
          <w:p w14:paraId="50737AD6" w14:textId="77777777" w:rsidR="009A6132" w:rsidRPr="00034A9F" w:rsidRDefault="009A6132" w:rsidP="0077074D">
            <w:pPr>
              <w:rPr>
                <w:rFonts w:eastAsia="Times New Roman"/>
                <w:b/>
                <w:color w:val="000000"/>
                <w:sz w:val="18"/>
                <w:szCs w:val="18"/>
                <w:lang w:eastAsia="es-CL"/>
              </w:rPr>
            </w:pPr>
            <w:r w:rsidRPr="00034A9F">
              <w:rPr>
                <w:rFonts w:eastAsia="Times New Roman"/>
                <w:b/>
                <w:color w:val="000000"/>
                <w:sz w:val="18"/>
                <w:szCs w:val="18"/>
                <w:lang w:eastAsia="es-CL"/>
              </w:rPr>
              <w:t xml:space="preserve">Descripción Medio de Prueba: </w:t>
            </w:r>
            <w:r w:rsidRPr="00034A9F">
              <w:rPr>
                <w:rFonts w:eastAsia="Times New Roman"/>
                <w:color w:val="000000"/>
                <w:sz w:val="18"/>
                <w:szCs w:val="18"/>
                <w:lang w:eastAsia="es-CL"/>
              </w:rPr>
              <w:t xml:space="preserve">Vista general de </w:t>
            </w:r>
            <w:r w:rsidR="0077074D" w:rsidRPr="00034A9F">
              <w:rPr>
                <w:rFonts w:eastAsia="Times New Roman"/>
                <w:color w:val="000000"/>
                <w:sz w:val="18"/>
                <w:szCs w:val="18"/>
                <w:lang w:eastAsia="es-CL"/>
              </w:rPr>
              <w:t>líneas de gas combustible dispuestas sobre la plataforma del pozo Konawentru 7</w:t>
            </w:r>
            <w:r w:rsidRPr="00034A9F">
              <w:rPr>
                <w:rFonts w:eastAsia="Times New Roman"/>
                <w:color w:val="000000"/>
                <w:sz w:val="18"/>
                <w:szCs w:val="18"/>
                <w:lang w:eastAsia="es-CL"/>
              </w:rPr>
              <w:t xml:space="preserve">. Se observa </w:t>
            </w:r>
            <w:r w:rsidR="0077074D" w:rsidRPr="00034A9F">
              <w:rPr>
                <w:rFonts w:eastAsia="Times New Roman"/>
                <w:color w:val="000000"/>
                <w:sz w:val="18"/>
                <w:szCs w:val="18"/>
                <w:lang w:eastAsia="es-CL"/>
              </w:rPr>
              <w:t xml:space="preserve">que una de las líneas </w:t>
            </w:r>
            <w:r w:rsidR="00270047" w:rsidRPr="00034A9F">
              <w:rPr>
                <w:rFonts w:eastAsia="Times New Roman"/>
                <w:color w:val="000000"/>
                <w:sz w:val="18"/>
                <w:szCs w:val="18"/>
                <w:lang w:eastAsia="es-CL"/>
              </w:rPr>
              <w:t>exhibidas</w:t>
            </w:r>
            <w:r w:rsidR="0077074D" w:rsidRPr="00034A9F">
              <w:rPr>
                <w:rFonts w:eastAsia="Times New Roman"/>
                <w:color w:val="000000"/>
                <w:sz w:val="18"/>
                <w:szCs w:val="18"/>
                <w:lang w:eastAsia="es-CL"/>
              </w:rPr>
              <w:t xml:space="preserve"> se extiende hacia el exterior del área de la plataforma del pozo</w:t>
            </w:r>
            <w:r w:rsidRPr="00034A9F">
              <w:rPr>
                <w:rFonts w:eastAsia="Times New Roman"/>
                <w:color w:val="000000"/>
                <w:sz w:val="18"/>
                <w:szCs w:val="18"/>
                <w:lang w:eastAsia="es-CL"/>
              </w:rPr>
              <w:t>.</w:t>
            </w:r>
          </w:p>
        </w:tc>
        <w:tc>
          <w:tcPr>
            <w:tcW w:w="2499" w:type="pct"/>
            <w:gridSpan w:val="3"/>
          </w:tcPr>
          <w:p w14:paraId="793C5029" w14:textId="77777777" w:rsidR="009A6132" w:rsidRPr="0077074D" w:rsidRDefault="009A6132" w:rsidP="0077074D">
            <w:pPr>
              <w:rPr>
                <w:rFonts w:eastAsia="Times New Roman"/>
                <w:b/>
                <w:color w:val="000000"/>
                <w:sz w:val="18"/>
                <w:szCs w:val="18"/>
                <w:lang w:eastAsia="es-CL"/>
              </w:rPr>
            </w:pPr>
            <w:r w:rsidRPr="0077074D">
              <w:rPr>
                <w:rFonts w:eastAsia="Times New Roman"/>
                <w:b/>
                <w:color w:val="000000"/>
                <w:sz w:val="18"/>
                <w:szCs w:val="18"/>
                <w:lang w:eastAsia="es-CL"/>
              </w:rPr>
              <w:t xml:space="preserve">Descripción Medio de Prueba: </w:t>
            </w:r>
            <w:r w:rsidRPr="0077074D">
              <w:rPr>
                <w:rFonts w:eastAsia="Times New Roman"/>
                <w:color w:val="000000"/>
                <w:sz w:val="18"/>
                <w:szCs w:val="18"/>
                <w:lang w:eastAsia="es-CL"/>
              </w:rPr>
              <w:t xml:space="preserve">Vista </w:t>
            </w:r>
            <w:r w:rsidR="0077074D" w:rsidRPr="0077074D">
              <w:rPr>
                <w:rFonts w:eastAsia="Times New Roman"/>
                <w:color w:val="000000"/>
                <w:sz w:val="18"/>
                <w:szCs w:val="18"/>
                <w:lang w:eastAsia="es-CL"/>
              </w:rPr>
              <w:t>general de línea de gas combustible que interconecta la plataforma del pozo Konawentru 7 con otras locaciones de pozo.</w:t>
            </w:r>
            <w:r w:rsidRPr="0077074D">
              <w:rPr>
                <w:rFonts w:eastAsia="Times New Roman"/>
                <w:color w:val="000000"/>
                <w:sz w:val="18"/>
                <w:szCs w:val="18"/>
                <w:lang w:eastAsia="es-CL"/>
              </w:rPr>
              <w:t xml:space="preserve"> Se observa </w:t>
            </w:r>
            <w:r w:rsidR="0077074D" w:rsidRPr="0077074D">
              <w:rPr>
                <w:rFonts w:eastAsia="Times New Roman"/>
                <w:color w:val="000000"/>
                <w:sz w:val="18"/>
                <w:szCs w:val="18"/>
                <w:lang w:eastAsia="es-CL"/>
              </w:rPr>
              <w:t>disposición del ducto sobre la superficie del terreno</w:t>
            </w:r>
            <w:r w:rsidR="0077074D">
              <w:rPr>
                <w:rFonts w:eastAsia="Times New Roman"/>
                <w:color w:val="000000"/>
                <w:sz w:val="18"/>
                <w:szCs w:val="18"/>
                <w:lang w:eastAsia="es-CL"/>
              </w:rPr>
              <w:t xml:space="preserve"> natural</w:t>
            </w:r>
            <w:r w:rsidRPr="0077074D">
              <w:rPr>
                <w:rFonts w:eastAsia="Times New Roman"/>
                <w:color w:val="000000"/>
                <w:sz w:val="18"/>
                <w:szCs w:val="18"/>
                <w:lang w:eastAsia="es-CL"/>
              </w:rPr>
              <w:t>.</w:t>
            </w:r>
          </w:p>
        </w:tc>
      </w:tr>
    </w:tbl>
    <w:p w14:paraId="2EF97CE6" w14:textId="77777777" w:rsidR="00A330F4" w:rsidRDefault="00A330F4" w:rsidP="00CF5E38"/>
    <w:p w14:paraId="3439498A" w14:textId="77777777" w:rsidR="003947F5" w:rsidRDefault="003947F5" w:rsidP="00CF5E38"/>
    <w:p w14:paraId="14C6FFA3" w14:textId="77777777" w:rsidR="003947F5" w:rsidRDefault="003947F5" w:rsidP="00CF5E38"/>
    <w:p w14:paraId="3149D526" w14:textId="77777777" w:rsidR="00292E79" w:rsidRDefault="00292E79" w:rsidP="00CF5E38"/>
    <w:p w14:paraId="7882F0D6" w14:textId="77777777" w:rsidR="00706EC4" w:rsidRDefault="00706EC4" w:rsidP="00CF5E38"/>
    <w:tbl>
      <w:tblPr>
        <w:tblW w:w="13785" w:type="dxa"/>
        <w:jc w:val="center"/>
        <w:tblLayout w:type="fixed"/>
        <w:tblCellMar>
          <w:left w:w="70" w:type="dxa"/>
          <w:right w:w="70" w:type="dxa"/>
        </w:tblCellMar>
        <w:tblLook w:val="04A0" w:firstRow="1" w:lastRow="0" w:firstColumn="1" w:lastColumn="0" w:noHBand="0" w:noVBand="1"/>
      </w:tblPr>
      <w:tblGrid>
        <w:gridCol w:w="1625"/>
        <w:gridCol w:w="4863"/>
        <w:gridCol w:w="1822"/>
        <w:gridCol w:w="5475"/>
      </w:tblGrid>
      <w:tr w:rsidR="00292E79" w:rsidRPr="00706EC4" w14:paraId="04D85575" w14:textId="77777777" w:rsidTr="00B269DE">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noWrap/>
            <w:vAlign w:val="center"/>
            <w:hideMark/>
          </w:tcPr>
          <w:p w14:paraId="525E405F" w14:textId="77777777" w:rsidR="00292E79" w:rsidRPr="00706EC4" w:rsidRDefault="00292E79" w:rsidP="00B269DE">
            <w:pPr>
              <w:jc w:val="center"/>
              <w:rPr>
                <w:rFonts w:eastAsia="Times New Roman"/>
                <w:b/>
                <w:bCs/>
                <w:color w:val="000000"/>
                <w:sz w:val="20"/>
                <w:szCs w:val="20"/>
                <w:lang w:val="es-ES" w:eastAsia="es-CL"/>
              </w:rPr>
            </w:pPr>
            <w:r w:rsidRPr="00706EC4">
              <w:rPr>
                <w:rFonts w:eastAsia="Times New Roman"/>
                <w:b/>
                <w:bCs/>
                <w:color w:val="000000"/>
                <w:sz w:val="20"/>
                <w:szCs w:val="20"/>
                <w:lang w:val="es-ES" w:eastAsia="es-CL"/>
              </w:rPr>
              <w:t>Registros</w:t>
            </w:r>
          </w:p>
        </w:tc>
      </w:tr>
      <w:tr w:rsidR="00292E79" w:rsidRPr="00706EC4" w14:paraId="74D583A8" w14:textId="77777777" w:rsidTr="00B269DE">
        <w:trPr>
          <w:trHeight w:val="5035"/>
          <w:jc w:val="center"/>
        </w:trPr>
        <w:tc>
          <w:tcPr>
            <w:tcW w:w="2353" w:type="pct"/>
            <w:gridSpan w:val="2"/>
            <w:tcBorders>
              <w:top w:val="nil"/>
              <w:left w:val="single" w:sz="4" w:space="0" w:color="auto"/>
              <w:bottom w:val="nil"/>
              <w:right w:val="single" w:sz="4" w:space="0" w:color="auto"/>
            </w:tcBorders>
            <w:noWrap/>
            <w:vAlign w:val="center"/>
            <w:hideMark/>
          </w:tcPr>
          <w:tbl>
            <w:tblPr>
              <w:tblW w:w="3866" w:type="dxa"/>
              <w:jc w:val="center"/>
              <w:tblLayout w:type="fixed"/>
              <w:tblCellMar>
                <w:left w:w="70" w:type="dxa"/>
                <w:right w:w="70" w:type="dxa"/>
              </w:tblCellMar>
              <w:tblLook w:val="04A0" w:firstRow="1" w:lastRow="0" w:firstColumn="1" w:lastColumn="0" w:noHBand="0" w:noVBand="1"/>
            </w:tblPr>
            <w:tblGrid>
              <w:gridCol w:w="2013"/>
              <w:gridCol w:w="985"/>
              <w:gridCol w:w="868"/>
            </w:tblGrid>
            <w:tr w:rsidR="00292E79" w:rsidRPr="00706EC4" w14:paraId="3869CB9E" w14:textId="77777777" w:rsidTr="00B269DE">
              <w:trPr>
                <w:trHeight w:val="300"/>
                <w:jc w:val="center"/>
              </w:trPr>
              <w:tc>
                <w:tcPr>
                  <w:tcW w:w="2013" w:type="dxa"/>
                  <w:tcBorders>
                    <w:top w:val="single" w:sz="4" w:space="0" w:color="auto"/>
                    <w:left w:val="single" w:sz="4" w:space="0" w:color="auto"/>
                    <w:bottom w:val="single" w:sz="4" w:space="0" w:color="auto"/>
                    <w:right w:val="single" w:sz="4" w:space="0" w:color="auto"/>
                  </w:tcBorders>
                  <w:shd w:val="clear" w:color="auto" w:fill="BFBFBF"/>
                  <w:noWrap/>
                  <w:vAlign w:val="center"/>
                  <w:hideMark/>
                </w:tcPr>
                <w:p w14:paraId="7A530DEA" w14:textId="77777777" w:rsidR="00292E79" w:rsidRPr="00706EC4" w:rsidRDefault="00292E79" w:rsidP="00B269DE">
                  <w:pPr>
                    <w:jc w:val="center"/>
                    <w:rPr>
                      <w:rFonts w:eastAsia="Times New Roman"/>
                      <w:b/>
                      <w:bCs/>
                      <w:color w:val="000000"/>
                      <w:sz w:val="20"/>
                      <w:szCs w:val="20"/>
                      <w:lang w:val="es-ES" w:eastAsia="es-CL"/>
                    </w:rPr>
                  </w:pPr>
                  <w:r w:rsidRPr="00706EC4">
                    <w:rPr>
                      <w:rFonts w:eastAsia="Times New Roman"/>
                      <w:b/>
                      <w:bCs/>
                      <w:color w:val="000000"/>
                      <w:sz w:val="20"/>
                      <w:szCs w:val="20"/>
                      <w:lang w:val="es-ES" w:eastAsia="es-CL"/>
                    </w:rPr>
                    <w:t>Pozo</w:t>
                  </w:r>
                </w:p>
              </w:tc>
              <w:tc>
                <w:tcPr>
                  <w:tcW w:w="985" w:type="dxa"/>
                  <w:tcBorders>
                    <w:top w:val="single" w:sz="4" w:space="0" w:color="auto"/>
                    <w:left w:val="nil"/>
                    <w:bottom w:val="single" w:sz="4" w:space="0" w:color="auto"/>
                    <w:right w:val="single" w:sz="4" w:space="0" w:color="auto"/>
                  </w:tcBorders>
                  <w:shd w:val="clear" w:color="auto" w:fill="BFBFBF"/>
                  <w:noWrap/>
                  <w:vAlign w:val="center"/>
                  <w:hideMark/>
                </w:tcPr>
                <w:p w14:paraId="5F49D4D9" w14:textId="77777777" w:rsidR="00292E79" w:rsidRPr="00706EC4" w:rsidRDefault="00292E79" w:rsidP="00B269DE">
                  <w:pPr>
                    <w:jc w:val="center"/>
                    <w:rPr>
                      <w:rFonts w:eastAsia="Times New Roman"/>
                      <w:b/>
                      <w:bCs/>
                      <w:color w:val="000000"/>
                      <w:sz w:val="20"/>
                      <w:szCs w:val="20"/>
                      <w:lang w:val="es-ES" w:eastAsia="es-CL"/>
                    </w:rPr>
                  </w:pPr>
                  <w:r w:rsidRPr="00706EC4">
                    <w:rPr>
                      <w:rFonts w:eastAsia="Times New Roman"/>
                      <w:b/>
                      <w:bCs/>
                      <w:color w:val="000000"/>
                      <w:sz w:val="20"/>
                      <w:szCs w:val="20"/>
                      <w:lang w:val="es-ES" w:eastAsia="es-CL"/>
                    </w:rPr>
                    <w:t>Coord. Norte</w:t>
                  </w:r>
                </w:p>
              </w:tc>
              <w:tc>
                <w:tcPr>
                  <w:tcW w:w="868" w:type="dxa"/>
                  <w:tcBorders>
                    <w:top w:val="single" w:sz="4" w:space="0" w:color="auto"/>
                    <w:left w:val="nil"/>
                    <w:bottom w:val="single" w:sz="4" w:space="0" w:color="auto"/>
                    <w:right w:val="single" w:sz="4" w:space="0" w:color="auto"/>
                  </w:tcBorders>
                  <w:shd w:val="clear" w:color="auto" w:fill="BFBFBF"/>
                  <w:noWrap/>
                  <w:vAlign w:val="center"/>
                  <w:hideMark/>
                </w:tcPr>
                <w:p w14:paraId="2E777900" w14:textId="77777777" w:rsidR="00292E79" w:rsidRPr="00706EC4" w:rsidRDefault="00292E79" w:rsidP="00B269DE">
                  <w:pPr>
                    <w:jc w:val="center"/>
                    <w:rPr>
                      <w:rFonts w:eastAsia="Times New Roman"/>
                      <w:b/>
                      <w:bCs/>
                      <w:color w:val="000000"/>
                      <w:sz w:val="20"/>
                      <w:szCs w:val="20"/>
                      <w:lang w:val="es-ES" w:eastAsia="es-CL"/>
                    </w:rPr>
                  </w:pPr>
                  <w:r w:rsidRPr="00706EC4">
                    <w:rPr>
                      <w:rFonts w:eastAsia="Times New Roman"/>
                      <w:b/>
                      <w:bCs/>
                      <w:color w:val="000000"/>
                      <w:sz w:val="20"/>
                      <w:szCs w:val="20"/>
                      <w:lang w:val="es-ES" w:eastAsia="es-CL"/>
                    </w:rPr>
                    <w:t>Coord. Este</w:t>
                  </w:r>
                </w:p>
              </w:tc>
            </w:tr>
            <w:tr w:rsidR="00292E79" w:rsidRPr="00706EC4" w14:paraId="124A805D" w14:textId="77777777" w:rsidTr="00B269DE">
              <w:trPr>
                <w:trHeight w:val="300"/>
                <w:jc w:val="center"/>
              </w:trPr>
              <w:tc>
                <w:tcPr>
                  <w:tcW w:w="2013" w:type="dxa"/>
                  <w:tcBorders>
                    <w:top w:val="nil"/>
                    <w:left w:val="single" w:sz="4" w:space="0" w:color="auto"/>
                    <w:bottom w:val="single" w:sz="4" w:space="0" w:color="auto"/>
                    <w:right w:val="single" w:sz="4" w:space="0" w:color="auto"/>
                  </w:tcBorders>
                  <w:noWrap/>
                  <w:vAlign w:val="center"/>
                  <w:hideMark/>
                </w:tcPr>
                <w:p w14:paraId="4DB54556" w14:textId="77777777" w:rsidR="00292E79" w:rsidRPr="00706EC4" w:rsidRDefault="00292E79" w:rsidP="00B269DE">
                  <w:pPr>
                    <w:jc w:val="left"/>
                    <w:rPr>
                      <w:rFonts w:eastAsia="Times New Roman"/>
                      <w:color w:val="000000"/>
                      <w:sz w:val="20"/>
                      <w:szCs w:val="20"/>
                      <w:lang w:val="es-ES" w:eastAsia="es-CL"/>
                    </w:rPr>
                  </w:pPr>
                  <w:r w:rsidRPr="00706EC4">
                    <w:rPr>
                      <w:rFonts w:eastAsia="Times New Roman"/>
                      <w:color w:val="000000"/>
                      <w:sz w:val="20"/>
                      <w:szCs w:val="20"/>
                      <w:lang w:val="es-ES" w:eastAsia="es-CL"/>
                    </w:rPr>
                    <w:t>Konawentru X-1</w:t>
                  </w:r>
                </w:p>
              </w:tc>
              <w:tc>
                <w:tcPr>
                  <w:tcW w:w="985" w:type="dxa"/>
                  <w:tcBorders>
                    <w:top w:val="nil"/>
                    <w:left w:val="nil"/>
                    <w:bottom w:val="single" w:sz="4" w:space="0" w:color="auto"/>
                    <w:right w:val="single" w:sz="4" w:space="0" w:color="auto"/>
                  </w:tcBorders>
                  <w:noWrap/>
                  <w:vAlign w:val="center"/>
                  <w:hideMark/>
                </w:tcPr>
                <w:p w14:paraId="3E31E562" w14:textId="77777777" w:rsidR="00292E79" w:rsidRPr="00706EC4" w:rsidRDefault="00292E79" w:rsidP="00F97FB8">
                  <w:pPr>
                    <w:jc w:val="center"/>
                    <w:rPr>
                      <w:rFonts w:eastAsia="Times New Roman"/>
                      <w:color w:val="000000"/>
                      <w:sz w:val="20"/>
                      <w:szCs w:val="20"/>
                      <w:lang w:val="es-ES" w:eastAsia="es-CL"/>
                    </w:rPr>
                  </w:pPr>
                  <w:r w:rsidRPr="00706EC4">
                    <w:rPr>
                      <w:rFonts w:eastAsia="Times New Roman"/>
                      <w:color w:val="000000"/>
                      <w:sz w:val="20"/>
                      <w:szCs w:val="20"/>
                      <w:lang w:val="es-ES" w:eastAsia="es-CL"/>
                    </w:rPr>
                    <w:t>4.209.</w:t>
                  </w:r>
                  <w:r w:rsidR="00F97FB8" w:rsidRPr="00706EC4">
                    <w:rPr>
                      <w:rFonts w:eastAsia="Times New Roman"/>
                      <w:color w:val="000000"/>
                      <w:sz w:val="20"/>
                      <w:szCs w:val="20"/>
                      <w:lang w:val="es-ES" w:eastAsia="es-CL"/>
                    </w:rPr>
                    <w:t>679</w:t>
                  </w:r>
                </w:p>
              </w:tc>
              <w:tc>
                <w:tcPr>
                  <w:tcW w:w="868" w:type="dxa"/>
                  <w:tcBorders>
                    <w:top w:val="nil"/>
                    <w:left w:val="nil"/>
                    <w:bottom w:val="single" w:sz="4" w:space="0" w:color="auto"/>
                    <w:right w:val="single" w:sz="4" w:space="0" w:color="auto"/>
                  </w:tcBorders>
                  <w:noWrap/>
                  <w:vAlign w:val="center"/>
                  <w:hideMark/>
                </w:tcPr>
                <w:p w14:paraId="1B39C515" w14:textId="77777777" w:rsidR="00292E79" w:rsidRPr="00706EC4" w:rsidRDefault="00292E79" w:rsidP="00F97FB8">
                  <w:pPr>
                    <w:jc w:val="center"/>
                    <w:rPr>
                      <w:rFonts w:eastAsia="Times New Roman"/>
                      <w:color w:val="000000"/>
                      <w:sz w:val="20"/>
                      <w:szCs w:val="20"/>
                      <w:lang w:val="es-ES" w:eastAsia="es-CL"/>
                    </w:rPr>
                  </w:pPr>
                  <w:r w:rsidRPr="00706EC4">
                    <w:rPr>
                      <w:rFonts w:eastAsia="Times New Roman"/>
                      <w:color w:val="000000"/>
                      <w:sz w:val="20"/>
                      <w:szCs w:val="20"/>
                      <w:lang w:val="es-ES" w:eastAsia="es-CL"/>
                    </w:rPr>
                    <w:t>447.8</w:t>
                  </w:r>
                  <w:r w:rsidR="00F97FB8" w:rsidRPr="00706EC4">
                    <w:rPr>
                      <w:rFonts w:eastAsia="Times New Roman"/>
                      <w:color w:val="000000"/>
                      <w:sz w:val="20"/>
                      <w:szCs w:val="20"/>
                      <w:lang w:val="es-ES" w:eastAsia="es-CL"/>
                    </w:rPr>
                    <w:t>0</w:t>
                  </w:r>
                  <w:r w:rsidRPr="00706EC4">
                    <w:rPr>
                      <w:rFonts w:eastAsia="Times New Roman"/>
                      <w:color w:val="000000"/>
                      <w:sz w:val="20"/>
                      <w:szCs w:val="20"/>
                      <w:lang w:val="es-ES" w:eastAsia="es-CL"/>
                    </w:rPr>
                    <w:t>4</w:t>
                  </w:r>
                </w:p>
              </w:tc>
            </w:tr>
            <w:tr w:rsidR="00292E79" w:rsidRPr="00706EC4" w14:paraId="093FA856" w14:textId="77777777" w:rsidTr="00B269DE">
              <w:trPr>
                <w:trHeight w:val="300"/>
                <w:jc w:val="center"/>
              </w:trPr>
              <w:tc>
                <w:tcPr>
                  <w:tcW w:w="2013" w:type="dxa"/>
                  <w:tcBorders>
                    <w:top w:val="single" w:sz="4" w:space="0" w:color="auto"/>
                    <w:left w:val="single" w:sz="4" w:space="0" w:color="auto"/>
                    <w:bottom w:val="single" w:sz="4" w:space="0" w:color="auto"/>
                    <w:right w:val="single" w:sz="4" w:space="0" w:color="auto"/>
                  </w:tcBorders>
                  <w:noWrap/>
                  <w:vAlign w:val="center"/>
                  <w:hideMark/>
                </w:tcPr>
                <w:p w14:paraId="4F2B1912" w14:textId="77777777" w:rsidR="00292E79" w:rsidRPr="00706EC4" w:rsidRDefault="00292E79" w:rsidP="00B269DE">
                  <w:pPr>
                    <w:jc w:val="left"/>
                    <w:rPr>
                      <w:rFonts w:eastAsia="Times New Roman"/>
                      <w:color w:val="000000"/>
                      <w:sz w:val="20"/>
                      <w:szCs w:val="20"/>
                      <w:lang w:val="es-ES" w:eastAsia="es-CL"/>
                    </w:rPr>
                  </w:pPr>
                  <w:r w:rsidRPr="00706EC4">
                    <w:rPr>
                      <w:rFonts w:eastAsia="Times New Roman"/>
                      <w:color w:val="000000"/>
                      <w:sz w:val="20"/>
                      <w:szCs w:val="20"/>
                      <w:lang w:val="es-ES" w:eastAsia="es-CL"/>
                    </w:rPr>
                    <w:t>Konawentru 6</w:t>
                  </w:r>
                </w:p>
              </w:tc>
              <w:tc>
                <w:tcPr>
                  <w:tcW w:w="985" w:type="dxa"/>
                  <w:tcBorders>
                    <w:top w:val="single" w:sz="4" w:space="0" w:color="auto"/>
                    <w:left w:val="nil"/>
                    <w:bottom w:val="single" w:sz="4" w:space="0" w:color="auto"/>
                    <w:right w:val="single" w:sz="4" w:space="0" w:color="auto"/>
                  </w:tcBorders>
                  <w:noWrap/>
                  <w:vAlign w:val="center"/>
                  <w:hideMark/>
                </w:tcPr>
                <w:p w14:paraId="436DA49A" w14:textId="77777777" w:rsidR="00292E79" w:rsidRPr="00706EC4" w:rsidRDefault="00292E79" w:rsidP="00B269DE">
                  <w:pPr>
                    <w:jc w:val="center"/>
                    <w:rPr>
                      <w:rFonts w:eastAsia="Times New Roman"/>
                      <w:color w:val="000000"/>
                      <w:sz w:val="20"/>
                      <w:szCs w:val="20"/>
                      <w:lang w:val="es-ES" w:eastAsia="es-CL"/>
                    </w:rPr>
                  </w:pPr>
                  <w:r w:rsidRPr="00706EC4">
                    <w:rPr>
                      <w:rFonts w:eastAsia="Times New Roman"/>
                      <w:color w:val="000000"/>
                      <w:sz w:val="20"/>
                      <w:szCs w:val="20"/>
                      <w:lang w:val="es-ES" w:eastAsia="es-CL"/>
                    </w:rPr>
                    <w:t>4.208.805</w:t>
                  </w:r>
                </w:p>
              </w:tc>
              <w:tc>
                <w:tcPr>
                  <w:tcW w:w="868" w:type="dxa"/>
                  <w:tcBorders>
                    <w:top w:val="single" w:sz="4" w:space="0" w:color="auto"/>
                    <w:left w:val="nil"/>
                    <w:bottom w:val="single" w:sz="4" w:space="0" w:color="auto"/>
                    <w:right w:val="single" w:sz="4" w:space="0" w:color="auto"/>
                  </w:tcBorders>
                  <w:noWrap/>
                  <w:vAlign w:val="center"/>
                  <w:hideMark/>
                </w:tcPr>
                <w:p w14:paraId="60507259" w14:textId="77777777" w:rsidR="00292E79" w:rsidRPr="00706EC4" w:rsidRDefault="00292E79" w:rsidP="00B269DE">
                  <w:pPr>
                    <w:jc w:val="center"/>
                    <w:rPr>
                      <w:rFonts w:eastAsia="Times New Roman"/>
                      <w:color w:val="000000"/>
                      <w:sz w:val="20"/>
                      <w:szCs w:val="20"/>
                      <w:lang w:val="es-ES" w:eastAsia="es-CL"/>
                    </w:rPr>
                  </w:pPr>
                  <w:r w:rsidRPr="00706EC4">
                    <w:rPr>
                      <w:rFonts w:eastAsia="Times New Roman"/>
                      <w:color w:val="000000"/>
                      <w:sz w:val="20"/>
                      <w:szCs w:val="20"/>
                      <w:lang w:val="es-ES" w:eastAsia="es-CL"/>
                    </w:rPr>
                    <w:t>447.906</w:t>
                  </w:r>
                </w:p>
              </w:tc>
            </w:tr>
            <w:tr w:rsidR="00292E79" w:rsidRPr="00706EC4" w14:paraId="2487E15D" w14:textId="77777777" w:rsidTr="00B269DE">
              <w:trPr>
                <w:trHeight w:val="300"/>
                <w:jc w:val="center"/>
              </w:trPr>
              <w:tc>
                <w:tcPr>
                  <w:tcW w:w="2013" w:type="dxa"/>
                  <w:tcBorders>
                    <w:top w:val="single" w:sz="4" w:space="0" w:color="auto"/>
                    <w:left w:val="single" w:sz="4" w:space="0" w:color="auto"/>
                    <w:bottom w:val="single" w:sz="4" w:space="0" w:color="auto"/>
                    <w:right w:val="single" w:sz="4" w:space="0" w:color="auto"/>
                  </w:tcBorders>
                  <w:noWrap/>
                  <w:vAlign w:val="center"/>
                  <w:hideMark/>
                </w:tcPr>
                <w:p w14:paraId="6A29A336" w14:textId="77777777" w:rsidR="00292E79" w:rsidRPr="00706EC4" w:rsidRDefault="00292E79" w:rsidP="00B269DE">
                  <w:pPr>
                    <w:jc w:val="left"/>
                    <w:rPr>
                      <w:rFonts w:eastAsia="Times New Roman"/>
                      <w:color w:val="000000"/>
                      <w:sz w:val="20"/>
                      <w:szCs w:val="20"/>
                      <w:lang w:val="es-ES" w:eastAsia="es-CL"/>
                    </w:rPr>
                  </w:pPr>
                  <w:r w:rsidRPr="00706EC4">
                    <w:rPr>
                      <w:rFonts w:eastAsia="Times New Roman"/>
                      <w:color w:val="000000"/>
                      <w:sz w:val="20"/>
                      <w:szCs w:val="20"/>
                      <w:lang w:val="es-ES" w:eastAsia="es-CL"/>
                    </w:rPr>
                    <w:t>Konawentru 7</w:t>
                  </w:r>
                </w:p>
              </w:tc>
              <w:tc>
                <w:tcPr>
                  <w:tcW w:w="985" w:type="dxa"/>
                  <w:tcBorders>
                    <w:top w:val="single" w:sz="4" w:space="0" w:color="auto"/>
                    <w:left w:val="nil"/>
                    <w:bottom w:val="single" w:sz="4" w:space="0" w:color="auto"/>
                    <w:right w:val="single" w:sz="4" w:space="0" w:color="auto"/>
                  </w:tcBorders>
                  <w:noWrap/>
                  <w:vAlign w:val="center"/>
                  <w:hideMark/>
                </w:tcPr>
                <w:p w14:paraId="5A6742C1" w14:textId="77777777" w:rsidR="00292E79" w:rsidRPr="00706EC4" w:rsidRDefault="00292E79" w:rsidP="004020CE">
                  <w:pPr>
                    <w:jc w:val="center"/>
                    <w:rPr>
                      <w:rFonts w:eastAsia="Times New Roman"/>
                      <w:color w:val="000000"/>
                      <w:sz w:val="20"/>
                      <w:szCs w:val="20"/>
                      <w:lang w:val="es-ES" w:eastAsia="es-CL"/>
                    </w:rPr>
                  </w:pPr>
                  <w:r w:rsidRPr="00706EC4">
                    <w:rPr>
                      <w:rFonts w:eastAsia="Times New Roman"/>
                      <w:color w:val="000000"/>
                      <w:sz w:val="20"/>
                      <w:szCs w:val="20"/>
                      <w:lang w:val="es-ES" w:eastAsia="es-CL"/>
                    </w:rPr>
                    <w:t>4.20</w:t>
                  </w:r>
                  <w:r w:rsidR="004020CE" w:rsidRPr="00706EC4">
                    <w:rPr>
                      <w:rFonts w:eastAsia="Times New Roman"/>
                      <w:color w:val="000000"/>
                      <w:sz w:val="20"/>
                      <w:szCs w:val="20"/>
                      <w:lang w:val="es-ES" w:eastAsia="es-CL"/>
                    </w:rPr>
                    <w:t>8</w:t>
                  </w:r>
                  <w:r w:rsidRPr="00706EC4">
                    <w:rPr>
                      <w:rFonts w:eastAsia="Times New Roman"/>
                      <w:color w:val="000000"/>
                      <w:sz w:val="20"/>
                      <w:szCs w:val="20"/>
                      <w:lang w:val="es-ES" w:eastAsia="es-CL"/>
                    </w:rPr>
                    <w:t>.</w:t>
                  </w:r>
                  <w:r w:rsidR="004020CE" w:rsidRPr="00706EC4">
                    <w:rPr>
                      <w:rFonts w:eastAsia="Times New Roman"/>
                      <w:color w:val="000000"/>
                      <w:sz w:val="20"/>
                      <w:szCs w:val="20"/>
                      <w:lang w:val="es-ES" w:eastAsia="es-CL"/>
                    </w:rPr>
                    <w:t>899</w:t>
                  </w:r>
                </w:p>
              </w:tc>
              <w:tc>
                <w:tcPr>
                  <w:tcW w:w="868" w:type="dxa"/>
                  <w:tcBorders>
                    <w:top w:val="single" w:sz="4" w:space="0" w:color="auto"/>
                    <w:left w:val="nil"/>
                    <w:bottom w:val="single" w:sz="4" w:space="0" w:color="auto"/>
                    <w:right w:val="single" w:sz="4" w:space="0" w:color="auto"/>
                  </w:tcBorders>
                  <w:noWrap/>
                  <w:vAlign w:val="center"/>
                  <w:hideMark/>
                </w:tcPr>
                <w:p w14:paraId="4678D4C8" w14:textId="77777777" w:rsidR="00292E79" w:rsidRPr="00706EC4" w:rsidRDefault="00292E79" w:rsidP="004020CE">
                  <w:pPr>
                    <w:jc w:val="center"/>
                    <w:rPr>
                      <w:rFonts w:eastAsia="Times New Roman"/>
                      <w:color w:val="000000"/>
                      <w:sz w:val="20"/>
                      <w:szCs w:val="20"/>
                      <w:lang w:val="es-ES" w:eastAsia="es-CL"/>
                    </w:rPr>
                  </w:pPr>
                  <w:r w:rsidRPr="00706EC4">
                    <w:rPr>
                      <w:rFonts w:eastAsia="Times New Roman"/>
                      <w:color w:val="000000"/>
                      <w:sz w:val="20"/>
                      <w:szCs w:val="20"/>
                      <w:lang w:val="es-ES" w:eastAsia="es-CL"/>
                    </w:rPr>
                    <w:t>44</w:t>
                  </w:r>
                  <w:r w:rsidR="004020CE" w:rsidRPr="00706EC4">
                    <w:rPr>
                      <w:rFonts w:eastAsia="Times New Roman"/>
                      <w:color w:val="000000"/>
                      <w:sz w:val="20"/>
                      <w:szCs w:val="20"/>
                      <w:lang w:val="es-ES" w:eastAsia="es-CL"/>
                    </w:rPr>
                    <w:t>7</w:t>
                  </w:r>
                  <w:r w:rsidRPr="00706EC4">
                    <w:rPr>
                      <w:rFonts w:eastAsia="Times New Roman"/>
                      <w:color w:val="000000"/>
                      <w:sz w:val="20"/>
                      <w:szCs w:val="20"/>
                      <w:lang w:val="es-ES" w:eastAsia="es-CL"/>
                    </w:rPr>
                    <w:t>.</w:t>
                  </w:r>
                  <w:r w:rsidR="004020CE" w:rsidRPr="00706EC4">
                    <w:rPr>
                      <w:rFonts w:eastAsia="Times New Roman"/>
                      <w:color w:val="000000"/>
                      <w:sz w:val="20"/>
                      <w:szCs w:val="20"/>
                      <w:lang w:val="es-ES" w:eastAsia="es-CL"/>
                    </w:rPr>
                    <w:t>594</w:t>
                  </w:r>
                </w:p>
              </w:tc>
            </w:tr>
            <w:tr w:rsidR="00292E79" w:rsidRPr="00706EC4" w14:paraId="530181E3" w14:textId="77777777" w:rsidTr="00B269DE">
              <w:trPr>
                <w:trHeight w:val="300"/>
                <w:jc w:val="center"/>
              </w:trPr>
              <w:tc>
                <w:tcPr>
                  <w:tcW w:w="2013" w:type="dxa"/>
                  <w:tcBorders>
                    <w:top w:val="single" w:sz="4" w:space="0" w:color="auto"/>
                    <w:left w:val="single" w:sz="4" w:space="0" w:color="auto"/>
                    <w:bottom w:val="single" w:sz="4" w:space="0" w:color="auto"/>
                    <w:right w:val="single" w:sz="4" w:space="0" w:color="auto"/>
                  </w:tcBorders>
                  <w:noWrap/>
                  <w:vAlign w:val="center"/>
                  <w:hideMark/>
                </w:tcPr>
                <w:p w14:paraId="0BDD650F" w14:textId="77777777" w:rsidR="00292E79" w:rsidRPr="00706EC4" w:rsidRDefault="00292E79" w:rsidP="00B269DE">
                  <w:pPr>
                    <w:jc w:val="left"/>
                    <w:rPr>
                      <w:rFonts w:eastAsia="Times New Roman"/>
                      <w:color w:val="000000"/>
                      <w:sz w:val="20"/>
                      <w:szCs w:val="20"/>
                      <w:lang w:val="es-ES" w:eastAsia="es-CL"/>
                    </w:rPr>
                  </w:pPr>
                  <w:r w:rsidRPr="00706EC4">
                    <w:rPr>
                      <w:rFonts w:eastAsia="Times New Roman"/>
                      <w:color w:val="000000"/>
                      <w:sz w:val="20"/>
                      <w:szCs w:val="20"/>
                      <w:lang w:val="es-ES" w:eastAsia="es-CL"/>
                    </w:rPr>
                    <w:t>Konawentru 9</w:t>
                  </w:r>
                </w:p>
              </w:tc>
              <w:tc>
                <w:tcPr>
                  <w:tcW w:w="985" w:type="dxa"/>
                  <w:tcBorders>
                    <w:top w:val="single" w:sz="4" w:space="0" w:color="auto"/>
                    <w:left w:val="nil"/>
                    <w:bottom w:val="single" w:sz="4" w:space="0" w:color="auto"/>
                    <w:right w:val="single" w:sz="4" w:space="0" w:color="auto"/>
                  </w:tcBorders>
                  <w:noWrap/>
                  <w:vAlign w:val="center"/>
                  <w:hideMark/>
                </w:tcPr>
                <w:p w14:paraId="477AB3BC" w14:textId="77777777" w:rsidR="00292E79" w:rsidRPr="00706EC4" w:rsidRDefault="00292E79" w:rsidP="00CF6CAB">
                  <w:pPr>
                    <w:jc w:val="center"/>
                    <w:rPr>
                      <w:rFonts w:eastAsia="Times New Roman"/>
                      <w:color w:val="000000"/>
                      <w:sz w:val="20"/>
                      <w:szCs w:val="20"/>
                      <w:lang w:val="es-ES" w:eastAsia="es-CL"/>
                    </w:rPr>
                  </w:pPr>
                  <w:r w:rsidRPr="00706EC4">
                    <w:rPr>
                      <w:rFonts w:eastAsia="Times New Roman"/>
                      <w:color w:val="000000"/>
                      <w:sz w:val="20"/>
                      <w:szCs w:val="20"/>
                      <w:lang w:val="es-ES" w:eastAsia="es-CL"/>
                    </w:rPr>
                    <w:t>4.2</w:t>
                  </w:r>
                  <w:r w:rsidR="00CF6CAB" w:rsidRPr="00706EC4">
                    <w:rPr>
                      <w:rFonts w:eastAsia="Times New Roman"/>
                      <w:color w:val="000000"/>
                      <w:sz w:val="20"/>
                      <w:szCs w:val="20"/>
                      <w:lang w:val="es-ES" w:eastAsia="es-CL"/>
                    </w:rPr>
                    <w:t>08</w:t>
                  </w:r>
                  <w:r w:rsidRPr="00706EC4">
                    <w:rPr>
                      <w:rFonts w:eastAsia="Times New Roman"/>
                      <w:color w:val="000000"/>
                      <w:sz w:val="20"/>
                      <w:szCs w:val="20"/>
                      <w:lang w:val="es-ES" w:eastAsia="es-CL"/>
                    </w:rPr>
                    <w:t>.</w:t>
                  </w:r>
                  <w:r w:rsidR="00CF6CAB" w:rsidRPr="00706EC4">
                    <w:rPr>
                      <w:rFonts w:eastAsia="Times New Roman"/>
                      <w:color w:val="000000"/>
                      <w:sz w:val="20"/>
                      <w:szCs w:val="20"/>
                      <w:lang w:val="es-ES" w:eastAsia="es-CL"/>
                    </w:rPr>
                    <w:t>545</w:t>
                  </w:r>
                </w:p>
              </w:tc>
              <w:tc>
                <w:tcPr>
                  <w:tcW w:w="868" w:type="dxa"/>
                  <w:tcBorders>
                    <w:top w:val="single" w:sz="4" w:space="0" w:color="auto"/>
                    <w:left w:val="nil"/>
                    <w:bottom w:val="single" w:sz="4" w:space="0" w:color="auto"/>
                    <w:right w:val="single" w:sz="4" w:space="0" w:color="auto"/>
                  </w:tcBorders>
                  <w:noWrap/>
                  <w:vAlign w:val="center"/>
                  <w:hideMark/>
                </w:tcPr>
                <w:p w14:paraId="494E117B" w14:textId="77777777" w:rsidR="00292E79" w:rsidRPr="00706EC4" w:rsidRDefault="00292E79" w:rsidP="00CF6CAB">
                  <w:pPr>
                    <w:jc w:val="center"/>
                    <w:rPr>
                      <w:rFonts w:eastAsia="Times New Roman"/>
                      <w:color w:val="000000"/>
                      <w:sz w:val="20"/>
                      <w:szCs w:val="20"/>
                      <w:lang w:val="es-ES" w:eastAsia="es-CL"/>
                    </w:rPr>
                  </w:pPr>
                  <w:r w:rsidRPr="00706EC4">
                    <w:rPr>
                      <w:rFonts w:eastAsia="Times New Roman"/>
                      <w:color w:val="000000"/>
                      <w:sz w:val="20"/>
                      <w:szCs w:val="20"/>
                      <w:lang w:val="es-ES" w:eastAsia="es-CL"/>
                    </w:rPr>
                    <w:t>44</w:t>
                  </w:r>
                  <w:r w:rsidR="00CF6CAB" w:rsidRPr="00706EC4">
                    <w:rPr>
                      <w:rFonts w:eastAsia="Times New Roman"/>
                      <w:color w:val="000000"/>
                      <w:sz w:val="20"/>
                      <w:szCs w:val="20"/>
                      <w:lang w:val="es-ES" w:eastAsia="es-CL"/>
                    </w:rPr>
                    <w:t>7</w:t>
                  </w:r>
                  <w:r w:rsidRPr="00706EC4">
                    <w:rPr>
                      <w:rFonts w:eastAsia="Times New Roman"/>
                      <w:color w:val="000000"/>
                      <w:sz w:val="20"/>
                      <w:szCs w:val="20"/>
                      <w:lang w:val="es-ES" w:eastAsia="es-CL"/>
                    </w:rPr>
                    <w:t>.</w:t>
                  </w:r>
                  <w:r w:rsidR="00CF6CAB" w:rsidRPr="00706EC4">
                    <w:rPr>
                      <w:rFonts w:eastAsia="Times New Roman"/>
                      <w:color w:val="000000"/>
                      <w:sz w:val="20"/>
                      <w:szCs w:val="20"/>
                      <w:lang w:val="es-ES" w:eastAsia="es-CL"/>
                    </w:rPr>
                    <w:t>630</w:t>
                  </w:r>
                </w:p>
              </w:tc>
            </w:tr>
          </w:tbl>
          <w:p w14:paraId="7BE0B202" w14:textId="77777777" w:rsidR="00E458BE" w:rsidRPr="00706EC4" w:rsidRDefault="00E458BE" w:rsidP="00280913">
            <w:pPr>
              <w:ind w:left="36"/>
              <w:rPr>
                <w:rFonts w:ascii="Calibri" w:eastAsia="Times New Roman" w:hAnsi="Calibri"/>
                <w:color w:val="000000"/>
                <w:sz w:val="18"/>
                <w:szCs w:val="20"/>
                <w:lang w:val="es-ES" w:eastAsia="es-CL"/>
              </w:rPr>
            </w:pPr>
          </w:p>
          <w:p w14:paraId="761A010B" w14:textId="77777777" w:rsidR="00280913" w:rsidRPr="00706EC4" w:rsidRDefault="00292E79" w:rsidP="00280913">
            <w:pPr>
              <w:ind w:left="36"/>
              <w:rPr>
                <w:rFonts w:ascii="Calibri" w:eastAsia="Times New Roman" w:hAnsi="Calibri"/>
                <w:color w:val="000000"/>
                <w:sz w:val="18"/>
                <w:szCs w:val="20"/>
                <w:lang w:val="es-ES" w:eastAsia="es-CL"/>
              </w:rPr>
            </w:pPr>
            <w:r w:rsidRPr="00706EC4">
              <w:rPr>
                <w:rFonts w:ascii="Calibri" w:eastAsia="Times New Roman" w:hAnsi="Calibri"/>
                <w:color w:val="000000"/>
                <w:sz w:val="18"/>
                <w:szCs w:val="20"/>
                <w:lang w:val="es-ES" w:eastAsia="es-CL"/>
              </w:rPr>
              <w:t xml:space="preserve">Fuente: </w:t>
            </w:r>
          </w:p>
          <w:p w14:paraId="5EA6E8D2" w14:textId="77777777" w:rsidR="0002264D" w:rsidRPr="00706EC4" w:rsidRDefault="00280913" w:rsidP="00280913">
            <w:pPr>
              <w:ind w:left="36"/>
              <w:rPr>
                <w:rFonts w:ascii="Calibri" w:eastAsia="Times New Roman" w:hAnsi="Calibri"/>
                <w:color w:val="000000"/>
                <w:sz w:val="18"/>
                <w:szCs w:val="20"/>
                <w:lang w:val="es-ES" w:eastAsia="es-CL"/>
              </w:rPr>
            </w:pPr>
            <w:r w:rsidRPr="00706EC4">
              <w:rPr>
                <w:rFonts w:ascii="Calibri" w:eastAsia="Times New Roman" w:hAnsi="Calibri"/>
                <w:color w:val="000000"/>
                <w:sz w:val="18"/>
                <w:szCs w:val="20"/>
                <w:lang w:val="es-ES" w:eastAsia="es-CL"/>
              </w:rPr>
              <w:t xml:space="preserve">- </w:t>
            </w:r>
            <w:r w:rsidR="0002264D" w:rsidRPr="00706EC4">
              <w:rPr>
                <w:rFonts w:ascii="Calibri" w:eastAsia="Times New Roman" w:hAnsi="Calibri"/>
                <w:color w:val="000000"/>
                <w:sz w:val="18"/>
                <w:szCs w:val="20"/>
                <w:lang w:val="es-ES" w:eastAsia="es-CL"/>
              </w:rPr>
              <w:t>Capítulo I</w:t>
            </w:r>
            <w:r w:rsidR="00F97FB8" w:rsidRPr="00706EC4">
              <w:rPr>
                <w:rFonts w:ascii="Calibri" w:eastAsia="Times New Roman" w:hAnsi="Calibri"/>
                <w:color w:val="000000"/>
                <w:sz w:val="18"/>
                <w:szCs w:val="20"/>
                <w:lang w:val="es-ES" w:eastAsia="es-CL"/>
              </w:rPr>
              <w:t>I</w:t>
            </w:r>
            <w:r w:rsidR="0002264D" w:rsidRPr="00706EC4">
              <w:rPr>
                <w:rFonts w:ascii="Calibri" w:eastAsia="Times New Roman" w:hAnsi="Calibri"/>
                <w:color w:val="000000"/>
                <w:sz w:val="18"/>
                <w:szCs w:val="20"/>
                <w:lang w:val="es-ES" w:eastAsia="es-CL"/>
              </w:rPr>
              <w:t>, DIA proyecto “Construcción de Línea de Flujo Pozo Konawentru x-1”.</w:t>
            </w:r>
          </w:p>
          <w:p w14:paraId="443EBACC" w14:textId="77777777" w:rsidR="00292E79" w:rsidRPr="00706EC4" w:rsidRDefault="0002264D" w:rsidP="00280913">
            <w:pPr>
              <w:ind w:left="36"/>
              <w:rPr>
                <w:rFonts w:ascii="Calibri" w:eastAsia="Times New Roman" w:hAnsi="Calibri"/>
                <w:color w:val="000000"/>
                <w:sz w:val="18"/>
                <w:szCs w:val="20"/>
                <w:lang w:val="es-ES" w:eastAsia="es-CL"/>
              </w:rPr>
            </w:pPr>
            <w:r w:rsidRPr="00706EC4">
              <w:rPr>
                <w:rFonts w:ascii="Calibri" w:eastAsia="Times New Roman" w:hAnsi="Calibri"/>
                <w:color w:val="000000"/>
                <w:sz w:val="18"/>
                <w:szCs w:val="20"/>
                <w:lang w:val="es-ES" w:eastAsia="es-CL"/>
              </w:rPr>
              <w:t xml:space="preserve">- </w:t>
            </w:r>
            <w:r w:rsidR="00292E79" w:rsidRPr="00706EC4">
              <w:rPr>
                <w:rFonts w:ascii="Calibri" w:eastAsia="Times New Roman" w:hAnsi="Calibri"/>
                <w:color w:val="000000"/>
                <w:sz w:val="18"/>
                <w:szCs w:val="20"/>
                <w:lang w:val="es-ES" w:eastAsia="es-CL"/>
              </w:rPr>
              <w:t>Capítulo I, DIA proyecto “Construcción de Línea de flujo pozo Konawentru 6”.</w:t>
            </w:r>
          </w:p>
          <w:p w14:paraId="3590FD46" w14:textId="77777777" w:rsidR="0082767A" w:rsidRPr="00706EC4" w:rsidRDefault="00280913" w:rsidP="0082767A">
            <w:pPr>
              <w:ind w:left="36"/>
              <w:rPr>
                <w:rFonts w:ascii="Calibri" w:eastAsia="Times New Roman" w:hAnsi="Calibri"/>
                <w:color w:val="000000"/>
                <w:sz w:val="18"/>
                <w:szCs w:val="20"/>
                <w:lang w:val="es-ES" w:eastAsia="es-CL"/>
              </w:rPr>
            </w:pPr>
            <w:r w:rsidRPr="00706EC4">
              <w:rPr>
                <w:rFonts w:ascii="Calibri" w:eastAsia="Times New Roman" w:hAnsi="Calibri"/>
                <w:color w:val="000000"/>
                <w:sz w:val="18"/>
                <w:szCs w:val="20"/>
                <w:lang w:val="es-ES" w:eastAsia="es-CL"/>
              </w:rPr>
              <w:t xml:space="preserve">- </w:t>
            </w:r>
            <w:r w:rsidR="0082767A" w:rsidRPr="00706EC4">
              <w:rPr>
                <w:rFonts w:ascii="Calibri" w:eastAsia="Times New Roman" w:hAnsi="Calibri"/>
                <w:color w:val="000000"/>
                <w:sz w:val="18"/>
                <w:szCs w:val="20"/>
                <w:lang w:val="es-ES" w:eastAsia="es-CL"/>
              </w:rPr>
              <w:t xml:space="preserve">Capítulo II, DIA proyecto “Construcción de </w:t>
            </w:r>
            <w:r w:rsidR="00C5594C" w:rsidRPr="00706EC4">
              <w:rPr>
                <w:rFonts w:ascii="Calibri" w:eastAsia="Times New Roman" w:hAnsi="Calibri"/>
                <w:color w:val="000000"/>
                <w:sz w:val="18"/>
                <w:szCs w:val="20"/>
                <w:lang w:val="es-ES" w:eastAsia="es-CL"/>
              </w:rPr>
              <w:t>l</w:t>
            </w:r>
            <w:r w:rsidR="0082767A" w:rsidRPr="00706EC4">
              <w:rPr>
                <w:rFonts w:ascii="Calibri" w:eastAsia="Times New Roman" w:hAnsi="Calibri"/>
                <w:color w:val="000000"/>
                <w:sz w:val="18"/>
                <w:szCs w:val="20"/>
                <w:lang w:val="es-ES" w:eastAsia="es-CL"/>
              </w:rPr>
              <w:t xml:space="preserve">ínea de </w:t>
            </w:r>
            <w:r w:rsidR="00C5594C" w:rsidRPr="00706EC4">
              <w:rPr>
                <w:rFonts w:ascii="Calibri" w:eastAsia="Times New Roman" w:hAnsi="Calibri"/>
                <w:color w:val="000000"/>
                <w:sz w:val="18"/>
                <w:szCs w:val="20"/>
                <w:lang w:val="es-ES" w:eastAsia="es-CL"/>
              </w:rPr>
              <w:t>f</w:t>
            </w:r>
            <w:r w:rsidR="0082767A" w:rsidRPr="00706EC4">
              <w:rPr>
                <w:rFonts w:ascii="Calibri" w:eastAsia="Times New Roman" w:hAnsi="Calibri"/>
                <w:color w:val="000000"/>
                <w:sz w:val="18"/>
                <w:szCs w:val="20"/>
                <w:lang w:val="es-ES" w:eastAsia="es-CL"/>
              </w:rPr>
              <w:t>lujo Pozo Konawentru 7”.</w:t>
            </w:r>
          </w:p>
          <w:p w14:paraId="1651461E" w14:textId="77777777" w:rsidR="00280913" w:rsidRPr="00706EC4" w:rsidRDefault="00602ABD" w:rsidP="00602ABD">
            <w:pPr>
              <w:ind w:left="36"/>
              <w:rPr>
                <w:rFonts w:ascii="Calibri" w:eastAsia="Times New Roman" w:hAnsi="Calibri"/>
                <w:color w:val="000000"/>
                <w:sz w:val="18"/>
                <w:szCs w:val="20"/>
                <w:lang w:val="es-ES" w:eastAsia="es-CL"/>
              </w:rPr>
            </w:pPr>
            <w:r w:rsidRPr="00706EC4">
              <w:rPr>
                <w:rFonts w:ascii="Calibri" w:eastAsia="Times New Roman" w:hAnsi="Calibri"/>
                <w:color w:val="000000"/>
                <w:sz w:val="18"/>
                <w:szCs w:val="20"/>
                <w:lang w:val="es-ES" w:eastAsia="es-CL"/>
              </w:rPr>
              <w:t>- Capítulo II, DIA proyecto “Construcción de Línea de Flujo Pozo Konawentru 9”.</w:t>
            </w:r>
          </w:p>
        </w:tc>
        <w:tc>
          <w:tcPr>
            <w:tcW w:w="2647" w:type="pct"/>
            <w:gridSpan w:val="2"/>
            <w:tcBorders>
              <w:top w:val="nil"/>
              <w:left w:val="single" w:sz="4" w:space="0" w:color="auto"/>
              <w:bottom w:val="nil"/>
              <w:right w:val="single" w:sz="4" w:space="0" w:color="auto"/>
            </w:tcBorders>
            <w:noWrap/>
            <w:vAlign w:val="center"/>
          </w:tcPr>
          <w:p w14:paraId="46FB9EA7" w14:textId="77777777" w:rsidR="00292E79" w:rsidRPr="00706EC4" w:rsidRDefault="00292E79" w:rsidP="00B269DE">
            <w:pPr>
              <w:jc w:val="center"/>
              <w:rPr>
                <w:rFonts w:eastAsia="Times New Roman"/>
                <w:color w:val="000000"/>
                <w:sz w:val="20"/>
                <w:szCs w:val="20"/>
                <w:lang w:val="es-ES" w:eastAsia="es-CL"/>
              </w:rPr>
            </w:pPr>
          </w:p>
          <w:p w14:paraId="3E023786" w14:textId="77777777" w:rsidR="00292E79" w:rsidRPr="00706EC4" w:rsidRDefault="00292E79" w:rsidP="00B269DE">
            <w:pPr>
              <w:jc w:val="center"/>
              <w:rPr>
                <w:rFonts w:eastAsia="Times New Roman"/>
                <w:color w:val="000000"/>
                <w:sz w:val="20"/>
                <w:szCs w:val="20"/>
                <w:lang w:val="es-ES" w:eastAsia="es-CL"/>
              </w:rPr>
            </w:pPr>
          </w:p>
          <w:p w14:paraId="7618D4C3" w14:textId="77777777" w:rsidR="00292E79" w:rsidRPr="00706EC4" w:rsidRDefault="00147DF8" w:rsidP="00B269DE">
            <w:pPr>
              <w:jc w:val="center"/>
              <w:rPr>
                <w:rFonts w:eastAsia="Times New Roman"/>
                <w:color w:val="000000"/>
                <w:sz w:val="20"/>
                <w:szCs w:val="20"/>
                <w:lang w:val="es-ES" w:eastAsia="es-CL"/>
              </w:rPr>
            </w:pPr>
            <w:r w:rsidRPr="00706EC4">
              <w:rPr>
                <w:noProof/>
                <w:lang w:eastAsia="es-CL"/>
              </w:rPr>
              <mc:AlternateContent>
                <mc:Choice Requires="wps">
                  <w:drawing>
                    <wp:anchor distT="0" distB="0" distL="114300" distR="114300" simplePos="0" relativeHeight="252963840" behindDoc="0" locked="0" layoutInCell="1" allowOverlap="1" wp14:anchorId="68CDD2F2" wp14:editId="3B22856D">
                      <wp:simplePos x="0" y="0"/>
                      <wp:positionH relativeFrom="column">
                        <wp:posOffset>4170045</wp:posOffset>
                      </wp:positionH>
                      <wp:positionV relativeFrom="paragraph">
                        <wp:posOffset>562610</wp:posOffset>
                      </wp:positionV>
                      <wp:extent cx="222885" cy="382270"/>
                      <wp:effectExtent l="19050" t="19050" r="24765" b="17780"/>
                      <wp:wrapNone/>
                      <wp:docPr id="42" name="Flecha arriba 24"/>
                      <wp:cNvGraphicFramePr/>
                      <a:graphic xmlns:a="http://schemas.openxmlformats.org/drawingml/2006/main">
                        <a:graphicData uri="http://schemas.microsoft.com/office/word/2010/wordprocessingShape">
                          <wps:wsp>
                            <wps:cNvSpPr/>
                            <wps:spPr>
                              <a:xfrm>
                                <a:off x="0" y="0"/>
                                <a:ext cx="222885" cy="382270"/>
                              </a:xfrm>
                              <a:prstGeom prst="upArrow">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1300FE20" id="Flecha arriba 24" o:spid="_x0000_s1026" type="#_x0000_t68" style="position:absolute;margin-left:328.35pt;margin-top:44.3pt;width:17.55pt;height:30.1pt;z-index:25296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" adj="6297" fillcolor="white [3212]" strokecolor="black [3213]" strokeweight="2pt"/>
                  </w:pict>
                </mc:Fallback>
              </mc:AlternateContent>
            </w:r>
            <w:r w:rsidRPr="00706EC4">
              <w:rPr>
                <w:noProof/>
                <w:lang w:eastAsia="es-CL"/>
              </w:rPr>
              <mc:AlternateContent>
                <mc:Choice Requires="wps">
                  <w:drawing>
                    <wp:anchor distT="0" distB="0" distL="114300" distR="114300" simplePos="0" relativeHeight="252964864" behindDoc="0" locked="0" layoutInCell="1" allowOverlap="1" wp14:anchorId="36657593" wp14:editId="6D5C4D1C">
                      <wp:simplePos x="0" y="0"/>
                      <wp:positionH relativeFrom="column">
                        <wp:posOffset>4115435</wp:posOffset>
                      </wp:positionH>
                      <wp:positionV relativeFrom="paragraph">
                        <wp:posOffset>273050</wp:posOffset>
                      </wp:positionV>
                      <wp:extent cx="307975" cy="310515"/>
                      <wp:effectExtent l="0" t="0" r="0" b="6350"/>
                      <wp:wrapNone/>
                      <wp:docPr id="255" name="Cuadro de texto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7975" cy="317500"/>
                              </a:xfrm>
                              <a:prstGeom prst="rect">
                                <a:avLst/>
                              </a:prstGeom>
                              <a:noFill/>
                              <a:ln w="9525">
                                <a:noFill/>
                                <a:miter lim="800000"/>
                                <a:headEnd/>
                                <a:tailEnd/>
                              </a:ln>
                            </wps:spPr>
                            <wps:txbx>
                              <w:txbxContent>
                                <w:p w14:paraId="574B2474" w14:textId="77777777" w:rsidR="00EB40BC" w:rsidRDefault="00EB40BC" w:rsidP="00292E79">
                                  <w:pPr>
                                    <w:rPr>
                                      <w:b/>
                                      <w:color w:val="FFFFFF" w:themeColor="background1"/>
                                      <w:sz w:val="28"/>
                                    </w:rPr>
                                  </w:pPr>
                                  <w:r>
                                    <w:rPr>
                                      <w:b/>
                                      <w:color w:val="FFFFFF" w:themeColor="background1"/>
                                      <w:sz w:val="28"/>
                                    </w:rPr>
                                    <w:t>N</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id="_x0000_s1076" type="#_x0000_t202" style="position:absolute;left:0;text-align:left;margin-left:324.05pt;margin-top:21.5pt;width:24.25pt;height:24.45pt;z-index:25296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" filled="f" stroked="f">
                      <v:textbox style="mso-fit-shape-to-text:t">
                        <w:txbxContent>
                          <w:p w14:paraId="574B2474" w14:textId="77777777" w:rsidR="00EB40BC" w:rsidRDefault="00EB40BC" w:rsidP="00292E79">
                            <w:pPr>
                              <w:rPr>
                                <w:b/>
                                <w:color w:val="FFFFFF" w:themeColor="background1"/>
                                <w:sz w:val="28"/>
                              </w:rPr>
                            </w:pPr>
                            <w:r>
                              <w:rPr>
                                <w:b/>
                                <w:color w:val="FFFFFF" w:themeColor="background1"/>
                                <w:sz w:val="28"/>
                              </w:rPr>
                              <w:t>N</w:t>
                            </w:r>
                          </w:p>
                        </w:txbxContent>
                      </v:textbox>
                    </v:shape>
                  </w:pict>
                </mc:Fallback>
              </mc:AlternateContent>
            </w:r>
            <w:r w:rsidR="00292E79" w:rsidRPr="00706EC4">
              <w:rPr>
                <w:rFonts w:ascii="Times New Roman" w:eastAsia="Times New Roman" w:hAnsi="Times New Roman"/>
                <w:snapToGrid w:val="0"/>
                <w:color w:val="000000"/>
                <w:w w:val="1"/>
                <w:sz w:val="2"/>
                <w:szCs w:val="2"/>
                <w:bdr w:val="none" w:sz="0" w:space="0" w:color="auto" w:frame="1"/>
                <w:shd w:val="clear" w:color="auto" w:fill="000000"/>
                <w:lang w:val="x-none" w:eastAsia="x-none" w:bidi="x-none"/>
              </w:rPr>
              <w:t xml:space="preserve"> </w:t>
            </w:r>
            <w:r w:rsidRPr="00706EC4">
              <w:rPr>
                <w:rFonts w:ascii="Times New Roman" w:eastAsia="Times New Roman" w:hAnsi="Times New Roman"/>
                <w:noProof/>
                <w:color w:val="000000"/>
                <w:w w:val="1"/>
                <w:sz w:val="2"/>
                <w:szCs w:val="2"/>
                <w:bdr w:val="none" w:sz="0" w:space="0" w:color="auto" w:frame="1"/>
                <w:shd w:val="clear" w:color="auto" w:fill="000000"/>
                <w:lang w:eastAsia="es-CL"/>
              </w:rPr>
              <w:drawing>
                <wp:inline distT="0" distB="0" distL="0" distR="0" wp14:anchorId="09071AAB" wp14:editId="7096D062">
                  <wp:extent cx="4481862" cy="3467100"/>
                  <wp:effectExtent l="0" t="0" r="0" b="0"/>
                  <wp:docPr id="51" name="Imagen 51" descr="C:\Users\andy.morrison\Desktop\Líneas gas combustibl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ndy.morrison\Desktop\Líneas gas combustible.jpg"/>
                          <pic:cNvPicPr>
                            <a:picLocks noChangeAspect="1" noChangeArrowheads="1"/>
                          </pic:cNvPicPr>
                        </pic:nvPicPr>
                        <pic:blipFill rotWithShape="1">
                          <a:blip r:embed="rId83">
                            <a:extLst>
                              <a:ext uri="{28A0092B-C50C-407E-A947-70E740481C1C}">
                                <a14:useLocalDpi xmlns:a14="http://schemas.microsoft.com/office/drawing/2010/main" val="0"/>
                              </a:ext>
                            </a:extLst>
                          </a:blip>
                          <a:srcRect l="20082" r="17309"/>
                          <a:stretch/>
                        </pic:blipFill>
                        <pic:spPr bwMode="auto">
                          <a:xfrm>
                            <a:off x="0" y="0"/>
                            <a:ext cx="4501268" cy="3482112"/>
                          </a:xfrm>
                          <a:prstGeom prst="rect">
                            <a:avLst/>
                          </a:prstGeom>
                          <a:noFill/>
                          <a:ln>
                            <a:noFill/>
                          </a:ln>
                          <a:extLst>
                            <a:ext uri="{53640926-AAD7-44D8-BBD7-CCE9431645EC}">
                              <a14:shadowObscured xmlns:a14="http://schemas.microsoft.com/office/drawing/2010/main"/>
                            </a:ext>
                          </a:extLst>
                        </pic:spPr>
                      </pic:pic>
                    </a:graphicData>
                  </a:graphic>
                </wp:inline>
              </w:drawing>
            </w:r>
          </w:p>
          <w:p w14:paraId="31A728D0" w14:textId="77777777" w:rsidR="00292E79" w:rsidRPr="00706EC4" w:rsidRDefault="00292E79" w:rsidP="00B269DE">
            <w:pPr>
              <w:jc w:val="center"/>
              <w:rPr>
                <w:rFonts w:eastAsia="Times New Roman"/>
                <w:color w:val="000000"/>
                <w:sz w:val="20"/>
                <w:szCs w:val="20"/>
                <w:lang w:val="es-ES" w:eastAsia="es-CL"/>
              </w:rPr>
            </w:pPr>
          </w:p>
        </w:tc>
      </w:tr>
      <w:tr w:rsidR="00292E79" w:rsidRPr="00706EC4" w14:paraId="59FB8786" w14:textId="77777777" w:rsidTr="00B269DE">
        <w:trPr>
          <w:trHeight w:val="300"/>
          <w:jc w:val="center"/>
        </w:trPr>
        <w:tc>
          <w:tcPr>
            <w:tcW w:w="589" w:type="pct"/>
            <w:tcBorders>
              <w:top w:val="single" w:sz="4" w:space="0" w:color="auto"/>
              <w:left w:val="single" w:sz="4" w:space="0" w:color="auto"/>
              <w:bottom w:val="single" w:sz="4" w:space="0" w:color="auto"/>
              <w:right w:val="nil"/>
            </w:tcBorders>
            <w:noWrap/>
            <w:vAlign w:val="center"/>
            <w:hideMark/>
          </w:tcPr>
          <w:p w14:paraId="3E28CAE7" w14:textId="77777777" w:rsidR="00292E79" w:rsidRPr="00706EC4" w:rsidRDefault="00292E79" w:rsidP="00B269DE">
            <w:pPr>
              <w:pStyle w:val="Epgrafe"/>
              <w:rPr>
                <w:rFonts w:eastAsia="Times New Roman"/>
                <w:color w:val="000000"/>
                <w:szCs w:val="18"/>
                <w:lang w:val="es-ES" w:eastAsia="es-CL"/>
              </w:rPr>
            </w:pPr>
            <w:r w:rsidRPr="00706EC4">
              <w:rPr>
                <w:lang w:val="es-ES"/>
              </w:rPr>
              <w:t xml:space="preserve">Tabla </w:t>
            </w:r>
            <w:r w:rsidRPr="00706EC4">
              <w:rPr>
                <w:lang w:val="es-ES"/>
              </w:rPr>
              <w:fldChar w:fldCharType="begin"/>
            </w:r>
            <w:r w:rsidRPr="00706EC4">
              <w:rPr>
                <w:lang w:val="es-ES"/>
              </w:rPr>
              <w:instrText xml:space="preserve"> SEQ Tabla \* ARABIC </w:instrText>
            </w:r>
            <w:r w:rsidRPr="00706EC4">
              <w:rPr>
                <w:lang w:val="es-ES"/>
              </w:rPr>
              <w:fldChar w:fldCharType="separate"/>
            </w:r>
            <w:r w:rsidR="00154CEB" w:rsidRPr="00706EC4">
              <w:rPr>
                <w:noProof/>
                <w:lang w:val="es-ES"/>
              </w:rPr>
              <w:t>13</w:t>
            </w:r>
            <w:r w:rsidRPr="00706EC4">
              <w:rPr>
                <w:lang w:val="es-ES"/>
              </w:rPr>
              <w:fldChar w:fldCharType="end"/>
            </w:r>
            <w:r w:rsidRPr="00706EC4">
              <w:rPr>
                <w:szCs w:val="18"/>
                <w:lang w:val="es-ES"/>
              </w:rPr>
              <w:t>.</w:t>
            </w:r>
          </w:p>
        </w:tc>
        <w:tc>
          <w:tcPr>
            <w:tcW w:w="1763" w:type="pct"/>
            <w:tcBorders>
              <w:top w:val="single" w:sz="4" w:space="0" w:color="auto"/>
              <w:left w:val="single" w:sz="4" w:space="0" w:color="auto"/>
              <w:bottom w:val="single" w:sz="4" w:space="0" w:color="auto"/>
              <w:right w:val="single" w:sz="4" w:space="0" w:color="000000"/>
            </w:tcBorders>
            <w:noWrap/>
            <w:vAlign w:val="center"/>
            <w:hideMark/>
          </w:tcPr>
          <w:p w14:paraId="3DFCD7F6" w14:textId="77777777" w:rsidR="00292E79" w:rsidRPr="00706EC4" w:rsidRDefault="00292E79" w:rsidP="00154CEB">
            <w:pPr>
              <w:jc w:val="left"/>
              <w:rPr>
                <w:rFonts w:eastAsia="Times New Roman"/>
                <w:b/>
                <w:color w:val="000000"/>
                <w:sz w:val="18"/>
                <w:szCs w:val="18"/>
                <w:lang w:val="es-ES" w:eastAsia="es-CL"/>
              </w:rPr>
            </w:pPr>
            <w:r w:rsidRPr="00706EC4">
              <w:rPr>
                <w:rFonts w:eastAsia="Times New Roman"/>
                <w:b/>
                <w:color w:val="000000"/>
                <w:sz w:val="18"/>
                <w:szCs w:val="18"/>
                <w:lang w:val="es-ES" w:eastAsia="es-CL"/>
              </w:rPr>
              <w:t xml:space="preserve">Fecha : </w:t>
            </w:r>
            <w:r w:rsidRPr="00706EC4">
              <w:rPr>
                <w:rFonts w:eastAsia="Times New Roman"/>
                <w:color w:val="000000"/>
                <w:sz w:val="18"/>
                <w:szCs w:val="18"/>
                <w:lang w:val="es-ES" w:eastAsia="es-CL"/>
              </w:rPr>
              <w:t>0</w:t>
            </w:r>
            <w:r w:rsidR="00154CEB" w:rsidRPr="00706EC4">
              <w:rPr>
                <w:rFonts w:eastAsia="Times New Roman"/>
                <w:color w:val="000000"/>
                <w:sz w:val="18"/>
                <w:szCs w:val="18"/>
                <w:lang w:val="es-ES" w:eastAsia="es-CL"/>
              </w:rPr>
              <w:t>9</w:t>
            </w:r>
            <w:r w:rsidRPr="00706EC4">
              <w:rPr>
                <w:rFonts w:eastAsia="Times New Roman"/>
                <w:color w:val="000000"/>
                <w:sz w:val="18"/>
                <w:szCs w:val="18"/>
                <w:lang w:val="es-ES" w:eastAsia="es-CL"/>
              </w:rPr>
              <w:t>-1</w:t>
            </w:r>
            <w:r w:rsidR="00154CEB" w:rsidRPr="00706EC4">
              <w:rPr>
                <w:rFonts w:eastAsia="Times New Roman"/>
                <w:color w:val="000000"/>
                <w:sz w:val="18"/>
                <w:szCs w:val="18"/>
                <w:lang w:val="es-ES" w:eastAsia="es-CL"/>
              </w:rPr>
              <w:t>2</w:t>
            </w:r>
            <w:r w:rsidRPr="00706EC4">
              <w:rPr>
                <w:rFonts w:eastAsia="Times New Roman"/>
                <w:color w:val="000000"/>
                <w:sz w:val="18"/>
                <w:szCs w:val="18"/>
                <w:lang w:val="es-ES" w:eastAsia="es-CL"/>
              </w:rPr>
              <w:t>-2015 (Fecha de elaboración)</w:t>
            </w:r>
          </w:p>
        </w:tc>
        <w:tc>
          <w:tcPr>
            <w:tcW w:w="661" w:type="pct"/>
            <w:tcBorders>
              <w:top w:val="single" w:sz="4" w:space="0" w:color="auto"/>
              <w:left w:val="nil"/>
              <w:bottom w:val="single" w:sz="4" w:space="0" w:color="auto"/>
              <w:right w:val="nil"/>
            </w:tcBorders>
            <w:noWrap/>
            <w:vAlign w:val="center"/>
            <w:hideMark/>
          </w:tcPr>
          <w:p w14:paraId="27F5BC41" w14:textId="77777777" w:rsidR="00292E79" w:rsidRPr="00706EC4" w:rsidRDefault="00292E79" w:rsidP="00154CEB">
            <w:pPr>
              <w:pStyle w:val="Epgrafe"/>
              <w:rPr>
                <w:szCs w:val="18"/>
                <w:lang w:val="es-ES"/>
              </w:rPr>
            </w:pPr>
            <w:r w:rsidRPr="00706EC4">
              <w:rPr>
                <w:lang w:val="es-ES"/>
              </w:rPr>
              <w:t xml:space="preserve">Figura </w:t>
            </w:r>
            <w:r w:rsidR="00154CEB" w:rsidRPr="00706EC4">
              <w:rPr>
                <w:lang w:val="es-ES"/>
              </w:rPr>
              <w:t>8</w:t>
            </w:r>
            <w:r w:rsidRPr="00706EC4">
              <w:rPr>
                <w:szCs w:val="18"/>
                <w:lang w:val="es-ES"/>
              </w:rPr>
              <w:t>.</w:t>
            </w:r>
          </w:p>
        </w:tc>
        <w:tc>
          <w:tcPr>
            <w:tcW w:w="1987" w:type="pct"/>
            <w:tcBorders>
              <w:top w:val="single" w:sz="4" w:space="0" w:color="auto"/>
              <w:left w:val="single" w:sz="4" w:space="0" w:color="auto"/>
              <w:bottom w:val="single" w:sz="4" w:space="0" w:color="auto"/>
              <w:right w:val="single" w:sz="4" w:space="0" w:color="000000"/>
            </w:tcBorders>
            <w:noWrap/>
            <w:vAlign w:val="center"/>
            <w:hideMark/>
          </w:tcPr>
          <w:p w14:paraId="1943D2D2" w14:textId="77777777" w:rsidR="00292E79" w:rsidRPr="00706EC4" w:rsidRDefault="00292E79" w:rsidP="00154CEB">
            <w:pPr>
              <w:jc w:val="left"/>
              <w:rPr>
                <w:rFonts w:eastAsia="Times New Roman"/>
                <w:b/>
                <w:color w:val="000000"/>
                <w:sz w:val="18"/>
                <w:szCs w:val="18"/>
                <w:lang w:val="es-ES" w:eastAsia="es-CL"/>
              </w:rPr>
            </w:pPr>
            <w:r w:rsidRPr="00706EC4">
              <w:rPr>
                <w:rFonts w:eastAsia="Times New Roman"/>
                <w:b/>
                <w:color w:val="000000"/>
                <w:sz w:val="18"/>
                <w:szCs w:val="18"/>
                <w:lang w:val="es-ES" w:eastAsia="es-CL"/>
              </w:rPr>
              <w:t>Fecha :</w:t>
            </w:r>
            <w:r w:rsidRPr="00706EC4">
              <w:rPr>
                <w:rFonts w:eastAsia="Times New Roman"/>
                <w:sz w:val="18"/>
                <w:szCs w:val="18"/>
                <w:lang w:val="es-ES" w:eastAsia="es-CL"/>
              </w:rPr>
              <w:t xml:space="preserve"> 0</w:t>
            </w:r>
            <w:r w:rsidR="00154CEB" w:rsidRPr="00706EC4">
              <w:rPr>
                <w:rFonts w:eastAsia="Times New Roman"/>
                <w:sz w:val="18"/>
                <w:szCs w:val="18"/>
                <w:lang w:val="es-ES" w:eastAsia="es-CL"/>
              </w:rPr>
              <w:t>9</w:t>
            </w:r>
            <w:r w:rsidRPr="00706EC4">
              <w:rPr>
                <w:rFonts w:eastAsia="Times New Roman"/>
                <w:sz w:val="18"/>
                <w:szCs w:val="18"/>
                <w:lang w:val="es-ES" w:eastAsia="es-CL"/>
              </w:rPr>
              <w:t>-1</w:t>
            </w:r>
            <w:r w:rsidR="00154CEB" w:rsidRPr="00706EC4">
              <w:rPr>
                <w:rFonts w:eastAsia="Times New Roman"/>
                <w:sz w:val="18"/>
                <w:szCs w:val="18"/>
                <w:lang w:val="es-ES" w:eastAsia="es-CL"/>
              </w:rPr>
              <w:t>2</w:t>
            </w:r>
            <w:r w:rsidRPr="00706EC4">
              <w:rPr>
                <w:rFonts w:eastAsia="Times New Roman"/>
                <w:sz w:val="18"/>
                <w:szCs w:val="18"/>
                <w:lang w:val="es-ES" w:eastAsia="es-CL"/>
              </w:rPr>
              <w:t>-2015 (Fecha de elaboración)</w:t>
            </w:r>
          </w:p>
        </w:tc>
      </w:tr>
      <w:tr w:rsidR="00292E79" w:rsidRPr="00BE4990" w14:paraId="5A49E87C" w14:textId="77777777" w:rsidTr="00B269DE">
        <w:trPr>
          <w:trHeight w:val="300"/>
          <w:jc w:val="center"/>
        </w:trPr>
        <w:tc>
          <w:tcPr>
            <w:tcW w:w="2353" w:type="pct"/>
            <w:gridSpan w:val="2"/>
            <w:vMerge w:val="restart"/>
            <w:tcBorders>
              <w:top w:val="single" w:sz="4" w:space="0" w:color="auto"/>
              <w:left w:val="single" w:sz="4" w:space="0" w:color="auto"/>
              <w:bottom w:val="single" w:sz="4" w:space="0" w:color="000000"/>
              <w:right w:val="single" w:sz="4" w:space="0" w:color="000000"/>
            </w:tcBorders>
            <w:hideMark/>
          </w:tcPr>
          <w:p w14:paraId="218AF33A" w14:textId="77777777" w:rsidR="00292E79" w:rsidRPr="00706EC4" w:rsidRDefault="00292E79" w:rsidP="009A0DB3">
            <w:pPr>
              <w:rPr>
                <w:rFonts w:eastAsia="Times New Roman"/>
                <w:color w:val="000000"/>
                <w:sz w:val="18"/>
                <w:szCs w:val="18"/>
                <w:lang w:val="es-ES" w:eastAsia="es-CL"/>
              </w:rPr>
            </w:pPr>
            <w:r w:rsidRPr="00706EC4">
              <w:rPr>
                <w:rFonts w:eastAsia="Times New Roman"/>
                <w:b/>
                <w:color w:val="000000"/>
                <w:sz w:val="18"/>
                <w:szCs w:val="18"/>
                <w:lang w:val="es-ES" w:eastAsia="es-CL"/>
              </w:rPr>
              <w:t>Descripción Medio de Prueba:</w:t>
            </w:r>
            <w:r w:rsidRPr="00706EC4">
              <w:rPr>
                <w:rFonts w:eastAsia="Times New Roman"/>
                <w:color w:val="000000"/>
                <w:sz w:val="18"/>
                <w:szCs w:val="18"/>
                <w:lang w:val="es-ES" w:eastAsia="es-CL"/>
              </w:rPr>
              <w:t xml:space="preserve"> Detalle de coordenadas UTM, referidas a Datum WGS 84 Huso 19, de ubicación de p</w:t>
            </w:r>
            <w:r w:rsidR="001E6A64" w:rsidRPr="00706EC4">
              <w:rPr>
                <w:rFonts w:eastAsia="Times New Roman"/>
                <w:color w:val="000000"/>
                <w:sz w:val="18"/>
                <w:szCs w:val="18"/>
                <w:lang w:val="es-ES" w:eastAsia="es-CL"/>
              </w:rPr>
              <w:t xml:space="preserve">ozos </w:t>
            </w:r>
            <w:r w:rsidR="009A0DB3" w:rsidRPr="00706EC4">
              <w:rPr>
                <w:rFonts w:eastAsia="Times New Roman"/>
                <w:color w:val="000000"/>
                <w:sz w:val="18"/>
                <w:szCs w:val="18"/>
                <w:lang w:val="es-ES" w:eastAsia="es-CL"/>
              </w:rPr>
              <w:t xml:space="preserve">que se encuentran </w:t>
            </w:r>
            <w:r w:rsidR="001E6A64" w:rsidRPr="00706EC4">
              <w:rPr>
                <w:rFonts w:eastAsia="Times New Roman"/>
                <w:color w:val="000000"/>
                <w:sz w:val="18"/>
                <w:szCs w:val="18"/>
                <w:lang w:val="es-ES" w:eastAsia="es-CL"/>
              </w:rPr>
              <w:t xml:space="preserve">interconectados </w:t>
            </w:r>
            <w:r w:rsidR="009A0DB3" w:rsidRPr="00706EC4">
              <w:rPr>
                <w:rFonts w:eastAsia="Times New Roman"/>
                <w:color w:val="000000"/>
                <w:sz w:val="18"/>
                <w:szCs w:val="18"/>
                <w:lang w:val="es-ES" w:eastAsia="es-CL"/>
              </w:rPr>
              <w:t xml:space="preserve">mediante </w:t>
            </w:r>
            <w:r w:rsidR="001E6A64" w:rsidRPr="00706EC4">
              <w:rPr>
                <w:rFonts w:eastAsia="Times New Roman"/>
                <w:color w:val="000000"/>
                <w:sz w:val="18"/>
                <w:szCs w:val="18"/>
                <w:lang w:val="es-ES" w:eastAsia="es-CL"/>
              </w:rPr>
              <w:t>líneas de gas combustible</w:t>
            </w:r>
            <w:r w:rsidRPr="00706EC4">
              <w:rPr>
                <w:rFonts w:eastAsia="Times New Roman"/>
                <w:color w:val="000000"/>
                <w:sz w:val="18"/>
                <w:szCs w:val="18"/>
                <w:lang w:val="es-ES" w:eastAsia="es-CL"/>
              </w:rPr>
              <w:t>.</w:t>
            </w:r>
          </w:p>
        </w:tc>
        <w:tc>
          <w:tcPr>
            <w:tcW w:w="2647" w:type="pct"/>
            <w:gridSpan w:val="2"/>
            <w:vMerge w:val="restart"/>
            <w:tcBorders>
              <w:top w:val="single" w:sz="4" w:space="0" w:color="auto"/>
              <w:left w:val="single" w:sz="4" w:space="0" w:color="auto"/>
              <w:bottom w:val="single" w:sz="4" w:space="0" w:color="000000"/>
              <w:right w:val="single" w:sz="4" w:space="0" w:color="000000"/>
            </w:tcBorders>
            <w:hideMark/>
          </w:tcPr>
          <w:p w14:paraId="6AA1BFD9" w14:textId="77777777" w:rsidR="00292E79" w:rsidRPr="00BC0B8F" w:rsidRDefault="00292E79" w:rsidP="00BC0B8F">
            <w:pPr>
              <w:rPr>
                <w:rFonts w:ascii="Calibri" w:eastAsia="Times New Roman" w:hAnsi="Calibri"/>
                <w:color w:val="000000"/>
                <w:sz w:val="18"/>
                <w:szCs w:val="18"/>
                <w:lang w:val="es-ES" w:eastAsia="es-CL"/>
              </w:rPr>
            </w:pPr>
            <w:r w:rsidRPr="00706EC4">
              <w:rPr>
                <w:rFonts w:eastAsia="Times New Roman"/>
                <w:b/>
                <w:color w:val="000000"/>
                <w:sz w:val="18"/>
                <w:szCs w:val="18"/>
                <w:lang w:val="es-ES" w:eastAsia="es-CL"/>
              </w:rPr>
              <w:t>Descripción Medio de Prueba:</w:t>
            </w:r>
            <w:r w:rsidRPr="00706EC4">
              <w:rPr>
                <w:rFonts w:eastAsia="Times New Roman"/>
                <w:color w:val="000000"/>
                <w:sz w:val="18"/>
                <w:szCs w:val="18"/>
                <w:lang w:val="es-ES" w:eastAsia="es-CL"/>
              </w:rPr>
              <w:t xml:space="preserve"> </w:t>
            </w:r>
            <w:r w:rsidRPr="00706EC4">
              <w:rPr>
                <w:rFonts w:ascii="Calibri" w:eastAsia="Times New Roman" w:hAnsi="Calibri"/>
                <w:color w:val="000000"/>
                <w:sz w:val="18"/>
                <w:szCs w:val="18"/>
                <w:lang w:val="es-ES" w:eastAsia="es-CL"/>
              </w:rPr>
              <w:t xml:space="preserve">Ubicación de </w:t>
            </w:r>
            <w:r w:rsidRPr="00706EC4">
              <w:rPr>
                <w:rFonts w:eastAsia="Times New Roman"/>
                <w:color w:val="000000"/>
                <w:sz w:val="18"/>
                <w:szCs w:val="18"/>
                <w:lang w:val="es-ES" w:eastAsia="es-CL"/>
              </w:rPr>
              <w:t>p</w:t>
            </w:r>
            <w:r w:rsidR="00BC0B8F" w:rsidRPr="00706EC4">
              <w:rPr>
                <w:rFonts w:eastAsia="Times New Roman"/>
                <w:color w:val="000000"/>
                <w:sz w:val="18"/>
                <w:szCs w:val="18"/>
                <w:lang w:val="es-ES" w:eastAsia="es-CL"/>
              </w:rPr>
              <w:t>ozos que se encuentran interconectados mediante líneas de gas combustible.</w:t>
            </w:r>
          </w:p>
        </w:tc>
      </w:tr>
      <w:tr w:rsidR="00292E79" w14:paraId="161AACFF" w14:textId="77777777" w:rsidTr="00B269DE">
        <w:trPr>
          <w:trHeight w:val="627"/>
          <w:jc w:val="center"/>
        </w:trPr>
        <w:tc>
          <w:tcPr>
            <w:tcW w:w="18645" w:type="dxa"/>
            <w:gridSpan w:val="2"/>
            <w:vMerge/>
            <w:tcBorders>
              <w:top w:val="single" w:sz="4" w:space="0" w:color="auto"/>
              <w:left w:val="single" w:sz="4" w:space="0" w:color="auto"/>
              <w:bottom w:val="single" w:sz="4" w:space="0" w:color="000000"/>
              <w:right w:val="single" w:sz="4" w:space="0" w:color="000000"/>
            </w:tcBorders>
            <w:vAlign w:val="center"/>
            <w:hideMark/>
          </w:tcPr>
          <w:p w14:paraId="6068B22A" w14:textId="77777777" w:rsidR="00292E79" w:rsidRPr="00BE4990" w:rsidRDefault="00292E79" w:rsidP="00B269DE">
            <w:pPr>
              <w:jc w:val="left"/>
              <w:rPr>
                <w:rFonts w:eastAsia="Times New Roman"/>
                <w:color w:val="000000"/>
                <w:sz w:val="18"/>
                <w:szCs w:val="18"/>
                <w:lang w:val="es-ES" w:eastAsia="es-CL"/>
              </w:rPr>
            </w:pPr>
          </w:p>
        </w:tc>
        <w:tc>
          <w:tcPr>
            <w:tcW w:w="12775" w:type="dxa"/>
            <w:gridSpan w:val="2"/>
            <w:vMerge/>
            <w:tcBorders>
              <w:top w:val="single" w:sz="4" w:space="0" w:color="auto"/>
              <w:left w:val="single" w:sz="4" w:space="0" w:color="auto"/>
              <w:bottom w:val="single" w:sz="4" w:space="0" w:color="000000"/>
              <w:right w:val="single" w:sz="4" w:space="0" w:color="000000"/>
            </w:tcBorders>
            <w:vAlign w:val="center"/>
            <w:hideMark/>
          </w:tcPr>
          <w:p w14:paraId="2B87DC49" w14:textId="77777777" w:rsidR="00292E79" w:rsidRPr="00BE4990" w:rsidRDefault="00292E79" w:rsidP="00B269DE">
            <w:pPr>
              <w:jc w:val="left"/>
              <w:rPr>
                <w:rFonts w:ascii="Calibri" w:eastAsia="Times New Roman" w:hAnsi="Calibri"/>
                <w:color w:val="000000"/>
                <w:sz w:val="18"/>
                <w:szCs w:val="18"/>
                <w:lang w:val="es-ES" w:eastAsia="es-CL"/>
              </w:rPr>
            </w:pPr>
          </w:p>
        </w:tc>
      </w:tr>
    </w:tbl>
    <w:p w14:paraId="186B6943" w14:textId="77777777" w:rsidR="00292E79" w:rsidRDefault="00292E79" w:rsidP="00CF5E38"/>
    <w:p w14:paraId="6BB1F2C6" w14:textId="77777777" w:rsidR="00292E79" w:rsidRDefault="00292E79" w:rsidP="00CF5E38"/>
    <w:p w14:paraId="24BB820E" w14:textId="77777777" w:rsidR="00292E79" w:rsidRDefault="00292E79" w:rsidP="00CF5E38"/>
    <w:p w14:paraId="48790AC2" w14:textId="77777777" w:rsidR="00292E79" w:rsidRDefault="00292E79" w:rsidP="00CF5E38"/>
    <w:p w14:paraId="669E8CBD" w14:textId="77777777" w:rsidR="007015BE" w:rsidRPr="00DB5EBC" w:rsidRDefault="007015BE" w:rsidP="00C958D0">
      <w:pPr>
        <w:pStyle w:val="Ttulo1"/>
      </w:pPr>
      <w:bookmarkStart w:id="207" w:name="_Toc352840404"/>
      <w:bookmarkStart w:id="208" w:name="_Toc352841464"/>
      <w:bookmarkStart w:id="209" w:name="_Toc436324481"/>
      <w:r w:rsidRPr="00DB5EBC">
        <w:lastRenderedPageBreak/>
        <w:t>CONCLUSIONES.</w:t>
      </w:r>
      <w:bookmarkEnd w:id="207"/>
      <w:bookmarkEnd w:id="208"/>
      <w:bookmarkEnd w:id="209"/>
    </w:p>
    <w:p w14:paraId="6B8A2DD0" w14:textId="77777777" w:rsidR="00CE010E" w:rsidRPr="00DB5EBC" w:rsidRDefault="00CE010E" w:rsidP="00893A4E">
      <w:pPr>
        <w:pStyle w:val="Prrafodelista"/>
        <w:ind w:left="0"/>
        <w:rPr>
          <w:rFonts w:cstheme="minorHAnsi"/>
          <w:b/>
          <w:sz w:val="14"/>
          <w:szCs w:val="24"/>
        </w:rPr>
      </w:pPr>
    </w:p>
    <w:p w14:paraId="2F0C67C5" w14:textId="77777777" w:rsidR="00F36F7C" w:rsidRPr="0025129B" w:rsidRDefault="008D6661" w:rsidP="00694B31">
      <w:pPr>
        <w:rPr>
          <w:rFonts w:cstheme="minorHAnsi"/>
          <w:sz w:val="20"/>
          <w:szCs w:val="20"/>
        </w:rPr>
      </w:pPr>
      <w:r w:rsidRPr="00DB5EBC">
        <w:rPr>
          <w:rFonts w:cstheme="minorHAnsi"/>
          <w:sz w:val="20"/>
          <w:szCs w:val="20"/>
        </w:rPr>
        <w:t>De los resultados de las activi</w:t>
      </w:r>
      <w:r w:rsidR="00D72734" w:rsidRPr="00DB5EBC">
        <w:rPr>
          <w:rFonts w:cstheme="minorHAnsi"/>
          <w:sz w:val="20"/>
          <w:szCs w:val="20"/>
        </w:rPr>
        <w:t>dades de</w:t>
      </w:r>
      <w:r w:rsidR="00D72734" w:rsidRPr="000A176A">
        <w:rPr>
          <w:rFonts w:cstheme="minorHAnsi"/>
          <w:sz w:val="20"/>
          <w:szCs w:val="20"/>
        </w:rPr>
        <w:t xml:space="preserve"> fiscalización, asociada</w:t>
      </w:r>
      <w:r w:rsidRPr="000A176A">
        <w:rPr>
          <w:rFonts w:cstheme="minorHAnsi"/>
          <w:sz w:val="20"/>
          <w:szCs w:val="20"/>
        </w:rPr>
        <w:t>s</w:t>
      </w:r>
      <w:r w:rsidR="00D72734" w:rsidRPr="000A176A">
        <w:rPr>
          <w:rFonts w:cstheme="minorHAnsi"/>
          <w:sz w:val="20"/>
          <w:szCs w:val="20"/>
        </w:rPr>
        <w:t xml:space="preserve"> a</w:t>
      </w:r>
      <w:r w:rsidRPr="000A176A">
        <w:rPr>
          <w:rFonts w:cstheme="minorHAnsi"/>
          <w:sz w:val="20"/>
          <w:szCs w:val="20"/>
        </w:rPr>
        <w:t xml:space="preserve"> los Instrumentos de Gestión Ambiental indicados en el punto 3, se puede indicar que las principales N</w:t>
      </w:r>
      <w:r w:rsidR="00746CAE">
        <w:rPr>
          <w:rFonts w:cstheme="minorHAnsi"/>
          <w:sz w:val="20"/>
          <w:szCs w:val="20"/>
        </w:rPr>
        <w:t>o</w:t>
      </w:r>
      <w:r w:rsidRPr="000A176A">
        <w:rPr>
          <w:rFonts w:cstheme="minorHAnsi"/>
          <w:sz w:val="20"/>
          <w:szCs w:val="20"/>
        </w:rPr>
        <w:t xml:space="preserve"> Conformidades </w:t>
      </w:r>
      <w:r w:rsidR="00DE7039" w:rsidRPr="000A176A">
        <w:rPr>
          <w:rFonts w:cstheme="minorHAnsi"/>
          <w:sz w:val="20"/>
          <w:szCs w:val="20"/>
        </w:rPr>
        <w:t>detectadas</w:t>
      </w:r>
      <w:r w:rsidRPr="000A176A">
        <w:rPr>
          <w:rFonts w:cstheme="minorHAnsi"/>
          <w:sz w:val="20"/>
          <w:szCs w:val="20"/>
        </w:rPr>
        <w:t xml:space="preserve"> se presentan a continuación. Al respecto</w:t>
      </w:r>
      <w:r w:rsidR="002255ED" w:rsidRPr="000A176A">
        <w:rPr>
          <w:rFonts w:cstheme="minorHAnsi"/>
          <w:sz w:val="20"/>
          <w:szCs w:val="20"/>
        </w:rPr>
        <w:t>,</w:t>
      </w:r>
      <w:r w:rsidRPr="000A176A">
        <w:rPr>
          <w:rFonts w:cstheme="minorHAnsi"/>
          <w:sz w:val="20"/>
          <w:szCs w:val="20"/>
        </w:rPr>
        <w:t xml:space="preserve"> de</w:t>
      </w:r>
      <w:r w:rsidR="00DE7039" w:rsidRPr="000A176A">
        <w:rPr>
          <w:rFonts w:cstheme="minorHAnsi"/>
          <w:sz w:val="20"/>
          <w:szCs w:val="20"/>
        </w:rPr>
        <w:t xml:space="preserve"> los hechos que constituyen</w:t>
      </w:r>
      <w:r w:rsidRPr="000A176A">
        <w:rPr>
          <w:rFonts w:cstheme="minorHAnsi"/>
          <w:sz w:val="20"/>
          <w:szCs w:val="20"/>
        </w:rPr>
        <w:t xml:space="preserve"> las conformidades, est</w:t>
      </w:r>
      <w:r w:rsidR="002255ED" w:rsidRPr="000A176A">
        <w:rPr>
          <w:rFonts w:cstheme="minorHAnsi"/>
          <w:sz w:val="20"/>
          <w:szCs w:val="20"/>
        </w:rPr>
        <w:t>o</w:t>
      </w:r>
      <w:r w:rsidRPr="000A176A">
        <w:rPr>
          <w:rFonts w:cstheme="minorHAnsi"/>
          <w:sz w:val="20"/>
          <w:szCs w:val="20"/>
        </w:rPr>
        <w:t>s se encuentra</w:t>
      </w:r>
      <w:r w:rsidR="002255ED" w:rsidRPr="000A176A">
        <w:rPr>
          <w:rFonts w:cstheme="minorHAnsi"/>
          <w:sz w:val="20"/>
          <w:szCs w:val="20"/>
        </w:rPr>
        <w:t>n</w:t>
      </w:r>
      <w:r w:rsidRPr="000A176A">
        <w:rPr>
          <w:rFonts w:cstheme="minorHAnsi"/>
          <w:sz w:val="20"/>
          <w:szCs w:val="20"/>
        </w:rPr>
        <w:t xml:space="preserve"> descrit</w:t>
      </w:r>
      <w:r w:rsidR="002255ED" w:rsidRPr="000A176A">
        <w:rPr>
          <w:rFonts w:cstheme="minorHAnsi"/>
          <w:sz w:val="20"/>
          <w:szCs w:val="20"/>
        </w:rPr>
        <w:t>o</w:t>
      </w:r>
      <w:r w:rsidRPr="000A176A">
        <w:rPr>
          <w:rFonts w:cstheme="minorHAnsi"/>
          <w:sz w:val="20"/>
          <w:szCs w:val="20"/>
        </w:rPr>
        <w:t>s en el acta de fiscalización ambiental</w:t>
      </w:r>
      <w:r w:rsidR="00F36F7C" w:rsidRPr="000A176A">
        <w:rPr>
          <w:rFonts w:cstheme="minorHAnsi"/>
          <w:sz w:val="20"/>
          <w:szCs w:val="20"/>
        </w:rPr>
        <w:t>:</w:t>
      </w:r>
    </w:p>
    <w:p w14:paraId="09F5B6ED" w14:textId="77777777" w:rsidR="00F36F7C" w:rsidRPr="0025129B" w:rsidRDefault="00F36F7C" w:rsidP="00F36F7C">
      <w:pPr>
        <w:rPr>
          <w:rFonts w:cstheme="minorHAnsi"/>
        </w:rPr>
      </w:pPr>
    </w:p>
    <w:tbl>
      <w:tblPr>
        <w:tblStyle w:val="Tablaconcuadrcula"/>
        <w:tblW w:w="5000" w:type="pct"/>
        <w:jc w:val="center"/>
        <w:tblLayout w:type="fixed"/>
        <w:tblLook w:val="04A0" w:firstRow="1" w:lastRow="0" w:firstColumn="1" w:lastColumn="0" w:noHBand="0" w:noVBand="1"/>
      </w:tblPr>
      <w:tblGrid>
        <w:gridCol w:w="1158"/>
        <w:gridCol w:w="2115"/>
        <w:gridCol w:w="5808"/>
        <w:gridCol w:w="4707"/>
      </w:tblGrid>
      <w:tr w:rsidR="0000363D" w:rsidRPr="003E2B7C" w14:paraId="0960C39D" w14:textId="77777777" w:rsidTr="00385B2C">
        <w:trPr>
          <w:trHeight w:val="395"/>
          <w:tblHeader/>
          <w:jc w:val="center"/>
        </w:trPr>
        <w:tc>
          <w:tcPr>
            <w:tcW w:w="420" w:type="pct"/>
            <w:shd w:val="clear" w:color="auto" w:fill="D9D9D9" w:themeFill="background1" w:themeFillShade="D9"/>
            <w:vAlign w:val="center"/>
          </w:tcPr>
          <w:p w14:paraId="32776B14" w14:textId="77777777" w:rsidR="008D6661" w:rsidRPr="007502C7" w:rsidRDefault="00F64DF2" w:rsidP="008D6661">
            <w:pPr>
              <w:jc w:val="center"/>
              <w:rPr>
                <w:rFonts w:cstheme="minorHAnsi"/>
                <w:b/>
              </w:rPr>
            </w:pPr>
            <w:r w:rsidRPr="007502C7">
              <w:rPr>
                <w:rFonts w:cstheme="minorHAnsi"/>
                <w:b/>
              </w:rPr>
              <w:t>N° Hecho c</w:t>
            </w:r>
            <w:r w:rsidR="008D6661" w:rsidRPr="007502C7">
              <w:rPr>
                <w:rFonts w:cstheme="minorHAnsi"/>
                <w:b/>
              </w:rPr>
              <w:t>onstatado</w:t>
            </w:r>
          </w:p>
        </w:tc>
        <w:tc>
          <w:tcPr>
            <w:tcW w:w="767" w:type="pct"/>
            <w:shd w:val="clear" w:color="auto" w:fill="D9D9D9" w:themeFill="background1" w:themeFillShade="D9"/>
            <w:vAlign w:val="center"/>
          </w:tcPr>
          <w:p w14:paraId="2A53B4F6" w14:textId="77777777" w:rsidR="008D6661" w:rsidRPr="007502C7" w:rsidRDefault="00F64DF2" w:rsidP="008D6661">
            <w:pPr>
              <w:jc w:val="center"/>
              <w:rPr>
                <w:rFonts w:cstheme="minorHAnsi"/>
                <w:b/>
                <w:color w:val="A6A6A6" w:themeColor="background1" w:themeShade="A6"/>
              </w:rPr>
            </w:pPr>
            <w:r w:rsidRPr="007502C7">
              <w:rPr>
                <w:rFonts w:cstheme="minorHAnsi"/>
                <w:b/>
              </w:rPr>
              <w:t>Materia específica objeto de la fiscalización a</w:t>
            </w:r>
            <w:r w:rsidR="00746CAE" w:rsidRPr="007502C7">
              <w:rPr>
                <w:rFonts w:cstheme="minorHAnsi"/>
                <w:b/>
              </w:rPr>
              <w:t>mbiental</w:t>
            </w:r>
          </w:p>
        </w:tc>
        <w:tc>
          <w:tcPr>
            <w:tcW w:w="2106" w:type="pct"/>
            <w:shd w:val="clear" w:color="auto" w:fill="D9D9D9" w:themeFill="background1" w:themeFillShade="D9"/>
            <w:vAlign w:val="center"/>
          </w:tcPr>
          <w:p w14:paraId="6851FAE9" w14:textId="77777777" w:rsidR="008D6661" w:rsidRPr="007502C7" w:rsidRDefault="00F64DF2" w:rsidP="008D6661">
            <w:pPr>
              <w:jc w:val="center"/>
              <w:rPr>
                <w:rFonts w:cstheme="minorHAnsi"/>
                <w:b/>
              </w:rPr>
            </w:pPr>
            <w:r w:rsidRPr="007502C7">
              <w:rPr>
                <w:rFonts w:cstheme="minorHAnsi"/>
                <w:b/>
              </w:rPr>
              <w:t>Exigencia a</w:t>
            </w:r>
            <w:r w:rsidR="008D6661" w:rsidRPr="007502C7">
              <w:rPr>
                <w:rFonts w:cstheme="minorHAnsi"/>
                <w:b/>
              </w:rPr>
              <w:t>sociada</w:t>
            </w:r>
          </w:p>
        </w:tc>
        <w:tc>
          <w:tcPr>
            <w:tcW w:w="1707" w:type="pct"/>
            <w:shd w:val="clear" w:color="auto" w:fill="D9D9D9" w:themeFill="background1" w:themeFillShade="D9"/>
            <w:vAlign w:val="center"/>
          </w:tcPr>
          <w:p w14:paraId="2C13A9AB" w14:textId="77777777" w:rsidR="008D6661" w:rsidRPr="007502C7" w:rsidRDefault="00F64DF2" w:rsidP="008D6661">
            <w:pPr>
              <w:jc w:val="center"/>
              <w:rPr>
                <w:rFonts w:cstheme="minorHAnsi"/>
                <w:b/>
              </w:rPr>
            </w:pPr>
            <w:r w:rsidRPr="007502C7">
              <w:rPr>
                <w:rFonts w:cstheme="minorHAnsi"/>
                <w:b/>
                <w:szCs w:val="22"/>
              </w:rPr>
              <w:t>No c</w:t>
            </w:r>
            <w:r w:rsidR="008D6661" w:rsidRPr="007502C7">
              <w:rPr>
                <w:rFonts w:cstheme="minorHAnsi"/>
                <w:b/>
                <w:szCs w:val="22"/>
              </w:rPr>
              <w:t>onformidad</w:t>
            </w:r>
          </w:p>
        </w:tc>
      </w:tr>
      <w:tr w:rsidR="0000363D" w:rsidRPr="003E2B7C" w14:paraId="08F3CB48" w14:textId="77777777" w:rsidTr="00385B2C">
        <w:trPr>
          <w:jc w:val="center"/>
        </w:trPr>
        <w:tc>
          <w:tcPr>
            <w:tcW w:w="420" w:type="pct"/>
            <w:vAlign w:val="center"/>
          </w:tcPr>
          <w:p w14:paraId="603D243E" w14:textId="77777777" w:rsidR="00360B01" w:rsidRPr="00360B01" w:rsidRDefault="00360B01" w:rsidP="007939C0">
            <w:pPr>
              <w:widowControl w:val="0"/>
              <w:overflowPunct w:val="0"/>
              <w:autoSpaceDE w:val="0"/>
              <w:autoSpaceDN w:val="0"/>
              <w:adjustRightInd w:val="0"/>
              <w:jc w:val="center"/>
              <w:rPr>
                <w:rFonts w:cstheme="minorHAnsi"/>
                <w:iCs/>
              </w:rPr>
            </w:pPr>
            <w:r w:rsidRPr="00360B01">
              <w:rPr>
                <w:rFonts w:cstheme="minorHAnsi"/>
                <w:iCs/>
              </w:rPr>
              <w:t>1</w:t>
            </w:r>
          </w:p>
        </w:tc>
        <w:tc>
          <w:tcPr>
            <w:tcW w:w="767" w:type="pct"/>
            <w:vAlign w:val="center"/>
          </w:tcPr>
          <w:p w14:paraId="24A43FEF" w14:textId="77777777" w:rsidR="00360B01" w:rsidRPr="00360B01" w:rsidRDefault="00360B01" w:rsidP="00360B01">
            <w:pPr>
              <w:pStyle w:val="Ttulo2"/>
              <w:numPr>
                <w:ilvl w:val="0"/>
                <w:numId w:val="0"/>
              </w:numPr>
              <w:jc w:val="both"/>
              <w:outlineLvl w:val="1"/>
              <w:rPr>
                <w:b w:val="0"/>
                <w:sz w:val="20"/>
              </w:rPr>
            </w:pPr>
            <w:bookmarkStart w:id="210" w:name="_Toc410401804"/>
            <w:bookmarkStart w:id="211" w:name="_Toc411328142"/>
            <w:bookmarkStart w:id="212" w:name="_Toc436324482"/>
            <w:r w:rsidRPr="00360B01">
              <w:rPr>
                <w:b w:val="0"/>
                <w:sz w:val="20"/>
              </w:rPr>
              <w:t>Manejo de suelo vegetal removido</w:t>
            </w:r>
            <w:bookmarkEnd w:id="210"/>
            <w:bookmarkEnd w:id="211"/>
            <w:bookmarkEnd w:id="212"/>
          </w:p>
        </w:tc>
        <w:tc>
          <w:tcPr>
            <w:tcW w:w="2106" w:type="pct"/>
            <w:vAlign w:val="center"/>
          </w:tcPr>
          <w:p w14:paraId="4C356C65" w14:textId="77777777" w:rsidR="00360B01" w:rsidRPr="004F27A3" w:rsidRDefault="00360B01" w:rsidP="00360B01">
            <w:pPr>
              <w:rPr>
                <w:b/>
              </w:rPr>
            </w:pPr>
            <w:r w:rsidRPr="004F27A3">
              <w:rPr>
                <w:b/>
              </w:rPr>
              <w:t>Considerando 3.2.1.1.1 RCA N°73/2007</w:t>
            </w:r>
          </w:p>
          <w:p w14:paraId="388C3DDA" w14:textId="77777777" w:rsidR="00360B01" w:rsidRPr="004F27A3" w:rsidRDefault="00360B01" w:rsidP="00360B01">
            <w:r w:rsidRPr="004F27A3">
              <w:t>Movimiento de Tierra</w:t>
            </w:r>
          </w:p>
          <w:p w14:paraId="772DA1E5" w14:textId="77777777" w:rsidR="00360B01" w:rsidRPr="004F27A3" w:rsidRDefault="00360B01" w:rsidP="00360B01">
            <w:r w:rsidRPr="004F27A3">
              <w:t>[…] Al intervenir la capa vegetal se sacará la vegetación junto con el suelo (no más de 10cm) y se acopiará en un sitio definido previamente y en la periferia del terraplén.  La capa vegetal y suelo se protegerá cubriéndola con una malla raschell, para evitar la perdida del material extraído a causa del viento.</w:t>
            </w:r>
          </w:p>
          <w:p w14:paraId="2CA8B5E5" w14:textId="77777777" w:rsidR="00360B01" w:rsidRDefault="00360B01" w:rsidP="00360B01">
            <w:pPr>
              <w:rPr>
                <w:highlight w:val="yellow"/>
              </w:rPr>
            </w:pPr>
          </w:p>
          <w:p w14:paraId="5F56D4A7" w14:textId="77777777" w:rsidR="00360B01" w:rsidRPr="00FB7C9C" w:rsidRDefault="00360B01" w:rsidP="00360B01">
            <w:pPr>
              <w:rPr>
                <w:b/>
              </w:rPr>
            </w:pPr>
            <w:r w:rsidRPr="00FB7C9C">
              <w:rPr>
                <w:b/>
              </w:rPr>
              <w:t>Considerando 3.2.1.2 RCA N°73/2007</w:t>
            </w:r>
          </w:p>
          <w:p w14:paraId="2128E8EE" w14:textId="77777777" w:rsidR="00360B01" w:rsidRPr="00FB7C9C" w:rsidRDefault="00360B01" w:rsidP="00360B01">
            <w:pPr>
              <w:jc w:val="left"/>
            </w:pPr>
            <w:r w:rsidRPr="00FB7C9C">
              <w:t>Construcción de Plataforma del Pozo</w:t>
            </w:r>
          </w:p>
          <w:p w14:paraId="397CB945" w14:textId="77777777" w:rsidR="00360B01" w:rsidRPr="009E4D49" w:rsidRDefault="00360B01" w:rsidP="00360B01">
            <w:r w:rsidRPr="00FB7C9C">
              <w:t>[…] para iniciar la construcción se hace necesario el retiro de la capa vegetal y nivelación de la superficie con maquinaria pesada (el movimiento de tierra será mínimo; 15 - 20cm dependiendo de la ubicación de la locación).  La capa vegetal y de materia orgánica se depositará en una zona aledaña prefijada (todo según procedimiento) para su protección.  Este material será reutilizado para recuperar el terreno durante la etapa de abandono.</w:t>
            </w:r>
            <w:r w:rsidRPr="009E4D49">
              <w:t xml:space="preserve"> </w:t>
            </w:r>
          </w:p>
          <w:p w14:paraId="00DC587F" w14:textId="77777777" w:rsidR="00360B01" w:rsidRDefault="00360B01" w:rsidP="00360B01">
            <w:pPr>
              <w:rPr>
                <w:highlight w:val="yellow"/>
              </w:rPr>
            </w:pPr>
          </w:p>
          <w:p w14:paraId="203BBE1B" w14:textId="77777777" w:rsidR="00360B01" w:rsidRPr="004F27A3" w:rsidRDefault="00360B01" w:rsidP="00360B01">
            <w:pPr>
              <w:rPr>
                <w:b/>
              </w:rPr>
            </w:pPr>
            <w:r w:rsidRPr="004F27A3">
              <w:rPr>
                <w:b/>
              </w:rPr>
              <w:t>Considerando 3.2.1.</w:t>
            </w:r>
            <w:r>
              <w:rPr>
                <w:b/>
              </w:rPr>
              <w:t>7.1</w:t>
            </w:r>
            <w:r w:rsidRPr="004F27A3">
              <w:rPr>
                <w:b/>
              </w:rPr>
              <w:t xml:space="preserve"> RCA N°73/2007</w:t>
            </w:r>
          </w:p>
          <w:p w14:paraId="2EF8CD9B" w14:textId="77777777" w:rsidR="00360B01" w:rsidRPr="005A79C7" w:rsidRDefault="00360B01" w:rsidP="00360B01">
            <w:r w:rsidRPr="005A79C7">
              <w:t>Superficie de Intervención</w:t>
            </w:r>
          </w:p>
          <w:p w14:paraId="19F47057" w14:textId="77777777" w:rsidR="00360B01" w:rsidRPr="003E2B7C" w:rsidRDefault="00360B01" w:rsidP="00360B01">
            <w:pPr>
              <w:rPr>
                <w:highlight w:val="yellow"/>
              </w:rPr>
            </w:pPr>
            <w:r>
              <w:t xml:space="preserve">[…] </w:t>
            </w:r>
            <w:r w:rsidRPr="005A79C7">
              <w:t>La intervención de la cubierta vegetal (topsoil) y suelo se realizará en dos etapas: primero se extraerá la vegetación hasta una profundidad de 5 cm. y luego se retirara 10 cm. de suelo. Ambos estratos serán acumulados y protegidos por separado. El acopio será cubierto con malla raschell para evitar su perdida producto de las condiciones climáticas del lugar (precipitaciones y/o Vientos).</w:t>
            </w:r>
          </w:p>
        </w:tc>
        <w:tc>
          <w:tcPr>
            <w:tcW w:w="1707" w:type="pct"/>
            <w:vAlign w:val="center"/>
          </w:tcPr>
          <w:p w14:paraId="51867E34" w14:textId="77777777" w:rsidR="00360B01" w:rsidRPr="00357614" w:rsidRDefault="00360B01" w:rsidP="00592757">
            <w:pPr>
              <w:widowControl w:val="0"/>
              <w:overflowPunct w:val="0"/>
              <w:autoSpaceDE w:val="0"/>
              <w:autoSpaceDN w:val="0"/>
              <w:adjustRightInd w:val="0"/>
              <w:rPr>
                <w:rFonts w:cstheme="minorHAnsi"/>
                <w:lang w:val="es-ES" w:eastAsia="es-ES"/>
              </w:rPr>
            </w:pPr>
            <w:r w:rsidRPr="000622C3">
              <w:rPr>
                <w:rFonts w:cstheme="minorHAnsi"/>
                <w:lang w:val="es-ES" w:eastAsia="es-ES"/>
              </w:rPr>
              <w:t xml:space="preserve">Se constató que </w:t>
            </w:r>
            <w:r w:rsidR="00EE77FE" w:rsidRPr="000622C3">
              <w:rPr>
                <w:rFonts w:cstheme="minorHAnsi"/>
                <w:lang w:val="es-ES" w:eastAsia="es-ES"/>
              </w:rPr>
              <w:t>la capa vegetal y el suelo extraídos durante la construcción de las plataformas de los pozos Konawentru X-1, 7 y 9</w:t>
            </w:r>
            <w:r w:rsidR="008F2CE2">
              <w:rPr>
                <w:rFonts w:cstheme="minorHAnsi"/>
                <w:lang w:val="es-ES" w:eastAsia="es-ES"/>
              </w:rPr>
              <w:t>,</w:t>
            </w:r>
            <w:r w:rsidR="00EE77FE" w:rsidRPr="000622C3">
              <w:rPr>
                <w:rFonts w:cstheme="minorHAnsi"/>
                <w:lang w:val="es-ES" w:eastAsia="es-ES"/>
              </w:rPr>
              <w:t xml:space="preserve"> no se enc</w:t>
            </w:r>
            <w:r w:rsidR="00CD50C1">
              <w:rPr>
                <w:rFonts w:cstheme="minorHAnsi"/>
                <w:lang w:val="es-ES" w:eastAsia="es-ES"/>
              </w:rPr>
              <w:t xml:space="preserve">uentran </w:t>
            </w:r>
            <w:r w:rsidR="00EE77FE" w:rsidRPr="000622C3">
              <w:rPr>
                <w:rFonts w:cstheme="minorHAnsi"/>
                <w:lang w:val="es-ES" w:eastAsia="es-ES"/>
              </w:rPr>
              <w:t xml:space="preserve">protegidos con una cubierta de malla raschell, a efectos de evitar la pérdida de dicho material producto de las condiciones climáticas (precipitaciones y/o vientos). Cabe indicar que esta condición </w:t>
            </w:r>
            <w:r w:rsidR="00DC4F9A" w:rsidRPr="000622C3">
              <w:rPr>
                <w:rFonts w:cstheme="minorHAnsi"/>
                <w:lang w:val="es-ES" w:eastAsia="es-ES"/>
              </w:rPr>
              <w:t xml:space="preserve">podría afectar la conservación del material acopiado </w:t>
            </w:r>
            <w:r w:rsidR="00EF7D3A" w:rsidRPr="000622C3">
              <w:rPr>
                <w:rFonts w:cstheme="minorHAnsi"/>
                <w:lang w:val="es-ES" w:eastAsia="es-ES"/>
              </w:rPr>
              <w:t>para s</w:t>
            </w:r>
            <w:r w:rsidR="00EE77FE" w:rsidRPr="000622C3">
              <w:rPr>
                <w:rFonts w:cstheme="minorHAnsi"/>
                <w:lang w:val="es-ES" w:eastAsia="es-ES"/>
              </w:rPr>
              <w:t xml:space="preserve">u </w:t>
            </w:r>
            <w:r w:rsidR="00EF7D3A" w:rsidRPr="000622C3">
              <w:rPr>
                <w:rFonts w:cstheme="minorHAnsi"/>
                <w:lang w:val="es-ES" w:eastAsia="es-ES"/>
              </w:rPr>
              <w:t xml:space="preserve">posterior </w:t>
            </w:r>
            <w:r w:rsidR="00EE77FE" w:rsidRPr="000622C3">
              <w:rPr>
                <w:rFonts w:cstheme="minorHAnsi"/>
                <w:lang w:val="es-ES" w:eastAsia="es-ES"/>
              </w:rPr>
              <w:t>restitución durante las actividades de abandono de la</w:t>
            </w:r>
            <w:r w:rsidR="00EF7D3A" w:rsidRPr="000622C3">
              <w:rPr>
                <w:rFonts w:cstheme="minorHAnsi"/>
                <w:lang w:val="es-ES" w:eastAsia="es-ES"/>
              </w:rPr>
              <w:t>s</w:t>
            </w:r>
            <w:r w:rsidR="00EE77FE" w:rsidRPr="000622C3">
              <w:rPr>
                <w:rFonts w:cstheme="minorHAnsi"/>
                <w:lang w:val="es-ES" w:eastAsia="es-ES"/>
              </w:rPr>
              <w:t xml:space="preserve"> </w:t>
            </w:r>
            <w:r w:rsidR="00EF7D3A" w:rsidRPr="00357614">
              <w:rPr>
                <w:rFonts w:cstheme="minorHAnsi"/>
                <w:lang w:val="es-ES" w:eastAsia="es-ES"/>
              </w:rPr>
              <w:t xml:space="preserve">respectivas </w:t>
            </w:r>
            <w:r w:rsidR="00EE77FE" w:rsidRPr="00357614">
              <w:rPr>
                <w:rFonts w:cstheme="minorHAnsi"/>
                <w:lang w:val="es-ES" w:eastAsia="es-ES"/>
              </w:rPr>
              <w:t>plataforma</w:t>
            </w:r>
            <w:r w:rsidR="00EF7D3A" w:rsidRPr="00357614">
              <w:rPr>
                <w:rFonts w:cstheme="minorHAnsi"/>
                <w:lang w:val="es-ES" w:eastAsia="es-ES"/>
              </w:rPr>
              <w:t>s</w:t>
            </w:r>
            <w:r w:rsidRPr="00357614">
              <w:rPr>
                <w:rFonts w:cstheme="minorHAnsi"/>
                <w:lang w:val="es-ES" w:eastAsia="es-ES"/>
              </w:rPr>
              <w:t>.</w:t>
            </w:r>
          </w:p>
          <w:p w14:paraId="2FA462C0" w14:textId="77777777" w:rsidR="00360B01" w:rsidRPr="00357614" w:rsidRDefault="00360B01" w:rsidP="00592757">
            <w:pPr>
              <w:widowControl w:val="0"/>
              <w:overflowPunct w:val="0"/>
              <w:autoSpaceDE w:val="0"/>
              <w:autoSpaceDN w:val="0"/>
              <w:adjustRightInd w:val="0"/>
              <w:rPr>
                <w:rFonts w:cstheme="minorHAnsi"/>
                <w:lang w:val="es-ES" w:eastAsia="es-ES"/>
              </w:rPr>
            </w:pPr>
          </w:p>
          <w:p w14:paraId="506D376A" w14:textId="77777777" w:rsidR="00360B01" w:rsidRPr="003E2B7C" w:rsidRDefault="00360B01" w:rsidP="00CF0A18">
            <w:pPr>
              <w:widowControl w:val="0"/>
              <w:overflowPunct w:val="0"/>
              <w:autoSpaceDE w:val="0"/>
              <w:autoSpaceDN w:val="0"/>
              <w:adjustRightInd w:val="0"/>
              <w:rPr>
                <w:rFonts w:cstheme="minorHAnsi"/>
                <w:highlight w:val="yellow"/>
                <w:lang w:val="es-ES" w:eastAsia="es-ES"/>
              </w:rPr>
            </w:pPr>
            <w:r w:rsidRPr="00357614">
              <w:rPr>
                <w:rFonts w:cstheme="minorHAnsi"/>
                <w:lang w:val="es-ES" w:eastAsia="es-ES"/>
              </w:rPr>
              <w:t>Por otra parte, se advi</w:t>
            </w:r>
            <w:r w:rsidR="00CF0A18">
              <w:rPr>
                <w:rFonts w:cstheme="minorHAnsi"/>
                <w:lang w:val="es-ES" w:eastAsia="es-ES"/>
              </w:rPr>
              <w:t>erte</w:t>
            </w:r>
            <w:r w:rsidRPr="00357614">
              <w:rPr>
                <w:rFonts w:cstheme="minorHAnsi"/>
                <w:lang w:val="es-ES" w:eastAsia="es-ES"/>
              </w:rPr>
              <w:t xml:space="preserve"> además que el </w:t>
            </w:r>
            <w:r w:rsidR="00357614" w:rsidRPr="00357614">
              <w:rPr>
                <w:rFonts w:ascii="Calibri" w:eastAsia="Times New Roman" w:hAnsi="Calibri"/>
                <w:color w:val="000000"/>
                <w:lang w:eastAsia="es-CL"/>
              </w:rPr>
              <w:t>titular no almacenó ni protegió la capa vegetal y suelo retirados durante la construcción</w:t>
            </w:r>
            <w:r w:rsidR="00357614" w:rsidRPr="005E3E0B">
              <w:rPr>
                <w:rFonts w:ascii="Calibri" w:eastAsia="Times New Roman" w:hAnsi="Calibri"/>
                <w:color w:val="000000"/>
                <w:lang w:eastAsia="es-CL"/>
              </w:rPr>
              <w:t xml:space="preserve"> de la plataforma de los pozos Konawentru 2 y 3D, a efectos de garantizar su posterior restitución durante la etapa de abandono de la plataforma.</w:t>
            </w:r>
          </w:p>
        </w:tc>
      </w:tr>
      <w:tr w:rsidR="0000363D" w:rsidRPr="003E2B7C" w14:paraId="0DAE74F8" w14:textId="77777777" w:rsidTr="00385B2C">
        <w:trPr>
          <w:jc w:val="center"/>
        </w:trPr>
        <w:tc>
          <w:tcPr>
            <w:tcW w:w="420" w:type="pct"/>
            <w:vAlign w:val="center"/>
          </w:tcPr>
          <w:p w14:paraId="0BCA409B" w14:textId="77777777" w:rsidR="00D85BA7" w:rsidRPr="00986664" w:rsidRDefault="00986664" w:rsidP="003B7942">
            <w:pPr>
              <w:widowControl w:val="0"/>
              <w:overflowPunct w:val="0"/>
              <w:autoSpaceDE w:val="0"/>
              <w:autoSpaceDN w:val="0"/>
              <w:adjustRightInd w:val="0"/>
              <w:jc w:val="center"/>
              <w:rPr>
                <w:rFonts w:cstheme="minorHAnsi"/>
                <w:iCs/>
              </w:rPr>
            </w:pPr>
            <w:r w:rsidRPr="00986664">
              <w:rPr>
                <w:rFonts w:cstheme="minorHAnsi"/>
                <w:iCs/>
              </w:rPr>
              <w:t>2</w:t>
            </w:r>
          </w:p>
        </w:tc>
        <w:tc>
          <w:tcPr>
            <w:tcW w:w="767" w:type="pct"/>
            <w:vAlign w:val="center"/>
          </w:tcPr>
          <w:p w14:paraId="691D3DAB" w14:textId="77777777" w:rsidR="00D85BA7" w:rsidRPr="00986664" w:rsidRDefault="00D85BA7" w:rsidP="00907DD6">
            <w:pPr>
              <w:pStyle w:val="Ttulo2"/>
              <w:numPr>
                <w:ilvl w:val="0"/>
                <w:numId w:val="0"/>
              </w:numPr>
              <w:jc w:val="both"/>
              <w:outlineLvl w:val="1"/>
              <w:rPr>
                <w:b w:val="0"/>
                <w:sz w:val="20"/>
              </w:rPr>
            </w:pPr>
            <w:bookmarkStart w:id="213" w:name="_Toc411328145"/>
            <w:bookmarkStart w:id="214" w:name="_Toc436324483"/>
            <w:r w:rsidRPr="00986664">
              <w:rPr>
                <w:b w:val="0"/>
                <w:sz w:val="20"/>
              </w:rPr>
              <w:t>Reposiciones de áreas intervenidas</w:t>
            </w:r>
            <w:bookmarkEnd w:id="213"/>
            <w:bookmarkEnd w:id="214"/>
          </w:p>
        </w:tc>
        <w:tc>
          <w:tcPr>
            <w:tcW w:w="2106" w:type="pct"/>
            <w:vAlign w:val="center"/>
          </w:tcPr>
          <w:p w14:paraId="21D3AE47" w14:textId="77777777" w:rsidR="007D7338" w:rsidRPr="00F2655F" w:rsidRDefault="007D7338" w:rsidP="007D7338">
            <w:pPr>
              <w:rPr>
                <w:b/>
              </w:rPr>
            </w:pPr>
            <w:r w:rsidRPr="00F2655F">
              <w:rPr>
                <w:b/>
              </w:rPr>
              <w:t>Considerando 3.13.1 RCA N°58/2014</w:t>
            </w:r>
          </w:p>
          <w:p w14:paraId="50D19583" w14:textId="77777777" w:rsidR="007D7338" w:rsidRPr="00F2655F" w:rsidRDefault="007D7338" w:rsidP="007D7338">
            <w:r w:rsidRPr="00F2655F">
              <w:t>Forma de Construcción</w:t>
            </w:r>
          </w:p>
          <w:p w14:paraId="13619384" w14:textId="77777777" w:rsidR="007D7338" w:rsidRPr="00F2655F" w:rsidRDefault="007D7338" w:rsidP="007D7338">
            <w:pPr>
              <w:rPr>
                <w:b/>
              </w:rPr>
            </w:pPr>
            <w:r w:rsidRPr="00F2655F">
              <w:t xml:space="preserve">[…] El movimiento de tierra (suelo) para conformar la zanja será </w:t>
            </w:r>
            <w:r w:rsidRPr="00F2655F">
              <w:lastRenderedPageBreak/>
              <w:t>minimizado con el objeto de disminuir el impacto sobre una mayor superficie de suelo. El ancho de la zanja de alojamiento del ducto será de 1,0 m, más una franja de tránsito para la maquinaría, con un ancho promedio total de trabajo de 6,0 metros.</w:t>
            </w:r>
          </w:p>
          <w:p w14:paraId="2164E906" w14:textId="77777777" w:rsidR="007D7338" w:rsidRPr="00F2655F" w:rsidRDefault="007D7338" w:rsidP="007D7338">
            <w:pPr>
              <w:rPr>
                <w:b/>
              </w:rPr>
            </w:pPr>
          </w:p>
          <w:p w14:paraId="374C5C41" w14:textId="77777777" w:rsidR="007D7338" w:rsidRPr="00F2655F" w:rsidRDefault="007D7338" w:rsidP="007D7338">
            <w:pPr>
              <w:rPr>
                <w:b/>
              </w:rPr>
            </w:pPr>
            <w:r w:rsidRPr="00F2655F">
              <w:rPr>
                <w:b/>
              </w:rPr>
              <w:t>Considerando 3.13.3 RCA N°58/2014</w:t>
            </w:r>
          </w:p>
          <w:p w14:paraId="077BF1A0" w14:textId="77777777" w:rsidR="007D7338" w:rsidRPr="00F2655F" w:rsidRDefault="007D7338" w:rsidP="007D7338">
            <w:r w:rsidRPr="00F2655F">
              <w:t>Adición de Semillas y Fertilizantes</w:t>
            </w:r>
          </w:p>
          <w:p w14:paraId="38F12998" w14:textId="77777777" w:rsidR="007D7338" w:rsidRPr="00F2655F" w:rsidRDefault="007D7338" w:rsidP="007D7338">
            <w:r w:rsidRPr="00F2655F">
              <w:t>Si bien el tipo de pastos a aplicar puede variar conforme a su disponibilidad en los mercados regional o nacional, es recomendable el uso de Poas (específicamente Poa pratensis, la cual sólo podría ser reemplaza por otra Poa de forma muy justificada, quizás por inexistencia de semilla en el mercado nacional) […]; la dosis media recomendada para el presente proyecto es de 30 Kg/Ha, aplicada sólo al área en la cual se ha movido el suelo (principalmente zona de zanjado). Bajo estas condiciones, la aplicación se realizará al voleo (esparcidas sobre el suelo), distribuidas e incorporadas mediante rastra de cadenas o clavos, y posterior compactación con rodillo corrugado o similar. Este trabajo de incorporación de semillas deberá realizarse al final de la fase de relleno de la zanja y una vez que ésta sea correctamente alisada (restauración del microrrelieve).</w:t>
            </w:r>
          </w:p>
          <w:p w14:paraId="16D574FA" w14:textId="77777777" w:rsidR="007D7338" w:rsidRPr="00F2655F" w:rsidRDefault="007D7338" w:rsidP="007D7338">
            <w:r w:rsidRPr="00F2655F">
              <w:t>Debido al pequeño tamaño de las semillas y a su escasa proporción por unidad base de superficie (3,0 g/m2), su distribución relativamente homogénea se dificulta en forma importante, por lo que alternativamente se recomienda, opcionalmente, mezclar las mismas con turba de Sphagnum disgregada y húmeda en proporción 20:1, sustrato - semilla. Dado que la longitud total del ducto será de 289,12 metros (aproximadamente) y el ancho total de trabajo estimado de 6,0 metros (1.735 m2), la cantidad total de semillas a aplicar será de 5,2 Kg, y la de turba (en caso de optar por su aplicación), de 104,0 Kg. Junto con la semilla, se aplicará una mezcla de fertilizantes de uso agrícola, consistente en 22,6 Kg de Súper Fosfato Triple y 22,6 Kg de Urea. Finalmente se compacta la superficie mediante rodillo agrícola o rodillo manual […].</w:t>
            </w:r>
          </w:p>
          <w:p w14:paraId="15F55C9C" w14:textId="77777777" w:rsidR="007D7338" w:rsidRPr="00F2655F" w:rsidRDefault="007D7338" w:rsidP="007D7338">
            <w:r w:rsidRPr="00F2655F">
              <w:t xml:space="preserve">Debe tenerse en cuenta que la aplicación de semillas comerciales tiene como finalidad proteger temporalmente el suelo de procesos </w:t>
            </w:r>
            <w:r w:rsidRPr="00F2655F">
              <w:lastRenderedPageBreak/>
              <w:t>erosivos, permitiendo que las áreas intervenidas paulatinamente retomen la vegetación natural del sitio, privilegiando así la continuidad del proceso de sucesión vegetacional secundario.</w:t>
            </w:r>
          </w:p>
          <w:p w14:paraId="00EE9296" w14:textId="77777777" w:rsidR="007D7338" w:rsidRPr="00F2655F" w:rsidRDefault="007D7338" w:rsidP="007D7338">
            <w:r w:rsidRPr="00F2655F">
              <w:t>En otras épocas de construcción distintas a las óptimas (entre los meses de agosto a septiembre, e incluso parte de octubre), no obstante podrá emplearse el mismo Plan de Intervención de Cubierta Vegetal, los resultados podrán variar; sin embrago, dado que siempre se considera la adición de semillas de pastos y una correcta restitución del perfil de suelo, los resultados serán siempre mejores que sólo la opción de restauración espontánea del sitio.</w:t>
            </w:r>
          </w:p>
          <w:p w14:paraId="5B7A23A9" w14:textId="77777777" w:rsidR="007D7338" w:rsidRPr="00F2655F" w:rsidRDefault="007D7338" w:rsidP="007D7338"/>
          <w:p w14:paraId="77B6F9D0" w14:textId="77777777" w:rsidR="007D7338" w:rsidRPr="00F2655F" w:rsidRDefault="007D7338" w:rsidP="007D7338">
            <w:r w:rsidRPr="00F2655F">
              <w:rPr>
                <w:b/>
              </w:rPr>
              <w:t>Considerando 3.13.4 RCA N°58/2014</w:t>
            </w:r>
          </w:p>
          <w:p w14:paraId="419A89B0" w14:textId="77777777" w:rsidR="007D7338" w:rsidRPr="00F2655F" w:rsidRDefault="007D7338" w:rsidP="007D7338">
            <w:r w:rsidRPr="00F2655F">
              <w:t>Intervención con Suelo Saturado o Congelado</w:t>
            </w:r>
          </w:p>
          <w:p w14:paraId="60A0F8C8" w14:textId="77777777" w:rsidR="007D7338" w:rsidRPr="00F2655F" w:rsidRDefault="007D7338" w:rsidP="007D7338">
            <w:r w:rsidRPr="00F2655F">
              <w:t>Si la intervención del suelo debe realizarse con suelos saturados (usualmente entre los meses de abril a junio y entre la segunda quincena de agosto y finales de septiembre), será esperable que el tránsito de maquinaria y vehículos generen gran daño a la cubierta vegetal, por lo que dicha época será la menos recomendable para realizar trabajos constructivos. Si se define construir de todas formas en la época señalada, deberá evaluarse el nivel de daño global infringido a la pista de tránsito y a la propia franja de construcción, procediendo a replantear el presente Plan de Intervención de Cubierta Vegetal, especialmente en lo relativo a la superficie total a restituir y las dosis de semillas de pastos y fertilizantes agrícolas conjuntamente, durante la primavera (similar a una siembra convencional de pastos). […]</w:t>
            </w:r>
          </w:p>
          <w:p w14:paraId="1A74F450" w14:textId="77777777" w:rsidR="007D7338" w:rsidRPr="00F2655F" w:rsidRDefault="007D7338" w:rsidP="007D7338"/>
          <w:p w14:paraId="13CD6ADF" w14:textId="77777777" w:rsidR="007D7338" w:rsidRPr="00F2655F" w:rsidRDefault="007D7338" w:rsidP="007D7338">
            <w:pPr>
              <w:rPr>
                <w:b/>
              </w:rPr>
            </w:pPr>
            <w:r w:rsidRPr="00F2655F">
              <w:rPr>
                <w:b/>
              </w:rPr>
              <w:t>Considerando 3.13.5 RCA N°58/2014</w:t>
            </w:r>
          </w:p>
          <w:p w14:paraId="4A899D44" w14:textId="77777777" w:rsidR="007D7338" w:rsidRPr="00F2655F" w:rsidRDefault="007D7338" w:rsidP="007D7338">
            <w:r w:rsidRPr="00F2655F">
              <w:t>Monitoreo y Seguimiento</w:t>
            </w:r>
          </w:p>
          <w:p w14:paraId="1C6312A5" w14:textId="77777777" w:rsidR="007D7338" w:rsidRPr="00F2655F" w:rsidRDefault="007D7338" w:rsidP="007D7338">
            <w:r w:rsidRPr="00F2655F">
              <w:t>Con el objeto de verificar la correcta recuperación de la cubierta vegetal del sector de construcción del ducto, se contempla evaluar su desarrollo a través de dos monitoreos estivales: el primero, al finalizar la primera temporada de crecimiento y luego de un año, al menos, de establecidos los pastos; el segundo, al finalizar la segunda temporada de crecimiento de los pastos.</w:t>
            </w:r>
          </w:p>
          <w:p w14:paraId="1FCF0EB9" w14:textId="77777777" w:rsidR="00D85BA7" w:rsidRPr="00F2655F" w:rsidRDefault="007D7338" w:rsidP="007D7338">
            <w:r w:rsidRPr="00F2655F">
              <w:lastRenderedPageBreak/>
              <w:t>En cada monitoreo se evaluará la cobertura vegetacional general alcanzada (%). Los resultados de los monitoreos se entregarán en dos informes: uno parcial (primera temporada) y uno final.</w:t>
            </w:r>
            <w:r w:rsidR="00AB2595" w:rsidRPr="00F2655F">
              <w:t xml:space="preserve"> […]</w:t>
            </w:r>
          </w:p>
        </w:tc>
        <w:tc>
          <w:tcPr>
            <w:tcW w:w="1707" w:type="pct"/>
            <w:vAlign w:val="center"/>
          </w:tcPr>
          <w:p w14:paraId="65748D52" w14:textId="77777777" w:rsidR="004A578E" w:rsidRPr="00912E2C" w:rsidRDefault="004A578E" w:rsidP="00C10924">
            <w:pPr>
              <w:rPr>
                <w:rFonts w:cstheme="minorHAnsi"/>
                <w:lang w:val="es-ES" w:eastAsia="es-ES"/>
              </w:rPr>
            </w:pPr>
            <w:r w:rsidRPr="00912E2C">
              <w:rPr>
                <w:rFonts w:cstheme="minorHAnsi"/>
                <w:lang w:val="es-ES" w:eastAsia="es-ES"/>
              </w:rPr>
              <w:lastRenderedPageBreak/>
              <w:t>De acuerdo a mediciones efectuadas in situ</w:t>
            </w:r>
            <w:r w:rsidR="002C46B9" w:rsidRPr="00912E2C">
              <w:rPr>
                <w:rFonts w:cstheme="minorHAnsi"/>
                <w:lang w:val="es-ES" w:eastAsia="es-ES"/>
              </w:rPr>
              <w:t>,</w:t>
            </w:r>
            <w:r w:rsidRPr="00912E2C">
              <w:rPr>
                <w:rFonts w:cstheme="minorHAnsi"/>
                <w:lang w:val="es-ES" w:eastAsia="es-ES"/>
              </w:rPr>
              <w:t xml:space="preserve"> se constató que el ancho total del área intervenida para la construcción de la línea de flujo asociada al pozo </w:t>
            </w:r>
            <w:r w:rsidRPr="00912E2C">
              <w:rPr>
                <w:rFonts w:cstheme="minorHAnsi"/>
                <w:lang w:val="es-ES" w:eastAsia="es-ES"/>
              </w:rPr>
              <w:lastRenderedPageBreak/>
              <w:t>Konawentru 9</w:t>
            </w:r>
            <w:r w:rsidR="002C46B9" w:rsidRPr="00912E2C">
              <w:rPr>
                <w:rFonts w:cstheme="minorHAnsi"/>
                <w:lang w:val="es-ES" w:eastAsia="es-ES"/>
              </w:rPr>
              <w:t>,</w:t>
            </w:r>
            <w:r w:rsidRPr="00912E2C">
              <w:rPr>
                <w:rFonts w:cstheme="minorHAnsi"/>
                <w:lang w:val="es-ES" w:eastAsia="es-ES"/>
              </w:rPr>
              <w:t xml:space="preserve"> superaba </w:t>
            </w:r>
            <w:r w:rsidR="00577400" w:rsidRPr="00912E2C">
              <w:rPr>
                <w:rFonts w:cstheme="minorHAnsi"/>
                <w:lang w:val="es-ES" w:eastAsia="es-ES"/>
              </w:rPr>
              <w:t xml:space="preserve">en </w:t>
            </w:r>
            <w:r w:rsidR="0030766C">
              <w:rPr>
                <w:rFonts w:cstheme="minorHAnsi"/>
                <w:lang w:val="es-ES" w:eastAsia="es-ES"/>
              </w:rPr>
              <w:t xml:space="preserve">todos </w:t>
            </w:r>
            <w:r w:rsidR="002C46B9" w:rsidRPr="00912E2C">
              <w:rPr>
                <w:rFonts w:cstheme="minorHAnsi"/>
                <w:lang w:val="es-ES" w:eastAsia="es-ES"/>
              </w:rPr>
              <w:t>los puntos evaluados</w:t>
            </w:r>
            <w:r w:rsidR="00577400" w:rsidRPr="00912E2C">
              <w:rPr>
                <w:rFonts w:cstheme="minorHAnsi"/>
                <w:lang w:val="es-ES" w:eastAsia="es-ES"/>
              </w:rPr>
              <w:t xml:space="preserve">, </w:t>
            </w:r>
            <w:r w:rsidRPr="00912E2C">
              <w:rPr>
                <w:rFonts w:cstheme="minorHAnsi"/>
                <w:lang w:val="es-ES" w:eastAsia="es-ES"/>
              </w:rPr>
              <w:t>el ancho considerado en el proyecto aprobado ambientalmente (6 metros)</w:t>
            </w:r>
            <w:r w:rsidR="00B45751" w:rsidRPr="00912E2C">
              <w:rPr>
                <w:rFonts w:cstheme="minorHAnsi"/>
                <w:lang w:val="es-ES" w:eastAsia="es-ES"/>
              </w:rPr>
              <w:t>,</w:t>
            </w:r>
            <w:r w:rsidR="002C46B9" w:rsidRPr="00912E2C">
              <w:rPr>
                <w:rFonts w:cstheme="minorHAnsi"/>
                <w:lang w:val="es-ES" w:eastAsia="es-ES"/>
              </w:rPr>
              <w:t xml:space="preserve"> fluctuando entre los 6,5 y los 9,5 metros</w:t>
            </w:r>
            <w:r w:rsidRPr="00912E2C">
              <w:rPr>
                <w:rFonts w:cstheme="minorHAnsi"/>
                <w:lang w:val="es-ES" w:eastAsia="es-ES"/>
              </w:rPr>
              <w:t>.</w:t>
            </w:r>
          </w:p>
          <w:p w14:paraId="435E72E2" w14:textId="77777777" w:rsidR="00612000" w:rsidRDefault="00612000" w:rsidP="00612000">
            <w:pPr>
              <w:rPr>
                <w:rFonts w:cstheme="minorHAnsi"/>
                <w:lang w:val="es-ES" w:eastAsia="es-ES"/>
              </w:rPr>
            </w:pPr>
          </w:p>
          <w:p w14:paraId="196A17C1" w14:textId="2926139B" w:rsidR="00006EC2" w:rsidRPr="005E7DC9" w:rsidRDefault="00406492" w:rsidP="00C10924">
            <w:pPr>
              <w:rPr>
                <w:rFonts w:cstheme="minorHAnsi"/>
                <w:lang w:val="es-ES" w:eastAsia="es-ES"/>
              </w:rPr>
            </w:pPr>
            <w:r w:rsidRPr="00023FE8">
              <w:rPr>
                <w:rFonts w:cstheme="minorHAnsi"/>
                <w:lang w:val="es-ES" w:eastAsia="es-ES"/>
              </w:rPr>
              <w:t xml:space="preserve">A su vez, </w:t>
            </w:r>
            <w:r w:rsidR="009B7C57" w:rsidRPr="00023FE8">
              <w:rPr>
                <w:rFonts w:cstheme="minorHAnsi"/>
                <w:lang w:val="es-ES" w:eastAsia="es-ES"/>
              </w:rPr>
              <w:t xml:space="preserve">se constata que </w:t>
            </w:r>
            <w:r w:rsidRPr="00023FE8">
              <w:rPr>
                <w:rFonts w:cstheme="minorHAnsi"/>
                <w:lang w:val="es-ES" w:eastAsia="es-ES"/>
              </w:rPr>
              <w:t>e</w:t>
            </w:r>
            <w:r w:rsidR="00696224" w:rsidRPr="00023FE8">
              <w:rPr>
                <w:rFonts w:cstheme="minorHAnsi"/>
                <w:lang w:val="es-ES" w:eastAsia="es-ES"/>
              </w:rPr>
              <w:t xml:space="preserve">l titular no replanteó el </w:t>
            </w:r>
            <w:r w:rsidR="001A625E" w:rsidRPr="00023FE8">
              <w:rPr>
                <w:rFonts w:cstheme="minorHAnsi"/>
                <w:lang w:val="es-ES" w:eastAsia="es-ES"/>
              </w:rPr>
              <w:t>P</w:t>
            </w:r>
            <w:r w:rsidR="006F4B70">
              <w:rPr>
                <w:rFonts w:cstheme="minorHAnsi"/>
                <w:lang w:val="es-ES" w:eastAsia="es-ES"/>
              </w:rPr>
              <w:t>lan de Intervenci</w:t>
            </w:r>
            <w:r w:rsidR="00887424">
              <w:rPr>
                <w:rFonts w:cstheme="minorHAnsi"/>
                <w:lang w:val="es-ES" w:eastAsia="es-ES"/>
              </w:rPr>
              <w:t>ó</w:t>
            </w:r>
            <w:r w:rsidR="006F4B70">
              <w:rPr>
                <w:rFonts w:cstheme="minorHAnsi"/>
                <w:lang w:val="es-ES" w:eastAsia="es-ES"/>
              </w:rPr>
              <w:t xml:space="preserve">n </w:t>
            </w:r>
            <w:r w:rsidR="00887424">
              <w:rPr>
                <w:rFonts w:cstheme="minorHAnsi"/>
                <w:lang w:val="es-ES" w:eastAsia="es-ES"/>
              </w:rPr>
              <w:t xml:space="preserve">de la </w:t>
            </w:r>
            <w:r w:rsidR="006F4B70">
              <w:rPr>
                <w:rFonts w:cstheme="minorHAnsi"/>
                <w:lang w:val="es-ES" w:eastAsia="es-ES"/>
              </w:rPr>
              <w:t>Cubierta Vege</w:t>
            </w:r>
            <w:r w:rsidR="00887424">
              <w:rPr>
                <w:rFonts w:cstheme="minorHAnsi"/>
                <w:lang w:val="es-ES" w:eastAsia="es-ES"/>
              </w:rPr>
              <w:t>t</w:t>
            </w:r>
            <w:r w:rsidR="006F4B70">
              <w:rPr>
                <w:rFonts w:cstheme="minorHAnsi"/>
                <w:lang w:val="es-ES" w:eastAsia="es-ES"/>
              </w:rPr>
              <w:t>a</w:t>
            </w:r>
            <w:r w:rsidR="00887424">
              <w:rPr>
                <w:rFonts w:cstheme="minorHAnsi"/>
                <w:lang w:val="es-ES" w:eastAsia="es-ES"/>
              </w:rPr>
              <w:t>l (P</w:t>
            </w:r>
            <w:r w:rsidR="001A625E" w:rsidRPr="00023FE8">
              <w:rPr>
                <w:rFonts w:cstheme="minorHAnsi"/>
                <w:lang w:val="es-ES" w:eastAsia="es-ES"/>
              </w:rPr>
              <w:t>ICV</w:t>
            </w:r>
            <w:r w:rsidR="00887424">
              <w:rPr>
                <w:rFonts w:cstheme="minorHAnsi"/>
                <w:lang w:val="es-ES" w:eastAsia="es-ES"/>
              </w:rPr>
              <w:t xml:space="preserve">) </w:t>
            </w:r>
            <w:r w:rsidR="00696224" w:rsidRPr="00023FE8">
              <w:rPr>
                <w:rFonts w:cstheme="minorHAnsi"/>
                <w:lang w:val="es-ES" w:eastAsia="es-ES"/>
              </w:rPr>
              <w:t>comprometido originalmente</w:t>
            </w:r>
            <w:r w:rsidR="00887424">
              <w:rPr>
                <w:rFonts w:cstheme="minorHAnsi"/>
                <w:lang w:val="es-ES" w:eastAsia="es-ES"/>
              </w:rPr>
              <w:t xml:space="preserve"> para el proyecto</w:t>
            </w:r>
            <w:r w:rsidR="00696224" w:rsidRPr="00023FE8">
              <w:rPr>
                <w:rFonts w:cstheme="minorHAnsi"/>
                <w:lang w:val="es-ES" w:eastAsia="es-ES"/>
              </w:rPr>
              <w:t xml:space="preserve">, pese a que las obras de construcción de la línea de flujo del pozo Konawentru 9 fueron ejecutadas en época de suelos saturados </w:t>
            </w:r>
            <w:r w:rsidR="00AA5ECB" w:rsidRPr="00023FE8">
              <w:rPr>
                <w:rFonts w:cstheme="minorHAnsi"/>
                <w:lang w:val="es-ES" w:eastAsia="es-ES"/>
              </w:rPr>
              <w:t xml:space="preserve">(junio) </w:t>
            </w:r>
            <w:r w:rsidR="00696224" w:rsidRPr="00023FE8">
              <w:rPr>
                <w:rFonts w:cstheme="minorHAnsi"/>
                <w:lang w:val="es-ES" w:eastAsia="es-ES"/>
              </w:rPr>
              <w:t xml:space="preserve">y </w:t>
            </w:r>
            <w:r w:rsidR="00EF6BC1" w:rsidRPr="00023FE8">
              <w:rPr>
                <w:rFonts w:cstheme="minorHAnsi"/>
                <w:lang w:val="es-ES" w:eastAsia="es-ES"/>
              </w:rPr>
              <w:t xml:space="preserve">además </w:t>
            </w:r>
            <w:r w:rsidR="00696224" w:rsidRPr="00023FE8">
              <w:rPr>
                <w:rFonts w:cstheme="minorHAnsi"/>
                <w:lang w:val="es-ES" w:eastAsia="es-ES"/>
              </w:rPr>
              <w:t xml:space="preserve">se </w:t>
            </w:r>
            <w:r w:rsidR="00006EC2" w:rsidRPr="00023FE8">
              <w:rPr>
                <w:rFonts w:cstheme="minorHAnsi"/>
                <w:lang w:val="es-ES" w:eastAsia="es-ES"/>
              </w:rPr>
              <w:t xml:space="preserve">superó el ancho proyectado originalmente para </w:t>
            </w:r>
            <w:r w:rsidR="00155E5F" w:rsidRPr="00023FE8">
              <w:rPr>
                <w:rFonts w:cstheme="minorHAnsi"/>
                <w:lang w:val="es-ES" w:eastAsia="es-ES"/>
              </w:rPr>
              <w:t xml:space="preserve">el área de </w:t>
            </w:r>
            <w:r w:rsidR="00006EC2" w:rsidRPr="00023FE8">
              <w:rPr>
                <w:rFonts w:cstheme="minorHAnsi"/>
                <w:lang w:val="es-ES" w:eastAsia="es-ES"/>
              </w:rPr>
              <w:t>intervención (6 metros). A</w:t>
            </w:r>
            <w:r w:rsidR="00592757" w:rsidRPr="00023FE8">
              <w:rPr>
                <w:rFonts w:cstheme="minorHAnsi"/>
                <w:lang w:val="es-ES" w:eastAsia="es-ES"/>
              </w:rPr>
              <w:t xml:space="preserve">l </w:t>
            </w:r>
            <w:r w:rsidR="000F0383" w:rsidRPr="00023FE8">
              <w:rPr>
                <w:rFonts w:cstheme="minorHAnsi"/>
                <w:lang w:val="es-ES" w:eastAsia="es-ES"/>
              </w:rPr>
              <w:t>respecto</w:t>
            </w:r>
            <w:r w:rsidR="00006EC2" w:rsidRPr="00023FE8">
              <w:rPr>
                <w:rFonts w:cstheme="minorHAnsi"/>
                <w:lang w:val="es-ES" w:eastAsia="es-ES"/>
              </w:rPr>
              <w:t xml:space="preserve">, </w:t>
            </w:r>
            <w:r w:rsidR="000F0383" w:rsidRPr="00023FE8">
              <w:rPr>
                <w:rFonts w:cstheme="minorHAnsi"/>
                <w:lang w:val="es-ES" w:eastAsia="es-ES"/>
              </w:rPr>
              <w:t xml:space="preserve">se advierte que el titular </w:t>
            </w:r>
            <w:r w:rsidR="004C0F52" w:rsidRPr="00023FE8">
              <w:rPr>
                <w:rFonts w:cstheme="minorHAnsi"/>
                <w:lang w:val="es-ES" w:eastAsia="es-ES"/>
              </w:rPr>
              <w:t xml:space="preserve">no consideró </w:t>
            </w:r>
            <w:r w:rsidR="00592757" w:rsidRPr="00023FE8">
              <w:rPr>
                <w:rFonts w:cstheme="minorHAnsi"/>
                <w:lang w:val="es-ES" w:eastAsia="es-ES"/>
              </w:rPr>
              <w:t xml:space="preserve">en las labores agronómicas desarrolladas </w:t>
            </w:r>
            <w:r w:rsidR="004C0F52" w:rsidRPr="00023FE8">
              <w:rPr>
                <w:rFonts w:cstheme="minorHAnsi"/>
                <w:lang w:val="es-ES" w:eastAsia="es-ES"/>
              </w:rPr>
              <w:t>el incremento</w:t>
            </w:r>
            <w:r w:rsidR="00C92599" w:rsidRPr="00023FE8">
              <w:t xml:space="preserve"> </w:t>
            </w:r>
            <w:r w:rsidR="009B7C57" w:rsidRPr="00023FE8">
              <w:t xml:space="preserve">real </w:t>
            </w:r>
            <w:r w:rsidR="00C92599" w:rsidRPr="00023FE8">
              <w:t xml:space="preserve">de la superficie total a restituir, </w:t>
            </w:r>
            <w:r w:rsidR="005E7DC9" w:rsidRPr="00023FE8">
              <w:t xml:space="preserve">así </w:t>
            </w:r>
            <w:r w:rsidR="00592757" w:rsidRPr="00023FE8">
              <w:t>c</w:t>
            </w:r>
            <w:r w:rsidR="00C92599" w:rsidRPr="00023FE8">
              <w:t xml:space="preserve">omo tampoco la modificación de las dosis de semillas, fertilizantes y turba a aplicar durante la primavera, </w:t>
            </w:r>
            <w:r w:rsidR="00592757" w:rsidRPr="00023FE8">
              <w:t xml:space="preserve">todo ello </w:t>
            </w:r>
            <w:r w:rsidR="00C92599" w:rsidRPr="00023FE8">
              <w:t xml:space="preserve">con la finalidad de </w:t>
            </w:r>
            <w:r w:rsidR="00A34A20" w:rsidRPr="00023FE8">
              <w:t xml:space="preserve">calcular </w:t>
            </w:r>
            <w:r w:rsidR="00C92599" w:rsidRPr="00023FE8">
              <w:t>adecuadamente las cantidades necesarias de dichos elementos para garantizar una efectiva recuperación de las áreas intervenidas.</w:t>
            </w:r>
          </w:p>
          <w:p w14:paraId="161DFDD0" w14:textId="77777777" w:rsidR="00006EC2" w:rsidRDefault="00006EC2" w:rsidP="00C10924">
            <w:pPr>
              <w:rPr>
                <w:rFonts w:cstheme="minorHAnsi"/>
                <w:highlight w:val="yellow"/>
                <w:lang w:val="es-ES" w:eastAsia="es-ES"/>
              </w:rPr>
            </w:pPr>
          </w:p>
          <w:p w14:paraId="179EDEF8" w14:textId="77777777" w:rsidR="00B84E6D" w:rsidRDefault="0050263A" w:rsidP="0050263A">
            <w:pPr>
              <w:rPr>
                <w:rFonts w:ascii="Calibri" w:eastAsia="Times New Roman" w:hAnsi="Calibri"/>
                <w:color w:val="000000"/>
                <w:lang w:eastAsia="es-CL"/>
              </w:rPr>
            </w:pPr>
            <w:r>
              <w:rPr>
                <w:rFonts w:cstheme="minorHAnsi"/>
                <w:lang w:eastAsia="es-ES"/>
              </w:rPr>
              <w:t>Por otra parte</w:t>
            </w:r>
            <w:r w:rsidR="00612000">
              <w:rPr>
                <w:rFonts w:cstheme="minorHAnsi"/>
                <w:lang w:eastAsia="es-ES"/>
              </w:rPr>
              <w:t xml:space="preserve">, </w:t>
            </w:r>
            <w:r w:rsidR="00B84E6D" w:rsidRPr="00B84E6D">
              <w:rPr>
                <w:rFonts w:cstheme="minorHAnsi"/>
                <w:lang w:eastAsia="es-ES"/>
              </w:rPr>
              <w:t xml:space="preserve">se constata que el titular no </w:t>
            </w:r>
            <w:r w:rsidR="00C1618C">
              <w:rPr>
                <w:rFonts w:cstheme="minorHAnsi"/>
                <w:lang w:eastAsia="es-ES"/>
              </w:rPr>
              <w:t xml:space="preserve">remitió </w:t>
            </w:r>
            <w:r w:rsidR="00B84E6D" w:rsidRPr="00B84E6D">
              <w:rPr>
                <w:rFonts w:ascii="Calibri" w:eastAsia="Times New Roman" w:hAnsi="Calibri"/>
                <w:color w:val="000000"/>
                <w:lang w:eastAsia="es-CL"/>
              </w:rPr>
              <w:t xml:space="preserve">a través del Sistema </w:t>
            </w:r>
            <w:r w:rsidR="00E67B83">
              <w:rPr>
                <w:rFonts w:ascii="Calibri" w:eastAsia="Times New Roman" w:hAnsi="Calibri"/>
                <w:color w:val="000000"/>
                <w:lang w:eastAsia="es-CL"/>
              </w:rPr>
              <w:t xml:space="preserve">electrónico </w:t>
            </w:r>
            <w:r w:rsidR="00B84E6D" w:rsidRPr="00B84E6D">
              <w:rPr>
                <w:rFonts w:ascii="Calibri" w:eastAsia="Times New Roman" w:hAnsi="Calibri"/>
                <w:color w:val="000000"/>
                <w:lang w:eastAsia="es-CL"/>
              </w:rPr>
              <w:t xml:space="preserve">de </w:t>
            </w:r>
            <w:r w:rsidR="00E67B83">
              <w:rPr>
                <w:rFonts w:ascii="Calibri" w:eastAsia="Times New Roman" w:hAnsi="Calibri"/>
                <w:color w:val="000000"/>
                <w:lang w:eastAsia="es-CL"/>
              </w:rPr>
              <w:t>s</w:t>
            </w:r>
            <w:r w:rsidR="00B84E6D" w:rsidRPr="00B84E6D">
              <w:rPr>
                <w:rFonts w:ascii="Calibri" w:eastAsia="Times New Roman" w:hAnsi="Calibri"/>
                <w:color w:val="000000"/>
                <w:lang w:eastAsia="es-CL"/>
              </w:rPr>
              <w:t xml:space="preserve">eguimiento </w:t>
            </w:r>
            <w:r w:rsidR="00E67B83">
              <w:rPr>
                <w:rFonts w:ascii="Calibri" w:eastAsia="Times New Roman" w:hAnsi="Calibri"/>
                <w:color w:val="000000"/>
                <w:lang w:eastAsia="es-CL"/>
              </w:rPr>
              <w:t>a</w:t>
            </w:r>
            <w:r w:rsidR="00B84E6D" w:rsidRPr="00B84E6D">
              <w:rPr>
                <w:rFonts w:ascii="Calibri" w:eastAsia="Times New Roman" w:hAnsi="Calibri"/>
                <w:color w:val="000000"/>
                <w:lang w:eastAsia="es-CL"/>
              </w:rPr>
              <w:t>mbiental de la Superintendencia del Medio Ambiente el informe con los resultados del primer monitoreo de cobertura vegetacional (parcial)</w:t>
            </w:r>
            <w:r w:rsidR="00B84E6D" w:rsidRPr="00B84E6D">
              <w:rPr>
                <w:rFonts w:eastAsia="Times New Roman"/>
                <w:bCs/>
                <w:color w:val="000000"/>
                <w:lang w:eastAsia="es-CL"/>
              </w:rPr>
              <w:t xml:space="preserve"> realizado al trazado del ducto comprendido entre el pozo Konawentru 9 y el punto de empalme con la línea de flujo proveniente del pozo Konawentru A-4;</w:t>
            </w:r>
            <w:r w:rsidR="00B84E6D" w:rsidRPr="00B84E6D">
              <w:rPr>
                <w:rFonts w:ascii="Calibri" w:eastAsia="Times New Roman" w:hAnsi="Calibri"/>
                <w:color w:val="000000"/>
                <w:lang w:eastAsia="es-CL"/>
              </w:rPr>
              <w:t xml:space="preserve"> conforme se instruyó mediante Resolución Exenta </w:t>
            </w:r>
            <w:r w:rsidR="00E67B83">
              <w:rPr>
                <w:rFonts w:ascii="Calibri" w:eastAsia="Times New Roman" w:hAnsi="Calibri"/>
                <w:color w:val="000000"/>
                <w:lang w:eastAsia="es-CL"/>
              </w:rPr>
              <w:t>N°223 de fecha 26 de marzo de 2015</w:t>
            </w:r>
            <w:r w:rsidR="00E67B83" w:rsidRPr="00B84E6D">
              <w:rPr>
                <w:rFonts w:ascii="Calibri" w:eastAsia="Times New Roman" w:hAnsi="Calibri"/>
                <w:color w:val="000000"/>
                <w:lang w:eastAsia="es-CL"/>
              </w:rPr>
              <w:t xml:space="preserve"> de la Superintendencia del Medio Ambiente</w:t>
            </w:r>
            <w:r w:rsidR="00E67B83">
              <w:rPr>
                <w:rFonts w:ascii="Calibri" w:eastAsia="Times New Roman" w:hAnsi="Calibri"/>
                <w:color w:val="000000"/>
                <w:lang w:eastAsia="es-CL"/>
              </w:rPr>
              <w:t xml:space="preserve">, que dejó sin efecto la Resolución Exenta </w:t>
            </w:r>
            <w:r w:rsidR="00B84E6D" w:rsidRPr="00B84E6D">
              <w:rPr>
                <w:rFonts w:ascii="Calibri" w:eastAsia="Times New Roman" w:hAnsi="Calibri"/>
                <w:color w:val="000000"/>
                <w:lang w:eastAsia="es-CL"/>
              </w:rPr>
              <w:t>N°844 de fecha 14 de diciembre de 2012 de</w:t>
            </w:r>
            <w:r w:rsidR="00E67B83">
              <w:rPr>
                <w:rFonts w:ascii="Calibri" w:eastAsia="Times New Roman" w:hAnsi="Calibri"/>
                <w:color w:val="000000"/>
                <w:lang w:eastAsia="es-CL"/>
              </w:rPr>
              <w:t>l mismo organismo</w:t>
            </w:r>
            <w:r w:rsidR="00B84E6D" w:rsidRPr="00B84E6D">
              <w:rPr>
                <w:rFonts w:ascii="Calibri" w:eastAsia="Times New Roman" w:hAnsi="Calibri"/>
                <w:color w:val="000000"/>
                <w:lang w:eastAsia="es-CL"/>
              </w:rPr>
              <w:t>.</w:t>
            </w:r>
          </w:p>
          <w:p w14:paraId="44DC91BB" w14:textId="77777777" w:rsidR="00745403" w:rsidRDefault="00745403" w:rsidP="0050263A">
            <w:pPr>
              <w:rPr>
                <w:rFonts w:ascii="Calibri" w:eastAsia="Times New Roman" w:hAnsi="Calibri"/>
                <w:color w:val="000000"/>
                <w:lang w:eastAsia="es-CL"/>
              </w:rPr>
            </w:pPr>
          </w:p>
          <w:p w14:paraId="5CCF9144" w14:textId="67659141" w:rsidR="00745403" w:rsidRPr="007D2B05" w:rsidRDefault="006F4B70" w:rsidP="00745403">
            <w:pPr>
              <w:widowControl w:val="0"/>
              <w:overflowPunct w:val="0"/>
              <w:autoSpaceDE w:val="0"/>
              <w:autoSpaceDN w:val="0"/>
              <w:adjustRightInd w:val="0"/>
              <w:rPr>
                <w:rFonts w:cstheme="minorHAnsi"/>
                <w:lang w:val="es-ES" w:eastAsia="es-ES"/>
              </w:rPr>
            </w:pPr>
            <w:r>
              <w:rPr>
                <w:rFonts w:cstheme="minorHAnsi"/>
                <w:lang w:val="es-ES" w:eastAsia="es-ES"/>
              </w:rPr>
              <w:t>S</w:t>
            </w:r>
            <w:r w:rsidR="00745403" w:rsidRPr="007D2B05">
              <w:rPr>
                <w:rFonts w:cstheme="minorHAnsi"/>
                <w:lang w:val="es-ES" w:eastAsia="es-ES"/>
              </w:rPr>
              <w:t xml:space="preserve">e observa </w:t>
            </w:r>
            <w:r w:rsidR="008E56B3">
              <w:rPr>
                <w:rFonts w:cstheme="minorHAnsi"/>
                <w:lang w:val="es-ES" w:eastAsia="es-ES"/>
              </w:rPr>
              <w:t xml:space="preserve">además </w:t>
            </w:r>
            <w:r w:rsidR="00745403" w:rsidRPr="007D2B05">
              <w:rPr>
                <w:rFonts w:cstheme="minorHAnsi"/>
                <w:lang w:val="es-ES" w:eastAsia="es-ES"/>
              </w:rPr>
              <w:t xml:space="preserve">que el informe de monitoreo de la cubierta vegetal remitido por el titular (con motivo del desarrollo de la inspección ambiental), correspondiente a la línea de flujo comprendida entre el pozo Konawentru </w:t>
            </w:r>
            <w:r w:rsidR="00745403">
              <w:rPr>
                <w:rFonts w:cstheme="minorHAnsi"/>
                <w:lang w:val="es-ES" w:eastAsia="es-ES"/>
              </w:rPr>
              <w:t>9</w:t>
            </w:r>
            <w:r w:rsidR="00745403" w:rsidRPr="007D2B05">
              <w:rPr>
                <w:rFonts w:cstheme="minorHAnsi"/>
                <w:lang w:val="es-ES" w:eastAsia="es-ES"/>
              </w:rPr>
              <w:t xml:space="preserve"> y el punto de </w:t>
            </w:r>
            <w:r w:rsidR="00745403" w:rsidRPr="007D2B05">
              <w:t>empalme con la línea de flujo proveniente del pozo Konawentru A-4,</w:t>
            </w:r>
            <w:r w:rsidR="00745403" w:rsidRPr="007D2B05">
              <w:rPr>
                <w:rFonts w:cstheme="minorHAnsi"/>
                <w:lang w:val="es-ES" w:eastAsia="es-ES"/>
              </w:rPr>
              <w:t xml:space="preserve"> se presenta de manera incompleta y omitiendo información de carácter relevante. A este respecto, el informe carece de la siguiente información:</w:t>
            </w:r>
          </w:p>
          <w:p w14:paraId="2204D1D8" w14:textId="77777777" w:rsidR="00745403" w:rsidRPr="007D2B05" w:rsidRDefault="00745403" w:rsidP="00745403">
            <w:pPr>
              <w:pStyle w:val="Prrafodelista"/>
              <w:numPr>
                <w:ilvl w:val="0"/>
                <w:numId w:val="19"/>
              </w:numPr>
              <w:ind w:left="204" w:hanging="173"/>
            </w:pPr>
            <w:r w:rsidRPr="007D2B05">
              <w:t>Fechas de inicio y término de la construcción del ducto.</w:t>
            </w:r>
          </w:p>
          <w:p w14:paraId="2DF313C7" w14:textId="77777777" w:rsidR="00745403" w:rsidRPr="007D2B05" w:rsidRDefault="00745403" w:rsidP="00745403">
            <w:pPr>
              <w:pStyle w:val="Prrafodelista"/>
              <w:numPr>
                <w:ilvl w:val="0"/>
                <w:numId w:val="19"/>
              </w:numPr>
              <w:ind w:left="204" w:hanging="173"/>
            </w:pPr>
            <w:r w:rsidRPr="007D2B05">
              <w:t>Fecha específica de desarrollo de labores de siembra.</w:t>
            </w:r>
          </w:p>
          <w:p w14:paraId="614A77A2" w14:textId="77777777" w:rsidR="00745403" w:rsidRPr="007D2B05" w:rsidRDefault="00745403" w:rsidP="00745403">
            <w:pPr>
              <w:pStyle w:val="Prrafodelista"/>
              <w:numPr>
                <w:ilvl w:val="0"/>
                <w:numId w:val="19"/>
              </w:numPr>
              <w:ind w:left="204" w:hanging="173"/>
            </w:pPr>
            <w:r w:rsidRPr="007D2B05">
              <w:t>Fecha específica de realización del monitoreo.</w:t>
            </w:r>
          </w:p>
          <w:p w14:paraId="00DC607D" w14:textId="77777777" w:rsidR="00745403" w:rsidRPr="007D2B05" w:rsidRDefault="00745403" w:rsidP="00745403">
            <w:pPr>
              <w:pStyle w:val="Prrafodelista"/>
              <w:numPr>
                <w:ilvl w:val="0"/>
                <w:numId w:val="19"/>
              </w:numPr>
              <w:ind w:left="204" w:hanging="173"/>
            </w:pPr>
            <w:r w:rsidRPr="007D2B05">
              <w:t>Ubicación de cada una de las transectas utilizadas para efectuar las mediciones de campo de cobertura vegetal.</w:t>
            </w:r>
          </w:p>
          <w:p w14:paraId="216E5EB3" w14:textId="77777777" w:rsidR="00745403" w:rsidRPr="007D2B05" w:rsidRDefault="00745403" w:rsidP="00745403">
            <w:pPr>
              <w:pStyle w:val="Prrafodelista"/>
              <w:numPr>
                <w:ilvl w:val="0"/>
                <w:numId w:val="19"/>
              </w:numPr>
              <w:ind w:left="204" w:hanging="173"/>
            </w:pPr>
            <w:r w:rsidRPr="007D2B05">
              <w:t>Detalle del alcance efectivo del software Cobcal como apoyo a la actividad de campo.</w:t>
            </w:r>
          </w:p>
          <w:p w14:paraId="2233B0DA" w14:textId="77777777" w:rsidR="00745403" w:rsidRDefault="00745403" w:rsidP="00745403">
            <w:pPr>
              <w:pStyle w:val="Prrafodelista"/>
              <w:numPr>
                <w:ilvl w:val="0"/>
                <w:numId w:val="19"/>
              </w:numPr>
              <w:ind w:left="204" w:hanging="173"/>
            </w:pPr>
            <w:r w:rsidRPr="007D2B05">
              <w:t>Ubicación de punto(s) donde se efectuó medición de cobertura base.</w:t>
            </w:r>
          </w:p>
          <w:p w14:paraId="34146689" w14:textId="77777777" w:rsidR="00745403" w:rsidRPr="00745403" w:rsidRDefault="00745403" w:rsidP="00745403">
            <w:pPr>
              <w:pStyle w:val="Prrafodelista"/>
              <w:numPr>
                <w:ilvl w:val="0"/>
                <w:numId w:val="19"/>
              </w:numPr>
              <w:ind w:left="204" w:hanging="173"/>
            </w:pPr>
            <w:r w:rsidRPr="00745403">
              <w:t>Resultados parciales de las mediciones de cobertura vegetal obtenidos en las transectas utilizadas.</w:t>
            </w:r>
          </w:p>
        </w:tc>
      </w:tr>
      <w:tr w:rsidR="0000363D" w:rsidRPr="003E2B7C" w14:paraId="09950C72" w14:textId="77777777" w:rsidTr="00385B2C">
        <w:trPr>
          <w:jc w:val="center"/>
        </w:trPr>
        <w:tc>
          <w:tcPr>
            <w:tcW w:w="420" w:type="pct"/>
            <w:vAlign w:val="center"/>
          </w:tcPr>
          <w:p w14:paraId="78CA0C18" w14:textId="77777777" w:rsidR="0015182E" w:rsidRPr="00986664" w:rsidRDefault="00986664" w:rsidP="003B7942">
            <w:pPr>
              <w:widowControl w:val="0"/>
              <w:overflowPunct w:val="0"/>
              <w:autoSpaceDE w:val="0"/>
              <w:autoSpaceDN w:val="0"/>
              <w:adjustRightInd w:val="0"/>
              <w:jc w:val="center"/>
              <w:rPr>
                <w:rFonts w:cstheme="minorHAnsi"/>
                <w:iCs/>
              </w:rPr>
            </w:pPr>
            <w:r w:rsidRPr="00986664">
              <w:rPr>
                <w:rFonts w:cstheme="minorHAnsi"/>
                <w:iCs/>
              </w:rPr>
              <w:lastRenderedPageBreak/>
              <w:t>3</w:t>
            </w:r>
          </w:p>
        </w:tc>
        <w:tc>
          <w:tcPr>
            <w:tcW w:w="767" w:type="pct"/>
            <w:vAlign w:val="center"/>
          </w:tcPr>
          <w:p w14:paraId="7A3EED8A" w14:textId="77777777" w:rsidR="0015182E" w:rsidRPr="00986664" w:rsidRDefault="0015182E" w:rsidP="00907DD6">
            <w:pPr>
              <w:pStyle w:val="Ttulo2"/>
              <w:numPr>
                <w:ilvl w:val="0"/>
                <w:numId w:val="0"/>
              </w:numPr>
              <w:jc w:val="both"/>
              <w:outlineLvl w:val="1"/>
              <w:rPr>
                <w:b w:val="0"/>
                <w:sz w:val="20"/>
              </w:rPr>
            </w:pPr>
            <w:bookmarkStart w:id="215" w:name="_Toc411328146"/>
            <w:bookmarkStart w:id="216" w:name="_Toc436324484"/>
            <w:r w:rsidRPr="00986664">
              <w:rPr>
                <w:b w:val="0"/>
                <w:sz w:val="20"/>
              </w:rPr>
              <w:t>Reposiciones de áreas intervenidas</w:t>
            </w:r>
            <w:bookmarkEnd w:id="215"/>
            <w:bookmarkEnd w:id="216"/>
          </w:p>
        </w:tc>
        <w:tc>
          <w:tcPr>
            <w:tcW w:w="2106" w:type="pct"/>
            <w:vAlign w:val="center"/>
          </w:tcPr>
          <w:p w14:paraId="5B2BB042" w14:textId="77777777" w:rsidR="000C1CE3" w:rsidRPr="00CA0D8E" w:rsidRDefault="000C1CE3" w:rsidP="000C1CE3">
            <w:r w:rsidRPr="00CA0D8E">
              <w:rPr>
                <w:b/>
              </w:rPr>
              <w:t>Considerando 3.8.3 RCA N°203/2013</w:t>
            </w:r>
          </w:p>
          <w:p w14:paraId="3615A7D2" w14:textId="77777777" w:rsidR="000C1CE3" w:rsidRPr="00CA0D8E" w:rsidRDefault="000C1CE3" w:rsidP="000C1CE3">
            <w:r w:rsidRPr="00CA0D8E">
              <w:t>Adición de Semillas y Fertilizantes</w:t>
            </w:r>
          </w:p>
          <w:p w14:paraId="77D406F1" w14:textId="77777777" w:rsidR="000C1CE3" w:rsidRPr="00CA0D8E" w:rsidRDefault="000C1CE3" w:rsidP="000C1CE3">
            <w:r w:rsidRPr="00CA0D8E">
              <w:t>[...] Para obtener una buena respuesta, es necesario que la adición de semillas se haga al momento de restituir el perfil de suelo, cuando se esparce la tierra de superficie, para lo cual debe existir un adecuado nivel de humedad y temperatura (la cual se consigue con intervenciones en primavera o a fines de verano, entre los meses de agosto y septiembre o en el mes de marzo, principalmente), y el suelo es compactado después de cerrada la zanja.</w:t>
            </w:r>
          </w:p>
          <w:p w14:paraId="1C1B3BB9" w14:textId="77777777" w:rsidR="000C1CE3" w:rsidRPr="00CA0D8E" w:rsidRDefault="000C1CE3" w:rsidP="000C1CE3">
            <w:r w:rsidRPr="00CA0D8E">
              <w:t>Si bien el tipo de pastos a aplicar puede variar conforme a su disponibilidad en los mercados regional o nacional, es recomendable el uso de Poas (específicamente Poa pratensis, la cual sólo podría ser reemplaza por otra Poa de forma muy justificada, quizás por inexistencia de semilla en el mercado nacional) […]; la dosis media recomendada para el presente proyecto es de 30 Kg/Ha, aplicada sólo al área en la cual se ha movido el suelo (principalmente zona de zanjado). Bajo estas condiciones, la aplicación se realizará al voleo (esparcidas sobre el suelo), distribuidas e incorporadas mediante rastra de cadenas o clavos, y posterior compactación con rodillo corrugado o similar. Este trabajo de incorporación de semillas deberá realizarse al final de la fase de relleno de la zanja y una vez que ésta sea correctamente alisada (restauración del microrrelieve).</w:t>
            </w:r>
          </w:p>
          <w:p w14:paraId="5BCED889" w14:textId="77777777" w:rsidR="000C1CE3" w:rsidRPr="00CA0D8E" w:rsidRDefault="000C1CE3" w:rsidP="000C1CE3">
            <w:r w:rsidRPr="00CA0D8E">
              <w:t>Debido al pequeño tamaño de las semillas y a su escasa proporción por unidad base de superficie (3,0 g/m</w:t>
            </w:r>
            <w:r w:rsidRPr="00CA0D8E">
              <w:rPr>
                <w:sz w:val="16"/>
                <w:szCs w:val="16"/>
              </w:rPr>
              <w:t>2</w:t>
            </w:r>
            <w:r w:rsidRPr="00CA0D8E">
              <w:t xml:space="preserve">), su distribución relativamente homogénea se dificulta en forma importante, por lo que alternativamente se recomienda mezclar las mismas con turba de </w:t>
            </w:r>
            <w:r w:rsidRPr="00CA0D8E">
              <w:rPr>
                <w:i/>
                <w:iCs/>
              </w:rPr>
              <w:t xml:space="preserve">Sphagnum </w:t>
            </w:r>
            <w:r w:rsidRPr="00CA0D8E">
              <w:t>disgregada y húmeda en proporción 20:1, sustrato – semilla. Dado que la longitud total del ducto será de 221 metros (aproximadamente) y el ancho total de trabajo estimado de 6,0 metros (1.326 m</w:t>
            </w:r>
            <w:r w:rsidRPr="00CA0D8E">
              <w:rPr>
                <w:sz w:val="16"/>
                <w:szCs w:val="16"/>
              </w:rPr>
              <w:t>2</w:t>
            </w:r>
            <w:r w:rsidRPr="00CA0D8E">
              <w:t xml:space="preserve">), la cantidad total de semillas a aplicar será de 4,0 Kg, y la de turba, de 80,0 Kg. Junto con la semilla, se aplicará una mezcla de fertilizantes de uso agrícola, consistente en 17,2 Kg de </w:t>
            </w:r>
            <w:r w:rsidRPr="00CA0D8E">
              <w:lastRenderedPageBreak/>
              <w:t>Súper Fosfato Triple y 17,2 Kg de Urea. Finalmente se compacta la superficie mediante rodillo agrícola o rodillo manual […].</w:t>
            </w:r>
          </w:p>
          <w:p w14:paraId="2955DFAE" w14:textId="77777777" w:rsidR="000C1CE3" w:rsidRPr="00CA0D8E" w:rsidRDefault="000C1CE3" w:rsidP="000C1CE3">
            <w:r w:rsidRPr="00CA0D8E">
              <w:t>Debe tenerse en cuenta que la aplicación de semillas comerciales tiene como finalidad proteger temporalmente el suelo de procesos erosivos, permitiendo que las áreas intervenidas paulatinamente retomen la vegetación natural del sitio, privilegiando así la continuidad del proceso de sucesión vegetacional secundario.</w:t>
            </w:r>
          </w:p>
          <w:p w14:paraId="5E72DCDE" w14:textId="77777777" w:rsidR="000C1CE3" w:rsidRPr="00CA0D8E" w:rsidRDefault="000C1CE3" w:rsidP="000C1CE3">
            <w:r w:rsidRPr="00CA0D8E">
              <w:t>En otras épocas de construcción distintas a las óptimas (entre los meses de agosto a septiembre, e incluso parte de octubre), no obstante podrá emplearse el mismo Plan de Intervención de Cubierta Vegetal, los resultados podrán variar; sin embrago, dado que siempre se considera la adición de semillas de pastos y una correcta restitución del perfil de suelo, los resultados serán siempre mejores que sólo la opción de restauración espontánea del sitio.</w:t>
            </w:r>
          </w:p>
          <w:p w14:paraId="77901580" w14:textId="77777777" w:rsidR="000C1CE3" w:rsidRPr="00CA0D8E" w:rsidRDefault="000C1CE3" w:rsidP="000C1CE3"/>
          <w:p w14:paraId="6D95BC12" w14:textId="77777777" w:rsidR="000C1CE3" w:rsidRPr="00CA0D8E" w:rsidRDefault="000C1CE3" w:rsidP="000C1CE3">
            <w:r w:rsidRPr="00CA0D8E">
              <w:rPr>
                <w:b/>
              </w:rPr>
              <w:t>Considerando 3.8.4 RCA N°203/2013</w:t>
            </w:r>
          </w:p>
          <w:p w14:paraId="245CE006" w14:textId="77777777" w:rsidR="000C1CE3" w:rsidRPr="00CA0D8E" w:rsidRDefault="000C1CE3" w:rsidP="000C1CE3">
            <w:r w:rsidRPr="00CA0D8E">
              <w:t>Intervención con Suelo Saturado o Congelado</w:t>
            </w:r>
          </w:p>
          <w:p w14:paraId="1A0B05CC" w14:textId="77777777" w:rsidR="000C1CE3" w:rsidRPr="00CA0D8E" w:rsidRDefault="000C1CE3" w:rsidP="000C1CE3">
            <w:r w:rsidRPr="00CA0D8E">
              <w:t>Si la intervención del suelo debe realizarse con suelos saturados (usualmente entre los meses de abril a junio y entre la segunda quincena de agosto y finales de septiembre), será esperable que el tránsito de maquinaria y vehículos generen gran daño a la cubierta vegetal, por lo que dicha época será la menos recomendable para realizar trabajos constructivos. Si se define construir de todas formas en la época señalada, deberá evaluarse el nivel de daño global infringido a la pista de tránsito y a la propia franja de construcción, procediendo a replantear el presente Plan de Intervención de Cubierta Vegetal, especialmente en lo relativo a la superficie total a restituir y las dosis de semillas de pastos y fertilizantes agrícolas conjuntamente, durante la primavera (similar a una siembra convencional de pastos).</w:t>
            </w:r>
            <w:r w:rsidR="00593F0D" w:rsidRPr="00CA0D8E">
              <w:t xml:space="preserve"> […]</w:t>
            </w:r>
          </w:p>
          <w:p w14:paraId="33EA1EC1" w14:textId="77777777" w:rsidR="000C1CE3" w:rsidRPr="00CA0D8E" w:rsidRDefault="000C1CE3" w:rsidP="000C1CE3"/>
          <w:p w14:paraId="37AA9C11" w14:textId="77777777" w:rsidR="000C1CE3" w:rsidRPr="00CA0D8E" w:rsidRDefault="000C1CE3" w:rsidP="000C1CE3">
            <w:pPr>
              <w:rPr>
                <w:b/>
              </w:rPr>
            </w:pPr>
            <w:r w:rsidRPr="00CA0D8E">
              <w:rPr>
                <w:b/>
              </w:rPr>
              <w:t>Considerando 3.8.5 RCA N°203/2013</w:t>
            </w:r>
          </w:p>
          <w:p w14:paraId="27321CBB" w14:textId="77777777" w:rsidR="000C1CE3" w:rsidRPr="00CA0D8E" w:rsidRDefault="000C1CE3" w:rsidP="000C1CE3">
            <w:r w:rsidRPr="00CA0D8E">
              <w:t>Monitoreo y Seguimiento</w:t>
            </w:r>
          </w:p>
          <w:p w14:paraId="488502A2" w14:textId="77777777" w:rsidR="000C1CE3" w:rsidRPr="00CA0D8E" w:rsidRDefault="000C1CE3" w:rsidP="000C1CE3">
            <w:r w:rsidRPr="00CA0D8E">
              <w:t xml:space="preserve">Con el objeto de verificar la correcta recuperación de la cubierta vegetal del sector de construcción del ducto, se contempla evaluar </w:t>
            </w:r>
            <w:r w:rsidRPr="00CA0D8E">
              <w:lastRenderedPageBreak/>
              <w:t>su desarrollo a través de dos monitoreos estivales: el primero, al finalizar la primera temporada de crecimiento y luego de un año, al menos, de establecidos los pastos; el segundo, al finalizar la segunda temporada de crecimiento de los pastos.</w:t>
            </w:r>
          </w:p>
          <w:p w14:paraId="31C2CC61" w14:textId="77777777" w:rsidR="0015182E" w:rsidRPr="00CA0D8E" w:rsidRDefault="000C1CE3" w:rsidP="000C1CE3">
            <w:r w:rsidRPr="00CA0D8E">
              <w:t>En cada monitoreo se evaluará la cobertura vegetacional general alcanzada (%). Los resultados de los monitoreos se entregarán en dos informes: uno parcial (primera temporada) y uno final.</w:t>
            </w:r>
            <w:r w:rsidR="00593F0D" w:rsidRPr="00CA0D8E">
              <w:t xml:space="preserve"> […]</w:t>
            </w:r>
          </w:p>
        </w:tc>
        <w:tc>
          <w:tcPr>
            <w:tcW w:w="1707" w:type="pct"/>
            <w:vAlign w:val="center"/>
          </w:tcPr>
          <w:p w14:paraId="08AF66F0" w14:textId="7B0EE6C2" w:rsidR="00A570D2" w:rsidRDefault="00A570D2" w:rsidP="00532BF2">
            <w:r>
              <w:lastRenderedPageBreak/>
              <w:t>El titular no aplica el Plan de Interve</w:t>
            </w:r>
            <w:r w:rsidR="001A4ABA">
              <w:t>n</w:t>
            </w:r>
            <w:r>
              <w:t>ción de la Cubierta Vegetal contemplado en la evaluación ambiental.</w:t>
            </w:r>
          </w:p>
          <w:p w14:paraId="207F5323" w14:textId="77777777" w:rsidR="00A570D2" w:rsidRDefault="00A570D2" w:rsidP="00532BF2"/>
          <w:p w14:paraId="192782AD" w14:textId="6C9B53A1" w:rsidR="00E80B53" w:rsidRPr="00431272" w:rsidRDefault="00A570D2" w:rsidP="00532BF2">
            <w:r>
              <w:t xml:space="preserve">Efectivamente, el área restituida </w:t>
            </w:r>
            <w:r w:rsidR="004A79D2">
              <w:t>(792 m</w:t>
            </w:r>
            <w:r w:rsidR="004A79D2">
              <w:rPr>
                <w:vertAlign w:val="superscript"/>
              </w:rPr>
              <w:t>2</w:t>
            </w:r>
            <w:r w:rsidR="004A79D2">
              <w:t xml:space="preserve">) </w:t>
            </w:r>
            <w:r>
              <w:t xml:space="preserve">fue inferior </w:t>
            </w:r>
            <w:r w:rsidR="004A79D2">
              <w:t xml:space="preserve">aproximadamente en un 60% </w:t>
            </w:r>
            <w:r>
              <w:t xml:space="preserve">a la contemplada en la evaluación ambiental </w:t>
            </w:r>
            <w:r w:rsidR="004A79D2">
              <w:t>y efectivamente intervenida</w:t>
            </w:r>
            <w:r>
              <w:t xml:space="preserve"> </w:t>
            </w:r>
            <w:r w:rsidR="00E80B53" w:rsidRPr="00EA06D4">
              <w:t>para la construcción de la línea de flujo asociada al pozo Konawentru 7</w:t>
            </w:r>
            <w:r w:rsidR="00463E92">
              <w:t xml:space="preserve"> (1</w:t>
            </w:r>
            <w:r w:rsidR="00385B2C">
              <w:t>.</w:t>
            </w:r>
            <w:r w:rsidR="00463E92">
              <w:t>326 m</w:t>
            </w:r>
            <w:r w:rsidR="00463E92" w:rsidRPr="00BD462A">
              <w:rPr>
                <w:vertAlign w:val="superscript"/>
              </w:rPr>
              <w:t>2</w:t>
            </w:r>
            <w:r w:rsidR="00463E92">
              <w:t>)</w:t>
            </w:r>
            <w:r w:rsidR="00E80B53" w:rsidRPr="00EA06D4">
              <w:t xml:space="preserve">, lo cual incidió finalmente en que las cantidades (Kg) de fertilizantes utilizadas para la recuperación de las áreas intervenidas, fueran inferiores a las descritas en el </w:t>
            </w:r>
            <w:r w:rsidR="0063630F" w:rsidRPr="00EA06D4">
              <w:t xml:space="preserve">Plan de Intervención de la Cubierta Vegetal (PICV) del </w:t>
            </w:r>
            <w:r w:rsidR="00E80B53" w:rsidRPr="00EA06D4">
              <w:t>proyecto aprobado ambientalmente.</w:t>
            </w:r>
          </w:p>
          <w:p w14:paraId="1BCCEDBB" w14:textId="77777777" w:rsidR="00D80648" w:rsidRDefault="00D80648" w:rsidP="00532BF2">
            <w:pPr>
              <w:rPr>
                <w:highlight w:val="yellow"/>
              </w:rPr>
            </w:pPr>
          </w:p>
          <w:p w14:paraId="1FC8F255" w14:textId="77777777" w:rsidR="00532BF2" w:rsidRDefault="006664F4" w:rsidP="006664F4">
            <w:pPr>
              <w:rPr>
                <w:rFonts w:ascii="Calibri" w:eastAsia="Times New Roman" w:hAnsi="Calibri"/>
                <w:color w:val="000000"/>
                <w:lang w:eastAsia="es-CL"/>
              </w:rPr>
            </w:pPr>
            <w:r>
              <w:rPr>
                <w:rFonts w:cstheme="minorHAnsi"/>
                <w:lang w:eastAsia="es-ES"/>
              </w:rPr>
              <w:t>Por otro lado</w:t>
            </w:r>
            <w:r w:rsidR="007028F0">
              <w:rPr>
                <w:rFonts w:cstheme="minorHAnsi"/>
                <w:lang w:eastAsia="es-ES"/>
              </w:rPr>
              <w:t xml:space="preserve">, </w:t>
            </w:r>
            <w:r w:rsidR="007028F0" w:rsidRPr="00B84E6D">
              <w:rPr>
                <w:rFonts w:cstheme="minorHAnsi"/>
                <w:lang w:eastAsia="es-ES"/>
              </w:rPr>
              <w:t xml:space="preserve">se constata que el titular no </w:t>
            </w:r>
            <w:r w:rsidR="007028F0">
              <w:rPr>
                <w:rFonts w:cstheme="minorHAnsi"/>
                <w:lang w:eastAsia="es-ES"/>
              </w:rPr>
              <w:t xml:space="preserve">remitió </w:t>
            </w:r>
            <w:r w:rsidR="007028F0" w:rsidRPr="00B84E6D">
              <w:rPr>
                <w:rFonts w:ascii="Calibri" w:eastAsia="Times New Roman" w:hAnsi="Calibri"/>
                <w:color w:val="000000"/>
                <w:lang w:eastAsia="es-CL"/>
              </w:rPr>
              <w:t xml:space="preserve">a través del Sistema </w:t>
            </w:r>
            <w:r w:rsidR="007028F0">
              <w:rPr>
                <w:rFonts w:ascii="Calibri" w:eastAsia="Times New Roman" w:hAnsi="Calibri"/>
                <w:color w:val="000000"/>
                <w:lang w:eastAsia="es-CL"/>
              </w:rPr>
              <w:t xml:space="preserve">electrónico </w:t>
            </w:r>
            <w:r w:rsidR="007028F0" w:rsidRPr="00B84E6D">
              <w:rPr>
                <w:rFonts w:ascii="Calibri" w:eastAsia="Times New Roman" w:hAnsi="Calibri"/>
                <w:color w:val="000000"/>
                <w:lang w:eastAsia="es-CL"/>
              </w:rPr>
              <w:t xml:space="preserve">de </w:t>
            </w:r>
            <w:r w:rsidR="007028F0">
              <w:rPr>
                <w:rFonts w:ascii="Calibri" w:eastAsia="Times New Roman" w:hAnsi="Calibri"/>
                <w:color w:val="000000"/>
                <w:lang w:eastAsia="es-CL"/>
              </w:rPr>
              <w:t>s</w:t>
            </w:r>
            <w:r w:rsidR="007028F0" w:rsidRPr="00B84E6D">
              <w:rPr>
                <w:rFonts w:ascii="Calibri" w:eastAsia="Times New Roman" w:hAnsi="Calibri"/>
                <w:color w:val="000000"/>
                <w:lang w:eastAsia="es-CL"/>
              </w:rPr>
              <w:t xml:space="preserve">eguimiento </w:t>
            </w:r>
            <w:r w:rsidR="007028F0">
              <w:rPr>
                <w:rFonts w:ascii="Calibri" w:eastAsia="Times New Roman" w:hAnsi="Calibri"/>
                <w:color w:val="000000"/>
                <w:lang w:eastAsia="es-CL"/>
              </w:rPr>
              <w:t>a</w:t>
            </w:r>
            <w:r w:rsidR="007028F0" w:rsidRPr="00B84E6D">
              <w:rPr>
                <w:rFonts w:ascii="Calibri" w:eastAsia="Times New Roman" w:hAnsi="Calibri"/>
                <w:color w:val="000000"/>
                <w:lang w:eastAsia="es-CL"/>
              </w:rPr>
              <w:t>mbiental de la Superintendencia del Medio Ambiente el informe con los resultados del primer monitoreo de cobertura vegetacional (parcial)</w:t>
            </w:r>
            <w:r w:rsidR="007028F0" w:rsidRPr="00B84E6D">
              <w:rPr>
                <w:rFonts w:eastAsia="Times New Roman"/>
                <w:bCs/>
                <w:color w:val="000000"/>
                <w:lang w:eastAsia="es-CL"/>
              </w:rPr>
              <w:t xml:space="preserve"> realizado al trazado del ducto comprendido entre el pozo Konawentru </w:t>
            </w:r>
            <w:r w:rsidR="007028F0">
              <w:rPr>
                <w:rFonts w:eastAsia="Times New Roman"/>
                <w:bCs/>
                <w:color w:val="000000"/>
                <w:lang w:eastAsia="es-CL"/>
              </w:rPr>
              <w:t>7</w:t>
            </w:r>
            <w:r w:rsidR="007028F0" w:rsidRPr="00B84E6D">
              <w:rPr>
                <w:rFonts w:eastAsia="Times New Roman"/>
                <w:bCs/>
                <w:color w:val="000000"/>
                <w:lang w:eastAsia="es-CL"/>
              </w:rPr>
              <w:t xml:space="preserve"> y el punto de empalme con la línea de flujo proveniente del pozo Konawentru A-4;</w:t>
            </w:r>
            <w:r w:rsidR="007028F0" w:rsidRPr="00B84E6D">
              <w:rPr>
                <w:rFonts w:ascii="Calibri" w:eastAsia="Times New Roman" w:hAnsi="Calibri"/>
                <w:color w:val="000000"/>
                <w:lang w:eastAsia="es-CL"/>
              </w:rPr>
              <w:t xml:space="preserve"> conforme se instruyó mediante Resolución Exenta </w:t>
            </w:r>
            <w:r w:rsidR="007028F0">
              <w:rPr>
                <w:rFonts w:ascii="Calibri" w:eastAsia="Times New Roman" w:hAnsi="Calibri"/>
                <w:color w:val="000000"/>
                <w:lang w:eastAsia="es-CL"/>
              </w:rPr>
              <w:t>N°223 de fecha 26 de marzo de 2015</w:t>
            </w:r>
            <w:r w:rsidR="007028F0" w:rsidRPr="00B84E6D">
              <w:rPr>
                <w:rFonts w:ascii="Calibri" w:eastAsia="Times New Roman" w:hAnsi="Calibri"/>
                <w:color w:val="000000"/>
                <w:lang w:eastAsia="es-CL"/>
              </w:rPr>
              <w:t xml:space="preserve"> de la Superintendencia del Medio Ambiente</w:t>
            </w:r>
            <w:r w:rsidR="007028F0">
              <w:rPr>
                <w:rFonts w:ascii="Calibri" w:eastAsia="Times New Roman" w:hAnsi="Calibri"/>
                <w:color w:val="000000"/>
                <w:lang w:eastAsia="es-CL"/>
              </w:rPr>
              <w:t xml:space="preserve">, que dejó sin efecto la Resolución Exenta </w:t>
            </w:r>
            <w:r w:rsidR="007028F0" w:rsidRPr="00B84E6D">
              <w:rPr>
                <w:rFonts w:ascii="Calibri" w:eastAsia="Times New Roman" w:hAnsi="Calibri"/>
                <w:color w:val="000000"/>
                <w:lang w:eastAsia="es-CL"/>
              </w:rPr>
              <w:t>N°844 de fecha 14 de diciembre de 2012 de</w:t>
            </w:r>
            <w:r w:rsidR="007028F0">
              <w:rPr>
                <w:rFonts w:ascii="Calibri" w:eastAsia="Times New Roman" w:hAnsi="Calibri"/>
                <w:color w:val="000000"/>
                <w:lang w:eastAsia="es-CL"/>
              </w:rPr>
              <w:t>l mismo organismo</w:t>
            </w:r>
            <w:r w:rsidR="007028F0" w:rsidRPr="00B84E6D">
              <w:rPr>
                <w:rFonts w:ascii="Calibri" w:eastAsia="Times New Roman" w:hAnsi="Calibri"/>
                <w:color w:val="000000"/>
                <w:lang w:eastAsia="es-CL"/>
              </w:rPr>
              <w:t>.</w:t>
            </w:r>
          </w:p>
          <w:p w14:paraId="7B0560B8" w14:textId="77777777" w:rsidR="00745486" w:rsidRDefault="00745486" w:rsidP="006664F4">
            <w:pPr>
              <w:rPr>
                <w:rFonts w:ascii="Calibri" w:eastAsia="Times New Roman" w:hAnsi="Calibri"/>
                <w:color w:val="000000"/>
                <w:lang w:eastAsia="es-CL"/>
              </w:rPr>
            </w:pPr>
          </w:p>
          <w:p w14:paraId="185C7BBE" w14:textId="77777777" w:rsidR="00745486" w:rsidRPr="007D2B05" w:rsidRDefault="00745486" w:rsidP="00745486">
            <w:pPr>
              <w:widowControl w:val="0"/>
              <w:overflowPunct w:val="0"/>
              <w:autoSpaceDE w:val="0"/>
              <w:autoSpaceDN w:val="0"/>
              <w:adjustRightInd w:val="0"/>
              <w:rPr>
                <w:rFonts w:cstheme="minorHAnsi"/>
                <w:lang w:val="es-ES" w:eastAsia="es-ES"/>
              </w:rPr>
            </w:pPr>
            <w:r w:rsidRPr="007D2B05">
              <w:rPr>
                <w:rFonts w:cstheme="minorHAnsi"/>
                <w:lang w:val="es-ES" w:eastAsia="es-ES"/>
              </w:rPr>
              <w:t xml:space="preserve">Sin perjuicio de lo anterior, se observa </w:t>
            </w:r>
            <w:r w:rsidR="008E56B3">
              <w:rPr>
                <w:rFonts w:cstheme="minorHAnsi"/>
                <w:lang w:val="es-ES" w:eastAsia="es-ES"/>
              </w:rPr>
              <w:t xml:space="preserve">además </w:t>
            </w:r>
            <w:r w:rsidRPr="007D2B05">
              <w:rPr>
                <w:rFonts w:cstheme="minorHAnsi"/>
                <w:lang w:val="es-ES" w:eastAsia="es-ES"/>
              </w:rPr>
              <w:t xml:space="preserve">que el informe de monitoreo de la cubierta vegetal remitido por el titular (con motivo del desarrollo de la </w:t>
            </w:r>
            <w:r w:rsidRPr="007D2B05">
              <w:rPr>
                <w:rFonts w:cstheme="minorHAnsi"/>
                <w:lang w:val="es-ES" w:eastAsia="es-ES"/>
              </w:rPr>
              <w:lastRenderedPageBreak/>
              <w:t xml:space="preserve">inspección ambiental), correspondiente a la línea de flujo comprendida entre el pozo Konawentru 7 y el punto de </w:t>
            </w:r>
            <w:r w:rsidRPr="007D2B05">
              <w:t>empalme con la línea de flujo proveniente del pozo Konawentru A-4,</w:t>
            </w:r>
            <w:r w:rsidRPr="007D2B05">
              <w:rPr>
                <w:rFonts w:cstheme="minorHAnsi"/>
                <w:lang w:val="es-ES" w:eastAsia="es-ES"/>
              </w:rPr>
              <w:t xml:space="preserve"> se presenta de manera incompleta y omitiendo información de carácter relevante. A este respecto, el informe carece de la siguiente información:</w:t>
            </w:r>
          </w:p>
          <w:p w14:paraId="2F03D61B" w14:textId="77777777" w:rsidR="00745486" w:rsidRPr="007D2B05" w:rsidRDefault="00745486" w:rsidP="00745486">
            <w:pPr>
              <w:pStyle w:val="Prrafodelista"/>
              <w:numPr>
                <w:ilvl w:val="0"/>
                <w:numId w:val="19"/>
              </w:numPr>
              <w:ind w:left="204" w:hanging="173"/>
            </w:pPr>
            <w:r w:rsidRPr="007D2B05">
              <w:t>Fechas de inicio y término de la construcción del ducto.</w:t>
            </w:r>
          </w:p>
          <w:p w14:paraId="4139987C" w14:textId="77777777" w:rsidR="00745486" w:rsidRPr="007D2B05" w:rsidRDefault="00745486" w:rsidP="00745486">
            <w:pPr>
              <w:pStyle w:val="Prrafodelista"/>
              <w:numPr>
                <w:ilvl w:val="0"/>
                <w:numId w:val="19"/>
              </w:numPr>
              <w:ind w:left="204" w:hanging="173"/>
            </w:pPr>
            <w:r w:rsidRPr="007D2B05">
              <w:t>Fecha específica de desarrollo de labores de siembra.</w:t>
            </w:r>
          </w:p>
          <w:p w14:paraId="599B9C3F" w14:textId="77777777" w:rsidR="00745486" w:rsidRPr="007D2B05" w:rsidRDefault="00745486" w:rsidP="00745486">
            <w:pPr>
              <w:pStyle w:val="Prrafodelista"/>
              <w:numPr>
                <w:ilvl w:val="0"/>
                <w:numId w:val="19"/>
              </w:numPr>
              <w:ind w:left="204" w:hanging="173"/>
            </w:pPr>
            <w:r w:rsidRPr="007D2B05">
              <w:t>Fecha específica de realización del monitoreo.</w:t>
            </w:r>
          </w:p>
          <w:p w14:paraId="41C5F680" w14:textId="77777777" w:rsidR="00745486" w:rsidRPr="007D2B05" w:rsidRDefault="00745486" w:rsidP="00745486">
            <w:pPr>
              <w:pStyle w:val="Prrafodelista"/>
              <w:numPr>
                <w:ilvl w:val="0"/>
                <w:numId w:val="19"/>
              </w:numPr>
              <w:ind w:left="204" w:hanging="173"/>
            </w:pPr>
            <w:r w:rsidRPr="007D2B05">
              <w:t>Ubicación de cada una de las transectas utilizadas para efectuar las mediciones de campo de cobertura vegetal.</w:t>
            </w:r>
          </w:p>
          <w:p w14:paraId="628E6FA1" w14:textId="77777777" w:rsidR="00745486" w:rsidRPr="007D2B05" w:rsidRDefault="00745486" w:rsidP="00745486">
            <w:pPr>
              <w:pStyle w:val="Prrafodelista"/>
              <w:numPr>
                <w:ilvl w:val="0"/>
                <w:numId w:val="19"/>
              </w:numPr>
              <w:ind w:left="204" w:hanging="173"/>
            </w:pPr>
            <w:r w:rsidRPr="007D2B05">
              <w:t>Detalle del alcance efectivo del software Cobcal como apoyo a la actividad de campo.</w:t>
            </w:r>
          </w:p>
          <w:p w14:paraId="0D5D593F" w14:textId="77777777" w:rsidR="00745486" w:rsidRPr="007D2B05" w:rsidRDefault="00745486" w:rsidP="00745486">
            <w:pPr>
              <w:pStyle w:val="Prrafodelista"/>
              <w:numPr>
                <w:ilvl w:val="0"/>
                <w:numId w:val="19"/>
              </w:numPr>
              <w:ind w:left="204" w:hanging="173"/>
            </w:pPr>
            <w:r w:rsidRPr="007D2B05">
              <w:t>Ubicación de punto(s) donde se efectuó medición de cobertura base.</w:t>
            </w:r>
          </w:p>
          <w:p w14:paraId="51356CA0" w14:textId="77777777" w:rsidR="00745486" w:rsidRPr="00745486" w:rsidRDefault="00745486" w:rsidP="00745486">
            <w:pPr>
              <w:pStyle w:val="Prrafodelista"/>
              <w:numPr>
                <w:ilvl w:val="0"/>
                <w:numId w:val="19"/>
              </w:numPr>
              <w:ind w:left="204" w:hanging="173"/>
            </w:pPr>
            <w:r w:rsidRPr="007D2B05">
              <w:t>Resultados parciales de las mediciones de cobertura vegetal obtenidos en las transectas utilizadas.</w:t>
            </w:r>
          </w:p>
        </w:tc>
      </w:tr>
      <w:tr w:rsidR="0000363D" w:rsidRPr="003E2B7C" w14:paraId="70143146" w14:textId="77777777" w:rsidTr="00385B2C">
        <w:trPr>
          <w:jc w:val="center"/>
        </w:trPr>
        <w:tc>
          <w:tcPr>
            <w:tcW w:w="420" w:type="pct"/>
            <w:vAlign w:val="center"/>
          </w:tcPr>
          <w:p w14:paraId="360B2E7B" w14:textId="77777777" w:rsidR="00E85CAF" w:rsidRPr="00986664" w:rsidRDefault="00E85CAF" w:rsidP="003B7942">
            <w:pPr>
              <w:widowControl w:val="0"/>
              <w:overflowPunct w:val="0"/>
              <w:autoSpaceDE w:val="0"/>
              <w:autoSpaceDN w:val="0"/>
              <w:adjustRightInd w:val="0"/>
              <w:jc w:val="center"/>
              <w:rPr>
                <w:rFonts w:cstheme="minorHAnsi"/>
                <w:iCs/>
              </w:rPr>
            </w:pPr>
            <w:r>
              <w:rPr>
                <w:rFonts w:cstheme="minorHAnsi"/>
                <w:iCs/>
              </w:rPr>
              <w:lastRenderedPageBreak/>
              <w:t>4</w:t>
            </w:r>
          </w:p>
        </w:tc>
        <w:tc>
          <w:tcPr>
            <w:tcW w:w="767" w:type="pct"/>
            <w:vAlign w:val="center"/>
          </w:tcPr>
          <w:p w14:paraId="6602FFF2" w14:textId="77777777" w:rsidR="00E85CAF" w:rsidRPr="00986664" w:rsidRDefault="00E85CAF" w:rsidP="00592757">
            <w:pPr>
              <w:pStyle w:val="Ttulo2"/>
              <w:numPr>
                <w:ilvl w:val="0"/>
                <w:numId w:val="0"/>
              </w:numPr>
              <w:jc w:val="both"/>
              <w:outlineLvl w:val="1"/>
              <w:rPr>
                <w:b w:val="0"/>
                <w:sz w:val="20"/>
              </w:rPr>
            </w:pPr>
            <w:bookmarkStart w:id="217" w:name="_Toc436324485"/>
            <w:r w:rsidRPr="00986664">
              <w:rPr>
                <w:b w:val="0"/>
                <w:sz w:val="20"/>
              </w:rPr>
              <w:t>Reposiciones de áreas intervenidas</w:t>
            </w:r>
            <w:bookmarkEnd w:id="217"/>
          </w:p>
        </w:tc>
        <w:tc>
          <w:tcPr>
            <w:tcW w:w="2106" w:type="pct"/>
            <w:vAlign w:val="center"/>
          </w:tcPr>
          <w:p w14:paraId="1C21C9E6" w14:textId="77777777" w:rsidR="00E85CAF" w:rsidRPr="00A21BF5" w:rsidRDefault="00E85CAF" w:rsidP="00E85CAF">
            <w:pPr>
              <w:rPr>
                <w:b/>
              </w:rPr>
            </w:pPr>
            <w:r w:rsidRPr="00A21BF5">
              <w:rPr>
                <w:b/>
              </w:rPr>
              <w:t>Considerando 3.11.2 RCA N°29/2011</w:t>
            </w:r>
          </w:p>
          <w:p w14:paraId="574B2E02" w14:textId="77777777" w:rsidR="00E85CAF" w:rsidRPr="00A21BF5" w:rsidRDefault="00E85CAF" w:rsidP="00E85CAF">
            <w:r w:rsidRPr="00A21BF5">
              <w:t>Apertura y Cierre de Zanja</w:t>
            </w:r>
          </w:p>
          <w:p w14:paraId="7A30D811" w14:textId="77777777" w:rsidR="00E85CAF" w:rsidRPr="00A21BF5" w:rsidRDefault="00E85CAF" w:rsidP="00E85CAF">
            <w:r w:rsidRPr="00A21BF5">
              <w:t>Para la apertura y cierre de la zanja se deberá seguir el siguiente procedimiento:</w:t>
            </w:r>
          </w:p>
          <w:p w14:paraId="3EDE001C" w14:textId="77777777" w:rsidR="00E85CAF" w:rsidRPr="00A21BF5" w:rsidRDefault="00E85CAF" w:rsidP="00E85CAF">
            <w:r w:rsidRPr="00A21BF5">
              <w:t>[...] - Una vez que el ducto es soldado y puesto en la zanja, éste debe taparse, restituyendo el suelo inicialmente excavado siguiendo el mismo orden en que se encontraban las capas del mismo antes de la excavación. Por tanto, deberá ponerse primero el material del horizonte más profundo, para luego agregar aquel suelo que fue retirado inicialmente, del sector más superficial. [...]</w:t>
            </w:r>
          </w:p>
          <w:p w14:paraId="65B6F66E" w14:textId="77777777" w:rsidR="00E85CAF" w:rsidRPr="00A21BF5" w:rsidRDefault="00E85CAF" w:rsidP="00E85CAF">
            <w:r w:rsidRPr="00A21BF5">
              <w:t>- Por ningún motivo deben mezclarse los horizontes de suelo (el superficial con el profundo), pues sólo el horizonte superficial es fértil y capaz de sostener en forma eficaz la vida vegetal.</w:t>
            </w:r>
          </w:p>
          <w:p w14:paraId="3718C602" w14:textId="77777777" w:rsidR="00E85CAF" w:rsidRPr="00A21BF5" w:rsidRDefault="00E85CAF" w:rsidP="00E85CAF"/>
          <w:p w14:paraId="4C7111B8" w14:textId="77777777" w:rsidR="00E85CAF" w:rsidRPr="00A21BF5" w:rsidRDefault="00E85CAF" w:rsidP="00E85CAF">
            <w:pPr>
              <w:rPr>
                <w:b/>
              </w:rPr>
            </w:pPr>
            <w:r w:rsidRPr="00A21BF5">
              <w:rPr>
                <w:b/>
              </w:rPr>
              <w:t>Considerando 3.11.3 RCA N°29/2011</w:t>
            </w:r>
          </w:p>
          <w:p w14:paraId="28C19544" w14:textId="77777777" w:rsidR="00E85CAF" w:rsidRPr="00A21BF5" w:rsidRDefault="00E85CAF" w:rsidP="00E85CAF">
            <w:r w:rsidRPr="00A21BF5">
              <w:t>Adición de Semillas y Fertilizantes</w:t>
            </w:r>
          </w:p>
          <w:p w14:paraId="258807E1" w14:textId="77777777" w:rsidR="00E85CAF" w:rsidRPr="00A21BF5" w:rsidRDefault="00E85CAF" w:rsidP="00E85CAF">
            <w:r w:rsidRPr="00A21BF5">
              <w:t>[…] Para obtener una buena respuesta, es necesario que la adición de semillas se haga al momento de restituir el perfil de suelo, cuando se esparce la tierra de superficie, para lo cual debe existir un adecuado nivel de humedad y temperatura (la cual se consigue con intervenciones en primavera o a fines de verano, entre los meses de octubre a diciembre o en el mes de marzo), y el suelo es compactado después de cerrada la zanja.</w:t>
            </w:r>
          </w:p>
          <w:p w14:paraId="6EA302B9" w14:textId="77777777" w:rsidR="00E85CAF" w:rsidRPr="00A21BF5" w:rsidRDefault="00E85CAF" w:rsidP="00E85CAF">
            <w:r w:rsidRPr="00A21BF5">
              <w:t xml:space="preserve">Si bien el tipo de pastos a aplicar puede variar conforme a su disponibilidad en los mercados regional o nacional, es recomendable el uso de Poas (de preferencia Poa pratensis, u otra) pues éstas no son excesivamente palatables como otras especies forrajeras, y más competitivas frente a diferentes especies consideradas malezas; la </w:t>
            </w:r>
            <w:r w:rsidRPr="00A21BF5">
              <w:lastRenderedPageBreak/>
              <w:t>dosis media recomendada para el presente proyecto es de 40 Kg/Ha, aplicada sólo al área en la cual se ha movido el suelo (zona de zanjado). Bajo estas condiciones, la aplicación se realizará al voleo (esparcidas sobre el suelo), distribuidas e incorporadas mediante rastra de cadenas o clavos, y posterior compactación con rodillo corrugado o similar. Este trabajo de incorporación de semillas deberá realizarse al final de la fase de relleno de la zanja y una vez que ésta sea correctamente alisada (restauración del microrrelieve).</w:t>
            </w:r>
          </w:p>
          <w:p w14:paraId="7EAC780D" w14:textId="77777777" w:rsidR="00E85CAF" w:rsidRPr="00A21BF5" w:rsidRDefault="00E85CAF" w:rsidP="00E85CAF">
            <w:r w:rsidRPr="00A21BF5">
              <w:t>Debido al pequeño tamaño de las semillas y a su escasa proporción por unidad base de superficie (4,0 g/m2), su distribución relativamente homogénea se dificulta en forma importante, por lo que se recomienda mezclar las mismas con turba de Sphagnum disgregada y húmeda en proporción 20:1, sustrato - semilla. Dado que la longitud total del ducto será de 2.318 metros y el ancho de zanjado de aproximadamente 1,0 metros, más una zona buffer de 1,0 metros por cada lado de la zanja (3,0 metros de ancho total) la cantidad total de semillas a aplicar será de 27,8 Kg, y la de turba, de 556 Kg. Junto con la semilla, se aplicará una mezcla de fertilizantes de uso agrícola, consistente en 90 Kg de Súper Fosfato Triple y 90 Kg de Urea. Finalmente se compacta la superficie mediante rodillo agrícola o rodillo manual […].</w:t>
            </w:r>
          </w:p>
          <w:p w14:paraId="39868CE0" w14:textId="77777777" w:rsidR="00E85CAF" w:rsidRPr="00A21BF5" w:rsidRDefault="00E85CAF" w:rsidP="00E85CAF">
            <w:r w:rsidRPr="00A21BF5">
              <w:t>Debe tenerse en cuenta que la aplicación de semillas comerciales tiene como finalidad proteger temporalmente el suelo de procesos erosivos, permitiendo que las áreas intervenidas paulatinamente retomen la vegetación natural del sitio, asegurando así la continuidad del proceso de sucesión vegetacional secundario.</w:t>
            </w:r>
          </w:p>
          <w:p w14:paraId="79D7347B" w14:textId="77777777" w:rsidR="00E85CAF" w:rsidRPr="00A21BF5" w:rsidRDefault="00E85CAF" w:rsidP="00E85CAF">
            <w:r w:rsidRPr="00A21BF5">
              <w:t>En otras épocas de construcción distintas a las óptimas (entre los meses de septiembre y octubre), no obstante podrá emplearse el mismo Plan de Intervención de Cubierta Vegetal, los resultados podrán variar; sin embargo, dado que siempre se considera la adición de semillas de pastos y una correcta restitución del perfil de suelo, los resultados serán siempre mejores que la opción de restauración espontánea del sitio.</w:t>
            </w:r>
          </w:p>
          <w:p w14:paraId="50053AFC" w14:textId="77777777" w:rsidR="00E85CAF" w:rsidRPr="00A21BF5" w:rsidRDefault="00E85CAF" w:rsidP="00E85CAF"/>
          <w:p w14:paraId="73B4A964" w14:textId="77777777" w:rsidR="00E85CAF" w:rsidRPr="00A21BF5" w:rsidRDefault="00E85CAF" w:rsidP="00E85CAF">
            <w:pPr>
              <w:rPr>
                <w:b/>
              </w:rPr>
            </w:pPr>
            <w:r w:rsidRPr="00A21BF5">
              <w:rPr>
                <w:b/>
              </w:rPr>
              <w:t>Considerando 3.11.5 RCA N°29/2011</w:t>
            </w:r>
          </w:p>
          <w:p w14:paraId="74D344FB" w14:textId="77777777" w:rsidR="00E85CAF" w:rsidRPr="00A21BF5" w:rsidRDefault="00E85CAF" w:rsidP="00E85CAF">
            <w:r w:rsidRPr="00A21BF5">
              <w:lastRenderedPageBreak/>
              <w:t>Monitoreo y Seguimiento</w:t>
            </w:r>
          </w:p>
          <w:p w14:paraId="680A4180" w14:textId="77777777" w:rsidR="00E85CAF" w:rsidRPr="00A21BF5" w:rsidRDefault="00E85CAF" w:rsidP="00E85CAF">
            <w:r w:rsidRPr="00A21BF5">
              <w:t>Con el objeto de verificar la correcta recuperación de la cubierta vegetal del sector de construcción del ducto, se contempla evaluar su desarrollo a través de dos monitoreos estivales: el primero, al finalizar la primera temporada de crecimiento y luego de un año, al menos, de establecidos los pastos; el segundo, al finalizar la segunda temporada de crecimiento de los pastos.</w:t>
            </w:r>
          </w:p>
          <w:p w14:paraId="6C7FB020" w14:textId="77777777" w:rsidR="00E85CAF" w:rsidRPr="00A21BF5" w:rsidRDefault="00E85CAF" w:rsidP="00E85CAF">
            <w:r w:rsidRPr="00A21BF5">
              <w:t>En cada monitoreo se evaluará la cobertura vegetacional general alcanzada (%). Los resultados de los monitoreos se entregarán en dos informes: uno parcial (primera temporada) y uno final.</w:t>
            </w:r>
          </w:p>
          <w:p w14:paraId="7994B9A7" w14:textId="77777777" w:rsidR="00E85CAF" w:rsidRPr="00A21BF5" w:rsidRDefault="00E85CAF" w:rsidP="00E85CAF">
            <w:r w:rsidRPr="00A21BF5">
              <w:t>Si bien se espera que luego de transcurridas dos temporadas de crecimiento (18 a 24 meses aproximadamente) podrá lograrse un porcentaje de cobertura igual o superior al 75%, respecto de aquel determinado en la etapa antes de la intervención (medición de cobertura zona de línea base), se estima posible abandonar el proceso de seguimiento monitoreo, cuando el sitio presente una cobertura igual o superior al 60% de su cobertura base, es decir, para el presente proyecto en particular, dicho porcentaje será igual a 27%. Si al cabo de dicho periodo (24 meses) el porcentaje de cobertura vegetacional fuese inferior al esperado, se aplicarán técnicas agronómicas adicionales, tendientes a generar la recuperación efectiva del sitio, lo cual significará regenerar el áre</w:t>
            </w:r>
            <w:r w:rsidR="00A21BF5" w:rsidRPr="00A21BF5">
              <w:t>a en forma manual o mecanizada.</w:t>
            </w:r>
          </w:p>
        </w:tc>
        <w:tc>
          <w:tcPr>
            <w:tcW w:w="1707" w:type="pct"/>
            <w:vAlign w:val="center"/>
          </w:tcPr>
          <w:p w14:paraId="59A32996" w14:textId="77777777" w:rsidR="0023703A" w:rsidRDefault="007842E6" w:rsidP="00745486">
            <w:pPr>
              <w:widowControl w:val="0"/>
              <w:overflowPunct w:val="0"/>
              <w:autoSpaceDE w:val="0"/>
              <w:autoSpaceDN w:val="0"/>
              <w:adjustRightInd w:val="0"/>
              <w:rPr>
                <w:rFonts w:cstheme="minorHAnsi"/>
                <w:lang w:val="es-ES" w:eastAsia="es-ES"/>
              </w:rPr>
            </w:pPr>
            <w:r w:rsidRPr="00317823">
              <w:rPr>
                <w:rFonts w:ascii="Calibri" w:eastAsia="Times New Roman" w:hAnsi="Calibri"/>
                <w:color w:val="000000"/>
                <w:lang w:eastAsia="es-CL"/>
              </w:rPr>
              <w:lastRenderedPageBreak/>
              <w:t xml:space="preserve">Se </w:t>
            </w:r>
            <w:r w:rsidR="00196B97" w:rsidRPr="00317823">
              <w:rPr>
                <w:rFonts w:ascii="Calibri" w:eastAsia="Times New Roman" w:hAnsi="Calibri"/>
                <w:color w:val="000000"/>
                <w:lang w:eastAsia="es-CL"/>
              </w:rPr>
              <w:t xml:space="preserve">constató </w:t>
            </w:r>
            <w:r w:rsidR="00271439" w:rsidRPr="00317823">
              <w:rPr>
                <w:rFonts w:ascii="Calibri" w:eastAsia="Times New Roman" w:hAnsi="Calibri"/>
                <w:color w:val="000000"/>
                <w:lang w:eastAsia="es-CL"/>
              </w:rPr>
              <w:t xml:space="preserve">la existencia de sectores </w:t>
            </w:r>
            <w:r w:rsidR="00196B97" w:rsidRPr="00317823">
              <w:rPr>
                <w:rFonts w:ascii="Calibri" w:eastAsia="Times New Roman" w:hAnsi="Calibri"/>
                <w:color w:val="000000"/>
                <w:lang w:eastAsia="es-CL"/>
              </w:rPr>
              <w:t xml:space="preserve">puntuales </w:t>
            </w:r>
            <w:r w:rsidR="00271439" w:rsidRPr="00317823">
              <w:rPr>
                <w:rFonts w:ascii="Calibri" w:eastAsia="Times New Roman" w:hAnsi="Calibri"/>
                <w:color w:val="000000"/>
                <w:lang w:eastAsia="es-CL"/>
              </w:rPr>
              <w:t xml:space="preserve">donde </w:t>
            </w:r>
            <w:r w:rsidRPr="00317823">
              <w:rPr>
                <w:rFonts w:ascii="Calibri" w:eastAsia="Times New Roman" w:hAnsi="Calibri"/>
                <w:color w:val="000000"/>
                <w:lang w:eastAsia="es-CL"/>
              </w:rPr>
              <w:t xml:space="preserve">la restitución del suelo originalmente removido para la construcción de la línea de flujo comprendida entre </w:t>
            </w:r>
            <w:r w:rsidR="00B86ED6" w:rsidRPr="00317823">
              <w:rPr>
                <w:rFonts w:ascii="Calibri" w:eastAsia="Times New Roman" w:hAnsi="Calibri"/>
                <w:color w:val="000000"/>
                <w:lang w:eastAsia="es-CL"/>
              </w:rPr>
              <w:t xml:space="preserve">el pozo Konawentru X-1 y la Batería Pampa Larga, </w:t>
            </w:r>
            <w:r w:rsidRPr="00317823">
              <w:rPr>
                <w:rFonts w:ascii="Calibri" w:eastAsia="Times New Roman" w:hAnsi="Calibri"/>
                <w:color w:val="000000"/>
                <w:lang w:eastAsia="es-CL"/>
              </w:rPr>
              <w:t xml:space="preserve">no se efectuó siguiendo el mismo orden en que se encontraban los perfiles antes de la excavación. Al respecto, se </w:t>
            </w:r>
            <w:r w:rsidR="00196B97" w:rsidRPr="00317823">
              <w:rPr>
                <w:rFonts w:ascii="Calibri" w:eastAsia="Times New Roman" w:hAnsi="Calibri"/>
                <w:color w:val="000000"/>
                <w:lang w:eastAsia="es-CL"/>
              </w:rPr>
              <w:t xml:space="preserve">observó en dichos lugares </w:t>
            </w:r>
            <w:r w:rsidRPr="00317823">
              <w:rPr>
                <w:rFonts w:ascii="Calibri" w:eastAsia="Times New Roman" w:hAnsi="Calibri"/>
                <w:color w:val="000000"/>
                <w:lang w:eastAsia="es-CL"/>
              </w:rPr>
              <w:t>la existencia de horizonte mineral en la superficie</w:t>
            </w:r>
            <w:r w:rsidRPr="00317823">
              <w:rPr>
                <w:rFonts w:cstheme="minorHAnsi"/>
                <w:lang w:val="es-ES" w:eastAsia="es-ES"/>
              </w:rPr>
              <w:t>, lo cual incide en el restablecimiento de la cubierta vegetal y en la precursión de procesos erosivos en las áreas intervenidas.</w:t>
            </w:r>
          </w:p>
          <w:p w14:paraId="637F4B50" w14:textId="77777777" w:rsidR="007842E6" w:rsidRDefault="007842E6" w:rsidP="00745486">
            <w:pPr>
              <w:widowControl w:val="0"/>
              <w:overflowPunct w:val="0"/>
              <w:autoSpaceDE w:val="0"/>
              <w:autoSpaceDN w:val="0"/>
              <w:adjustRightInd w:val="0"/>
              <w:rPr>
                <w:rFonts w:cstheme="minorHAnsi"/>
                <w:highlight w:val="yellow"/>
                <w:lang w:val="es-ES" w:eastAsia="es-ES"/>
              </w:rPr>
            </w:pPr>
          </w:p>
          <w:p w14:paraId="25792484" w14:textId="77777777" w:rsidR="0023703A" w:rsidRDefault="0031061F" w:rsidP="0023703A">
            <w:pPr>
              <w:rPr>
                <w:rFonts w:ascii="Calibri" w:eastAsia="Times New Roman" w:hAnsi="Calibri"/>
                <w:color w:val="000000"/>
                <w:lang w:eastAsia="es-CL"/>
              </w:rPr>
            </w:pPr>
            <w:r>
              <w:rPr>
                <w:rFonts w:cstheme="minorHAnsi"/>
                <w:lang w:eastAsia="es-ES"/>
              </w:rPr>
              <w:t>Por otro lado, e</w:t>
            </w:r>
            <w:r w:rsidR="0023703A" w:rsidRPr="00B84E6D">
              <w:rPr>
                <w:rFonts w:cstheme="minorHAnsi"/>
                <w:lang w:eastAsia="es-ES"/>
              </w:rPr>
              <w:t xml:space="preserve">l titular no </w:t>
            </w:r>
            <w:r w:rsidR="0023703A">
              <w:rPr>
                <w:rFonts w:cstheme="minorHAnsi"/>
                <w:lang w:eastAsia="es-ES"/>
              </w:rPr>
              <w:t xml:space="preserve">remitió </w:t>
            </w:r>
            <w:r w:rsidR="0023703A" w:rsidRPr="00B84E6D">
              <w:rPr>
                <w:rFonts w:ascii="Calibri" w:eastAsia="Times New Roman" w:hAnsi="Calibri"/>
                <w:color w:val="000000"/>
                <w:lang w:eastAsia="es-CL"/>
              </w:rPr>
              <w:t xml:space="preserve">a través del Sistema </w:t>
            </w:r>
            <w:r w:rsidR="0023703A">
              <w:rPr>
                <w:rFonts w:ascii="Calibri" w:eastAsia="Times New Roman" w:hAnsi="Calibri"/>
                <w:color w:val="000000"/>
                <w:lang w:eastAsia="es-CL"/>
              </w:rPr>
              <w:t xml:space="preserve">electrónico </w:t>
            </w:r>
            <w:r w:rsidR="0023703A" w:rsidRPr="00B84E6D">
              <w:rPr>
                <w:rFonts w:ascii="Calibri" w:eastAsia="Times New Roman" w:hAnsi="Calibri"/>
                <w:color w:val="000000"/>
                <w:lang w:eastAsia="es-CL"/>
              </w:rPr>
              <w:t xml:space="preserve">de </w:t>
            </w:r>
            <w:r w:rsidR="0023703A">
              <w:rPr>
                <w:rFonts w:ascii="Calibri" w:eastAsia="Times New Roman" w:hAnsi="Calibri"/>
                <w:color w:val="000000"/>
                <w:lang w:eastAsia="es-CL"/>
              </w:rPr>
              <w:t>s</w:t>
            </w:r>
            <w:r w:rsidR="0023703A" w:rsidRPr="00B84E6D">
              <w:rPr>
                <w:rFonts w:ascii="Calibri" w:eastAsia="Times New Roman" w:hAnsi="Calibri"/>
                <w:color w:val="000000"/>
                <w:lang w:eastAsia="es-CL"/>
              </w:rPr>
              <w:t xml:space="preserve">eguimiento </w:t>
            </w:r>
            <w:r w:rsidR="0023703A">
              <w:rPr>
                <w:rFonts w:ascii="Calibri" w:eastAsia="Times New Roman" w:hAnsi="Calibri"/>
                <w:color w:val="000000"/>
                <w:lang w:eastAsia="es-CL"/>
              </w:rPr>
              <w:t>a</w:t>
            </w:r>
            <w:r w:rsidR="0023703A" w:rsidRPr="00B84E6D">
              <w:rPr>
                <w:rFonts w:ascii="Calibri" w:eastAsia="Times New Roman" w:hAnsi="Calibri"/>
                <w:color w:val="000000"/>
                <w:lang w:eastAsia="es-CL"/>
              </w:rPr>
              <w:t xml:space="preserve">mbiental de la Superintendencia del Medio Ambiente el informe con los resultados del </w:t>
            </w:r>
            <w:r w:rsidR="0023703A">
              <w:rPr>
                <w:rFonts w:ascii="Calibri" w:eastAsia="Times New Roman" w:hAnsi="Calibri"/>
                <w:color w:val="000000"/>
                <w:lang w:eastAsia="es-CL"/>
              </w:rPr>
              <w:t xml:space="preserve">segundo </w:t>
            </w:r>
            <w:r w:rsidR="0023703A" w:rsidRPr="00B84E6D">
              <w:rPr>
                <w:rFonts w:ascii="Calibri" w:eastAsia="Times New Roman" w:hAnsi="Calibri"/>
                <w:color w:val="000000"/>
                <w:lang w:eastAsia="es-CL"/>
              </w:rPr>
              <w:t>monitoreo de cobertura vegetacional (</w:t>
            </w:r>
            <w:r w:rsidR="0023703A">
              <w:rPr>
                <w:rFonts w:ascii="Calibri" w:eastAsia="Times New Roman" w:hAnsi="Calibri"/>
                <w:color w:val="000000"/>
                <w:lang w:eastAsia="es-CL"/>
              </w:rPr>
              <w:t>final</w:t>
            </w:r>
            <w:r w:rsidR="0023703A" w:rsidRPr="00B84E6D">
              <w:rPr>
                <w:rFonts w:ascii="Calibri" w:eastAsia="Times New Roman" w:hAnsi="Calibri"/>
                <w:color w:val="000000"/>
                <w:lang w:eastAsia="es-CL"/>
              </w:rPr>
              <w:t>)</w:t>
            </w:r>
            <w:r w:rsidR="0023703A" w:rsidRPr="00B84E6D">
              <w:rPr>
                <w:rFonts w:eastAsia="Times New Roman"/>
                <w:bCs/>
                <w:color w:val="000000"/>
                <w:lang w:eastAsia="es-CL"/>
              </w:rPr>
              <w:t xml:space="preserve"> realizado al trazado del ducto comprendido entre el pozo Konawentru </w:t>
            </w:r>
            <w:r w:rsidR="0023703A">
              <w:rPr>
                <w:rFonts w:eastAsia="Times New Roman"/>
                <w:bCs/>
                <w:color w:val="000000"/>
                <w:lang w:eastAsia="es-CL"/>
              </w:rPr>
              <w:t>X-1</w:t>
            </w:r>
            <w:r w:rsidR="0023703A" w:rsidRPr="00B84E6D">
              <w:rPr>
                <w:rFonts w:eastAsia="Times New Roman"/>
                <w:bCs/>
                <w:color w:val="000000"/>
                <w:lang w:eastAsia="es-CL"/>
              </w:rPr>
              <w:t xml:space="preserve"> y </w:t>
            </w:r>
            <w:r w:rsidR="0023703A">
              <w:rPr>
                <w:rFonts w:eastAsia="Times New Roman"/>
                <w:bCs/>
                <w:color w:val="000000"/>
                <w:lang w:eastAsia="es-CL"/>
              </w:rPr>
              <w:t>la Batería Pampa Larga</w:t>
            </w:r>
            <w:r w:rsidR="0023703A" w:rsidRPr="00B84E6D">
              <w:rPr>
                <w:rFonts w:eastAsia="Times New Roman"/>
                <w:bCs/>
                <w:color w:val="000000"/>
                <w:lang w:eastAsia="es-CL"/>
              </w:rPr>
              <w:t>;</w:t>
            </w:r>
            <w:r w:rsidR="0023703A" w:rsidRPr="00B84E6D">
              <w:rPr>
                <w:rFonts w:ascii="Calibri" w:eastAsia="Times New Roman" w:hAnsi="Calibri"/>
                <w:color w:val="000000"/>
                <w:lang w:eastAsia="es-CL"/>
              </w:rPr>
              <w:t xml:space="preserve"> conforme se instruyó mediante Resolución Exenta </w:t>
            </w:r>
            <w:r w:rsidR="0023703A">
              <w:rPr>
                <w:rFonts w:ascii="Calibri" w:eastAsia="Times New Roman" w:hAnsi="Calibri"/>
                <w:color w:val="000000"/>
                <w:lang w:eastAsia="es-CL"/>
              </w:rPr>
              <w:t>N°223 de fecha 26 de marzo de 2015</w:t>
            </w:r>
            <w:r w:rsidR="0023703A" w:rsidRPr="00B84E6D">
              <w:rPr>
                <w:rFonts w:ascii="Calibri" w:eastAsia="Times New Roman" w:hAnsi="Calibri"/>
                <w:color w:val="000000"/>
                <w:lang w:eastAsia="es-CL"/>
              </w:rPr>
              <w:t xml:space="preserve"> de la Superintendencia del Medio Ambiente</w:t>
            </w:r>
            <w:r w:rsidR="0023703A">
              <w:rPr>
                <w:rFonts w:ascii="Calibri" w:eastAsia="Times New Roman" w:hAnsi="Calibri"/>
                <w:color w:val="000000"/>
                <w:lang w:eastAsia="es-CL"/>
              </w:rPr>
              <w:t xml:space="preserve">, que dejó sin efecto la Resolución Exenta </w:t>
            </w:r>
            <w:r w:rsidR="0023703A" w:rsidRPr="00B84E6D">
              <w:rPr>
                <w:rFonts w:ascii="Calibri" w:eastAsia="Times New Roman" w:hAnsi="Calibri"/>
                <w:color w:val="000000"/>
                <w:lang w:eastAsia="es-CL"/>
              </w:rPr>
              <w:t>N°844 de fecha 14 de diciembre de 2012 de</w:t>
            </w:r>
            <w:r w:rsidR="0023703A">
              <w:rPr>
                <w:rFonts w:ascii="Calibri" w:eastAsia="Times New Roman" w:hAnsi="Calibri"/>
                <w:color w:val="000000"/>
                <w:lang w:eastAsia="es-CL"/>
              </w:rPr>
              <w:t>l mismo organismo</w:t>
            </w:r>
            <w:r w:rsidR="0023703A" w:rsidRPr="00B84E6D">
              <w:rPr>
                <w:rFonts w:ascii="Calibri" w:eastAsia="Times New Roman" w:hAnsi="Calibri"/>
                <w:color w:val="000000"/>
                <w:lang w:eastAsia="es-CL"/>
              </w:rPr>
              <w:t>.</w:t>
            </w:r>
          </w:p>
          <w:p w14:paraId="337A975F" w14:textId="77777777" w:rsidR="0023703A" w:rsidRDefault="0023703A" w:rsidP="0023703A">
            <w:pPr>
              <w:rPr>
                <w:rFonts w:ascii="Calibri" w:eastAsia="Times New Roman" w:hAnsi="Calibri"/>
                <w:color w:val="000000"/>
                <w:lang w:eastAsia="es-CL"/>
              </w:rPr>
            </w:pPr>
          </w:p>
          <w:p w14:paraId="010DF2EE" w14:textId="77777777" w:rsidR="0023703A" w:rsidRPr="007D2B05" w:rsidRDefault="0023703A" w:rsidP="0023703A">
            <w:pPr>
              <w:widowControl w:val="0"/>
              <w:overflowPunct w:val="0"/>
              <w:autoSpaceDE w:val="0"/>
              <w:autoSpaceDN w:val="0"/>
              <w:adjustRightInd w:val="0"/>
              <w:rPr>
                <w:rFonts w:cstheme="minorHAnsi"/>
                <w:lang w:val="es-ES" w:eastAsia="es-ES"/>
              </w:rPr>
            </w:pPr>
            <w:r w:rsidRPr="007D2B05">
              <w:rPr>
                <w:rFonts w:cstheme="minorHAnsi"/>
                <w:lang w:val="es-ES" w:eastAsia="es-ES"/>
              </w:rPr>
              <w:t xml:space="preserve">Sin perjuicio de lo anterior, se observa </w:t>
            </w:r>
            <w:r w:rsidR="00F505B8">
              <w:rPr>
                <w:rFonts w:cstheme="minorHAnsi"/>
                <w:lang w:val="es-ES" w:eastAsia="es-ES"/>
              </w:rPr>
              <w:t xml:space="preserve">además </w:t>
            </w:r>
            <w:r w:rsidRPr="007D2B05">
              <w:rPr>
                <w:rFonts w:cstheme="minorHAnsi"/>
                <w:lang w:val="es-ES" w:eastAsia="es-ES"/>
              </w:rPr>
              <w:t xml:space="preserve">que </w:t>
            </w:r>
            <w:r w:rsidR="00F3138A">
              <w:rPr>
                <w:rFonts w:cstheme="minorHAnsi"/>
                <w:lang w:val="es-ES" w:eastAsia="es-ES"/>
              </w:rPr>
              <w:t xml:space="preserve">los </w:t>
            </w:r>
            <w:r w:rsidRPr="007D2B05">
              <w:rPr>
                <w:rFonts w:cstheme="minorHAnsi"/>
                <w:lang w:val="es-ES" w:eastAsia="es-ES"/>
              </w:rPr>
              <w:t>informe</w:t>
            </w:r>
            <w:r w:rsidR="00F3138A">
              <w:rPr>
                <w:rFonts w:cstheme="minorHAnsi"/>
                <w:lang w:val="es-ES" w:eastAsia="es-ES"/>
              </w:rPr>
              <w:t>s</w:t>
            </w:r>
            <w:r w:rsidRPr="007D2B05">
              <w:rPr>
                <w:rFonts w:cstheme="minorHAnsi"/>
                <w:lang w:val="es-ES" w:eastAsia="es-ES"/>
              </w:rPr>
              <w:t xml:space="preserve"> de monitoreo de la cubierta vegetal remitido</w:t>
            </w:r>
            <w:r w:rsidR="00F3138A">
              <w:rPr>
                <w:rFonts w:cstheme="minorHAnsi"/>
                <w:lang w:val="es-ES" w:eastAsia="es-ES"/>
              </w:rPr>
              <w:t>s</w:t>
            </w:r>
            <w:r w:rsidRPr="007D2B05">
              <w:rPr>
                <w:rFonts w:cstheme="minorHAnsi"/>
                <w:lang w:val="es-ES" w:eastAsia="es-ES"/>
              </w:rPr>
              <w:t xml:space="preserve"> por el titular (con motivo del desarrollo de la inspección ambiental), correspondiente</w:t>
            </w:r>
            <w:r w:rsidR="00F3138A">
              <w:rPr>
                <w:rFonts w:cstheme="minorHAnsi"/>
                <w:lang w:val="es-ES" w:eastAsia="es-ES"/>
              </w:rPr>
              <w:t>s</w:t>
            </w:r>
            <w:r w:rsidRPr="007D2B05">
              <w:rPr>
                <w:rFonts w:cstheme="minorHAnsi"/>
                <w:lang w:val="es-ES" w:eastAsia="es-ES"/>
              </w:rPr>
              <w:t xml:space="preserve"> a la línea de </w:t>
            </w:r>
            <w:r w:rsidRPr="007D2B05">
              <w:rPr>
                <w:rFonts w:cstheme="minorHAnsi"/>
                <w:lang w:val="es-ES" w:eastAsia="es-ES"/>
              </w:rPr>
              <w:lastRenderedPageBreak/>
              <w:t xml:space="preserve">flujo comprendida entre el pozo Konawentru </w:t>
            </w:r>
            <w:r w:rsidR="00F3138A">
              <w:rPr>
                <w:rFonts w:cstheme="minorHAnsi"/>
                <w:lang w:val="es-ES" w:eastAsia="es-ES"/>
              </w:rPr>
              <w:t xml:space="preserve">X-1 </w:t>
            </w:r>
            <w:r w:rsidRPr="007D2B05">
              <w:rPr>
                <w:rFonts w:cstheme="minorHAnsi"/>
                <w:lang w:val="es-ES" w:eastAsia="es-ES"/>
              </w:rPr>
              <w:t xml:space="preserve">y </w:t>
            </w:r>
            <w:r w:rsidR="00F3138A">
              <w:rPr>
                <w:rFonts w:cstheme="minorHAnsi"/>
                <w:lang w:val="es-ES" w:eastAsia="es-ES"/>
              </w:rPr>
              <w:t>la Batería Pampa Larga</w:t>
            </w:r>
            <w:r w:rsidRPr="007D2B05">
              <w:t>,</w:t>
            </w:r>
            <w:r w:rsidRPr="007D2B05">
              <w:rPr>
                <w:rFonts w:cstheme="minorHAnsi"/>
                <w:lang w:val="es-ES" w:eastAsia="es-ES"/>
              </w:rPr>
              <w:t xml:space="preserve"> se presenta</w:t>
            </w:r>
            <w:r w:rsidR="00F3138A">
              <w:rPr>
                <w:rFonts w:cstheme="minorHAnsi"/>
                <w:lang w:val="es-ES" w:eastAsia="es-ES"/>
              </w:rPr>
              <w:t>n</w:t>
            </w:r>
            <w:r w:rsidRPr="007D2B05">
              <w:rPr>
                <w:rFonts w:cstheme="minorHAnsi"/>
                <w:lang w:val="es-ES" w:eastAsia="es-ES"/>
              </w:rPr>
              <w:t xml:space="preserve"> de manera incompleta y omitiendo información de carácter relevante. A este respecto, </w:t>
            </w:r>
            <w:r w:rsidR="00F3138A">
              <w:rPr>
                <w:rFonts w:cstheme="minorHAnsi"/>
                <w:lang w:val="es-ES" w:eastAsia="es-ES"/>
              </w:rPr>
              <w:t xml:space="preserve">los </w:t>
            </w:r>
            <w:r w:rsidRPr="007D2B05">
              <w:rPr>
                <w:rFonts w:cstheme="minorHAnsi"/>
                <w:lang w:val="es-ES" w:eastAsia="es-ES"/>
              </w:rPr>
              <w:t>informe</w:t>
            </w:r>
            <w:r w:rsidR="00F3138A">
              <w:rPr>
                <w:rFonts w:cstheme="minorHAnsi"/>
                <w:lang w:val="es-ES" w:eastAsia="es-ES"/>
              </w:rPr>
              <w:t>s</w:t>
            </w:r>
            <w:r w:rsidRPr="007D2B05">
              <w:rPr>
                <w:rFonts w:cstheme="minorHAnsi"/>
                <w:lang w:val="es-ES" w:eastAsia="es-ES"/>
              </w:rPr>
              <w:t xml:space="preserve"> </w:t>
            </w:r>
            <w:r w:rsidR="00F3138A">
              <w:rPr>
                <w:rFonts w:cstheme="minorHAnsi"/>
                <w:lang w:val="es-ES" w:eastAsia="es-ES"/>
              </w:rPr>
              <w:t xml:space="preserve">señalados </w:t>
            </w:r>
            <w:r w:rsidRPr="007D2B05">
              <w:rPr>
                <w:rFonts w:cstheme="minorHAnsi"/>
                <w:lang w:val="es-ES" w:eastAsia="es-ES"/>
              </w:rPr>
              <w:t>carece</w:t>
            </w:r>
            <w:r w:rsidR="00F3138A">
              <w:rPr>
                <w:rFonts w:cstheme="minorHAnsi"/>
                <w:lang w:val="es-ES" w:eastAsia="es-ES"/>
              </w:rPr>
              <w:t>n</w:t>
            </w:r>
            <w:r w:rsidRPr="007D2B05">
              <w:rPr>
                <w:rFonts w:cstheme="minorHAnsi"/>
                <w:lang w:val="es-ES" w:eastAsia="es-ES"/>
              </w:rPr>
              <w:t xml:space="preserve"> de la siguiente información:</w:t>
            </w:r>
          </w:p>
          <w:p w14:paraId="0F2D38A8" w14:textId="77777777" w:rsidR="00F3138A" w:rsidRPr="002D6726" w:rsidRDefault="00F3138A" w:rsidP="00F3138A">
            <w:pPr>
              <w:pStyle w:val="Prrafodelista"/>
              <w:numPr>
                <w:ilvl w:val="0"/>
                <w:numId w:val="19"/>
              </w:numPr>
              <w:ind w:left="204" w:hanging="204"/>
            </w:pPr>
            <w:r w:rsidRPr="002D6726">
              <w:t>Fechas de inicio y término de la construcción del ducto.</w:t>
            </w:r>
          </w:p>
          <w:p w14:paraId="54E32E3E" w14:textId="77777777" w:rsidR="00F3138A" w:rsidRPr="002D6726" w:rsidRDefault="00F3138A" w:rsidP="00F3138A">
            <w:pPr>
              <w:pStyle w:val="Prrafodelista"/>
              <w:numPr>
                <w:ilvl w:val="0"/>
                <w:numId w:val="19"/>
              </w:numPr>
              <w:ind w:left="204" w:hanging="204"/>
            </w:pPr>
            <w:r w:rsidRPr="002D6726">
              <w:t>Fecha específica de desarrollo de labores de siembra.</w:t>
            </w:r>
          </w:p>
          <w:p w14:paraId="2A71E21F" w14:textId="77777777" w:rsidR="00F3138A" w:rsidRPr="002D6726" w:rsidRDefault="00F3138A" w:rsidP="00F3138A">
            <w:pPr>
              <w:pStyle w:val="Prrafodelista"/>
              <w:numPr>
                <w:ilvl w:val="0"/>
                <w:numId w:val="19"/>
              </w:numPr>
              <w:ind w:left="204" w:hanging="204"/>
            </w:pPr>
            <w:r w:rsidRPr="002D6726">
              <w:t>Fechas específicas de realización de los monitoreos.</w:t>
            </w:r>
          </w:p>
          <w:p w14:paraId="6DFC761B" w14:textId="77777777" w:rsidR="00F3138A" w:rsidRPr="002D6726" w:rsidRDefault="00F3138A" w:rsidP="00F3138A">
            <w:pPr>
              <w:pStyle w:val="Prrafodelista"/>
              <w:numPr>
                <w:ilvl w:val="0"/>
                <w:numId w:val="19"/>
              </w:numPr>
              <w:ind w:left="204" w:hanging="204"/>
            </w:pPr>
            <w:r w:rsidRPr="002D6726">
              <w:t>Ubicación de cada una de las transectas utilizadas para efectuar las mediciones de campo de cobertura vegetal en los monitoreos realizados.</w:t>
            </w:r>
          </w:p>
          <w:p w14:paraId="094BE884" w14:textId="77777777" w:rsidR="00F3138A" w:rsidRPr="002D6726" w:rsidRDefault="00F3138A" w:rsidP="00F3138A">
            <w:pPr>
              <w:pStyle w:val="Prrafodelista"/>
              <w:numPr>
                <w:ilvl w:val="0"/>
                <w:numId w:val="19"/>
              </w:numPr>
              <w:ind w:left="204" w:hanging="204"/>
            </w:pPr>
            <w:r w:rsidRPr="002D6726">
              <w:t>Detalle del alcance efectivo del software Cobcal como apoyo a las actividades de campo.</w:t>
            </w:r>
          </w:p>
          <w:p w14:paraId="4023C96C" w14:textId="77777777" w:rsidR="00F3138A" w:rsidRPr="002D6726" w:rsidRDefault="00F3138A" w:rsidP="00F3138A">
            <w:pPr>
              <w:pStyle w:val="Prrafodelista"/>
              <w:numPr>
                <w:ilvl w:val="0"/>
                <w:numId w:val="19"/>
              </w:numPr>
              <w:ind w:left="204" w:hanging="204"/>
            </w:pPr>
            <w:r w:rsidRPr="002D6726">
              <w:t>Ubicación de punto(s) donde se efectuó medición de cobertura base.</w:t>
            </w:r>
          </w:p>
          <w:p w14:paraId="37F31A4A" w14:textId="77777777" w:rsidR="0023703A" w:rsidRDefault="00F3138A" w:rsidP="00F3138A">
            <w:pPr>
              <w:pStyle w:val="Prrafodelista"/>
              <w:numPr>
                <w:ilvl w:val="0"/>
                <w:numId w:val="19"/>
              </w:numPr>
              <w:ind w:left="204" w:hanging="204"/>
            </w:pPr>
            <w:r w:rsidRPr="002D6726">
              <w:t xml:space="preserve">Resultados parciales de las mediciones de cobertura </w:t>
            </w:r>
            <w:r w:rsidRPr="002F3A6F">
              <w:t>vegetal obtenidos en las transectas utilizadas en cada uno de los monitoreos realizados.</w:t>
            </w:r>
          </w:p>
          <w:p w14:paraId="04444B7F" w14:textId="77777777" w:rsidR="00F92975" w:rsidRPr="00F3138A" w:rsidRDefault="00F92975" w:rsidP="00F3138A">
            <w:pPr>
              <w:pStyle w:val="Prrafodelista"/>
              <w:numPr>
                <w:ilvl w:val="0"/>
                <w:numId w:val="19"/>
              </w:numPr>
              <w:ind w:left="204" w:hanging="204"/>
            </w:pPr>
            <w:r>
              <w:rPr>
                <w:rFonts w:ascii="Calibri" w:eastAsia="Times New Roman" w:hAnsi="Calibri"/>
                <w:color w:val="000000"/>
                <w:lang w:eastAsia="es-CL"/>
              </w:rPr>
              <w:t xml:space="preserve">Resultados de las mediciones efectuadas en el tramo </w:t>
            </w:r>
            <w:r w:rsidR="00C32BAB">
              <w:rPr>
                <w:rFonts w:ascii="Calibri" w:eastAsia="Times New Roman" w:hAnsi="Calibri"/>
                <w:color w:val="000000"/>
                <w:lang w:eastAsia="es-CL"/>
              </w:rPr>
              <w:t xml:space="preserve">del ducto </w:t>
            </w:r>
            <w:r>
              <w:rPr>
                <w:rFonts w:ascii="Calibri" w:eastAsia="Times New Roman" w:hAnsi="Calibri"/>
                <w:color w:val="000000"/>
                <w:lang w:eastAsia="es-CL"/>
              </w:rPr>
              <w:t xml:space="preserve">comprendido </w:t>
            </w:r>
            <w:r w:rsidRPr="002F3A6F">
              <w:rPr>
                <w:rFonts w:ascii="Calibri" w:eastAsia="Times New Roman" w:hAnsi="Calibri"/>
                <w:color w:val="000000"/>
                <w:lang w:eastAsia="es-CL"/>
              </w:rPr>
              <w:t xml:space="preserve">entre el cruce de la Ruta Y-405 y la </w:t>
            </w:r>
            <w:r w:rsidRPr="00657A46">
              <w:rPr>
                <w:rFonts w:ascii="Calibri" w:eastAsia="Times New Roman" w:hAnsi="Calibri"/>
                <w:color w:val="000000"/>
                <w:lang w:eastAsia="es-CL"/>
              </w:rPr>
              <w:t>Batería Pampa Larga (aproximadamente 515 metros).</w:t>
            </w:r>
          </w:p>
          <w:p w14:paraId="4B110CF8" w14:textId="77777777" w:rsidR="00F3138A" w:rsidRPr="00A46E07" w:rsidRDefault="00F3138A" w:rsidP="00745486">
            <w:pPr>
              <w:widowControl w:val="0"/>
              <w:overflowPunct w:val="0"/>
              <w:autoSpaceDE w:val="0"/>
              <w:autoSpaceDN w:val="0"/>
              <w:adjustRightInd w:val="0"/>
              <w:rPr>
                <w:rFonts w:cstheme="minorHAnsi"/>
                <w:lang w:val="es-ES" w:eastAsia="es-ES"/>
              </w:rPr>
            </w:pPr>
          </w:p>
          <w:p w14:paraId="682B6B05" w14:textId="77777777" w:rsidR="00E85CAF" w:rsidRDefault="00A12CD5" w:rsidP="006E3310">
            <w:pPr>
              <w:widowControl w:val="0"/>
              <w:overflowPunct w:val="0"/>
              <w:autoSpaceDE w:val="0"/>
              <w:autoSpaceDN w:val="0"/>
              <w:adjustRightInd w:val="0"/>
              <w:rPr>
                <w:rFonts w:cstheme="minorHAnsi"/>
                <w:lang w:eastAsia="es-ES"/>
              </w:rPr>
            </w:pPr>
            <w:r w:rsidRPr="00A46E07">
              <w:rPr>
                <w:rFonts w:cstheme="minorHAnsi"/>
                <w:lang w:eastAsia="es-ES"/>
              </w:rPr>
              <w:t>A</w:t>
            </w:r>
            <w:r w:rsidR="00654FAF" w:rsidRPr="00A46E07">
              <w:rPr>
                <w:rFonts w:cstheme="minorHAnsi"/>
                <w:lang w:eastAsia="es-ES"/>
              </w:rPr>
              <w:t xml:space="preserve"> </w:t>
            </w:r>
            <w:r w:rsidR="008E79CB" w:rsidRPr="00A46E07">
              <w:rPr>
                <w:rFonts w:cstheme="minorHAnsi"/>
                <w:lang w:eastAsia="es-ES"/>
              </w:rPr>
              <w:t>su vez</w:t>
            </w:r>
            <w:r w:rsidRPr="00A46E07">
              <w:rPr>
                <w:rFonts w:cstheme="minorHAnsi"/>
                <w:lang w:eastAsia="es-ES"/>
              </w:rPr>
              <w:t xml:space="preserve">, </w:t>
            </w:r>
            <w:r w:rsidR="006E3310" w:rsidRPr="00A46E07">
              <w:rPr>
                <w:rFonts w:ascii="Calibri" w:eastAsia="Times New Roman" w:hAnsi="Calibri"/>
                <w:color w:val="000000"/>
                <w:lang w:eastAsia="es-CL"/>
              </w:rPr>
              <w:t xml:space="preserve">como resultado de las </w:t>
            </w:r>
            <w:r w:rsidR="00E85CAF" w:rsidRPr="00A46E07">
              <w:rPr>
                <w:rFonts w:cstheme="minorHAnsi"/>
                <w:lang w:eastAsia="es-ES"/>
              </w:rPr>
              <w:t xml:space="preserve">mediciones de cobertura vegetal efectuadas </w:t>
            </w:r>
            <w:r w:rsidR="00D34EAE" w:rsidRPr="00A46E07">
              <w:rPr>
                <w:rFonts w:cstheme="minorHAnsi"/>
                <w:lang w:eastAsia="es-ES"/>
              </w:rPr>
              <w:t xml:space="preserve">in situ </w:t>
            </w:r>
            <w:r w:rsidR="00E85CAF" w:rsidRPr="00A46E07">
              <w:rPr>
                <w:rFonts w:cstheme="minorHAnsi"/>
                <w:lang w:eastAsia="es-ES"/>
              </w:rPr>
              <w:t>durante la inspección ambiental</w:t>
            </w:r>
            <w:r w:rsidR="005068F9" w:rsidRPr="00A46E07">
              <w:rPr>
                <w:rFonts w:cstheme="minorHAnsi"/>
                <w:lang w:eastAsia="es-ES"/>
              </w:rPr>
              <w:t xml:space="preserve"> </w:t>
            </w:r>
            <w:r w:rsidR="005068F9" w:rsidRPr="00A46E07">
              <w:rPr>
                <w:rFonts w:ascii="Calibri" w:eastAsia="Times New Roman" w:hAnsi="Calibri"/>
                <w:color w:val="000000"/>
                <w:lang w:eastAsia="es-CL"/>
              </w:rPr>
              <w:t xml:space="preserve">(e independiente de los resultados de los monitoreos efectuados </w:t>
            </w:r>
            <w:r w:rsidR="00A46E07" w:rsidRPr="00A46E07">
              <w:rPr>
                <w:rFonts w:ascii="Calibri" w:eastAsia="Times New Roman" w:hAnsi="Calibri"/>
                <w:color w:val="000000"/>
                <w:lang w:eastAsia="es-CL"/>
              </w:rPr>
              <w:t xml:space="preserve">directamente </w:t>
            </w:r>
            <w:r w:rsidR="005068F9" w:rsidRPr="00A46E07">
              <w:rPr>
                <w:rFonts w:ascii="Calibri" w:eastAsia="Times New Roman" w:hAnsi="Calibri"/>
                <w:color w:val="000000"/>
                <w:lang w:eastAsia="es-CL"/>
              </w:rPr>
              <w:t xml:space="preserve">por el </w:t>
            </w:r>
            <w:r w:rsidR="00FB315E">
              <w:rPr>
                <w:rFonts w:ascii="Calibri" w:eastAsia="Times New Roman" w:hAnsi="Calibri"/>
                <w:color w:val="000000"/>
                <w:lang w:eastAsia="es-CL"/>
              </w:rPr>
              <w:t xml:space="preserve">propio </w:t>
            </w:r>
            <w:r w:rsidR="005068F9" w:rsidRPr="00A46E07">
              <w:rPr>
                <w:rFonts w:ascii="Calibri" w:eastAsia="Times New Roman" w:hAnsi="Calibri"/>
                <w:color w:val="000000"/>
                <w:lang w:eastAsia="es-CL"/>
              </w:rPr>
              <w:t>titular)</w:t>
            </w:r>
            <w:r w:rsidR="00E85CAF" w:rsidRPr="00A46E07">
              <w:rPr>
                <w:rFonts w:cstheme="minorHAnsi"/>
                <w:lang w:eastAsia="es-ES"/>
              </w:rPr>
              <w:t xml:space="preserve">, se constató que </w:t>
            </w:r>
            <w:r w:rsidR="00D34EAE" w:rsidRPr="00A46E07">
              <w:rPr>
                <w:rFonts w:cstheme="minorHAnsi"/>
                <w:lang w:eastAsia="es-ES"/>
              </w:rPr>
              <w:t>luego de</w:t>
            </w:r>
            <w:r w:rsidR="00E85CAF" w:rsidRPr="00A46E07">
              <w:rPr>
                <w:rFonts w:cstheme="minorHAnsi"/>
                <w:lang w:eastAsia="es-ES"/>
              </w:rPr>
              <w:t xml:space="preserve"> haber transcurrido </w:t>
            </w:r>
            <w:r w:rsidR="00D34EAE" w:rsidRPr="00A46E07">
              <w:rPr>
                <w:rFonts w:cstheme="minorHAnsi"/>
                <w:lang w:eastAsia="es-ES"/>
              </w:rPr>
              <w:t>4</w:t>
            </w:r>
            <w:r w:rsidR="00E85CAF" w:rsidRPr="00A46E07">
              <w:rPr>
                <w:rFonts w:cstheme="minorHAnsi"/>
                <w:lang w:eastAsia="es-ES"/>
              </w:rPr>
              <w:t xml:space="preserve"> temporadas de crecimiento de los pastizales desde el término de la construcción de la línea de flujo comprendida entre el pozo </w:t>
            </w:r>
            <w:r w:rsidR="00D34EAE" w:rsidRPr="00A46E07">
              <w:rPr>
                <w:rFonts w:cstheme="minorHAnsi"/>
                <w:lang w:eastAsia="es-ES"/>
              </w:rPr>
              <w:t xml:space="preserve">Konawentru X-1 </w:t>
            </w:r>
            <w:r w:rsidR="00E85CAF" w:rsidRPr="00A46E07">
              <w:rPr>
                <w:rFonts w:cstheme="minorHAnsi"/>
                <w:lang w:eastAsia="es-ES"/>
              </w:rPr>
              <w:t xml:space="preserve">y </w:t>
            </w:r>
            <w:r w:rsidR="00D34EAE" w:rsidRPr="00A46E07">
              <w:rPr>
                <w:rFonts w:cstheme="minorHAnsi"/>
                <w:lang w:eastAsia="es-ES"/>
              </w:rPr>
              <w:t>la Batería Pampa Larga</w:t>
            </w:r>
            <w:r w:rsidR="00E85CAF" w:rsidRPr="00A46E07">
              <w:rPr>
                <w:rFonts w:cstheme="minorHAnsi"/>
                <w:lang w:eastAsia="es-ES"/>
              </w:rPr>
              <w:t xml:space="preserve">, la recuperación de la cubierta vegetal en </w:t>
            </w:r>
            <w:r w:rsidR="002B6AF5" w:rsidRPr="00A46E07">
              <w:rPr>
                <w:rFonts w:cstheme="minorHAnsi"/>
                <w:lang w:eastAsia="es-ES"/>
              </w:rPr>
              <w:t xml:space="preserve">la mayoría de los puntos </w:t>
            </w:r>
            <w:r w:rsidR="002B6AF5" w:rsidRPr="00A46E07">
              <w:rPr>
                <w:rFonts w:cstheme="minorHAnsi"/>
                <w:lang w:eastAsia="es-ES"/>
              </w:rPr>
              <w:lastRenderedPageBreak/>
              <w:t xml:space="preserve">muestreados </w:t>
            </w:r>
            <w:r w:rsidR="00E85CAF" w:rsidRPr="00A46E07">
              <w:rPr>
                <w:rFonts w:cstheme="minorHAnsi"/>
                <w:lang w:eastAsia="es-ES"/>
              </w:rPr>
              <w:t>fue inferior a la esperada</w:t>
            </w:r>
            <w:r w:rsidR="002B6AF5" w:rsidRPr="00A46E07">
              <w:rPr>
                <w:rFonts w:cstheme="minorHAnsi"/>
                <w:lang w:eastAsia="es-ES"/>
              </w:rPr>
              <w:t xml:space="preserve">. </w:t>
            </w:r>
            <w:r w:rsidR="00E85CAF" w:rsidRPr="00A46E07">
              <w:rPr>
                <w:rFonts w:cstheme="minorHAnsi"/>
                <w:lang w:eastAsia="es-ES"/>
              </w:rPr>
              <w:t xml:space="preserve">Al respecto, cabe mencionar  que la cobertura vegetal esperada en las áreas intervenidas al finalizar la </w:t>
            </w:r>
            <w:r w:rsidR="00E85CAF" w:rsidRPr="00A46E07">
              <w:rPr>
                <w:rFonts w:cstheme="minorHAnsi"/>
                <w:i/>
                <w:u w:val="single"/>
                <w:lang w:eastAsia="es-ES"/>
              </w:rPr>
              <w:t>segunda temporada</w:t>
            </w:r>
            <w:r w:rsidR="00E85CAF" w:rsidRPr="00A46E07">
              <w:rPr>
                <w:rFonts w:cstheme="minorHAnsi"/>
                <w:lang w:eastAsia="es-ES"/>
              </w:rPr>
              <w:t xml:space="preserve"> de crecimiento de pastizales </w:t>
            </w:r>
            <w:r w:rsidR="005068F9" w:rsidRPr="00A46E07">
              <w:rPr>
                <w:rFonts w:cstheme="minorHAnsi"/>
                <w:lang w:eastAsia="es-ES"/>
              </w:rPr>
              <w:t xml:space="preserve">se fijó en </w:t>
            </w:r>
            <w:r w:rsidR="00E85CAF" w:rsidRPr="00A46E07">
              <w:rPr>
                <w:rFonts w:cstheme="minorHAnsi"/>
                <w:lang w:eastAsia="es-ES"/>
              </w:rPr>
              <w:t xml:space="preserve">un 60% del valor de la cobertura base natural, sin embargo, al finalizar la </w:t>
            </w:r>
            <w:r w:rsidR="002B6AF5" w:rsidRPr="00A46E07">
              <w:rPr>
                <w:rFonts w:cstheme="minorHAnsi"/>
                <w:i/>
                <w:u w:val="single"/>
                <w:lang w:eastAsia="es-ES"/>
              </w:rPr>
              <w:t xml:space="preserve">cuarta </w:t>
            </w:r>
            <w:r w:rsidR="00E85CAF" w:rsidRPr="00A46E07">
              <w:rPr>
                <w:rFonts w:cstheme="minorHAnsi"/>
                <w:i/>
                <w:u w:val="single"/>
                <w:lang w:eastAsia="es-ES"/>
              </w:rPr>
              <w:t>temporada</w:t>
            </w:r>
            <w:r w:rsidR="00E85CAF" w:rsidRPr="00A46E07">
              <w:rPr>
                <w:rFonts w:cstheme="minorHAnsi"/>
                <w:lang w:eastAsia="es-ES"/>
              </w:rPr>
              <w:t xml:space="preserve"> de crecimiento de pastizales se verificó que existían sectores donde la cobertura ve</w:t>
            </w:r>
            <w:r w:rsidR="000671F5" w:rsidRPr="00A46E07">
              <w:rPr>
                <w:rFonts w:cstheme="minorHAnsi"/>
                <w:lang w:eastAsia="es-ES"/>
              </w:rPr>
              <w:t xml:space="preserve">getal sólo alcanzó </w:t>
            </w:r>
            <w:r w:rsidR="0038337D" w:rsidRPr="00A46E07">
              <w:rPr>
                <w:rFonts w:cstheme="minorHAnsi"/>
                <w:lang w:eastAsia="es-ES"/>
              </w:rPr>
              <w:t xml:space="preserve">entre </w:t>
            </w:r>
            <w:r w:rsidR="000671F5" w:rsidRPr="00A46E07">
              <w:rPr>
                <w:rFonts w:cstheme="minorHAnsi"/>
                <w:lang w:eastAsia="es-ES"/>
              </w:rPr>
              <w:t xml:space="preserve">un </w:t>
            </w:r>
            <w:r w:rsidR="00D8314D" w:rsidRPr="00A46E07">
              <w:rPr>
                <w:rFonts w:cstheme="minorHAnsi"/>
                <w:lang w:eastAsia="es-ES"/>
              </w:rPr>
              <w:t>39</w:t>
            </w:r>
            <w:r w:rsidR="0038337D" w:rsidRPr="00A46E07">
              <w:rPr>
                <w:rFonts w:cstheme="minorHAnsi"/>
                <w:lang w:eastAsia="es-ES"/>
              </w:rPr>
              <w:t xml:space="preserve"> y un </w:t>
            </w:r>
            <w:r w:rsidR="000671F5" w:rsidRPr="00A46E07">
              <w:rPr>
                <w:rFonts w:cstheme="minorHAnsi"/>
                <w:lang w:eastAsia="es-ES"/>
              </w:rPr>
              <w:t>5</w:t>
            </w:r>
            <w:r w:rsidR="00D8314D" w:rsidRPr="00A46E07">
              <w:rPr>
                <w:rFonts w:cstheme="minorHAnsi"/>
                <w:lang w:eastAsia="es-ES"/>
              </w:rPr>
              <w:t>3</w:t>
            </w:r>
            <w:r w:rsidR="000671F5" w:rsidRPr="00A46E07">
              <w:rPr>
                <w:rFonts w:cstheme="minorHAnsi"/>
                <w:lang w:eastAsia="es-ES"/>
              </w:rPr>
              <w:t>%</w:t>
            </w:r>
            <w:r w:rsidR="003B185A" w:rsidRPr="00A46E07">
              <w:rPr>
                <w:rFonts w:cstheme="minorHAnsi"/>
                <w:lang w:eastAsia="es-ES"/>
              </w:rPr>
              <w:t xml:space="preserve"> de </w:t>
            </w:r>
            <w:r w:rsidR="003E4353" w:rsidRPr="00A46E07">
              <w:rPr>
                <w:rFonts w:cstheme="minorHAnsi"/>
                <w:lang w:eastAsia="es-ES"/>
              </w:rPr>
              <w:t>dicho valor</w:t>
            </w:r>
            <w:r w:rsidR="000671F5" w:rsidRPr="00A46E07">
              <w:rPr>
                <w:rFonts w:cstheme="minorHAnsi"/>
                <w:lang w:eastAsia="es-ES"/>
              </w:rPr>
              <w:t>.</w:t>
            </w:r>
          </w:p>
          <w:p w14:paraId="64B5925B" w14:textId="77777777" w:rsidR="00CA138E" w:rsidRDefault="00CA138E" w:rsidP="006E3310">
            <w:pPr>
              <w:widowControl w:val="0"/>
              <w:overflowPunct w:val="0"/>
              <w:autoSpaceDE w:val="0"/>
              <w:autoSpaceDN w:val="0"/>
              <w:adjustRightInd w:val="0"/>
              <w:rPr>
                <w:rFonts w:cstheme="minorHAnsi"/>
                <w:lang w:eastAsia="es-ES"/>
              </w:rPr>
            </w:pPr>
          </w:p>
          <w:p w14:paraId="24BC8A59" w14:textId="77777777" w:rsidR="00CA138E" w:rsidRPr="006E3310" w:rsidRDefault="00DD757D" w:rsidP="00DD757D">
            <w:pPr>
              <w:widowControl w:val="0"/>
              <w:overflowPunct w:val="0"/>
              <w:autoSpaceDE w:val="0"/>
              <w:autoSpaceDN w:val="0"/>
              <w:adjustRightInd w:val="0"/>
              <w:rPr>
                <w:rFonts w:ascii="Calibri" w:eastAsia="Times New Roman" w:hAnsi="Calibri"/>
                <w:color w:val="000000"/>
                <w:lang w:eastAsia="es-CL"/>
              </w:rPr>
            </w:pPr>
            <w:r w:rsidRPr="00DD757D">
              <w:rPr>
                <w:rFonts w:ascii="Calibri" w:eastAsia="Times New Roman" w:hAnsi="Calibri"/>
                <w:color w:val="000000"/>
                <w:lang w:eastAsia="es-CL"/>
              </w:rPr>
              <w:t>En complemento a lo anterior</w:t>
            </w:r>
            <w:r w:rsidR="00CA138E" w:rsidRPr="00DD757D">
              <w:rPr>
                <w:rFonts w:ascii="Calibri" w:eastAsia="Times New Roman" w:hAnsi="Calibri"/>
                <w:color w:val="000000"/>
                <w:lang w:eastAsia="es-CL"/>
              </w:rPr>
              <w:t xml:space="preserve">, resulta importante indicar además que el titular no remitió antecedentes que acrediten la efectiva ejecución de las medidas agronómicas comprometidas </w:t>
            </w:r>
            <w:r w:rsidR="00EB43E8" w:rsidRPr="00DD757D">
              <w:rPr>
                <w:rFonts w:ascii="Calibri" w:eastAsia="Times New Roman" w:hAnsi="Calibri"/>
                <w:color w:val="000000"/>
                <w:lang w:eastAsia="es-CL"/>
              </w:rPr>
              <w:t xml:space="preserve">en el Plan de Intervención de la Cubierta Vegetal (PICV) del proyecto </w:t>
            </w:r>
            <w:r w:rsidRPr="00DD757D">
              <w:rPr>
                <w:rFonts w:ascii="Calibri" w:eastAsia="Times New Roman" w:hAnsi="Calibri"/>
                <w:color w:val="000000"/>
                <w:lang w:eastAsia="es-CL"/>
              </w:rPr>
              <w:t xml:space="preserve">antes mencionado </w:t>
            </w:r>
            <w:r w:rsidR="00EB43E8" w:rsidRPr="00DD757D">
              <w:rPr>
                <w:rFonts w:ascii="Calibri" w:eastAsia="Times New Roman" w:hAnsi="Calibri"/>
                <w:color w:val="000000"/>
                <w:lang w:eastAsia="es-CL"/>
              </w:rPr>
              <w:t>(</w:t>
            </w:r>
            <w:r w:rsidR="00CA138E" w:rsidRPr="00DD757D">
              <w:rPr>
                <w:rFonts w:ascii="Calibri" w:eastAsia="Times New Roman" w:hAnsi="Calibri"/>
                <w:color w:val="000000"/>
                <w:lang w:eastAsia="es-CL"/>
              </w:rPr>
              <w:t>adición de semillas y fertilizantes posterior al cierre de la zanja donde se instaló el ducto</w:t>
            </w:r>
            <w:r w:rsidR="00EB43E8" w:rsidRPr="00DD757D">
              <w:rPr>
                <w:rFonts w:ascii="Calibri" w:eastAsia="Times New Roman" w:hAnsi="Calibri"/>
                <w:color w:val="000000"/>
                <w:lang w:eastAsia="es-CL"/>
              </w:rPr>
              <w:t>)</w:t>
            </w:r>
            <w:r w:rsidR="00CA138E" w:rsidRPr="00DD757D">
              <w:rPr>
                <w:rFonts w:ascii="Calibri" w:eastAsia="Times New Roman" w:hAnsi="Calibri"/>
                <w:color w:val="000000"/>
                <w:lang w:eastAsia="es-CL"/>
              </w:rPr>
              <w:t xml:space="preserve">, </w:t>
            </w:r>
            <w:r w:rsidR="00D34EAE" w:rsidRPr="00DD757D">
              <w:rPr>
                <w:rFonts w:ascii="Calibri" w:eastAsia="Times New Roman" w:hAnsi="Calibri"/>
                <w:color w:val="000000"/>
                <w:lang w:eastAsia="es-CL"/>
              </w:rPr>
              <w:t xml:space="preserve">así como </w:t>
            </w:r>
            <w:r w:rsidR="00CA138E" w:rsidRPr="00DD757D">
              <w:rPr>
                <w:rFonts w:ascii="Calibri" w:eastAsia="Times New Roman" w:hAnsi="Calibri"/>
                <w:color w:val="000000"/>
                <w:lang w:eastAsia="es-CL"/>
              </w:rPr>
              <w:t>t</w:t>
            </w:r>
            <w:r w:rsidR="00D34EAE" w:rsidRPr="00DD757D">
              <w:rPr>
                <w:rFonts w:ascii="Calibri" w:eastAsia="Times New Roman" w:hAnsi="Calibri"/>
                <w:color w:val="000000"/>
                <w:lang w:eastAsia="es-CL"/>
              </w:rPr>
              <w:t>ampoco</w:t>
            </w:r>
            <w:r w:rsidR="00CA138E" w:rsidRPr="00DD757D">
              <w:rPr>
                <w:rFonts w:ascii="Calibri" w:eastAsia="Times New Roman" w:hAnsi="Calibri"/>
                <w:color w:val="000000"/>
                <w:lang w:eastAsia="es-CL"/>
              </w:rPr>
              <w:t xml:space="preserve"> aquellas detalladas en el Plan de Medidas Agronómicas adicionales </w:t>
            </w:r>
            <w:r w:rsidR="00D34EAE" w:rsidRPr="00DD757D">
              <w:rPr>
                <w:rFonts w:ascii="Calibri" w:eastAsia="Times New Roman" w:hAnsi="Calibri"/>
                <w:color w:val="000000"/>
                <w:lang w:eastAsia="es-CL"/>
              </w:rPr>
              <w:t xml:space="preserve">remitido por el titular </w:t>
            </w:r>
            <w:r w:rsidR="00CA138E" w:rsidRPr="00DD757D">
              <w:rPr>
                <w:rFonts w:ascii="Calibri" w:eastAsia="Times New Roman" w:hAnsi="Calibri"/>
                <w:color w:val="000000"/>
                <w:lang w:eastAsia="es-CL"/>
              </w:rPr>
              <w:t>(fertilización de apoyo anual posterior a la segunda temporada de crecimiento de los pastos)</w:t>
            </w:r>
            <w:r w:rsidRPr="00DD757D">
              <w:rPr>
                <w:rFonts w:ascii="Calibri" w:eastAsia="Times New Roman" w:hAnsi="Calibri"/>
                <w:color w:val="000000"/>
                <w:lang w:eastAsia="es-CL"/>
              </w:rPr>
              <w:t>, a efectos de lograr el repoblamiento vegetal esperado en las áreas intervenidas</w:t>
            </w:r>
            <w:r w:rsidR="00CA138E" w:rsidRPr="00DD757D">
              <w:rPr>
                <w:rFonts w:ascii="Calibri" w:eastAsia="Times New Roman" w:hAnsi="Calibri"/>
                <w:color w:val="000000"/>
                <w:lang w:eastAsia="es-CL"/>
              </w:rPr>
              <w:t>.</w:t>
            </w:r>
          </w:p>
        </w:tc>
      </w:tr>
      <w:tr w:rsidR="0000363D" w:rsidRPr="00810D12" w14:paraId="0481A947" w14:textId="77777777" w:rsidTr="00385B2C">
        <w:trPr>
          <w:jc w:val="center"/>
        </w:trPr>
        <w:tc>
          <w:tcPr>
            <w:tcW w:w="420" w:type="pct"/>
            <w:vAlign w:val="center"/>
          </w:tcPr>
          <w:p w14:paraId="51B34C6E" w14:textId="77777777" w:rsidR="00986664" w:rsidRPr="00536382" w:rsidRDefault="00986664" w:rsidP="00C15E41">
            <w:pPr>
              <w:widowControl w:val="0"/>
              <w:overflowPunct w:val="0"/>
              <w:autoSpaceDE w:val="0"/>
              <w:autoSpaceDN w:val="0"/>
              <w:adjustRightInd w:val="0"/>
              <w:jc w:val="center"/>
              <w:rPr>
                <w:rFonts w:cstheme="minorHAnsi"/>
                <w:iCs/>
              </w:rPr>
            </w:pPr>
            <w:r w:rsidRPr="00536382">
              <w:rPr>
                <w:rFonts w:cstheme="minorHAnsi"/>
                <w:iCs/>
              </w:rPr>
              <w:lastRenderedPageBreak/>
              <w:t>7</w:t>
            </w:r>
          </w:p>
        </w:tc>
        <w:tc>
          <w:tcPr>
            <w:tcW w:w="767" w:type="pct"/>
            <w:vAlign w:val="center"/>
          </w:tcPr>
          <w:p w14:paraId="6687F77E" w14:textId="77777777" w:rsidR="00986664" w:rsidRPr="00536382" w:rsidRDefault="00986664" w:rsidP="00487453">
            <w:pPr>
              <w:pStyle w:val="Ttulo2"/>
              <w:numPr>
                <w:ilvl w:val="0"/>
                <w:numId w:val="0"/>
              </w:numPr>
              <w:jc w:val="both"/>
              <w:outlineLvl w:val="1"/>
              <w:rPr>
                <w:b w:val="0"/>
                <w:sz w:val="20"/>
              </w:rPr>
            </w:pPr>
            <w:bookmarkStart w:id="218" w:name="_Toc427884183"/>
            <w:bookmarkStart w:id="219" w:name="_Toc429759755"/>
            <w:bookmarkStart w:id="220" w:name="_Toc430618533"/>
            <w:bookmarkStart w:id="221" w:name="_Toc436324486"/>
            <w:r w:rsidRPr="00536382">
              <w:rPr>
                <w:b w:val="0"/>
                <w:sz w:val="20"/>
              </w:rPr>
              <w:t>Elusión al Sistema de Evaluación de Impacto Ambiental de actividades de fracturación hidráulica</w:t>
            </w:r>
            <w:bookmarkEnd w:id="218"/>
            <w:bookmarkEnd w:id="219"/>
            <w:bookmarkEnd w:id="220"/>
            <w:bookmarkEnd w:id="221"/>
          </w:p>
        </w:tc>
        <w:tc>
          <w:tcPr>
            <w:tcW w:w="2106" w:type="pct"/>
            <w:vAlign w:val="center"/>
          </w:tcPr>
          <w:p w14:paraId="092E8D52" w14:textId="77777777" w:rsidR="00986664" w:rsidRPr="00536382" w:rsidRDefault="00986664" w:rsidP="00487453">
            <w:pPr>
              <w:jc w:val="center"/>
              <w:rPr>
                <w:b/>
                <w:lang w:val="es-ES_tradnl"/>
              </w:rPr>
            </w:pPr>
            <w:r w:rsidRPr="00536382">
              <w:rPr>
                <w:b/>
              </w:rPr>
              <w:t>---</w:t>
            </w:r>
          </w:p>
        </w:tc>
        <w:tc>
          <w:tcPr>
            <w:tcW w:w="1707" w:type="pct"/>
            <w:vAlign w:val="center"/>
          </w:tcPr>
          <w:p w14:paraId="59F02F85" w14:textId="77777777" w:rsidR="00986664" w:rsidRPr="004D3A6D" w:rsidRDefault="00986664" w:rsidP="00487453">
            <w:pPr>
              <w:rPr>
                <w:highlight w:val="yellow"/>
              </w:rPr>
            </w:pPr>
            <w:r w:rsidRPr="00646EC6">
              <w:t>Entre los años 2013 y 2014 el titular desarrolló 30 actividades de Fracturación Hidráulica distribuidas en un total de 26 pozos de hidrocarburos emplazados al interior del Bloque Fell, sin contar con Resolución de Calificación Ambiental.</w:t>
            </w:r>
          </w:p>
          <w:p w14:paraId="6E5BEC03" w14:textId="77777777" w:rsidR="00986664" w:rsidRPr="004D3A6D" w:rsidRDefault="00986664" w:rsidP="00487453">
            <w:pPr>
              <w:rPr>
                <w:highlight w:val="yellow"/>
              </w:rPr>
            </w:pPr>
          </w:p>
          <w:p w14:paraId="577A221B" w14:textId="77777777" w:rsidR="00986664" w:rsidRPr="00E146D5" w:rsidRDefault="00986664" w:rsidP="00487453">
            <w:r w:rsidRPr="0085508F">
              <w:t xml:space="preserve">Al respecto, se constató que </w:t>
            </w:r>
            <w:r w:rsidR="00042EDD">
              <w:t>7</w:t>
            </w:r>
            <w:r w:rsidRPr="0085508F">
              <w:t xml:space="preserve"> de dichas actividades fueron realizadas en un total de </w:t>
            </w:r>
            <w:r w:rsidR="00042EDD">
              <w:t>6</w:t>
            </w:r>
            <w:r w:rsidRPr="0085508F">
              <w:t xml:space="preserve"> primeros pozos exploratorios </w:t>
            </w:r>
            <w:r>
              <w:t>(</w:t>
            </w:r>
            <w:r w:rsidRPr="0085508F">
              <w:t>cuya perforación no ingresó al SEIA</w:t>
            </w:r>
            <w:r>
              <w:t>)</w:t>
            </w:r>
            <w:r w:rsidRPr="0085508F">
              <w:t xml:space="preserve">, </w:t>
            </w:r>
            <w:r>
              <w:t>específicament</w:t>
            </w:r>
            <w:r w:rsidRPr="007B2812">
              <w:t xml:space="preserve">e en forma posterior a </w:t>
            </w:r>
            <w:r>
              <w:t xml:space="preserve">la </w:t>
            </w:r>
            <w:r w:rsidRPr="007B2812">
              <w:t>perforación</w:t>
            </w:r>
            <w:r>
              <w:t xml:space="preserve"> de los mismos</w:t>
            </w:r>
            <w:r w:rsidRPr="007B2812">
              <w:t>.</w:t>
            </w:r>
          </w:p>
          <w:p w14:paraId="037B38C2" w14:textId="77777777" w:rsidR="00986664" w:rsidRPr="004D3A6D" w:rsidRDefault="00986664" w:rsidP="00487453">
            <w:pPr>
              <w:rPr>
                <w:highlight w:val="yellow"/>
              </w:rPr>
            </w:pPr>
          </w:p>
          <w:p w14:paraId="293D20E0" w14:textId="78AAAB0C" w:rsidR="00986664" w:rsidRDefault="00986664" w:rsidP="00963087">
            <w:r w:rsidRPr="00963087">
              <w:lastRenderedPageBreak/>
              <w:t xml:space="preserve">A su vez, se advierte además que en virtud de los pronunciamientos emitidos por el Servicio de Evaluación Ambiental de Magallanes a través de las Resoluciones Exentas N°220 y 221, ambas de fecha 21 de agosto de 2013, las </w:t>
            </w:r>
            <w:r>
              <w:t xml:space="preserve">restantes </w:t>
            </w:r>
            <w:r w:rsidR="00423D6A">
              <w:t>23</w:t>
            </w:r>
            <w:r w:rsidRPr="00963087">
              <w:t xml:space="preserve"> actividades de Fracturación Hidráulica</w:t>
            </w:r>
            <w:r>
              <w:t>,</w:t>
            </w:r>
            <w:r w:rsidRPr="00963087">
              <w:t xml:space="preserve"> desarrolladas en un total de </w:t>
            </w:r>
            <w:r w:rsidR="00423D6A">
              <w:t>20</w:t>
            </w:r>
            <w:r w:rsidRPr="00963087">
              <w:t xml:space="preserve"> pozos cuya</w:t>
            </w:r>
            <w:r w:rsidR="00162C71">
              <w:t xml:space="preserve"> </w:t>
            </w:r>
            <w:r w:rsidR="00226109">
              <w:t xml:space="preserve">perforación </w:t>
            </w:r>
            <w:r w:rsidR="00162C71">
              <w:t xml:space="preserve">contaba con Resolución de Calificación Ambiental, fueron catalogadas por el órgano evaluador como </w:t>
            </w:r>
            <w:r w:rsidRPr="00963087">
              <w:t>cambios de consideración de</w:t>
            </w:r>
            <w:r w:rsidR="00162C71">
              <w:t>sde el pun</w:t>
            </w:r>
            <w:r w:rsidR="00226109">
              <w:t>t</w:t>
            </w:r>
            <w:r w:rsidR="00162C71">
              <w:t>o de vista ambiental, y por tanto, ameritaban su ingreso a evaluación.</w:t>
            </w:r>
          </w:p>
          <w:p w14:paraId="29230645" w14:textId="77777777" w:rsidR="00241243" w:rsidRDefault="00241243" w:rsidP="00963087"/>
          <w:p w14:paraId="3FB45730" w14:textId="77777777" w:rsidR="00241243" w:rsidRPr="004D3A6D" w:rsidRDefault="00241243" w:rsidP="00241243">
            <w:pPr>
              <w:rPr>
                <w:highlight w:val="yellow"/>
              </w:rPr>
            </w:pPr>
            <w:r w:rsidRPr="00F9147E">
              <w:t>En complemento a lo anterior, se constató además que el titular efectuó la disposición de los fluidos recuperados como resultado del desarrollo de las actividades de Fracturación Hidráulica antes mencionadas (Flowback), mediante su reinyección en los pozos Kimiri Aike Norte 3 y Tiuque X-1, los cuales no contaban con Resolución de Calificación Ambiental para efectuar dicha actividad.</w:t>
            </w:r>
          </w:p>
        </w:tc>
      </w:tr>
      <w:tr w:rsidR="0000363D" w:rsidRPr="00810D12" w14:paraId="0901E6E3" w14:textId="77777777" w:rsidTr="00385B2C">
        <w:trPr>
          <w:jc w:val="center"/>
        </w:trPr>
        <w:tc>
          <w:tcPr>
            <w:tcW w:w="420" w:type="pct"/>
            <w:vAlign w:val="center"/>
          </w:tcPr>
          <w:p w14:paraId="7D47BE4A" w14:textId="77777777" w:rsidR="00986664" w:rsidRPr="00536382" w:rsidRDefault="00986664" w:rsidP="00C15E41">
            <w:pPr>
              <w:widowControl w:val="0"/>
              <w:overflowPunct w:val="0"/>
              <w:autoSpaceDE w:val="0"/>
              <w:autoSpaceDN w:val="0"/>
              <w:adjustRightInd w:val="0"/>
              <w:jc w:val="center"/>
              <w:rPr>
                <w:rFonts w:cstheme="minorHAnsi"/>
                <w:iCs/>
              </w:rPr>
            </w:pPr>
            <w:r w:rsidRPr="00536382">
              <w:rPr>
                <w:rFonts w:cstheme="minorHAnsi"/>
                <w:iCs/>
              </w:rPr>
              <w:lastRenderedPageBreak/>
              <w:t>2</w:t>
            </w:r>
          </w:p>
        </w:tc>
        <w:tc>
          <w:tcPr>
            <w:tcW w:w="767" w:type="pct"/>
            <w:vAlign w:val="center"/>
          </w:tcPr>
          <w:p w14:paraId="445C113F" w14:textId="77777777" w:rsidR="00986664" w:rsidRPr="00536382" w:rsidRDefault="00986664" w:rsidP="00487453">
            <w:pPr>
              <w:pStyle w:val="Ttulo2"/>
              <w:numPr>
                <w:ilvl w:val="0"/>
                <w:numId w:val="0"/>
              </w:numPr>
              <w:jc w:val="both"/>
              <w:outlineLvl w:val="1"/>
              <w:rPr>
                <w:b w:val="0"/>
                <w:sz w:val="20"/>
              </w:rPr>
            </w:pPr>
            <w:bookmarkStart w:id="222" w:name="_Toc436324487"/>
            <w:r w:rsidRPr="00536382">
              <w:rPr>
                <w:b w:val="0"/>
                <w:sz w:val="20"/>
              </w:rPr>
              <w:t>Otros Hechos</w:t>
            </w:r>
            <w:bookmarkEnd w:id="222"/>
          </w:p>
        </w:tc>
        <w:tc>
          <w:tcPr>
            <w:tcW w:w="2106" w:type="pct"/>
            <w:vAlign w:val="center"/>
          </w:tcPr>
          <w:p w14:paraId="1B0E7B2D" w14:textId="77777777" w:rsidR="00986664" w:rsidRPr="00536382" w:rsidRDefault="00986664" w:rsidP="00487453">
            <w:pPr>
              <w:jc w:val="center"/>
              <w:rPr>
                <w:b/>
              </w:rPr>
            </w:pPr>
            <w:r w:rsidRPr="00536382">
              <w:rPr>
                <w:b/>
              </w:rPr>
              <w:t>---</w:t>
            </w:r>
          </w:p>
        </w:tc>
        <w:tc>
          <w:tcPr>
            <w:tcW w:w="1707" w:type="pct"/>
            <w:vAlign w:val="center"/>
          </w:tcPr>
          <w:p w14:paraId="1598264C" w14:textId="434F68E7" w:rsidR="00986664" w:rsidRPr="00C06472" w:rsidRDefault="00986664" w:rsidP="00365A41">
            <w:r w:rsidRPr="00C06472">
              <w:rPr>
                <w:rFonts w:ascii="Calibri" w:eastAsia="Times New Roman" w:hAnsi="Calibri"/>
                <w:color w:val="000000"/>
                <w:lang w:eastAsia="es-CL"/>
              </w:rPr>
              <w:t xml:space="preserve">El titular ha construido ductos destinados al transporte de gas combustible que interconectan la plataforma del pozo Konawentru 7 con </w:t>
            </w:r>
            <w:r w:rsidR="000270A3" w:rsidRPr="00C06472">
              <w:rPr>
                <w:rFonts w:ascii="Calibri" w:eastAsia="Times New Roman" w:hAnsi="Calibri"/>
                <w:color w:val="000000"/>
                <w:lang w:eastAsia="es-CL"/>
              </w:rPr>
              <w:t xml:space="preserve">las plataformas de los pozos Konawentru 9, Konawentru 6 y Konawentru x-1, </w:t>
            </w:r>
            <w:r w:rsidRPr="00C06472">
              <w:rPr>
                <w:rFonts w:ascii="Calibri" w:eastAsia="Times New Roman" w:hAnsi="Calibri"/>
                <w:color w:val="000000"/>
                <w:lang w:eastAsia="es-CL"/>
              </w:rPr>
              <w:t xml:space="preserve">sin contar </w:t>
            </w:r>
            <w:r w:rsidR="00331FB5" w:rsidRPr="00C06472">
              <w:rPr>
                <w:rFonts w:ascii="Calibri" w:eastAsia="Times New Roman" w:hAnsi="Calibri"/>
                <w:color w:val="000000"/>
                <w:lang w:eastAsia="es-CL"/>
              </w:rPr>
              <w:t>con</w:t>
            </w:r>
            <w:r w:rsidRPr="00C06472">
              <w:rPr>
                <w:rFonts w:ascii="Calibri" w:eastAsia="Times New Roman" w:hAnsi="Calibri"/>
                <w:color w:val="000000"/>
                <w:lang w:eastAsia="es-CL"/>
              </w:rPr>
              <w:t xml:space="preserve"> Resolución de Calificación Ambiental</w:t>
            </w:r>
            <w:r w:rsidR="00BD7C4B" w:rsidRPr="00C06472">
              <w:rPr>
                <w:rFonts w:ascii="Calibri" w:eastAsia="Times New Roman" w:hAnsi="Calibri"/>
                <w:color w:val="000000"/>
                <w:lang w:eastAsia="es-CL"/>
              </w:rPr>
              <w:t>,</w:t>
            </w:r>
            <w:r w:rsidRPr="00C06472">
              <w:rPr>
                <w:rFonts w:ascii="Calibri" w:eastAsia="Times New Roman" w:hAnsi="Calibri"/>
                <w:color w:val="000000"/>
                <w:lang w:eastAsia="es-CL"/>
              </w:rPr>
              <w:t xml:space="preserve"> pese a corresponder a “ductos análogos” </w:t>
            </w:r>
            <w:r w:rsidR="00162C71">
              <w:rPr>
                <w:rFonts w:ascii="Calibri" w:eastAsia="Times New Roman" w:hAnsi="Calibri"/>
                <w:color w:val="000000"/>
                <w:lang w:eastAsia="es-CL"/>
              </w:rPr>
              <w:t>según el artículo 3 letra j del D</w:t>
            </w:r>
            <w:r w:rsidR="00887424">
              <w:rPr>
                <w:rFonts w:ascii="Calibri" w:eastAsia="Times New Roman" w:hAnsi="Calibri"/>
                <w:color w:val="000000"/>
                <w:lang w:eastAsia="es-CL"/>
              </w:rPr>
              <w:t>.</w:t>
            </w:r>
            <w:r w:rsidR="00162C71">
              <w:rPr>
                <w:rFonts w:ascii="Calibri" w:eastAsia="Times New Roman" w:hAnsi="Calibri"/>
                <w:color w:val="000000"/>
                <w:lang w:eastAsia="es-CL"/>
              </w:rPr>
              <w:t>S</w:t>
            </w:r>
            <w:r w:rsidR="00887424">
              <w:rPr>
                <w:rFonts w:ascii="Calibri" w:eastAsia="Times New Roman" w:hAnsi="Calibri"/>
                <w:color w:val="000000"/>
                <w:lang w:eastAsia="es-CL"/>
              </w:rPr>
              <w:t>.</w:t>
            </w:r>
            <w:r w:rsidR="00162C71">
              <w:rPr>
                <w:rFonts w:ascii="Calibri" w:eastAsia="Times New Roman" w:hAnsi="Calibri"/>
                <w:color w:val="000000"/>
                <w:lang w:eastAsia="es-CL"/>
              </w:rPr>
              <w:t xml:space="preserve"> </w:t>
            </w:r>
            <w:r w:rsidR="00887424">
              <w:rPr>
                <w:rFonts w:ascii="Calibri" w:eastAsia="Times New Roman" w:hAnsi="Calibri"/>
                <w:color w:val="000000"/>
                <w:lang w:eastAsia="es-CL"/>
              </w:rPr>
              <w:t>MMA N°</w:t>
            </w:r>
            <w:r w:rsidR="00162C71">
              <w:rPr>
                <w:rFonts w:ascii="Calibri" w:eastAsia="Times New Roman" w:hAnsi="Calibri"/>
                <w:color w:val="000000"/>
                <w:lang w:eastAsia="es-CL"/>
              </w:rPr>
              <w:t xml:space="preserve">40/2012 que fija el actual Reglamento del SEIA, </w:t>
            </w:r>
            <w:r w:rsidRPr="00C06472">
              <w:rPr>
                <w:rFonts w:ascii="Calibri" w:eastAsia="Times New Roman" w:hAnsi="Calibri"/>
                <w:color w:val="000000"/>
                <w:lang w:eastAsia="es-CL"/>
              </w:rPr>
              <w:t xml:space="preserve">cuyo objetivo sería transportar hidrocarburos </w:t>
            </w:r>
            <w:r w:rsidR="00331FB5" w:rsidRPr="00C06472">
              <w:rPr>
                <w:rFonts w:ascii="Calibri" w:eastAsia="Times New Roman" w:hAnsi="Calibri"/>
                <w:color w:val="000000"/>
                <w:lang w:eastAsia="es-CL"/>
              </w:rPr>
              <w:t xml:space="preserve">gaseosos </w:t>
            </w:r>
            <w:r w:rsidRPr="00C06472">
              <w:rPr>
                <w:rFonts w:ascii="Calibri" w:eastAsia="Times New Roman" w:hAnsi="Calibri"/>
                <w:color w:val="000000"/>
                <w:lang w:eastAsia="es-CL"/>
              </w:rPr>
              <w:t>entre distintos centros de producción</w:t>
            </w:r>
            <w:r w:rsidR="000270A3" w:rsidRPr="00C06472">
              <w:rPr>
                <w:rFonts w:ascii="Calibri" w:eastAsia="Times New Roman" w:hAnsi="Calibri"/>
                <w:color w:val="000000"/>
                <w:lang w:eastAsia="es-CL"/>
              </w:rPr>
              <w:t xml:space="preserve"> (locaciones o plataformas)</w:t>
            </w:r>
            <w:r w:rsidR="00331FB5" w:rsidRPr="00C06472">
              <w:rPr>
                <w:rFonts w:ascii="Calibri" w:eastAsia="Times New Roman" w:hAnsi="Calibri"/>
                <w:color w:val="000000"/>
                <w:lang w:eastAsia="es-CL"/>
              </w:rPr>
              <w:t xml:space="preserve"> para abastecer a los distintos equipos requeridos para la producción de sus </w:t>
            </w:r>
            <w:r w:rsidR="00BD7C4B" w:rsidRPr="00C06472">
              <w:rPr>
                <w:rFonts w:ascii="Calibri" w:eastAsia="Times New Roman" w:hAnsi="Calibri"/>
                <w:color w:val="000000"/>
                <w:lang w:eastAsia="es-CL"/>
              </w:rPr>
              <w:t xml:space="preserve">respectivos </w:t>
            </w:r>
            <w:r w:rsidR="00331FB5" w:rsidRPr="00C06472">
              <w:rPr>
                <w:rFonts w:ascii="Calibri" w:eastAsia="Times New Roman" w:hAnsi="Calibri"/>
                <w:color w:val="000000"/>
                <w:lang w:eastAsia="es-CL"/>
              </w:rPr>
              <w:t>pozos.</w:t>
            </w:r>
          </w:p>
        </w:tc>
      </w:tr>
    </w:tbl>
    <w:p w14:paraId="29034B90" w14:textId="77777777" w:rsidR="00F36F7C" w:rsidRPr="0025129B" w:rsidRDefault="00F36F7C" w:rsidP="00893A4E">
      <w:pPr>
        <w:pStyle w:val="Prrafodelista"/>
        <w:ind w:left="0"/>
        <w:rPr>
          <w:rFonts w:cstheme="minorHAnsi"/>
          <w:b/>
          <w:sz w:val="14"/>
          <w:szCs w:val="24"/>
        </w:rPr>
      </w:pPr>
    </w:p>
    <w:p w14:paraId="7E769685" w14:textId="77777777" w:rsidR="00F36F7C" w:rsidRPr="0025129B" w:rsidRDefault="00F36F7C" w:rsidP="00893A4E">
      <w:pPr>
        <w:pStyle w:val="Prrafodelista"/>
        <w:ind w:left="0"/>
        <w:rPr>
          <w:rFonts w:cstheme="minorHAnsi"/>
          <w:b/>
          <w:sz w:val="14"/>
          <w:szCs w:val="24"/>
        </w:rPr>
        <w:sectPr w:rsidR="00F36F7C" w:rsidRPr="0025129B" w:rsidSect="00D1294B">
          <w:pgSz w:w="15840" w:h="12240" w:orient="landscape"/>
          <w:pgMar w:top="1134" w:right="1134" w:bottom="1134" w:left="1134" w:header="709" w:footer="709" w:gutter="0"/>
          <w:cols w:space="708"/>
          <w:docGrid w:linePitch="360"/>
        </w:sectPr>
      </w:pPr>
    </w:p>
    <w:p w14:paraId="267969E6" w14:textId="77777777" w:rsidR="003C0E2F" w:rsidRPr="007E37F2" w:rsidRDefault="007E37F2" w:rsidP="007E37F2">
      <w:pPr>
        <w:pStyle w:val="Ttulo1"/>
        <w:ind w:left="567" w:hanging="567"/>
      </w:pPr>
      <w:bookmarkStart w:id="223" w:name="_Toc352840407"/>
      <w:bookmarkStart w:id="224" w:name="_Toc352841467"/>
      <w:bookmarkStart w:id="225" w:name="_Toc353998137"/>
      <w:bookmarkStart w:id="226" w:name="_Toc353998211"/>
      <w:bookmarkStart w:id="227" w:name="_Toc382383563"/>
      <w:bookmarkStart w:id="228" w:name="_Toc382472384"/>
      <w:bookmarkStart w:id="229" w:name="_Toc390184291"/>
      <w:bookmarkStart w:id="230" w:name="_Toc436324488"/>
      <w:r w:rsidRPr="007E37F2">
        <w:lastRenderedPageBreak/>
        <w:t>DOCUMENTACIÓN SOLICITADA Y ENTREGADA.</w:t>
      </w:r>
      <w:bookmarkEnd w:id="223"/>
      <w:bookmarkEnd w:id="224"/>
      <w:bookmarkEnd w:id="225"/>
      <w:bookmarkEnd w:id="226"/>
      <w:bookmarkEnd w:id="227"/>
      <w:bookmarkEnd w:id="228"/>
      <w:bookmarkEnd w:id="229"/>
      <w:bookmarkEnd w:id="230"/>
    </w:p>
    <w:p w14:paraId="1AE06084" w14:textId="77777777" w:rsidR="003C0E2F" w:rsidRPr="0025129B" w:rsidRDefault="003C0E2F" w:rsidP="00CE505A"/>
    <w:tbl>
      <w:tblPr>
        <w:tblStyle w:val="Tablaconcuadrcula"/>
        <w:tblW w:w="5000" w:type="pct"/>
        <w:tblLook w:val="04A0" w:firstRow="1" w:lastRow="0" w:firstColumn="1" w:lastColumn="0" w:noHBand="0" w:noVBand="1"/>
      </w:tblPr>
      <w:tblGrid>
        <w:gridCol w:w="419"/>
        <w:gridCol w:w="1249"/>
        <w:gridCol w:w="3401"/>
        <w:gridCol w:w="1276"/>
        <w:gridCol w:w="1143"/>
        <w:gridCol w:w="2700"/>
      </w:tblGrid>
      <w:tr w:rsidR="006650AB" w:rsidRPr="00FD00A7" w14:paraId="1481D126" w14:textId="77777777" w:rsidTr="006650AB">
        <w:trPr>
          <w:trHeight w:val="395"/>
        </w:trPr>
        <w:tc>
          <w:tcPr>
            <w:tcW w:w="206" w:type="pct"/>
            <w:shd w:val="clear" w:color="auto" w:fill="D9D9D9" w:themeFill="background1" w:themeFillShade="D9"/>
            <w:vAlign w:val="center"/>
          </w:tcPr>
          <w:p w14:paraId="2CE37821" w14:textId="77777777" w:rsidR="00483FB9" w:rsidRPr="00D040E3" w:rsidRDefault="00483FB9" w:rsidP="00D2315A">
            <w:pPr>
              <w:jc w:val="center"/>
              <w:rPr>
                <w:rFonts w:cstheme="minorHAnsi"/>
                <w:b/>
                <w:color w:val="A6A6A6" w:themeColor="background1" w:themeShade="A6"/>
              </w:rPr>
            </w:pPr>
            <w:r w:rsidRPr="00D040E3">
              <w:rPr>
                <w:rFonts w:cstheme="minorHAnsi"/>
                <w:b/>
              </w:rPr>
              <w:t>N°</w:t>
            </w:r>
          </w:p>
        </w:tc>
        <w:tc>
          <w:tcPr>
            <w:tcW w:w="613" w:type="pct"/>
            <w:shd w:val="clear" w:color="auto" w:fill="D9D9D9" w:themeFill="background1" w:themeFillShade="D9"/>
          </w:tcPr>
          <w:p w14:paraId="2D844B1A" w14:textId="77777777" w:rsidR="00483FB9" w:rsidRPr="00D040E3" w:rsidRDefault="00483FB9" w:rsidP="00D2315A">
            <w:pPr>
              <w:jc w:val="center"/>
              <w:rPr>
                <w:rFonts w:cstheme="minorHAnsi"/>
                <w:b/>
              </w:rPr>
            </w:pPr>
            <w:r w:rsidRPr="00D040E3">
              <w:rPr>
                <w:rFonts w:cstheme="minorHAnsi"/>
                <w:b/>
              </w:rPr>
              <w:t>N° de hecho asociado</w:t>
            </w:r>
          </w:p>
        </w:tc>
        <w:tc>
          <w:tcPr>
            <w:tcW w:w="1669" w:type="pct"/>
            <w:shd w:val="clear" w:color="auto" w:fill="D9D9D9" w:themeFill="background1" w:themeFillShade="D9"/>
            <w:vAlign w:val="center"/>
          </w:tcPr>
          <w:p w14:paraId="4741F85D" w14:textId="77777777" w:rsidR="00483FB9" w:rsidRPr="00D040E3" w:rsidRDefault="00483FB9" w:rsidP="00D2315A">
            <w:pPr>
              <w:jc w:val="center"/>
              <w:rPr>
                <w:rFonts w:cstheme="minorHAnsi"/>
                <w:b/>
              </w:rPr>
            </w:pPr>
            <w:r w:rsidRPr="00D040E3">
              <w:rPr>
                <w:rFonts w:cstheme="minorHAnsi"/>
                <w:b/>
              </w:rPr>
              <w:t>Documento solicitado</w:t>
            </w:r>
          </w:p>
        </w:tc>
        <w:tc>
          <w:tcPr>
            <w:tcW w:w="626" w:type="pct"/>
            <w:shd w:val="clear" w:color="auto" w:fill="D9D9D9" w:themeFill="background1" w:themeFillShade="D9"/>
            <w:vAlign w:val="center"/>
          </w:tcPr>
          <w:p w14:paraId="48E1F268" w14:textId="77777777" w:rsidR="00483FB9" w:rsidRPr="00D040E3" w:rsidRDefault="00483FB9" w:rsidP="00D2315A">
            <w:pPr>
              <w:jc w:val="center"/>
              <w:rPr>
                <w:rFonts w:cstheme="minorHAnsi"/>
                <w:b/>
              </w:rPr>
            </w:pPr>
            <w:r w:rsidRPr="00D040E3">
              <w:rPr>
                <w:rFonts w:cstheme="minorHAnsi"/>
                <w:b/>
              </w:rPr>
              <w:t>Plazo de entrega</w:t>
            </w:r>
          </w:p>
        </w:tc>
        <w:tc>
          <w:tcPr>
            <w:tcW w:w="561" w:type="pct"/>
            <w:shd w:val="clear" w:color="auto" w:fill="D9D9D9" w:themeFill="background1" w:themeFillShade="D9"/>
            <w:vAlign w:val="center"/>
          </w:tcPr>
          <w:p w14:paraId="1F1D6BD5" w14:textId="77777777" w:rsidR="00483FB9" w:rsidRPr="00D040E3" w:rsidRDefault="00483FB9" w:rsidP="00D2315A">
            <w:pPr>
              <w:jc w:val="center"/>
              <w:rPr>
                <w:rFonts w:cstheme="minorHAnsi"/>
                <w:b/>
              </w:rPr>
            </w:pPr>
            <w:r w:rsidRPr="00D040E3">
              <w:rPr>
                <w:rFonts w:cstheme="minorHAnsi"/>
                <w:b/>
              </w:rPr>
              <w:t>Fecha entrega</w:t>
            </w:r>
          </w:p>
        </w:tc>
        <w:tc>
          <w:tcPr>
            <w:tcW w:w="1325" w:type="pct"/>
            <w:shd w:val="clear" w:color="auto" w:fill="D9D9D9" w:themeFill="background1" w:themeFillShade="D9"/>
            <w:vAlign w:val="center"/>
          </w:tcPr>
          <w:p w14:paraId="46BE7B02" w14:textId="77777777" w:rsidR="00483FB9" w:rsidRPr="00D040E3" w:rsidRDefault="00483FB9" w:rsidP="00D2315A">
            <w:pPr>
              <w:jc w:val="center"/>
              <w:rPr>
                <w:rFonts w:cstheme="minorHAnsi"/>
                <w:b/>
              </w:rPr>
            </w:pPr>
            <w:r w:rsidRPr="00D040E3">
              <w:rPr>
                <w:rFonts w:cstheme="minorHAnsi"/>
                <w:b/>
              </w:rPr>
              <w:t>Observaciones</w:t>
            </w:r>
          </w:p>
        </w:tc>
      </w:tr>
      <w:tr w:rsidR="000C00D0" w:rsidRPr="00FD00A7" w14:paraId="39E8B6F1" w14:textId="77777777" w:rsidTr="006650AB">
        <w:tc>
          <w:tcPr>
            <w:tcW w:w="206" w:type="pct"/>
          </w:tcPr>
          <w:p w14:paraId="534154FA" w14:textId="77777777" w:rsidR="000C00D0" w:rsidRPr="00D040E3" w:rsidRDefault="000C00D0" w:rsidP="005A37B8">
            <w:pPr>
              <w:widowControl w:val="0"/>
              <w:overflowPunct w:val="0"/>
              <w:autoSpaceDE w:val="0"/>
              <w:autoSpaceDN w:val="0"/>
              <w:adjustRightInd w:val="0"/>
              <w:spacing w:after="120" w:line="285" w:lineRule="auto"/>
              <w:jc w:val="center"/>
              <w:rPr>
                <w:rFonts w:cstheme="minorHAnsi"/>
                <w:iCs/>
              </w:rPr>
            </w:pPr>
            <w:r>
              <w:rPr>
                <w:rFonts w:cstheme="minorHAnsi"/>
                <w:iCs/>
              </w:rPr>
              <w:t>1</w:t>
            </w:r>
          </w:p>
        </w:tc>
        <w:tc>
          <w:tcPr>
            <w:tcW w:w="613" w:type="pct"/>
          </w:tcPr>
          <w:p w14:paraId="0C65E12D" w14:textId="77777777" w:rsidR="000C00D0" w:rsidRPr="0044369A" w:rsidRDefault="009C05C4" w:rsidP="00D8524E">
            <w:pPr>
              <w:jc w:val="center"/>
              <w:rPr>
                <w:highlight w:val="yellow"/>
              </w:rPr>
            </w:pPr>
            <w:r w:rsidRPr="009C05C4">
              <w:rPr>
                <w:rFonts w:eastAsia="Times New Roman" w:cs="Century Gothic"/>
                <w:iCs/>
                <w:kern w:val="28"/>
                <w:lang w:eastAsia="es-CL"/>
              </w:rPr>
              <w:t>7</w:t>
            </w:r>
          </w:p>
        </w:tc>
        <w:tc>
          <w:tcPr>
            <w:tcW w:w="1669" w:type="pct"/>
          </w:tcPr>
          <w:p w14:paraId="3B7C3378" w14:textId="77777777" w:rsidR="00174BB5" w:rsidRPr="00174BB5" w:rsidRDefault="00174BB5" w:rsidP="00174BB5">
            <w:pPr>
              <w:rPr>
                <w:rFonts w:eastAsia="Times New Roman" w:cs="Century Gothic"/>
                <w:iCs/>
                <w:kern w:val="28"/>
                <w:lang w:eastAsia="es-CL"/>
              </w:rPr>
            </w:pPr>
            <w:r w:rsidRPr="00174BB5">
              <w:rPr>
                <w:rFonts w:eastAsia="Times New Roman" w:cs="Century Gothic"/>
                <w:iCs/>
                <w:kern w:val="28"/>
                <w:lang w:eastAsia="es-CL"/>
              </w:rPr>
              <w:t xml:space="preserve">Informar detalle de todos los pozos que han sido sometidos a fracturación hidráulica en el Bloque Fell, remitiendo adicionalmente </w:t>
            </w:r>
            <w:r w:rsidRPr="00174BB5">
              <w:rPr>
                <w:rFonts w:eastAsia="Times New Roman" w:cs="Century Gothic"/>
                <w:b/>
                <w:iCs/>
                <w:kern w:val="28"/>
                <w:u w:val="single"/>
                <w:lang w:eastAsia="es-CL"/>
              </w:rPr>
              <w:t>para cada uno de ellos</w:t>
            </w:r>
            <w:r w:rsidRPr="00174BB5">
              <w:rPr>
                <w:rFonts w:eastAsia="Times New Roman" w:cs="Century Gothic"/>
                <w:iCs/>
                <w:kern w:val="28"/>
                <w:lang w:eastAsia="es-CL"/>
              </w:rPr>
              <w:t xml:space="preserve"> la siguiente información:</w:t>
            </w:r>
          </w:p>
          <w:p w14:paraId="26CF5E4F" w14:textId="77777777" w:rsidR="00174BB5" w:rsidRPr="00174BB5" w:rsidRDefault="00174BB5" w:rsidP="003E200B">
            <w:pPr>
              <w:widowControl w:val="0"/>
              <w:numPr>
                <w:ilvl w:val="0"/>
                <w:numId w:val="9"/>
              </w:numPr>
              <w:overflowPunct w:val="0"/>
              <w:autoSpaceDE w:val="0"/>
              <w:autoSpaceDN w:val="0"/>
              <w:adjustRightInd w:val="0"/>
              <w:ind w:left="175" w:right="181" w:hanging="142"/>
              <w:rPr>
                <w:rFonts w:eastAsia="Times New Roman" w:cs="Century Gothic"/>
                <w:iCs/>
                <w:kern w:val="28"/>
                <w:lang w:eastAsia="es-CL"/>
              </w:rPr>
            </w:pPr>
            <w:r w:rsidRPr="00174BB5">
              <w:rPr>
                <w:rFonts w:eastAsia="Times New Roman" w:cs="Century Gothic"/>
                <w:iCs/>
                <w:kern w:val="28"/>
                <w:lang w:eastAsia="es-CL"/>
              </w:rPr>
              <w:t>Fecha de inicio y término de su perforación.</w:t>
            </w:r>
          </w:p>
          <w:p w14:paraId="7C61BCC2" w14:textId="77777777" w:rsidR="00174BB5" w:rsidRPr="00174BB5" w:rsidRDefault="00174BB5" w:rsidP="003E200B">
            <w:pPr>
              <w:widowControl w:val="0"/>
              <w:numPr>
                <w:ilvl w:val="0"/>
                <w:numId w:val="9"/>
              </w:numPr>
              <w:overflowPunct w:val="0"/>
              <w:autoSpaceDE w:val="0"/>
              <w:autoSpaceDN w:val="0"/>
              <w:adjustRightInd w:val="0"/>
              <w:ind w:left="175" w:right="181" w:hanging="142"/>
              <w:rPr>
                <w:rFonts w:eastAsia="Times New Roman" w:cs="Century Gothic"/>
                <w:iCs/>
                <w:kern w:val="28"/>
                <w:lang w:eastAsia="es-CL"/>
              </w:rPr>
            </w:pPr>
            <w:r w:rsidRPr="00174BB5">
              <w:rPr>
                <w:rFonts w:eastAsia="Times New Roman" w:cs="Century Gothic"/>
                <w:iCs/>
                <w:kern w:val="28"/>
                <w:lang w:eastAsia="es-CL"/>
              </w:rPr>
              <w:t>Fecha de inicio y término de su fracturación.</w:t>
            </w:r>
          </w:p>
          <w:p w14:paraId="4C936A4B" w14:textId="77777777" w:rsidR="00174BB5" w:rsidRPr="00174BB5" w:rsidRDefault="00174BB5" w:rsidP="003E200B">
            <w:pPr>
              <w:widowControl w:val="0"/>
              <w:numPr>
                <w:ilvl w:val="0"/>
                <w:numId w:val="9"/>
              </w:numPr>
              <w:overflowPunct w:val="0"/>
              <w:autoSpaceDE w:val="0"/>
              <w:autoSpaceDN w:val="0"/>
              <w:adjustRightInd w:val="0"/>
              <w:ind w:left="175" w:right="181" w:hanging="142"/>
              <w:rPr>
                <w:rFonts w:eastAsia="Times New Roman" w:cs="Century Gothic"/>
                <w:iCs/>
                <w:kern w:val="28"/>
                <w:lang w:eastAsia="es-CL"/>
              </w:rPr>
            </w:pPr>
            <w:r w:rsidRPr="00174BB5">
              <w:rPr>
                <w:rFonts w:eastAsia="Times New Roman" w:cs="Century Gothic"/>
                <w:iCs/>
                <w:kern w:val="28"/>
                <w:lang w:eastAsia="es-CL"/>
              </w:rPr>
              <w:t>Puntos de captación y fuentes de abastecimiento de agua utilizada para fractura.</w:t>
            </w:r>
          </w:p>
          <w:p w14:paraId="4E6196FD" w14:textId="77777777" w:rsidR="00174BB5" w:rsidRPr="00174BB5" w:rsidRDefault="00174BB5" w:rsidP="003E200B">
            <w:pPr>
              <w:widowControl w:val="0"/>
              <w:numPr>
                <w:ilvl w:val="0"/>
                <w:numId w:val="9"/>
              </w:numPr>
              <w:overflowPunct w:val="0"/>
              <w:autoSpaceDE w:val="0"/>
              <w:autoSpaceDN w:val="0"/>
              <w:adjustRightInd w:val="0"/>
              <w:ind w:left="175" w:right="181" w:hanging="142"/>
              <w:rPr>
                <w:rFonts w:eastAsia="Times New Roman" w:cs="Century Gothic"/>
                <w:iCs/>
                <w:kern w:val="28"/>
                <w:lang w:eastAsia="es-CL"/>
              </w:rPr>
            </w:pPr>
            <w:r w:rsidRPr="00174BB5">
              <w:rPr>
                <w:rFonts w:eastAsia="Times New Roman" w:cs="Century Gothic"/>
                <w:iCs/>
                <w:kern w:val="28"/>
                <w:lang w:eastAsia="es-CL"/>
              </w:rPr>
              <w:t>Manejo y destino dado a las aguas de retorno del proceso de fracturación (Flowback).</w:t>
            </w:r>
          </w:p>
          <w:p w14:paraId="10EA364A" w14:textId="77777777" w:rsidR="00174BB5" w:rsidRPr="00174BB5" w:rsidRDefault="00174BB5" w:rsidP="003E200B">
            <w:pPr>
              <w:widowControl w:val="0"/>
              <w:numPr>
                <w:ilvl w:val="0"/>
                <w:numId w:val="9"/>
              </w:numPr>
              <w:overflowPunct w:val="0"/>
              <w:autoSpaceDE w:val="0"/>
              <w:autoSpaceDN w:val="0"/>
              <w:adjustRightInd w:val="0"/>
              <w:ind w:left="175" w:right="181" w:hanging="142"/>
              <w:rPr>
                <w:rFonts w:eastAsia="Times New Roman" w:cs="Century Gothic"/>
                <w:iCs/>
                <w:kern w:val="28"/>
                <w:lang w:eastAsia="es-CL"/>
              </w:rPr>
            </w:pPr>
            <w:r w:rsidRPr="00174BB5">
              <w:rPr>
                <w:rFonts w:eastAsia="Times New Roman" w:cs="Century Gothic"/>
                <w:iCs/>
                <w:kern w:val="28"/>
                <w:lang w:eastAsia="es-CL"/>
              </w:rPr>
              <w:t>Registros de calidad de la cementación previos a la fracturación (último perfil CBL o similar efectuado antes de la fractura).</w:t>
            </w:r>
          </w:p>
          <w:p w14:paraId="04316836" w14:textId="77777777" w:rsidR="000C00D0" w:rsidRPr="00174BB5" w:rsidRDefault="00174BB5" w:rsidP="003E200B">
            <w:pPr>
              <w:widowControl w:val="0"/>
              <w:numPr>
                <w:ilvl w:val="0"/>
                <w:numId w:val="9"/>
              </w:numPr>
              <w:overflowPunct w:val="0"/>
              <w:autoSpaceDE w:val="0"/>
              <w:autoSpaceDN w:val="0"/>
              <w:adjustRightInd w:val="0"/>
              <w:ind w:left="175" w:right="181" w:hanging="142"/>
              <w:rPr>
                <w:rFonts w:ascii="Calibri" w:hAnsi="Calibri" w:cs="Calibri"/>
                <w:sz w:val="22"/>
                <w:szCs w:val="22"/>
                <w:lang w:eastAsia="es-CL"/>
              </w:rPr>
            </w:pPr>
            <w:r w:rsidRPr="00174BB5">
              <w:rPr>
                <w:rFonts w:eastAsia="Times New Roman" w:cs="Century Gothic"/>
                <w:iCs/>
                <w:kern w:val="28"/>
                <w:lang w:eastAsia="es-CL"/>
              </w:rPr>
              <w:t>Registros de análisis realizados al flowback (peligrosidad y caracterización de calidad), indicar en caso de no contarse con esta información.</w:t>
            </w:r>
          </w:p>
        </w:tc>
        <w:tc>
          <w:tcPr>
            <w:tcW w:w="626" w:type="pct"/>
          </w:tcPr>
          <w:p w14:paraId="7677A359" w14:textId="77777777" w:rsidR="000C00D0" w:rsidRPr="00640D4F" w:rsidRDefault="00640D4F" w:rsidP="00640D4F">
            <w:pPr>
              <w:jc w:val="center"/>
              <w:rPr>
                <w:rFonts w:cstheme="minorHAnsi"/>
              </w:rPr>
            </w:pPr>
            <w:r w:rsidRPr="00640D4F">
              <w:rPr>
                <w:rFonts w:cstheme="minorHAnsi"/>
              </w:rPr>
              <w:t>10</w:t>
            </w:r>
            <w:r w:rsidR="000C00D0" w:rsidRPr="00640D4F">
              <w:rPr>
                <w:rFonts w:cstheme="minorHAnsi"/>
              </w:rPr>
              <w:t>/</w:t>
            </w:r>
            <w:r w:rsidRPr="00640D4F">
              <w:rPr>
                <w:rFonts w:cstheme="minorHAnsi"/>
              </w:rPr>
              <w:t>06</w:t>
            </w:r>
            <w:r w:rsidR="000C00D0" w:rsidRPr="00640D4F">
              <w:rPr>
                <w:rFonts w:cstheme="minorHAnsi"/>
              </w:rPr>
              <w:t>/1</w:t>
            </w:r>
            <w:r w:rsidRPr="00640D4F">
              <w:rPr>
                <w:rFonts w:cstheme="minorHAnsi"/>
              </w:rPr>
              <w:t>5</w:t>
            </w:r>
          </w:p>
        </w:tc>
        <w:tc>
          <w:tcPr>
            <w:tcW w:w="561" w:type="pct"/>
          </w:tcPr>
          <w:p w14:paraId="66C29553" w14:textId="77777777" w:rsidR="000C00D0" w:rsidRPr="00014192" w:rsidRDefault="00B32E17" w:rsidP="00B32E17">
            <w:pPr>
              <w:jc w:val="center"/>
              <w:rPr>
                <w:rFonts w:cstheme="minorHAnsi"/>
              </w:rPr>
            </w:pPr>
            <w:r>
              <w:rPr>
                <w:rFonts w:cstheme="minorHAnsi"/>
              </w:rPr>
              <w:t>11</w:t>
            </w:r>
            <w:r w:rsidR="000C00D0" w:rsidRPr="00014192">
              <w:rPr>
                <w:rFonts w:cstheme="minorHAnsi"/>
              </w:rPr>
              <w:t>/</w:t>
            </w:r>
            <w:r>
              <w:rPr>
                <w:rFonts w:cstheme="minorHAnsi"/>
              </w:rPr>
              <w:t>06</w:t>
            </w:r>
            <w:r w:rsidR="000C00D0" w:rsidRPr="00014192">
              <w:rPr>
                <w:rFonts w:cstheme="minorHAnsi"/>
              </w:rPr>
              <w:t>/1</w:t>
            </w:r>
            <w:r>
              <w:rPr>
                <w:rFonts w:cstheme="minorHAnsi"/>
              </w:rPr>
              <w:t>5</w:t>
            </w:r>
          </w:p>
        </w:tc>
        <w:tc>
          <w:tcPr>
            <w:tcW w:w="1325" w:type="pct"/>
          </w:tcPr>
          <w:p w14:paraId="51E78511" w14:textId="77777777" w:rsidR="000C00D0" w:rsidRPr="00B92D8F" w:rsidRDefault="000C00D0" w:rsidP="001F1387">
            <w:pPr>
              <w:widowControl w:val="0"/>
              <w:overflowPunct w:val="0"/>
              <w:autoSpaceDE w:val="0"/>
              <w:autoSpaceDN w:val="0"/>
              <w:adjustRightInd w:val="0"/>
              <w:spacing w:after="120"/>
              <w:jc w:val="center"/>
              <w:rPr>
                <w:rFonts w:cstheme="minorHAnsi"/>
              </w:rPr>
            </w:pPr>
            <w:r>
              <w:rPr>
                <w:rFonts w:cstheme="minorHAnsi"/>
              </w:rPr>
              <w:t>---</w:t>
            </w:r>
          </w:p>
        </w:tc>
      </w:tr>
      <w:tr w:rsidR="000F0848" w:rsidRPr="003E421C" w14:paraId="4571BFD0" w14:textId="77777777" w:rsidTr="006650AB">
        <w:tc>
          <w:tcPr>
            <w:tcW w:w="206" w:type="pct"/>
          </w:tcPr>
          <w:p w14:paraId="2FBF0641" w14:textId="77777777" w:rsidR="000F0848" w:rsidRDefault="000F0848" w:rsidP="005A37B8">
            <w:pPr>
              <w:widowControl w:val="0"/>
              <w:overflowPunct w:val="0"/>
              <w:autoSpaceDE w:val="0"/>
              <w:autoSpaceDN w:val="0"/>
              <w:adjustRightInd w:val="0"/>
              <w:spacing w:after="120" w:line="285" w:lineRule="auto"/>
              <w:jc w:val="center"/>
              <w:rPr>
                <w:rFonts w:cstheme="minorHAnsi"/>
                <w:iCs/>
              </w:rPr>
            </w:pPr>
            <w:r>
              <w:rPr>
                <w:rFonts w:cstheme="minorHAnsi"/>
                <w:iCs/>
              </w:rPr>
              <w:t>2</w:t>
            </w:r>
          </w:p>
        </w:tc>
        <w:tc>
          <w:tcPr>
            <w:tcW w:w="613" w:type="pct"/>
          </w:tcPr>
          <w:p w14:paraId="4E5FC920" w14:textId="77777777" w:rsidR="000F0848" w:rsidRPr="00823BD3" w:rsidRDefault="00823BD3" w:rsidP="0033360D">
            <w:pPr>
              <w:jc w:val="center"/>
              <w:rPr>
                <w:rFonts w:eastAsia="Times New Roman" w:cs="Century Gothic"/>
                <w:iCs/>
                <w:kern w:val="28"/>
                <w:lang w:eastAsia="es-CL"/>
              </w:rPr>
            </w:pPr>
            <w:r w:rsidRPr="00823BD3">
              <w:rPr>
                <w:rFonts w:eastAsia="Times New Roman" w:cs="Century Gothic"/>
                <w:iCs/>
                <w:kern w:val="28"/>
                <w:lang w:eastAsia="es-CL"/>
              </w:rPr>
              <w:t>-</w:t>
            </w:r>
            <w:r w:rsidR="008D13C0">
              <w:rPr>
                <w:rFonts w:eastAsia="Times New Roman" w:cs="Century Gothic"/>
                <w:iCs/>
                <w:kern w:val="28"/>
                <w:lang w:eastAsia="es-CL"/>
              </w:rPr>
              <w:t>--</w:t>
            </w:r>
          </w:p>
        </w:tc>
        <w:tc>
          <w:tcPr>
            <w:tcW w:w="1669" w:type="pct"/>
          </w:tcPr>
          <w:p w14:paraId="4BB39E7A" w14:textId="77777777" w:rsidR="000F0848" w:rsidRPr="003E421C" w:rsidRDefault="000F0848" w:rsidP="002B4C02">
            <w:pPr>
              <w:widowControl w:val="0"/>
              <w:overflowPunct w:val="0"/>
              <w:autoSpaceDE w:val="0"/>
              <w:autoSpaceDN w:val="0"/>
              <w:adjustRightInd w:val="0"/>
              <w:rPr>
                <w:rFonts w:eastAsia="Times New Roman" w:cs="Century Gothic"/>
                <w:iCs/>
                <w:kern w:val="28"/>
                <w:lang w:eastAsia="es-CL"/>
              </w:rPr>
            </w:pPr>
            <w:r>
              <w:rPr>
                <w:rFonts w:eastAsia="Times New Roman" w:cs="Century Gothic"/>
                <w:iCs/>
                <w:kern w:val="28"/>
                <w:lang w:eastAsia="es-CL"/>
              </w:rPr>
              <w:t>Informe del historial respecto de los pozos Konawentru 2 y 3D, Konawentru 7 y Konawentru 9</w:t>
            </w:r>
            <w:r w:rsidRPr="00D8524E">
              <w:rPr>
                <w:rFonts w:eastAsia="Times New Roman" w:cs="Century Gothic"/>
                <w:iCs/>
                <w:kern w:val="28"/>
                <w:lang w:eastAsia="es-CL"/>
              </w:rPr>
              <w:t>.</w:t>
            </w:r>
          </w:p>
        </w:tc>
        <w:tc>
          <w:tcPr>
            <w:tcW w:w="626" w:type="pct"/>
          </w:tcPr>
          <w:p w14:paraId="44D37D98" w14:textId="77777777" w:rsidR="000F0848" w:rsidRPr="00640D4F" w:rsidRDefault="000F0848" w:rsidP="00AD2660">
            <w:pPr>
              <w:jc w:val="center"/>
              <w:rPr>
                <w:rFonts w:cstheme="minorHAnsi"/>
              </w:rPr>
            </w:pPr>
            <w:r w:rsidRPr="00640D4F">
              <w:rPr>
                <w:rFonts w:cstheme="minorHAnsi"/>
              </w:rPr>
              <w:t>10/06/15</w:t>
            </w:r>
          </w:p>
        </w:tc>
        <w:tc>
          <w:tcPr>
            <w:tcW w:w="561" w:type="pct"/>
          </w:tcPr>
          <w:p w14:paraId="008610CE" w14:textId="77777777" w:rsidR="000F0848" w:rsidRPr="00014192" w:rsidRDefault="000F0848" w:rsidP="00AD2660">
            <w:pPr>
              <w:jc w:val="center"/>
              <w:rPr>
                <w:rFonts w:cstheme="minorHAnsi"/>
              </w:rPr>
            </w:pPr>
            <w:r>
              <w:rPr>
                <w:rFonts w:cstheme="minorHAnsi"/>
              </w:rPr>
              <w:t>11</w:t>
            </w:r>
            <w:r w:rsidRPr="00014192">
              <w:rPr>
                <w:rFonts w:cstheme="minorHAnsi"/>
              </w:rPr>
              <w:t>/</w:t>
            </w:r>
            <w:r>
              <w:rPr>
                <w:rFonts w:cstheme="minorHAnsi"/>
              </w:rPr>
              <w:t>06</w:t>
            </w:r>
            <w:r w:rsidRPr="00014192">
              <w:rPr>
                <w:rFonts w:cstheme="minorHAnsi"/>
              </w:rPr>
              <w:t>/1</w:t>
            </w:r>
            <w:r>
              <w:rPr>
                <w:rFonts w:cstheme="minorHAnsi"/>
              </w:rPr>
              <w:t>5</w:t>
            </w:r>
          </w:p>
        </w:tc>
        <w:tc>
          <w:tcPr>
            <w:tcW w:w="1325" w:type="pct"/>
          </w:tcPr>
          <w:p w14:paraId="323F677C" w14:textId="77777777" w:rsidR="000F0848" w:rsidRPr="0074542F" w:rsidRDefault="000F0848" w:rsidP="00B42111">
            <w:pPr>
              <w:widowControl w:val="0"/>
              <w:overflowPunct w:val="0"/>
              <w:autoSpaceDE w:val="0"/>
              <w:autoSpaceDN w:val="0"/>
              <w:adjustRightInd w:val="0"/>
              <w:spacing w:after="120"/>
              <w:jc w:val="center"/>
              <w:rPr>
                <w:rFonts w:cstheme="minorHAnsi"/>
              </w:rPr>
            </w:pPr>
            <w:r w:rsidRPr="0074542F">
              <w:rPr>
                <w:rFonts w:cstheme="minorHAnsi"/>
              </w:rPr>
              <w:t>---</w:t>
            </w:r>
          </w:p>
        </w:tc>
      </w:tr>
      <w:tr w:rsidR="000F0848" w:rsidRPr="0025129B" w14:paraId="1C2C5B28" w14:textId="77777777" w:rsidTr="006650AB">
        <w:tc>
          <w:tcPr>
            <w:tcW w:w="206" w:type="pct"/>
          </w:tcPr>
          <w:p w14:paraId="37D863A5" w14:textId="77777777" w:rsidR="000F0848" w:rsidRPr="00D040E3" w:rsidRDefault="000F0848" w:rsidP="00D1782B">
            <w:pPr>
              <w:widowControl w:val="0"/>
              <w:overflowPunct w:val="0"/>
              <w:autoSpaceDE w:val="0"/>
              <w:autoSpaceDN w:val="0"/>
              <w:adjustRightInd w:val="0"/>
              <w:spacing w:after="120" w:line="285" w:lineRule="auto"/>
              <w:jc w:val="center"/>
              <w:rPr>
                <w:rFonts w:cstheme="minorHAnsi"/>
                <w:iCs/>
              </w:rPr>
            </w:pPr>
            <w:r>
              <w:rPr>
                <w:rFonts w:cstheme="minorHAnsi"/>
                <w:iCs/>
              </w:rPr>
              <w:t>3</w:t>
            </w:r>
          </w:p>
        </w:tc>
        <w:tc>
          <w:tcPr>
            <w:tcW w:w="613" w:type="pct"/>
          </w:tcPr>
          <w:p w14:paraId="03738145" w14:textId="77777777" w:rsidR="000F0848" w:rsidRPr="00823BD3" w:rsidRDefault="00823BD3" w:rsidP="00823BD3">
            <w:pPr>
              <w:jc w:val="center"/>
            </w:pPr>
            <w:r w:rsidRPr="00823BD3">
              <w:rPr>
                <w:rFonts w:eastAsia="Times New Roman" w:cs="Century Gothic"/>
                <w:iCs/>
                <w:kern w:val="28"/>
                <w:lang w:eastAsia="es-CL"/>
              </w:rPr>
              <w:t>5</w:t>
            </w:r>
          </w:p>
        </w:tc>
        <w:tc>
          <w:tcPr>
            <w:tcW w:w="1669" w:type="pct"/>
          </w:tcPr>
          <w:p w14:paraId="0132DCC2" w14:textId="77777777" w:rsidR="000F0848" w:rsidRPr="00D040E3" w:rsidRDefault="000F0848" w:rsidP="002B4C02">
            <w:pPr>
              <w:rPr>
                <w:rFonts w:eastAsia="Times New Roman" w:cs="Century Gothic"/>
                <w:iCs/>
                <w:kern w:val="28"/>
                <w:lang w:eastAsia="es-CL"/>
              </w:rPr>
            </w:pPr>
            <w:r>
              <w:rPr>
                <w:rFonts w:ascii="Calibri" w:hAnsi="Calibri" w:cs="Calibri"/>
                <w:lang w:eastAsia="es-CL"/>
              </w:rPr>
              <w:t>R</w:t>
            </w:r>
            <w:r w:rsidRPr="00C803BE">
              <w:rPr>
                <w:rFonts w:ascii="Calibri" w:hAnsi="Calibri" w:cs="Calibri"/>
                <w:lang w:eastAsia="es-CL"/>
              </w:rPr>
              <w:t>esultados de análisis efectuados a los residuos sólidos dispuestos en las fosas de lodos (respecto de los pozos Konawentru 3D, Konawentru 7 y Konawentru 9).</w:t>
            </w:r>
          </w:p>
        </w:tc>
        <w:tc>
          <w:tcPr>
            <w:tcW w:w="626" w:type="pct"/>
          </w:tcPr>
          <w:p w14:paraId="174BA3CB" w14:textId="77777777" w:rsidR="000F0848" w:rsidRPr="00640D4F" w:rsidRDefault="000F0848" w:rsidP="00AD2660">
            <w:pPr>
              <w:jc w:val="center"/>
              <w:rPr>
                <w:rFonts w:cstheme="minorHAnsi"/>
              </w:rPr>
            </w:pPr>
            <w:r w:rsidRPr="00640D4F">
              <w:rPr>
                <w:rFonts w:cstheme="minorHAnsi"/>
              </w:rPr>
              <w:t>10/06/15</w:t>
            </w:r>
          </w:p>
        </w:tc>
        <w:tc>
          <w:tcPr>
            <w:tcW w:w="561" w:type="pct"/>
          </w:tcPr>
          <w:p w14:paraId="4BD767C1" w14:textId="77777777" w:rsidR="000F0848" w:rsidRPr="00014192" w:rsidRDefault="000F0848" w:rsidP="00AD2660">
            <w:pPr>
              <w:jc w:val="center"/>
              <w:rPr>
                <w:rFonts w:cstheme="minorHAnsi"/>
              </w:rPr>
            </w:pPr>
            <w:r>
              <w:rPr>
                <w:rFonts w:cstheme="minorHAnsi"/>
              </w:rPr>
              <w:t>11</w:t>
            </w:r>
            <w:r w:rsidRPr="00014192">
              <w:rPr>
                <w:rFonts w:cstheme="minorHAnsi"/>
              </w:rPr>
              <w:t>/</w:t>
            </w:r>
            <w:r>
              <w:rPr>
                <w:rFonts w:cstheme="minorHAnsi"/>
              </w:rPr>
              <w:t>06</w:t>
            </w:r>
            <w:r w:rsidRPr="00014192">
              <w:rPr>
                <w:rFonts w:cstheme="minorHAnsi"/>
              </w:rPr>
              <w:t>/1</w:t>
            </w:r>
            <w:r>
              <w:rPr>
                <w:rFonts w:cstheme="minorHAnsi"/>
              </w:rPr>
              <w:t>5</w:t>
            </w:r>
          </w:p>
        </w:tc>
        <w:tc>
          <w:tcPr>
            <w:tcW w:w="1325" w:type="pct"/>
          </w:tcPr>
          <w:p w14:paraId="21B4479F" w14:textId="77777777" w:rsidR="000F0848" w:rsidRPr="0074542F" w:rsidRDefault="000F0848" w:rsidP="00D040E3">
            <w:pPr>
              <w:widowControl w:val="0"/>
              <w:overflowPunct w:val="0"/>
              <w:autoSpaceDE w:val="0"/>
              <w:autoSpaceDN w:val="0"/>
              <w:adjustRightInd w:val="0"/>
              <w:spacing w:after="120"/>
              <w:jc w:val="center"/>
              <w:rPr>
                <w:rFonts w:cstheme="minorHAnsi"/>
              </w:rPr>
            </w:pPr>
            <w:r w:rsidRPr="0074542F">
              <w:rPr>
                <w:rFonts w:cstheme="minorHAnsi"/>
              </w:rPr>
              <w:t>---</w:t>
            </w:r>
          </w:p>
        </w:tc>
      </w:tr>
      <w:tr w:rsidR="000F0848" w:rsidRPr="0025129B" w14:paraId="22097177" w14:textId="77777777" w:rsidTr="006650AB">
        <w:tc>
          <w:tcPr>
            <w:tcW w:w="206" w:type="pct"/>
          </w:tcPr>
          <w:p w14:paraId="6CB1D071" w14:textId="77777777" w:rsidR="000F0848" w:rsidRDefault="000F0848" w:rsidP="00D1782B">
            <w:pPr>
              <w:widowControl w:val="0"/>
              <w:overflowPunct w:val="0"/>
              <w:autoSpaceDE w:val="0"/>
              <w:autoSpaceDN w:val="0"/>
              <w:adjustRightInd w:val="0"/>
              <w:spacing w:after="120" w:line="285" w:lineRule="auto"/>
              <w:jc w:val="center"/>
              <w:rPr>
                <w:rFonts w:cstheme="minorHAnsi"/>
                <w:iCs/>
              </w:rPr>
            </w:pPr>
            <w:r>
              <w:rPr>
                <w:rFonts w:cstheme="minorHAnsi"/>
                <w:iCs/>
              </w:rPr>
              <w:t>4</w:t>
            </w:r>
          </w:p>
        </w:tc>
        <w:tc>
          <w:tcPr>
            <w:tcW w:w="613" w:type="pct"/>
          </w:tcPr>
          <w:p w14:paraId="7C9660C1" w14:textId="77777777" w:rsidR="000F0848" w:rsidRPr="00F84E61" w:rsidRDefault="00823BD3" w:rsidP="0050374F">
            <w:pPr>
              <w:jc w:val="center"/>
              <w:rPr>
                <w:rFonts w:eastAsia="Times New Roman" w:cs="Century Gothic"/>
                <w:iCs/>
                <w:kern w:val="28"/>
                <w:highlight w:val="yellow"/>
                <w:lang w:eastAsia="es-CL"/>
              </w:rPr>
            </w:pPr>
            <w:r w:rsidRPr="00823BD3">
              <w:rPr>
                <w:rFonts w:eastAsia="Times New Roman" w:cs="Century Gothic"/>
                <w:iCs/>
                <w:kern w:val="28"/>
                <w:lang w:eastAsia="es-CL"/>
              </w:rPr>
              <w:t>7</w:t>
            </w:r>
          </w:p>
        </w:tc>
        <w:tc>
          <w:tcPr>
            <w:tcW w:w="1669" w:type="pct"/>
          </w:tcPr>
          <w:p w14:paraId="300AC6EC" w14:textId="77777777" w:rsidR="000F0848" w:rsidRPr="001E7703" w:rsidRDefault="000F0848" w:rsidP="002B4C02">
            <w:pPr>
              <w:rPr>
                <w:rFonts w:ascii="Calibri" w:hAnsi="Calibri" w:cs="Calibri"/>
                <w:lang w:eastAsia="es-CL"/>
              </w:rPr>
            </w:pPr>
            <w:r>
              <w:rPr>
                <w:rFonts w:ascii="Calibri" w:hAnsi="Calibri" w:cs="Calibri"/>
                <w:lang w:eastAsia="es-CL"/>
              </w:rPr>
              <w:t>V</w:t>
            </w:r>
            <w:r w:rsidRPr="001E7703">
              <w:rPr>
                <w:rFonts w:ascii="Calibri" w:hAnsi="Calibri" w:cs="Calibri"/>
                <w:lang w:eastAsia="es-CL"/>
              </w:rPr>
              <w:t>olúmenes de agua utilizados y posteriormente recuperados (flowback), luego de cada fracturación.</w:t>
            </w:r>
          </w:p>
        </w:tc>
        <w:tc>
          <w:tcPr>
            <w:tcW w:w="626" w:type="pct"/>
          </w:tcPr>
          <w:p w14:paraId="287E1A7C" w14:textId="77777777" w:rsidR="000F0848" w:rsidRPr="00640D4F" w:rsidRDefault="000F0848" w:rsidP="00AD2660">
            <w:pPr>
              <w:jc w:val="center"/>
              <w:rPr>
                <w:rFonts w:cstheme="minorHAnsi"/>
              </w:rPr>
            </w:pPr>
            <w:r w:rsidRPr="00640D4F">
              <w:rPr>
                <w:rFonts w:cstheme="minorHAnsi"/>
              </w:rPr>
              <w:t>10/06/15</w:t>
            </w:r>
          </w:p>
        </w:tc>
        <w:tc>
          <w:tcPr>
            <w:tcW w:w="561" w:type="pct"/>
          </w:tcPr>
          <w:p w14:paraId="08CADD38" w14:textId="77777777" w:rsidR="000F0848" w:rsidRPr="00014192" w:rsidRDefault="000F0848" w:rsidP="00AD2660">
            <w:pPr>
              <w:jc w:val="center"/>
              <w:rPr>
                <w:rFonts w:cstheme="minorHAnsi"/>
              </w:rPr>
            </w:pPr>
            <w:r>
              <w:rPr>
                <w:rFonts w:cstheme="minorHAnsi"/>
              </w:rPr>
              <w:t>11</w:t>
            </w:r>
            <w:r w:rsidRPr="00014192">
              <w:rPr>
                <w:rFonts w:cstheme="minorHAnsi"/>
              </w:rPr>
              <w:t>/</w:t>
            </w:r>
            <w:r>
              <w:rPr>
                <w:rFonts w:cstheme="minorHAnsi"/>
              </w:rPr>
              <w:t>06</w:t>
            </w:r>
            <w:r w:rsidRPr="00014192">
              <w:rPr>
                <w:rFonts w:cstheme="minorHAnsi"/>
              </w:rPr>
              <w:t>/1</w:t>
            </w:r>
            <w:r>
              <w:rPr>
                <w:rFonts w:cstheme="minorHAnsi"/>
              </w:rPr>
              <w:t>5</w:t>
            </w:r>
          </w:p>
        </w:tc>
        <w:tc>
          <w:tcPr>
            <w:tcW w:w="1325" w:type="pct"/>
          </w:tcPr>
          <w:p w14:paraId="69955C79" w14:textId="77777777" w:rsidR="000F0848" w:rsidRPr="0074542F" w:rsidRDefault="000F0848" w:rsidP="00B42111">
            <w:pPr>
              <w:widowControl w:val="0"/>
              <w:overflowPunct w:val="0"/>
              <w:autoSpaceDE w:val="0"/>
              <w:autoSpaceDN w:val="0"/>
              <w:adjustRightInd w:val="0"/>
              <w:spacing w:after="120"/>
              <w:jc w:val="center"/>
              <w:rPr>
                <w:rFonts w:cstheme="minorHAnsi"/>
              </w:rPr>
            </w:pPr>
            <w:r w:rsidRPr="0074542F">
              <w:rPr>
                <w:rFonts w:cstheme="minorHAnsi"/>
              </w:rPr>
              <w:t>---</w:t>
            </w:r>
          </w:p>
        </w:tc>
      </w:tr>
      <w:tr w:rsidR="000F0848" w:rsidRPr="0025129B" w14:paraId="73F0186C" w14:textId="77777777" w:rsidTr="006650AB">
        <w:tc>
          <w:tcPr>
            <w:tcW w:w="206" w:type="pct"/>
          </w:tcPr>
          <w:p w14:paraId="5F529E19" w14:textId="77777777" w:rsidR="000F0848" w:rsidRPr="00D040E3" w:rsidRDefault="000F0848" w:rsidP="005A37B8">
            <w:pPr>
              <w:widowControl w:val="0"/>
              <w:overflowPunct w:val="0"/>
              <w:autoSpaceDE w:val="0"/>
              <w:autoSpaceDN w:val="0"/>
              <w:adjustRightInd w:val="0"/>
              <w:spacing w:after="120" w:line="285" w:lineRule="auto"/>
              <w:jc w:val="center"/>
              <w:rPr>
                <w:rFonts w:cstheme="minorHAnsi"/>
                <w:iCs/>
              </w:rPr>
            </w:pPr>
            <w:r>
              <w:rPr>
                <w:rFonts w:cstheme="minorHAnsi"/>
                <w:iCs/>
              </w:rPr>
              <w:t>5</w:t>
            </w:r>
          </w:p>
        </w:tc>
        <w:tc>
          <w:tcPr>
            <w:tcW w:w="613" w:type="pct"/>
          </w:tcPr>
          <w:p w14:paraId="7F8803F0" w14:textId="77777777" w:rsidR="000F0848" w:rsidRPr="00F84E61" w:rsidRDefault="008D13C0" w:rsidP="008D13C0">
            <w:pPr>
              <w:jc w:val="center"/>
              <w:rPr>
                <w:highlight w:val="yellow"/>
              </w:rPr>
            </w:pPr>
            <w:r w:rsidRPr="008D13C0">
              <w:rPr>
                <w:rFonts w:eastAsia="Times New Roman" w:cs="Century Gothic"/>
                <w:iCs/>
                <w:kern w:val="28"/>
                <w:lang w:eastAsia="es-CL"/>
              </w:rPr>
              <w:t>---</w:t>
            </w:r>
          </w:p>
        </w:tc>
        <w:tc>
          <w:tcPr>
            <w:tcW w:w="1669" w:type="pct"/>
          </w:tcPr>
          <w:p w14:paraId="200C0CBE" w14:textId="77777777" w:rsidR="000F0848" w:rsidRPr="002B4C02" w:rsidRDefault="000F0848" w:rsidP="002B4C02">
            <w:pPr>
              <w:rPr>
                <w:rFonts w:ascii="Calibri" w:hAnsi="Calibri" w:cs="Calibri"/>
                <w:lang w:eastAsia="es-CL"/>
              </w:rPr>
            </w:pPr>
            <w:r>
              <w:rPr>
                <w:rFonts w:ascii="Calibri" w:hAnsi="Calibri" w:cs="Calibri"/>
                <w:lang w:eastAsia="es-CL"/>
              </w:rPr>
              <w:t>F</w:t>
            </w:r>
            <w:r w:rsidRPr="002B4C02">
              <w:rPr>
                <w:rFonts w:ascii="Calibri" w:hAnsi="Calibri" w:cs="Calibri"/>
                <w:lang w:eastAsia="es-CL"/>
              </w:rPr>
              <w:t>echa de inicio y término de la perforación de cada pozo inspeccionado.</w:t>
            </w:r>
          </w:p>
        </w:tc>
        <w:tc>
          <w:tcPr>
            <w:tcW w:w="626" w:type="pct"/>
          </w:tcPr>
          <w:p w14:paraId="0951A6EC" w14:textId="77777777" w:rsidR="000F0848" w:rsidRPr="00640D4F" w:rsidRDefault="000F0848" w:rsidP="00AD2660">
            <w:pPr>
              <w:jc w:val="center"/>
              <w:rPr>
                <w:rFonts w:cstheme="minorHAnsi"/>
              </w:rPr>
            </w:pPr>
            <w:r w:rsidRPr="00640D4F">
              <w:rPr>
                <w:rFonts w:cstheme="minorHAnsi"/>
              </w:rPr>
              <w:t>10/06/15</w:t>
            </w:r>
          </w:p>
        </w:tc>
        <w:tc>
          <w:tcPr>
            <w:tcW w:w="561" w:type="pct"/>
          </w:tcPr>
          <w:p w14:paraId="1C7D73AB" w14:textId="77777777" w:rsidR="000F0848" w:rsidRPr="00014192" w:rsidRDefault="000F0848" w:rsidP="00AD2660">
            <w:pPr>
              <w:jc w:val="center"/>
              <w:rPr>
                <w:rFonts w:cstheme="minorHAnsi"/>
              </w:rPr>
            </w:pPr>
            <w:r>
              <w:rPr>
                <w:rFonts w:cstheme="minorHAnsi"/>
              </w:rPr>
              <w:t>11</w:t>
            </w:r>
            <w:r w:rsidRPr="00014192">
              <w:rPr>
                <w:rFonts w:cstheme="minorHAnsi"/>
              </w:rPr>
              <w:t>/</w:t>
            </w:r>
            <w:r>
              <w:rPr>
                <w:rFonts w:cstheme="minorHAnsi"/>
              </w:rPr>
              <w:t>06</w:t>
            </w:r>
            <w:r w:rsidRPr="00014192">
              <w:rPr>
                <w:rFonts w:cstheme="minorHAnsi"/>
              </w:rPr>
              <w:t>/1</w:t>
            </w:r>
            <w:r>
              <w:rPr>
                <w:rFonts w:cstheme="minorHAnsi"/>
              </w:rPr>
              <w:t>5</w:t>
            </w:r>
          </w:p>
        </w:tc>
        <w:tc>
          <w:tcPr>
            <w:tcW w:w="1325" w:type="pct"/>
          </w:tcPr>
          <w:p w14:paraId="13CB28FC" w14:textId="77777777" w:rsidR="000F0848" w:rsidRPr="0074542F" w:rsidRDefault="000F0848" w:rsidP="00D040E3">
            <w:pPr>
              <w:widowControl w:val="0"/>
              <w:overflowPunct w:val="0"/>
              <w:autoSpaceDE w:val="0"/>
              <w:autoSpaceDN w:val="0"/>
              <w:adjustRightInd w:val="0"/>
              <w:spacing w:after="120"/>
              <w:jc w:val="center"/>
              <w:rPr>
                <w:rFonts w:cstheme="minorHAnsi"/>
              </w:rPr>
            </w:pPr>
            <w:r w:rsidRPr="0074542F">
              <w:rPr>
                <w:rFonts w:cstheme="minorHAnsi"/>
              </w:rPr>
              <w:t>---</w:t>
            </w:r>
          </w:p>
        </w:tc>
      </w:tr>
      <w:tr w:rsidR="000F0848" w:rsidRPr="0025129B" w14:paraId="01C47C80" w14:textId="77777777" w:rsidTr="00F755F1">
        <w:trPr>
          <w:trHeight w:val="962"/>
        </w:trPr>
        <w:tc>
          <w:tcPr>
            <w:tcW w:w="206" w:type="pct"/>
          </w:tcPr>
          <w:p w14:paraId="5CE5CF02" w14:textId="77777777" w:rsidR="000F0848" w:rsidRPr="00D040E3" w:rsidRDefault="000F0848" w:rsidP="00D1782B">
            <w:pPr>
              <w:widowControl w:val="0"/>
              <w:overflowPunct w:val="0"/>
              <w:autoSpaceDE w:val="0"/>
              <w:autoSpaceDN w:val="0"/>
              <w:adjustRightInd w:val="0"/>
              <w:spacing w:after="120" w:line="285" w:lineRule="auto"/>
              <w:jc w:val="center"/>
              <w:rPr>
                <w:rFonts w:cstheme="minorHAnsi"/>
                <w:iCs/>
              </w:rPr>
            </w:pPr>
            <w:r>
              <w:rPr>
                <w:rFonts w:cstheme="minorHAnsi"/>
                <w:iCs/>
              </w:rPr>
              <w:t>6</w:t>
            </w:r>
          </w:p>
        </w:tc>
        <w:tc>
          <w:tcPr>
            <w:tcW w:w="613" w:type="pct"/>
          </w:tcPr>
          <w:p w14:paraId="77436F97" w14:textId="77777777" w:rsidR="000F0848" w:rsidRPr="00F84E61" w:rsidRDefault="000E1CEF" w:rsidP="00625A0B">
            <w:pPr>
              <w:jc w:val="center"/>
              <w:rPr>
                <w:highlight w:val="yellow"/>
              </w:rPr>
            </w:pPr>
            <w:r>
              <w:rPr>
                <w:rFonts w:eastAsia="Times New Roman" w:cs="Century Gothic"/>
                <w:iCs/>
                <w:kern w:val="28"/>
                <w:lang w:eastAsia="es-CL"/>
              </w:rPr>
              <w:t xml:space="preserve">1 y </w:t>
            </w:r>
            <w:r w:rsidR="009B5785" w:rsidRPr="009B5785">
              <w:rPr>
                <w:rFonts w:eastAsia="Times New Roman" w:cs="Century Gothic"/>
                <w:iCs/>
                <w:kern w:val="28"/>
                <w:lang w:eastAsia="es-CL"/>
              </w:rPr>
              <w:t>6</w:t>
            </w:r>
          </w:p>
        </w:tc>
        <w:tc>
          <w:tcPr>
            <w:tcW w:w="1669" w:type="pct"/>
          </w:tcPr>
          <w:p w14:paraId="711CFB53" w14:textId="77777777" w:rsidR="000F0848" w:rsidRPr="00F755F1" w:rsidRDefault="000F0848" w:rsidP="00F755F1">
            <w:pPr>
              <w:rPr>
                <w:rFonts w:ascii="Calibri" w:hAnsi="Calibri" w:cs="Calibri"/>
                <w:lang w:eastAsia="es-CL"/>
              </w:rPr>
            </w:pPr>
            <w:r w:rsidRPr="00F755F1">
              <w:rPr>
                <w:rFonts w:ascii="Calibri" w:hAnsi="Calibri" w:cs="Calibri"/>
                <w:lang w:eastAsia="es-CL"/>
              </w:rPr>
              <w:t>Layout de las instalaciones emplazadas en la plataforma de los pozos Konawentru X-1, Konawentru 2 y Konawentru 3D.</w:t>
            </w:r>
          </w:p>
        </w:tc>
        <w:tc>
          <w:tcPr>
            <w:tcW w:w="626" w:type="pct"/>
          </w:tcPr>
          <w:p w14:paraId="7FE28893" w14:textId="77777777" w:rsidR="000F0848" w:rsidRPr="00640D4F" w:rsidRDefault="000F0848" w:rsidP="00AD2660">
            <w:pPr>
              <w:jc w:val="center"/>
              <w:rPr>
                <w:rFonts w:cstheme="minorHAnsi"/>
              </w:rPr>
            </w:pPr>
            <w:r w:rsidRPr="00640D4F">
              <w:rPr>
                <w:rFonts w:cstheme="minorHAnsi"/>
              </w:rPr>
              <w:t>10/06/15</w:t>
            </w:r>
          </w:p>
        </w:tc>
        <w:tc>
          <w:tcPr>
            <w:tcW w:w="561" w:type="pct"/>
          </w:tcPr>
          <w:p w14:paraId="309E5F1F" w14:textId="77777777" w:rsidR="000F0848" w:rsidRPr="00014192" w:rsidRDefault="000F0848" w:rsidP="00AD2660">
            <w:pPr>
              <w:jc w:val="center"/>
              <w:rPr>
                <w:rFonts w:cstheme="minorHAnsi"/>
              </w:rPr>
            </w:pPr>
            <w:r>
              <w:rPr>
                <w:rFonts w:cstheme="minorHAnsi"/>
              </w:rPr>
              <w:t>11</w:t>
            </w:r>
            <w:r w:rsidRPr="00014192">
              <w:rPr>
                <w:rFonts w:cstheme="minorHAnsi"/>
              </w:rPr>
              <w:t>/</w:t>
            </w:r>
            <w:r>
              <w:rPr>
                <w:rFonts w:cstheme="minorHAnsi"/>
              </w:rPr>
              <w:t>06</w:t>
            </w:r>
            <w:r w:rsidRPr="00014192">
              <w:rPr>
                <w:rFonts w:cstheme="minorHAnsi"/>
              </w:rPr>
              <w:t>/1</w:t>
            </w:r>
            <w:r>
              <w:rPr>
                <w:rFonts w:cstheme="minorHAnsi"/>
              </w:rPr>
              <w:t>5</w:t>
            </w:r>
          </w:p>
        </w:tc>
        <w:tc>
          <w:tcPr>
            <w:tcW w:w="1325" w:type="pct"/>
          </w:tcPr>
          <w:p w14:paraId="46B3FB82" w14:textId="77777777" w:rsidR="000F0848" w:rsidRPr="00B92D8F" w:rsidRDefault="000F0848" w:rsidP="002C6EC7">
            <w:pPr>
              <w:widowControl w:val="0"/>
              <w:overflowPunct w:val="0"/>
              <w:autoSpaceDE w:val="0"/>
              <w:autoSpaceDN w:val="0"/>
              <w:adjustRightInd w:val="0"/>
              <w:spacing w:after="120"/>
              <w:jc w:val="center"/>
              <w:rPr>
                <w:rFonts w:cstheme="minorHAnsi"/>
              </w:rPr>
            </w:pPr>
            <w:r>
              <w:rPr>
                <w:rFonts w:cstheme="minorHAnsi"/>
              </w:rPr>
              <w:t>---</w:t>
            </w:r>
          </w:p>
        </w:tc>
      </w:tr>
      <w:tr w:rsidR="000F0848" w:rsidRPr="0025129B" w14:paraId="3B034ED9" w14:textId="77777777" w:rsidTr="006650AB">
        <w:tc>
          <w:tcPr>
            <w:tcW w:w="206" w:type="pct"/>
          </w:tcPr>
          <w:p w14:paraId="69E8FEE8" w14:textId="77777777" w:rsidR="000F0848" w:rsidRPr="00D040E3" w:rsidRDefault="000F0848" w:rsidP="00D1782B">
            <w:pPr>
              <w:widowControl w:val="0"/>
              <w:overflowPunct w:val="0"/>
              <w:autoSpaceDE w:val="0"/>
              <w:autoSpaceDN w:val="0"/>
              <w:adjustRightInd w:val="0"/>
              <w:spacing w:after="120" w:line="285" w:lineRule="auto"/>
              <w:jc w:val="center"/>
              <w:rPr>
                <w:rFonts w:cstheme="minorHAnsi"/>
                <w:iCs/>
              </w:rPr>
            </w:pPr>
            <w:r>
              <w:rPr>
                <w:rFonts w:cstheme="minorHAnsi"/>
                <w:iCs/>
              </w:rPr>
              <w:t>7</w:t>
            </w:r>
          </w:p>
        </w:tc>
        <w:tc>
          <w:tcPr>
            <w:tcW w:w="613" w:type="pct"/>
          </w:tcPr>
          <w:p w14:paraId="2A880445" w14:textId="77777777" w:rsidR="000F0848" w:rsidRPr="00F84E61" w:rsidRDefault="00C6113F" w:rsidP="00625A0B">
            <w:pPr>
              <w:jc w:val="center"/>
              <w:rPr>
                <w:highlight w:val="yellow"/>
              </w:rPr>
            </w:pPr>
            <w:r w:rsidRPr="00C6113F">
              <w:rPr>
                <w:rFonts w:eastAsia="Times New Roman" w:cs="Century Gothic"/>
                <w:iCs/>
                <w:kern w:val="28"/>
                <w:lang w:eastAsia="es-CL"/>
              </w:rPr>
              <w:t>-</w:t>
            </w:r>
            <w:r w:rsidR="008D13C0">
              <w:rPr>
                <w:rFonts w:eastAsia="Times New Roman" w:cs="Century Gothic"/>
                <w:iCs/>
                <w:kern w:val="28"/>
                <w:lang w:eastAsia="es-CL"/>
              </w:rPr>
              <w:t>--</w:t>
            </w:r>
          </w:p>
        </w:tc>
        <w:tc>
          <w:tcPr>
            <w:tcW w:w="1669" w:type="pct"/>
          </w:tcPr>
          <w:p w14:paraId="3F188A75" w14:textId="77777777" w:rsidR="000F0848" w:rsidRPr="00A87057" w:rsidRDefault="000F0848" w:rsidP="00A87057">
            <w:pPr>
              <w:rPr>
                <w:rFonts w:ascii="Calibri" w:hAnsi="Calibri" w:cs="Calibri"/>
                <w:lang w:eastAsia="es-CL"/>
              </w:rPr>
            </w:pPr>
            <w:r>
              <w:rPr>
                <w:rFonts w:ascii="Calibri" w:hAnsi="Calibri" w:cs="Calibri"/>
                <w:lang w:eastAsia="es-CL"/>
              </w:rPr>
              <w:t>R</w:t>
            </w:r>
            <w:r w:rsidRPr="00A87057">
              <w:rPr>
                <w:rFonts w:ascii="Calibri" w:hAnsi="Calibri" w:cs="Calibri"/>
                <w:lang w:eastAsia="es-CL"/>
              </w:rPr>
              <w:t xml:space="preserve">egistros que acrediten la propiedad de los derechos de aprovechamiento de agua vinculados a los puntos de captación utilizados para las operaciones de fracturación hidráulica </w:t>
            </w:r>
            <w:r w:rsidRPr="00A87057">
              <w:rPr>
                <w:rFonts w:ascii="Calibri" w:hAnsi="Calibri" w:cs="Calibri"/>
                <w:lang w:eastAsia="es-CL"/>
              </w:rPr>
              <w:lastRenderedPageBreak/>
              <w:t>en el Bloque Fell, o bien, la suscripción de contratos con terceros para la extracción de agua para tales fines.</w:t>
            </w:r>
          </w:p>
        </w:tc>
        <w:tc>
          <w:tcPr>
            <w:tcW w:w="626" w:type="pct"/>
          </w:tcPr>
          <w:p w14:paraId="2B84779B" w14:textId="77777777" w:rsidR="000F0848" w:rsidRPr="00640D4F" w:rsidRDefault="000F0848" w:rsidP="00AD2660">
            <w:pPr>
              <w:jc w:val="center"/>
              <w:rPr>
                <w:rFonts w:cstheme="minorHAnsi"/>
              </w:rPr>
            </w:pPr>
            <w:r w:rsidRPr="00640D4F">
              <w:rPr>
                <w:rFonts w:cstheme="minorHAnsi"/>
              </w:rPr>
              <w:lastRenderedPageBreak/>
              <w:t>10/06/15</w:t>
            </w:r>
          </w:p>
        </w:tc>
        <w:tc>
          <w:tcPr>
            <w:tcW w:w="561" w:type="pct"/>
          </w:tcPr>
          <w:p w14:paraId="13ED4BA1" w14:textId="77777777" w:rsidR="000F0848" w:rsidRPr="00014192" w:rsidRDefault="000F0848" w:rsidP="00AD2660">
            <w:pPr>
              <w:jc w:val="center"/>
              <w:rPr>
                <w:rFonts w:cstheme="minorHAnsi"/>
              </w:rPr>
            </w:pPr>
            <w:r>
              <w:rPr>
                <w:rFonts w:cstheme="minorHAnsi"/>
              </w:rPr>
              <w:t>11</w:t>
            </w:r>
            <w:r w:rsidRPr="00014192">
              <w:rPr>
                <w:rFonts w:cstheme="minorHAnsi"/>
              </w:rPr>
              <w:t>/</w:t>
            </w:r>
            <w:r>
              <w:rPr>
                <w:rFonts w:cstheme="minorHAnsi"/>
              </w:rPr>
              <w:t>06</w:t>
            </w:r>
            <w:r w:rsidRPr="00014192">
              <w:rPr>
                <w:rFonts w:cstheme="minorHAnsi"/>
              </w:rPr>
              <w:t>/1</w:t>
            </w:r>
            <w:r>
              <w:rPr>
                <w:rFonts w:cstheme="minorHAnsi"/>
              </w:rPr>
              <w:t>5</w:t>
            </w:r>
          </w:p>
        </w:tc>
        <w:tc>
          <w:tcPr>
            <w:tcW w:w="1325" w:type="pct"/>
          </w:tcPr>
          <w:p w14:paraId="117B1C8F" w14:textId="77777777" w:rsidR="000F0848" w:rsidRPr="0074542F" w:rsidRDefault="000F0848" w:rsidP="00D040E3">
            <w:pPr>
              <w:widowControl w:val="0"/>
              <w:overflowPunct w:val="0"/>
              <w:autoSpaceDE w:val="0"/>
              <w:autoSpaceDN w:val="0"/>
              <w:adjustRightInd w:val="0"/>
              <w:spacing w:after="120"/>
              <w:jc w:val="center"/>
              <w:rPr>
                <w:rFonts w:cstheme="minorHAnsi"/>
              </w:rPr>
            </w:pPr>
            <w:r w:rsidRPr="0074542F">
              <w:rPr>
                <w:rFonts w:cstheme="minorHAnsi"/>
              </w:rPr>
              <w:t>---</w:t>
            </w:r>
          </w:p>
        </w:tc>
      </w:tr>
      <w:tr w:rsidR="000F0848" w:rsidRPr="0025129B" w14:paraId="73C3FFE2" w14:textId="77777777" w:rsidTr="006650AB">
        <w:tc>
          <w:tcPr>
            <w:tcW w:w="206" w:type="pct"/>
          </w:tcPr>
          <w:p w14:paraId="08F4BDD1" w14:textId="77777777" w:rsidR="000F0848" w:rsidRDefault="000F0848" w:rsidP="00D1782B">
            <w:pPr>
              <w:widowControl w:val="0"/>
              <w:overflowPunct w:val="0"/>
              <w:autoSpaceDE w:val="0"/>
              <w:autoSpaceDN w:val="0"/>
              <w:adjustRightInd w:val="0"/>
              <w:spacing w:after="120" w:line="285" w:lineRule="auto"/>
              <w:jc w:val="center"/>
              <w:rPr>
                <w:rFonts w:cstheme="minorHAnsi"/>
                <w:iCs/>
              </w:rPr>
            </w:pPr>
            <w:r>
              <w:rPr>
                <w:rFonts w:cstheme="minorHAnsi"/>
                <w:iCs/>
              </w:rPr>
              <w:lastRenderedPageBreak/>
              <w:t>8</w:t>
            </w:r>
          </w:p>
        </w:tc>
        <w:tc>
          <w:tcPr>
            <w:tcW w:w="613" w:type="pct"/>
          </w:tcPr>
          <w:p w14:paraId="3022AC61" w14:textId="77777777" w:rsidR="000F0848" w:rsidRPr="00F84E61" w:rsidRDefault="00225240" w:rsidP="00225240">
            <w:pPr>
              <w:jc w:val="center"/>
              <w:rPr>
                <w:highlight w:val="yellow"/>
              </w:rPr>
            </w:pPr>
            <w:r w:rsidRPr="00225240">
              <w:rPr>
                <w:rFonts w:eastAsia="Times New Roman" w:cs="Century Gothic"/>
                <w:iCs/>
                <w:kern w:val="28"/>
                <w:lang w:eastAsia="es-CL"/>
              </w:rPr>
              <w:t>2</w:t>
            </w:r>
            <w:r>
              <w:rPr>
                <w:rFonts w:eastAsia="Times New Roman" w:cs="Century Gothic"/>
                <w:iCs/>
                <w:kern w:val="28"/>
                <w:lang w:eastAsia="es-CL"/>
              </w:rPr>
              <w:t>, 3 y 4</w:t>
            </w:r>
          </w:p>
        </w:tc>
        <w:tc>
          <w:tcPr>
            <w:tcW w:w="1669" w:type="pct"/>
          </w:tcPr>
          <w:p w14:paraId="3D3BDA95" w14:textId="77777777" w:rsidR="000F0848" w:rsidRPr="00147568" w:rsidRDefault="000F0848" w:rsidP="00147568">
            <w:pPr>
              <w:rPr>
                <w:rFonts w:ascii="Calibri" w:hAnsi="Calibri" w:cs="Calibri"/>
                <w:lang w:eastAsia="es-CL"/>
              </w:rPr>
            </w:pPr>
            <w:r>
              <w:rPr>
                <w:rFonts w:ascii="Calibri" w:hAnsi="Calibri" w:cs="Calibri"/>
                <w:lang w:eastAsia="es-CL"/>
              </w:rPr>
              <w:t xml:space="preserve">Informar para </w:t>
            </w:r>
            <w:r w:rsidRPr="00147568">
              <w:rPr>
                <w:rFonts w:ascii="Calibri" w:hAnsi="Calibri" w:cs="Calibri"/>
                <w:lang w:eastAsia="es-CL"/>
              </w:rPr>
              <w:t xml:space="preserve">cada </w:t>
            </w:r>
            <w:r>
              <w:rPr>
                <w:rFonts w:ascii="Calibri" w:hAnsi="Calibri" w:cs="Calibri"/>
                <w:lang w:eastAsia="es-CL"/>
              </w:rPr>
              <w:t>línea de flujo i</w:t>
            </w:r>
            <w:r w:rsidRPr="00147568">
              <w:rPr>
                <w:rFonts w:ascii="Calibri" w:hAnsi="Calibri" w:cs="Calibri"/>
                <w:lang w:eastAsia="es-CL"/>
              </w:rPr>
              <w:t>nspeccionad</w:t>
            </w:r>
            <w:r>
              <w:rPr>
                <w:rFonts w:ascii="Calibri" w:hAnsi="Calibri" w:cs="Calibri"/>
                <w:lang w:eastAsia="es-CL"/>
              </w:rPr>
              <w:t xml:space="preserve">a, </w:t>
            </w:r>
            <w:r w:rsidRPr="00147568">
              <w:rPr>
                <w:rFonts w:ascii="Calibri" w:hAnsi="Calibri" w:cs="Calibri"/>
                <w:lang w:eastAsia="es-CL"/>
              </w:rPr>
              <w:t>las fechas de cierre de las zanjas; e inicio y término de las labores de siembra.</w:t>
            </w:r>
          </w:p>
        </w:tc>
        <w:tc>
          <w:tcPr>
            <w:tcW w:w="626" w:type="pct"/>
          </w:tcPr>
          <w:p w14:paraId="3C3D5BB3" w14:textId="77777777" w:rsidR="000F0848" w:rsidRPr="00640D4F" w:rsidRDefault="000F0848" w:rsidP="00AD2660">
            <w:pPr>
              <w:jc w:val="center"/>
              <w:rPr>
                <w:rFonts w:cstheme="minorHAnsi"/>
              </w:rPr>
            </w:pPr>
            <w:r w:rsidRPr="00640D4F">
              <w:rPr>
                <w:rFonts w:cstheme="minorHAnsi"/>
              </w:rPr>
              <w:t>10/06/15</w:t>
            </w:r>
          </w:p>
        </w:tc>
        <w:tc>
          <w:tcPr>
            <w:tcW w:w="561" w:type="pct"/>
          </w:tcPr>
          <w:p w14:paraId="18F3A624" w14:textId="77777777" w:rsidR="000F0848" w:rsidRPr="00014192" w:rsidRDefault="000F0848" w:rsidP="00AD2660">
            <w:pPr>
              <w:jc w:val="center"/>
              <w:rPr>
                <w:rFonts w:cstheme="minorHAnsi"/>
              </w:rPr>
            </w:pPr>
            <w:r>
              <w:rPr>
                <w:rFonts w:cstheme="minorHAnsi"/>
              </w:rPr>
              <w:t>11</w:t>
            </w:r>
            <w:r w:rsidRPr="00014192">
              <w:rPr>
                <w:rFonts w:cstheme="minorHAnsi"/>
              </w:rPr>
              <w:t>/</w:t>
            </w:r>
            <w:r>
              <w:rPr>
                <w:rFonts w:cstheme="minorHAnsi"/>
              </w:rPr>
              <w:t>06</w:t>
            </w:r>
            <w:r w:rsidRPr="00014192">
              <w:rPr>
                <w:rFonts w:cstheme="minorHAnsi"/>
              </w:rPr>
              <w:t>/1</w:t>
            </w:r>
            <w:r>
              <w:rPr>
                <w:rFonts w:cstheme="minorHAnsi"/>
              </w:rPr>
              <w:t>5</w:t>
            </w:r>
          </w:p>
        </w:tc>
        <w:tc>
          <w:tcPr>
            <w:tcW w:w="1325" w:type="pct"/>
          </w:tcPr>
          <w:p w14:paraId="56396AD3" w14:textId="77777777" w:rsidR="000F0848" w:rsidRPr="0074542F" w:rsidRDefault="000F0848" w:rsidP="00EE0FAD">
            <w:pPr>
              <w:widowControl w:val="0"/>
              <w:overflowPunct w:val="0"/>
              <w:autoSpaceDE w:val="0"/>
              <w:autoSpaceDN w:val="0"/>
              <w:adjustRightInd w:val="0"/>
              <w:spacing w:after="120"/>
              <w:jc w:val="center"/>
              <w:rPr>
                <w:rFonts w:cstheme="minorHAnsi"/>
              </w:rPr>
            </w:pPr>
            <w:r w:rsidRPr="0074542F">
              <w:rPr>
                <w:rFonts w:cstheme="minorHAnsi"/>
              </w:rPr>
              <w:t>---</w:t>
            </w:r>
          </w:p>
        </w:tc>
      </w:tr>
      <w:tr w:rsidR="000F0848" w:rsidRPr="0025129B" w14:paraId="6F91A472" w14:textId="77777777" w:rsidTr="006650AB">
        <w:tc>
          <w:tcPr>
            <w:tcW w:w="206" w:type="pct"/>
          </w:tcPr>
          <w:p w14:paraId="413C7C22" w14:textId="77777777" w:rsidR="000F0848" w:rsidRDefault="000F0848" w:rsidP="00D1782B">
            <w:pPr>
              <w:widowControl w:val="0"/>
              <w:overflowPunct w:val="0"/>
              <w:autoSpaceDE w:val="0"/>
              <w:autoSpaceDN w:val="0"/>
              <w:adjustRightInd w:val="0"/>
              <w:spacing w:after="120" w:line="285" w:lineRule="auto"/>
              <w:jc w:val="center"/>
              <w:rPr>
                <w:rFonts w:cstheme="minorHAnsi"/>
                <w:iCs/>
              </w:rPr>
            </w:pPr>
            <w:r>
              <w:rPr>
                <w:rFonts w:cstheme="minorHAnsi"/>
                <w:iCs/>
              </w:rPr>
              <w:t>9</w:t>
            </w:r>
          </w:p>
        </w:tc>
        <w:tc>
          <w:tcPr>
            <w:tcW w:w="613" w:type="pct"/>
          </w:tcPr>
          <w:p w14:paraId="48730815" w14:textId="77777777" w:rsidR="000F0848" w:rsidRPr="00F84E61" w:rsidRDefault="00225240" w:rsidP="00225240">
            <w:pPr>
              <w:jc w:val="center"/>
              <w:rPr>
                <w:highlight w:val="yellow"/>
              </w:rPr>
            </w:pPr>
            <w:r w:rsidRPr="00225240">
              <w:rPr>
                <w:rFonts w:eastAsia="Times New Roman" w:cs="Century Gothic"/>
                <w:iCs/>
                <w:kern w:val="28"/>
                <w:lang w:eastAsia="es-CL"/>
              </w:rPr>
              <w:t>2</w:t>
            </w:r>
            <w:r>
              <w:rPr>
                <w:rFonts w:eastAsia="Times New Roman" w:cs="Century Gothic"/>
                <w:iCs/>
                <w:kern w:val="28"/>
                <w:lang w:eastAsia="es-CL"/>
              </w:rPr>
              <w:t>, 3 y 4</w:t>
            </w:r>
          </w:p>
        </w:tc>
        <w:tc>
          <w:tcPr>
            <w:tcW w:w="1669" w:type="pct"/>
          </w:tcPr>
          <w:p w14:paraId="0009DE68" w14:textId="77777777" w:rsidR="000F0848" w:rsidRPr="00D45207" w:rsidRDefault="000F0848" w:rsidP="00D45207">
            <w:pPr>
              <w:rPr>
                <w:rFonts w:ascii="Calibri" w:hAnsi="Calibri" w:cs="Calibri"/>
                <w:lang w:eastAsia="es-CL"/>
              </w:rPr>
            </w:pPr>
            <w:r>
              <w:rPr>
                <w:rFonts w:ascii="Calibri" w:hAnsi="Calibri" w:cs="Calibri"/>
                <w:lang w:eastAsia="es-CL"/>
              </w:rPr>
              <w:t>C</w:t>
            </w:r>
            <w:r w:rsidRPr="00D45207">
              <w:rPr>
                <w:rFonts w:ascii="Calibri" w:hAnsi="Calibri" w:cs="Calibri"/>
                <w:lang w:eastAsia="es-CL"/>
              </w:rPr>
              <w:t>opia de los informes de monitoreo de cobertura vegetal (parciales o finales), así como comprobantes que acrediten su remisión a la autoridad ambiental.</w:t>
            </w:r>
          </w:p>
        </w:tc>
        <w:tc>
          <w:tcPr>
            <w:tcW w:w="626" w:type="pct"/>
          </w:tcPr>
          <w:p w14:paraId="15A5E7EB" w14:textId="77777777" w:rsidR="000F0848" w:rsidRPr="00640D4F" w:rsidRDefault="000F0848" w:rsidP="00AD2660">
            <w:pPr>
              <w:jc w:val="center"/>
              <w:rPr>
                <w:rFonts w:cstheme="minorHAnsi"/>
              </w:rPr>
            </w:pPr>
            <w:r w:rsidRPr="00640D4F">
              <w:rPr>
                <w:rFonts w:cstheme="minorHAnsi"/>
              </w:rPr>
              <w:t>10/06/15</w:t>
            </w:r>
          </w:p>
        </w:tc>
        <w:tc>
          <w:tcPr>
            <w:tcW w:w="561" w:type="pct"/>
          </w:tcPr>
          <w:p w14:paraId="18BED554" w14:textId="77777777" w:rsidR="000F0848" w:rsidRPr="00014192" w:rsidRDefault="000F0848" w:rsidP="00AD2660">
            <w:pPr>
              <w:jc w:val="center"/>
              <w:rPr>
                <w:rFonts w:cstheme="minorHAnsi"/>
              </w:rPr>
            </w:pPr>
            <w:r>
              <w:rPr>
                <w:rFonts w:cstheme="minorHAnsi"/>
              </w:rPr>
              <w:t>11</w:t>
            </w:r>
            <w:r w:rsidRPr="00014192">
              <w:rPr>
                <w:rFonts w:cstheme="minorHAnsi"/>
              </w:rPr>
              <w:t>/</w:t>
            </w:r>
            <w:r>
              <w:rPr>
                <w:rFonts w:cstheme="minorHAnsi"/>
              </w:rPr>
              <w:t>06</w:t>
            </w:r>
            <w:r w:rsidRPr="00014192">
              <w:rPr>
                <w:rFonts w:cstheme="minorHAnsi"/>
              </w:rPr>
              <w:t>/1</w:t>
            </w:r>
            <w:r>
              <w:rPr>
                <w:rFonts w:cstheme="minorHAnsi"/>
              </w:rPr>
              <w:t>5</w:t>
            </w:r>
          </w:p>
        </w:tc>
        <w:tc>
          <w:tcPr>
            <w:tcW w:w="1325" w:type="pct"/>
          </w:tcPr>
          <w:p w14:paraId="6C0AA610" w14:textId="77777777" w:rsidR="000F0848" w:rsidRPr="0074542F" w:rsidRDefault="000F0848" w:rsidP="00EE0FAD">
            <w:pPr>
              <w:widowControl w:val="0"/>
              <w:overflowPunct w:val="0"/>
              <w:autoSpaceDE w:val="0"/>
              <w:autoSpaceDN w:val="0"/>
              <w:adjustRightInd w:val="0"/>
              <w:spacing w:after="120"/>
              <w:jc w:val="center"/>
              <w:rPr>
                <w:rFonts w:cstheme="minorHAnsi"/>
              </w:rPr>
            </w:pPr>
            <w:r w:rsidRPr="0074542F">
              <w:rPr>
                <w:rFonts w:cstheme="minorHAnsi"/>
              </w:rPr>
              <w:t>---</w:t>
            </w:r>
          </w:p>
        </w:tc>
      </w:tr>
      <w:tr w:rsidR="000F0848" w:rsidRPr="0025129B" w14:paraId="33432C23" w14:textId="77777777" w:rsidTr="006650AB">
        <w:tc>
          <w:tcPr>
            <w:tcW w:w="206" w:type="pct"/>
          </w:tcPr>
          <w:p w14:paraId="415EA220" w14:textId="77777777" w:rsidR="000F0848" w:rsidRDefault="000F0848" w:rsidP="00D1782B">
            <w:pPr>
              <w:widowControl w:val="0"/>
              <w:overflowPunct w:val="0"/>
              <w:autoSpaceDE w:val="0"/>
              <w:autoSpaceDN w:val="0"/>
              <w:adjustRightInd w:val="0"/>
              <w:spacing w:after="120" w:line="285" w:lineRule="auto"/>
              <w:jc w:val="center"/>
              <w:rPr>
                <w:rFonts w:cstheme="minorHAnsi"/>
                <w:iCs/>
              </w:rPr>
            </w:pPr>
            <w:r>
              <w:rPr>
                <w:rFonts w:cstheme="minorHAnsi"/>
                <w:iCs/>
              </w:rPr>
              <w:t>10</w:t>
            </w:r>
          </w:p>
        </w:tc>
        <w:tc>
          <w:tcPr>
            <w:tcW w:w="613" w:type="pct"/>
          </w:tcPr>
          <w:p w14:paraId="667E7113" w14:textId="77777777" w:rsidR="000F0848" w:rsidRPr="00F84E61" w:rsidRDefault="00225240" w:rsidP="00225240">
            <w:pPr>
              <w:jc w:val="center"/>
              <w:rPr>
                <w:highlight w:val="yellow"/>
              </w:rPr>
            </w:pPr>
            <w:r>
              <w:rPr>
                <w:rFonts w:eastAsia="Times New Roman" w:cs="Century Gothic"/>
                <w:iCs/>
                <w:kern w:val="28"/>
                <w:lang w:eastAsia="es-CL"/>
              </w:rPr>
              <w:t xml:space="preserve">1, </w:t>
            </w:r>
            <w:r w:rsidRPr="00225240">
              <w:rPr>
                <w:rFonts w:eastAsia="Times New Roman" w:cs="Century Gothic"/>
                <w:iCs/>
                <w:kern w:val="28"/>
                <w:lang w:eastAsia="es-CL"/>
              </w:rPr>
              <w:t>2</w:t>
            </w:r>
            <w:r>
              <w:rPr>
                <w:rFonts w:eastAsia="Times New Roman" w:cs="Century Gothic"/>
                <w:iCs/>
                <w:kern w:val="28"/>
                <w:lang w:eastAsia="es-CL"/>
              </w:rPr>
              <w:t>, 3 y 4</w:t>
            </w:r>
          </w:p>
        </w:tc>
        <w:tc>
          <w:tcPr>
            <w:tcW w:w="1669" w:type="pct"/>
          </w:tcPr>
          <w:p w14:paraId="1BC4E2BC" w14:textId="77777777" w:rsidR="000F0848" w:rsidRPr="00D040E3" w:rsidRDefault="000F0848" w:rsidP="00EE0FAD">
            <w:pPr>
              <w:widowControl w:val="0"/>
              <w:overflowPunct w:val="0"/>
              <w:autoSpaceDE w:val="0"/>
              <w:autoSpaceDN w:val="0"/>
              <w:adjustRightInd w:val="0"/>
              <w:rPr>
                <w:rFonts w:eastAsia="Times New Roman" w:cs="Century Gothic"/>
                <w:iCs/>
                <w:kern w:val="28"/>
                <w:lang w:eastAsia="es-CL"/>
              </w:rPr>
            </w:pPr>
            <w:r>
              <w:rPr>
                <w:rFonts w:eastAsia="Times New Roman" w:cs="Century Gothic"/>
                <w:iCs/>
                <w:kern w:val="28"/>
                <w:lang w:eastAsia="es-CL"/>
              </w:rPr>
              <w:t>Informe acerca de las labores agronómicas realizadas para la recuperación de la cobertura vegetal en todas las líneas de flujo inspeccionadas y en el reservorio de horizonte orgánico de las planchadas.</w:t>
            </w:r>
          </w:p>
        </w:tc>
        <w:tc>
          <w:tcPr>
            <w:tcW w:w="626" w:type="pct"/>
          </w:tcPr>
          <w:p w14:paraId="6B3B114C" w14:textId="77777777" w:rsidR="000F0848" w:rsidRPr="00640D4F" w:rsidRDefault="000F0848" w:rsidP="00AD2660">
            <w:pPr>
              <w:jc w:val="center"/>
              <w:rPr>
                <w:rFonts w:cstheme="minorHAnsi"/>
              </w:rPr>
            </w:pPr>
            <w:r w:rsidRPr="00640D4F">
              <w:rPr>
                <w:rFonts w:cstheme="minorHAnsi"/>
              </w:rPr>
              <w:t>10/06/15</w:t>
            </w:r>
          </w:p>
        </w:tc>
        <w:tc>
          <w:tcPr>
            <w:tcW w:w="561" w:type="pct"/>
          </w:tcPr>
          <w:p w14:paraId="541389FE" w14:textId="77777777" w:rsidR="000F0848" w:rsidRPr="00014192" w:rsidRDefault="000F0848" w:rsidP="00AD2660">
            <w:pPr>
              <w:jc w:val="center"/>
              <w:rPr>
                <w:rFonts w:cstheme="minorHAnsi"/>
              </w:rPr>
            </w:pPr>
            <w:r>
              <w:rPr>
                <w:rFonts w:cstheme="minorHAnsi"/>
              </w:rPr>
              <w:t>11</w:t>
            </w:r>
            <w:r w:rsidRPr="00014192">
              <w:rPr>
                <w:rFonts w:cstheme="minorHAnsi"/>
              </w:rPr>
              <w:t>/</w:t>
            </w:r>
            <w:r>
              <w:rPr>
                <w:rFonts w:cstheme="minorHAnsi"/>
              </w:rPr>
              <w:t>06</w:t>
            </w:r>
            <w:r w:rsidRPr="00014192">
              <w:rPr>
                <w:rFonts w:cstheme="minorHAnsi"/>
              </w:rPr>
              <w:t>/1</w:t>
            </w:r>
            <w:r>
              <w:rPr>
                <w:rFonts w:cstheme="minorHAnsi"/>
              </w:rPr>
              <w:t>5</w:t>
            </w:r>
          </w:p>
        </w:tc>
        <w:tc>
          <w:tcPr>
            <w:tcW w:w="1325" w:type="pct"/>
          </w:tcPr>
          <w:p w14:paraId="0CA1B902" w14:textId="77777777" w:rsidR="000F0848" w:rsidRPr="0074542F" w:rsidRDefault="000F0848" w:rsidP="00EE0FAD">
            <w:pPr>
              <w:widowControl w:val="0"/>
              <w:overflowPunct w:val="0"/>
              <w:autoSpaceDE w:val="0"/>
              <w:autoSpaceDN w:val="0"/>
              <w:adjustRightInd w:val="0"/>
              <w:spacing w:after="120"/>
              <w:jc w:val="center"/>
              <w:rPr>
                <w:rFonts w:cstheme="minorHAnsi"/>
              </w:rPr>
            </w:pPr>
            <w:r w:rsidRPr="0074542F">
              <w:rPr>
                <w:rFonts w:cstheme="minorHAnsi"/>
              </w:rPr>
              <w:t>---</w:t>
            </w:r>
          </w:p>
        </w:tc>
      </w:tr>
    </w:tbl>
    <w:p w14:paraId="33010D36" w14:textId="77777777" w:rsidR="005B38F1" w:rsidRDefault="005B38F1" w:rsidP="005B38F1">
      <w:pPr>
        <w:rPr>
          <w:sz w:val="20"/>
          <w:szCs w:val="20"/>
        </w:rPr>
      </w:pPr>
    </w:p>
    <w:p w14:paraId="4A64A9EE" w14:textId="77777777" w:rsidR="005B38F1" w:rsidRDefault="005B38F1">
      <w:pPr>
        <w:jc w:val="left"/>
        <w:rPr>
          <w:sz w:val="20"/>
          <w:szCs w:val="20"/>
        </w:rPr>
      </w:pPr>
    </w:p>
    <w:p w14:paraId="12D7FD16" w14:textId="77777777" w:rsidR="003E27D1" w:rsidRDefault="003E27D1">
      <w:pPr>
        <w:jc w:val="left"/>
        <w:rPr>
          <w:sz w:val="20"/>
          <w:szCs w:val="20"/>
        </w:rPr>
      </w:pPr>
    </w:p>
    <w:p w14:paraId="0314DE82" w14:textId="77777777" w:rsidR="005B38F1" w:rsidRPr="0025129B" w:rsidRDefault="005B38F1" w:rsidP="005B38F1">
      <w:pPr>
        <w:pStyle w:val="Ttulo1"/>
      </w:pPr>
      <w:bookmarkStart w:id="231" w:name="_Toc352840405"/>
      <w:bookmarkStart w:id="232" w:name="_Toc352841465"/>
      <w:bookmarkStart w:id="233" w:name="_Toc436324489"/>
      <w:r w:rsidRPr="0025129B">
        <w:t>ANEXOS.</w:t>
      </w:r>
      <w:bookmarkEnd w:id="231"/>
      <w:bookmarkEnd w:id="232"/>
      <w:bookmarkEnd w:id="233"/>
    </w:p>
    <w:p w14:paraId="52A8C677" w14:textId="77777777" w:rsidR="005B38F1" w:rsidRPr="0025129B" w:rsidRDefault="005B38F1" w:rsidP="005B38F1">
      <w:pPr>
        <w:rPr>
          <w:sz w:val="20"/>
          <w:szCs w:val="20"/>
        </w:rPr>
      </w:pPr>
    </w:p>
    <w:tbl>
      <w:tblPr>
        <w:tblStyle w:val="Tablaconcuadrcula"/>
        <w:tblW w:w="5000" w:type="pct"/>
        <w:jc w:val="center"/>
        <w:tblLook w:val="04A0" w:firstRow="1" w:lastRow="0" w:firstColumn="1" w:lastColumn="0" w:noHBand="0" w:noVBand="1"/>
      </w:tblPr>
      <w:tblGrid>
        <w:gridCol w:w="1526"/>
        <w:gridCol w:w="8662"/>
      </w:tblGrid>
      <w:tr w:rsidR="005B38F1" w:rsidRPr="0025129B" w14:paraId="2AD0F4E4" w14:textId="77777777" w:rsidTr="003C6A3F">
        <w:trPr>
          <w:trHeight w:val="286"/>
          <w:jc w:val="center"/>
        </w:trPr>
        <w:tc>
          <w:tcPr>
            <w:tcW w:w="749" w:type="pct"/>
            <w:shd w:val="clear" w:color="auto" w:fill="D9D9D9" w:themeFill="background1" w:themeFillShade="D9"/>
          </w:tcPr>
          <w:p w14:paraId="2FD2A7A3" w14:textId="77777777" w:rsidR="005B38F1" w:rsidRPr="0025129B" w:rsidRDefault="005B38F1" w:rsidP="00995411">
            <w:pPr>
              <w:jc w:val="center"/>
              <w:rPr>
                <w:rFonts w:cstheme="minorHAnsi"/>
                <w:b/>
              </w:rPr>
            </w:pPr>
            <w:r w:rsidRPr="0025129B">
              <w:rPr>
                <w:rFonts w:cstheme="minorHAnsi"/>
                <w:b/>
              </w:rPr>
              <w:t>N° Anexo</w:t>
            </w:r>
          </w:p>
        </w:tc>
        <w:tc>
          <w:tcPr>
            <w:tcW w:w="4251" w:type="pct"/>
            <w:shd w:val="clear" w:color="auto" w:fill="D9D9D9" w:themeFill="background1" w:themeFillShade="D9"/>
          </w:tcPr>
          <w:p w14:paraId="3F75F1FB" w14:textId="77777777" w:rsidR="005B38F1" w:rsidRPr="0025129B" w:rsidRDefault="005B38F1" w:rsidP="00995411">
            <w:pPr>
              <w:jc w:val="center"/>
              <w:rPr>
                <w:rFonts w:cstheme="minorHAnsi"/>
                <w:b/>
              </w:rPr>
            </w:pPr>
            <w:r w:rsidRPr="0025129B">
              <w:rPr>
                <w:rFonts w:cstheme="minorHAnsi"/>
                <w:b/>
              </w:rPr>
              <w:t>Nombre Anexo</w:t>
            </w:r>
          </w:p>
        </w:tc>
      </w:tr>
      <w:tr w:rsidR="008D52CA" w:rsidRPr="0025129B" w14:paraId="7621B6C1" w14:textId="77777777" w:rsidTr="003C6A3F">
        <w:trPr>
          <w:trHeight w:val="286"/>
          <w:jc w:val="center"/>
        </w:trPr>
        <w:tc>
          <w:tcPr>
            <w:tcW w:w="749" w:type="pct"/>
            <w:vAlign w:val="center"/>
          </w:tcPr>
          <w:p w14:paraId="2D4F85FA" w14:textId="77777777" w:rsidR="008D52CA" w:rsidRPr="00E207F3" w:rsidRDefault="008D52CA" w:rsidP="00995411">
            <w:pPr>
              <w:jc w:val="center"/>
              <w:rPr>
                <w:rFonts w:cstheme="minorHAnsi"/>
              </w:rPr>
            </w:pPr>
            <w:r w:rsidRPr="00E207F3">
              <w:rPr>
                <w:rFonts w:cstheme="minorHAnsi"/>
              </w:rPr>
              <w:t>1</w:t>
            </w:r>
          </w:p>
        </w:tc>
        <w:tc>
          <w:tcPr>
            <w:tcW w:w="4251" w:type="pct"/>
            <w:vAlign w:val="center"/>
          </w:tcPr>
          <w:p w14:paraId="5ED395AB" w14:textId="77777777" w:rsidR="008D52CA" w:rsidRPr="00E207F3" w:rsidRDefault="002F727A" w:rsidP="001021CA">
            <w:pPr>
              <w:rPr>
                <w:rFonts w:cstheme="minorHAnsi"/>
              </w:rPr>
            </w:pPr>
            <w:r>
              <w:rPr>
                <w:rFonts w:cstheme="minorHAnsi"/>
              </w:rPr>
              <w:t>Video del Instituto Argentino del Petróleo y del Gas explicativo del proceso de Fracturación Hidráulica desarrollado en reservorios no convencionales.</w:t>
            </w:r>
          </w:p>
        </w:tc>
      </w:tr>
      <w:tr w:rsidR="002F727A" w:rsidRPr="0025129B" w14:paraId="6E428D80" w14:textId="77777777" w:rsidTr="003C6A3F">
        <w:trPr>
          <w:trHeight w:val="286"/>
          <w:jc w:val="center"/>
        </w:trPr>
        <w:tc>
          <w:tcPr>
            <w:tcW w:w="749" w:type="pct"/>
            <w:vAlign w:val="center"/>
          </w:tcPr>
          <w:p w14:paraId="066D1110" w14:textId="77777777" w:rsidR="002F727A" w:rsidRPr="00E207F3" w:rsidRDefault="002F727A" w:rsidP="00762D56">
            <w:pPr>
              <w:jc w:val="center"/>
              <w:rPr>
                <w:rFonts w:cstheme="minorHAnsi"/>
              </w:rPr>
            </w:pPr>
            <w:r>
              <w:rPr>
                <w:rFonts w:cstheme="minorHAnsi"/>
              </w:rPr>
              <w:t>2</w:t>
            </w:r>
          </w:p>
        </w:tc>
        <w:tc>
          <w:tcPr>
            <w:tcW w:w="4251" w:type="pct"/>
            <w:vAlign w:val="center"/>
          </w:tcPr>
          <w:p w14:paraId="21344B89" w14:textId="77777777" w:rsidR="002F727A" w:rsidRPr="00E207F3" w:rsidRDefault="002F727A" w:rsidP="001021CA">
            <w:pPr>
              <w:rPr>
                <w:rFonts w:cstheme="minorHAnsi"/>
              </w:rPr>
            </w:pPr>
            <w:r w:rsidRPr="00E207F3">
              <w:rPr>
                <w:rFonts w:cstheme="minorHAnsi"/>
              </w:rPr>
              <w:t>Acta de Inspección Ambiental</w:t>
            </w:r>
            <w:r>
              <w:rPr>
                <w:rFonts w:cstheme="minorHAnsi"/>
              </w:rPr>
              <w:t xml:space="preserve"> de fecha 11/05/15.</w:t>
            </w:r>
          </w:p>
        </w:tc>
      </w:tr>
      <w:tr w:rsidR="002F727A" w:rsidRPr="0025129B" w14:paraId="72873ACF" w14:textId="77777777" w:rsidTr="003C6A3F">
        <w:trPr>
          <w:trHeight w:val="286"/>
          <w:jc w:val="center"/>
        </w:trPr>
        <w:tc>
          <w:tcPr>
            <w:tcW w:w="749" w:type="pct"/>
            <w:vAlign w:val="center"/>
          </w:tcPr>
          <w:p w14:paraId="0A3B5353" w14:textId="77777777" w:rsidR="002F727A" w:rsidRDefault="002F727A" w:rsidP="00762D56">
            <w:pPr>
              <w:jc w:val="center"/>
              <w:rPr>
                <w:rFonts w:cstheme="minorHAnsi"/>
              </w:rPr>
            </w:pPr>
            <w:r>
              <w:rPr>
                <w:rFonts w:cstheme="minorHAnsi"/>
              </w:rPr>
              <w:t>3</w:t>
            </w:r>
          </w:p>
        </w:tc>
        <w:tc>
          <w:tcPr>
            <w:tcW w:w="4251" w:type="pct"/>
            <w:vAlign w:val="center"/>
          </w:tcPr>
          <w:p w14:paraId="20F85951" w14:textId="77777777" w:rsidR="002F727A" w:rsidRPr="00B26DE1" w:rsidRDefault="002F727A" w:rsidP="00AD2660">
            <w:pPr>
              <w:rPr>
                <w:rFonts w:cstheme="minorHAnsi"/>
              </w:rPr>
            </w:pPr>
            <w:r w:rsidRPr="00B26DE1">
              <w:rPr>
                <w:rFonts w:cstheme="minorHAnsi"/>
              </w:rPr>
              <w:t>Documentos remitidos por el titular</w:t>
            </w:r>
            <w:r>
              <w:rPr>
                <w:rFonts w:cstheme="minorHAnsi"/>
              </w:rPr>
              <w:t>.</w:t>
            </w:r>
          </w:p>
        </w:tc>
      </w:tr>
      <w:tr w:rsidR="00DB1DA8" w:rsidRPr="0025129B" w14:paraId="40D7C755" w14:textId="77777777" w:rsidTr="003C6A3F">
        <w:trPr>
          <w:trHeight w:val="286"/>
          <w:jc w:val="center"/>
        </w:trPr>
        <w:tc>
          <w:tcPr>
            <w:tcW w:w="749" w:type="pct"/>
            <w:vAlign w:val="center"/>
          </w:tcPr>
          <w:p w14:paraId="48E814DB" w14:textId="77777777" w:rsidR="00DB1DA8" w:rsidRDefault="00DB1DA8" w:rsidP="00762D56">
            <w:pPr>
              <w:jc w:val="center"/>
              <w:rPr>
                <w:rFonts w:cstheme="minorHAnsi"/>
              </w:rPr>
            </w:pPr>
            <w:r>
              <w:rPr>
                <w:rFonts w:cstheme="minorHAnsi"/>
              </w:rPr>
              <w:t>4</w:t>
            </w:r>
          </w:p>
        </w:tc>
        <w:tc>
          <w:tcPr>
            <w:tcW w:w="4251" w:type="pct"/>
            <w:vAlign w:val="center"/>
          </w:tcPr>
          <w:p w14:paraId="0A74E091" w14:textId="77777777" w:rsidR="00DB1DA8" w:rsidRPr="00B26DE1" w:rsidRDefault="00DB1DA8" w:rsidP="00DB1DA8">
            <w:pPr>
              <w:rPr>
                <w:rFonts w:cstheme="minorHAnsi"/>
              </w:rPr>
            </w:pPr>
            <w:r>
              <w:rPr>
                <w:rFonts w:cstheme="minorHAnsi"/>
              </w:rPr>
              <w:t>Carta Geopark Fell SpA de fecha 26/10/15.</w:t>
            </w:r>
          </w:p>
        </w:tc>
      </w:tr>
      <w:tr w:rsidR="008531EF" w:rsidRPr="0025129B" w14:paraId="457737E9" w14:textId="77777777" w:rsidTr="003C6A3F">
        <w:trPr>
          <w:trHeight w:val="286"/>
          <w:jc w:val="center"/>
        </w:trPr>
        <w:tc>
          <w:tcPr>
            <w:tcW w:w="749" w:type="pct"/>
            <w:vAlign w:val="center"/>
          </w:tcPr>
          <w:p w14:paraId="3106EB9C" w14:textId="77777777" w:rsidR="008531EF" w:rsidRDefault="008531EF" w:rsidP="00762D56">
            <w:pPr>
              <w:jc w:val="center"/>
              <w:rPr>
                <w:rFonts w:cstheme="minorHAnsi"/>
              </w:rPr>
            </w:pPr>
            <w:r>
              <w:rPr>
                <w:rFonts w:cstheme="minorHAnsi"/>
              </w:rPr>
              <w:t>5</w:t>
            </w:r>
          </w:p>
        </w:tc>
        <w:tc>
          <w:tcPr>
            <w:tcW w:w="4251" w:type="pct"/>
            <w:vAlign w:val="center"/>
          </w:tcPr>
          <w:p w14:paraId="71899071" w14:textId="77777777" w:rsidR="008531EF" w:rsidRDefault="008531EF" w:rsidP="008531EF">
            <w:pPr>
              <w:rPr>
                <w:rFonts w:cstheme="minorHAnsi"/>
              </w:rPr>
            </w:pPr>
            <w:r>
              <w:rPr>
                <w:rFonts w:cstheme="minorHAnsi"/>
              </w:rPr>
              <w:t>Carta Geopark Fell SpA de fecha 07/12/15.</w:t>
            </w:r>
          </w:p>
        </w:tc>
      </w:tr>
      <w:tr w:rsidR="002F727A" w:rsidRPr="0025129B" w14:paraId="348EF5E4" w14:textId="77777777" w:rsidTr="003C6A3F">
        <w:trPr>
          <w:trHeight w:val="286"/>
          <w:jc w:val="center"/>
        </w:trPr>
        <w:tc>
          <w:tcPr>
            <w:tcW w:w="749" w:type="pct"/>
            <w:vAlign w:val="center"/>
          </w:tcPr>
          <w:p w14:paraId="09A8BF0A" w14:textId="77777777" w:rsidR="002F727A" w:rsidRDefault="008531EF" w:rsidP="008531EF">
            <w:pPr>
              <w:jc w:val="center"/>
              <w:rPr>
                <w:rFonts w:cstheme="minorHAnsi"/>
              </w:rPr>
            </w:pPr>
            <w:r>
              <w:rPr>
                <w:rFonts w:cstheme="minorHAnsi"/>
              </w:rPr>
              <w:t>6</w:t>
            </w:r>
          </w:p>
        </w:tc>
        <w:tc>
          <w:tcPr>
            <w:tcW w:w="4251" w:type="pct"/>
            <w:vAlign w:val="center"/>
          </w:tcPr>
          <w:p w14:paraId="29B58A7F" w14:textId="77777777" w:rsidR="002F727A" w:rsidRPr="0047360E" w:rsidRDefault="002F727A" w:rsidP="00AD2660">
            <w:pPr>
              <w:rPr>
                <w:rFonts w:cstheme="minorHAnsi"/>
              </w:rPr>
            </w:pPr>
            <w:r>
              <w:rPr>
                <w:rFonts w:cstheme="minorHAnsi"/>
              </w:rPr>
              <w:t>Resolución Exenta N°220 de fecha 21/08/13 emitida por la Dirección Regional del SEA Magallanes.</w:t>
            </w:r>
          </w:p>
        </w:tc>
      </w:tr>
      <w:tr w:rsidR="002F727A" w:rsidRPr="0025129B" w14:paraId="2B16B970" w14:textId="77777777" w:rsidTr="003C6A3F">
        <w:trPr>
          <w:trHeight w:val="286"/>
          <w:jc w:val="center"/>
        </w:trPr>
        <w:tc>
          <w:tcPr>
            <w:tcW w:w="749" w:type="pct"/>
            <w:vAlign w:val="center"/>
          </w:tcPr>
          <w:p w14:paraId="6B7BF7CE" w14:textId="77777777" w:rsidR="002F727A" w:rsidRDefault="008531EF" w:rsidP="008531EF">
            <w:pPr>
              <w:jc w:val="center"/>
              <w:rPr>
                <w:rFonts w:cstheme="minorHAnsi"/>
              </w:rPr>
            </w:pPr>
            <w:r>
              <w:rPr>
                <w:rFonts w:cstheme="minorHAnsi"/>
              </w:rPr>
              <w:t>7</w:t>
            </w:r>
          </w:p>
        </w:tc>
        <w:tc>
          <w:tcPr>
            <w:tcW w:w="4251" w:type="pct"/>
            <w:vAlign w:val="center"/>
          </w:tcPr>
          <w:p w14:paraId="0DDE7AB9" w14:textId="77777777" w:rsidR="002F727A" w:rsidRPr="0047360E" w:rsidRDefault="002F727A" w:rsidP="00AD2660">
            <w:pPr>
              <w:rPr>
                <w:rFonts w:cstheme="minorHAnsi"/>
              </w:rPr>
            </w:pPr>
            <w:r>
              <w:rPr>
                <w:rFonts w:cstheme="minorHAnsi"/>
              </w:rPr>
              <w:t>Resolución Exenta N°221 de fecha 21/08/13 emitida por la Dirección Regional del SEA Magallanes.</w:t>
            </w:r>
          </w:p>
        </w:tc>
      </w:tr>
    </w:tbl>
    <w:p w14:paraId="21D4DA4D" w14:textId="77777777" w:rsidR="005B38F1" w:rsidRPr="005B38F1" w:rsidRDefault="005B38F1" w:rsidP="005B38F1"/>
    <w:sectPr w:rsidR="005B38F1" w:rsidRPr="005B38F1" w:rsidSect="00D1294B">
      <w:pgSz w:w="12240" w:h="15840"/>
      <w:pgMar w:top="1134" w:right="1134" w:bottom="1134" w:left="1134" w:header="709" w:footer="709" w:gutter="0"/>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378C7C87" w15:done="0"/>
  <w15:commentEx w15:paraId="30C1394A" w15:done="0"/>
  <w15:commentEx w15:paraId="7F29D81E" w15:done="0"/>
  <w15:commentEx w15:paraId="527DA98D" w15:done="0"/>
  <w15:commentEx w15:paraId="079C41EF" w15:done="0"/>
  <w15:commentEx w15:paraId="6BA3C44E" w15:done="0"/>
  <w15:commentEx w15:paraId="19D7C4B3"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ABDC770" w14:textId="77777777" w:rsidR="00D50907" w:rsidRDefault="00D50907" w:rsidP="00870FF2">
      <w:r>
        <w:separator/>
      </w:r>
    </w:p>
    <w:p w14:paraId="3D98F89E" w14:textId="77777777" w:rsidR="00D50907" w:rsidRDefault="00D50907" w:rsidP="00870FF2"/>
    <w:p w14:paraId="30869293" w14:textId="77777777" w:rsidR="00D50907" w:rsidRDefault="00D50907"/>
  </w:endnote>
  <w:endnote w:type="continuationSeparator" w:id="0">
    <w:p w14:paraId="061EB540" w14:textId="77777777" w:rsidR="00D50907" w:rsidRDefault="00D50907" w:rsidP="00870FF2">
      <w:r>
        <w:continuationSeparator/>
      </w:r>
    </w:p>
    <w:p w14:paraId="631C0D86" w14:textId="77777777" w:rsidR="00D50907" w:rsidRDefault="00D50907" w:rsidP="00870FF2"/>
    <w:p w14:paraId="463FAD23" w14:textId="77777777" w:rsidR="00D50907" w:rsidRDefault="00D50907"/>
  </w:endnote>
  <w:endnote w:type="continuationNotice" w:id="1">
    <w:p w14:paraId="60584B19" w14:textId="77777777" w:rsidR="00D50907" w:rsidRDefault="00D50907"/>
    <w:p w14:paraId="3645E868" w14:textId="77777777" w:rsidR="00D50907" w:rsidRDefault="00D5090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7" w:usb1="00000000" w:usb2="00000000" w:usb3="00000000" w:csb0="00000111"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29226034"/>
      <w:docPartObj>
        <w:docPartGallery w:val="Page Numbers (Bottom of Page)"/>
        <w:docPartUnique/>
      </w:docPartObj>
    </w:sdtPr>
    <w:sdtEndPr/>
    <w:sdtContent>
      <w:p w14:paraId="344A926E" w14:textId="77777777" w:rsidR="00EB40BC" w:rsidRDefault="00EB40BC">
        <w:pPr>
          <w:pStyle w:val="Piedepgina"/>
          <w:jc w:val="right"/>
        </w:pPr>
        <w:r w:rsidRPr="004E5529">
          <w:fldChar w:fldCharType="begin"/>
        </w:r>
        <w:r w:rsidRPr="004E5529">
          <w:instrText>PAGE   \* MERGEFORMAT</w:instrText>
        </w:r>
        <w:r w:rsidRPr="004E5529">
          <w:fldChar w:fldCharType="separate"/>
        </w:r>
        <w:r w:rsidR="00551734" w:rsidRPr="00551734">
          <w:rPr>
            <w:noProof/>
            <w:lang w:val="es-ES"/>
          </w:rPr>
          <w:t>2</w:t>
        </w:r>
        <w:r w:rsidRPr="004E5529">
          <w:fldChar w:fldCharType="end"/>
        </w:r>
      </w:p>
    </w:sdtContent>
  </w:sdt>
  <w:p w14:paraId="2BE05ADB" w14:textId="77777777" w:rsidR="00EB40BC" w:rsidRPr="00411E4F" w:rsidRDefault="00EB40BC"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590A55AE" w14:textId="77777777" w:rsidR="00EB40BC" w:rsidRPr="00411E4F" w:rsidRDefault="00EB40BC" w:rsidP="00411E4F">
    <w:pPr>
      <w:tabs>
        <w:tab w:val="left" w:pos="1276"/>
        <w:tab w:val="left" w:pos="1843"/>
        <w:tab w:val="center" w:pos="4419"/>
        <w:tab w:val="right" w:pos="8838"/>
      </w:tabs>
      <w:jc w:val="center"/>
      <w:rPr>
        <w:color w:val="000000" w:themeColor="text1"/>
        <w:sz w:val="16"/>
        <w:szCs w:val="16"/>
      </w:rPr>
    </w:pPr>
    <w:r>
      <w:rPr>
        <w:color w:val="000000" w:themeColor="text1"/>
        <w:sz w:val="16"/>
        <w:szCs w:val="16"/>
      </w:rPr>
      <w:t>Teatinos 280</w:t>
    </w:r>
    <w:r w:rsidRPr="00411E4F">
      <w:rPr>
        <w:color w:val="000000" w:themeColor="text1"/>
        <w:sz w:val="16"/>
        <w:szCs w:val="16"/>
      </w:rPr>
      <w:t>, piso</w:t>
    </w:r>
    <w:r>
      <w:rPr>
        <w:color w:val="000000" w:themeColor="text1"/>
        <w:sz w:val="16"/>
        <w:szCs w:val="16"/>
      </w:rPr>
      <w:t>s</w:t>
    </w:r>
    <w:r w:rsidRPr="00411E4F">
      <w:rPr>
        <w:color w:val="000000" w:themeColor="text1"/>
        <w:sz w:val="16"/>
        <w:szCs w:val="16"/>
      </w:rPr>
      <w:t xml:space="preserve"> </w:t>
    </w:r>
    <w:r>
      <w:rPr>
        <w:color w:val="000000" w:themeColor="text1"/>
        <w:sz w:val="16"/>
        <w:szCs w:val="16"/>
      </w:rPr>
      <w:t>8 y 9</w:t>
    </w:r>
    <w:r w:rsidRPr="00411E4F">
      <w:rPr>
        <w:color w:val="000000" w:themeColor="text1"/>
        <w:sz w:val="16"/>
        <w:szCs w:val="16"/>
      </w:rPr>
      <w:t xml:space="preserve">, Santiago / </w:t>
    </w:r>
    <w:hyperlink r:id="rId1" w:history="1">
      <w:r w:rsidRPr="00411E4F">
        <w:rPr>
          <w:color w:val="0000FF"/>
          <w:sz w:val="16"/>
          <w:szCs w:val="16"/>
          <w:u w:val="single"/>
        </w:rPr>
        <w:t>www.sma.gob.cl</w:t>
      </w:r>
    </w:hyperlink>
  </w:p>
  <w:p w14:paraId="7C85D10B" w14:textId="77777777" w:rsidR="00EB40BC" w:rsidRDefault="00EB40BC">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5473CDB" w14:textId="77777777" w:rsidR="00EB40BC" w:rsidRDefault="00EB40BC" w:rsidP="00870FF2">
    <w:pPr>
      <w:pStyle w:val="Piedepgina"/>
    </w:pPr>
  </w:p>
  <w:p w14:paraId="18F657B5" w14:textId="77777777" w:rsidR="00EB40BC" w:rsidRDefault="00EB40BC"/>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462ABC7" w14:textId="77777777" w:rsidR="00D50907" w:rsidRDefault="00D50907" w:rsidP="00870FF2">
      <w:r>
        <w:separator/>
      </w:r>
    </w:p>
    <w:p w14:paraId="0864F1F3" w14:textId="77777777" w:rsidR="00D50907" w:rsidRDefault="00D50907" w:rsidP="00870FF2"/>
    <w:p w14:paraId="23A2A61C" w14:textId="77777777" w:rsidR="00D50907" w:rsidRDefault="00D50907"/>
  </w:footnote>
  <w:footnote w:type="continuationSeparator" w:id="0">
    <w:p w14:paraId="5E8E7630" w14:textId="77777777" w:rsidR="00D50907" w:rsidRDefault="00D50907" w:rsidP="00870FF2">
      <w:r>
        <w:continuationSeparator/>
      </w:r>
    </w:p>
    <w:p w14:paraId="1A58ECCD" w14:textId="77777777" w:rsidR="00D50907" w:rsidRDefault="00D50907" w:rsidP="00870FF2"/>
    <w:p w14:paraId="60813463" w14:textId="77777777" w:rsidR="00D50907" w:rsidRDefault="00D50907"/>
  </w:footnote>
  <w:footnote w:type="continuationNotice" w:id="1">
    <w:p w14:paraId="04B0FB85" w14:textId="77777777" w:rsidR="00D50907" w:rsidRDefault="00D50907"/>
    <w:p w14:paraId="14ADDD02" w14:textId="77777777" w:rsidR="00D50907" w:rsidRDefault="00D50907"/>
  </w:footnote>
  <w:footnote w:id="2">
    <w:p w14:paraId="6592D902" w14:textId="77777777" w:rsidR="00EB40BC" w:rsidRPr="00FC2746" w:rsidRDefault="00EB40BC" w:rsidP="009E4278">
      <w:pPr>
        <w:ind w:left="142" w:hanging="142"/>
        <w:rPr>
          <w:sz w:val="18"/>
          <w:szCs w:val="18"/>
        </w:rPr>
      </w:pPr>
      <w:r w:rsidRPr="00CF61AE">
        <w:rPr>
          <w:rStyle w:val="Refdenotaalpie"/>
          <w:sz w:val="20"/>
          <w:szCs w:val="20"/>
        </w:rPr>
        <w:footnoteRef/>
      </w:r>
      <w:r w:rsidRPr="00CF61AE">
        <w:rPr>
          <w:sz w:val="20"/>
          <w:szCs w:val="20"/>
        </w:rPr>
        <w:t xml:space="preserve"> </w:t>
      </w:r>
      <w:r w:rsidRPr="00FC2746">
        <w:rPr>
          <w:sz w:val="18"/>
          <w:szCs w:val="18"/>
          <w:u w:val="single"/>
        </w:rPr>
        <w:t>Referencias</w:t>
      </w:r>
      <w:r w:rsidRPr="00FC2746">
        <w:rPr>
          <w:sz w:val="18"/>
          <w:szCs w:val="18"/>
        </w:rPr>
        <w:t>:</w:t>
      </w:r>
    </w:p>
    <w:p w14:paraId="4D9C0FDF" w14:textId="77777777" w:rsidR="00EB40BC" w:rsidRPr="00FC2746" w:rsidRDefault="00D50907" w:rsidP="009E4278">
      <w:pPr>
        <w:ind w:left="142"/>
        <w:rPr>
          <w:rStyle w:val="Hipervnculo"/>
          <w:sz w:val="18"/>
          <w:szCs w:val="18"/>
        </w:rPr>
      </w:pPr>
      <w:hyperlink r:id="rId1" w:history="1">
        <w:r w:rsidR="00EB40BC" w:rsidRPr="00FC2746">
          <w:rPr>
            <w:rStyle w:val="Hipervnculo"/>
            <w:sz w:val="18"/>
            <w:szCs w:val="18"/>
          </w:rPr>
          <w:t>http://www2.epa.gov/sites/production/files/documents/hf_study_plan_110211_final_508.pdf</w:t>
        </w:r>
      </w:hyperlink>
    </w:p>
    <w:p w14:paraId="7719B84C" w14:textId="77777777" w:rsidR="00EB40BC" w:rsidRPr="00FC2746" w:rsidRDefault="00D50907" w:rsidP="009E4278">
      <w:pPr>
        <w:ind w:left="142"/>
        <w:rPr>
          <w:sz w:val="18"/>
          <w:szCs w:val="18"/>
        </w:rPr>
      </w:pPr>
      <w:hyperlink r:id="rId2" w:history="1">
        <w:r w:rsidR="00EB40BC" w:rsidRPr="00FC2746">
          <w:rPr>
            <w:rStyle w:val="Hipervnculo"/>
            <w:sz w:val="18"/>
            <w:szCs w:val="18"/>
          </w:rPr>
          <w:t>http://www2.epa.gov/sites/production/files/documents/hf-report20121214.pdf</w:t>
        </w:r>
      </w:hyperlink>
      <w:r w:rsidR="00EB40BC" w:rsidRPr="00FC2746">
        <w:rPr>
          <w:sz w:val="18"/>
          <w:szCs w:val="18"/>
        </w:rPr>
        <w:t xml:space="preserve"> </w:t>
      </w:r>
    </w:p>
    <w:p w14:paraId="30C03718" w14:textId="77777777" w:rsidR="00EB40BC" w:rsidRPr="00FC2746" w:rsidRDefault="00D50907" w:rsidP="009E4278">
      <w:pPr>
        <w:ind w:left="142"/>
        <w:rPr>
          <w:sz w:val="18"/>
          <w:szCs w:val="18"/>
        </w:rPr>
      </w:pPr>
      <w:hyperlink r:id="rId3" w:history="1">
        <w:r w:rsidR="00EB40BC" w:rsidRPr="00FC2746">
          <w:rPr>
            <w:rStyle w:val="Hipervnculo"/>
            <w:sz w:val="18"/>
            <w:szCs w:val="18"/>
          </w:rPr>
          <w:t>https://cogcc.state.co.us/Announcements/Hot_Topics/Hydraulic_Fracturing/Frequent_Questions_about_Hydraulic%20Fracturing.pdf</w:t>
        </w:r>
      </w:hyperlink>
      <w:r w:rsidR="00EB40BC" w:rsidRPr="00FC2746">
        <w:rPr>
          <w:sz w:val="18"/>
          <w:szCs w:val="18"/>
        </w:rPr>
        <w:t xml:space="preserve"> </w:t>
      </w:r>
    </w:p>
    <w:p w14:paraId="590E5461" w14:textId="77777777" w:rsidR="00EB40BC" w:rsidRPr="00FC2746" w:rsidRDefault="00D50907" w:rsidP="009E4278">
      <w:pPr>
        <w:ind w:firstLine="142"/>
        <w:rPr>
          <w:sz w:val="18"/>
          <w:szCs w:val="18"/>
        </w:rPr>
      </w:pPr>
      <w:hyperlink r:id="rId4" w:history="1">
        <w:r w:rsidR="00EB40BC" w:rsidRPr="00FC2746">
          <w:rPr>
            <w:rStyle w:val="Hipervnculo"/>
            <w:sz w:val="18"/>
            <w:szCs w:val="18"/>
          </w:rPr>
          <w:t>http://www.petrotecnia.com.ar/agosto12/sin_publicidad/ElAgua.pdf</w:t>
        </w:r>
      </w:hyperlink>
    </w:p>
    <w:p w14:paraId="15C80414" w14:textId="77777777" w:rsidR="00EB40BC" w:rsidRDefault="00D50907" w:rsidP="009E4278">
      <w:pPr>
        <w:ind w:left="142"/>
      </w:pPr>
      <w:hyperlink r:id="rId5" w:history="1">
        <w:r w:rsidR="00EB40BC" w:rsidRPr="00FC2746">
          <w:rPr>
            <w:rStyle w:val="Hipervnculo"/>
            <w:sz w:val="18"/>
            <w:szCs w:val="18"/>
          </w:rPr>
          <w:t>http://www.epa.gov/outreach/gasstar/documents/spanish/final7LL_Terminaciones%20con%20emisiones%20reducidas%20(REC).pdf</w:t>
        </w:r>
      </w:hyperlink>
      <w:r w:rsidR="00EB40BC">
        <w:rPr>
          <w:sz w:val="20"/>
          <w:szCs w:val="20"/>
        </w:rPr>
        <w:t xml:space="preserve"> </w:t>
      </w:r>
    </w:p>
  </w:footnote>
  <w:footnote w:id="3">
    <w:p w14:paraId="355129E4" w14:textId="77777777" w:rsidR="00EB40BC" w:rsidRPr="00E16479" w:rsidRDefault="00EB40BC" w:rsidP="00565C91">
      <w:pPr>
        <w:pStyle w:val="Textonotapie"/>
        <w:rPr>
          <w:sz w:val="18"/>
          <w:szCs w:val="18"/>
        </w:rPr>
      </w:pPr>
      <w:r w:rsidRPr="00E16479">
        <w:rPr>
          <w:rStyle w:val="Refdenotaalpie"/>
          <w:sz w:val="18"/>
          <w:szCs w:val="18"/>
        </w:rPr>
        <w:footnoteRef/>
      </w:r>
      <w:r w:rsidRPr="00E16479">
        <w:rPr>
          <w:sz w:val="18"/>
          <w:szCs w:val="18"/>
        </w:rPr>
        <w:t xml:space="preserve"> Capítulo II, DIA proyecto “Perforación de pozos Hidrocarburíferos en Área Meseta Norte”, </w:t>
      </w:r>
      <w:hyperlink r:id="rId6" w:history="1">
        <w:r w:rsidRPr="00E16479">
          <w:rPr>
            <w:rStyle w:val="Hipervnculo"/>
            <w:sz w:val="18"/>
            <w:szCs w:val="18"/>
          </w:rPr>
          <w:t>http://seia.sea.gob.cl/archivos/e2b_CAP_II_Descripcion_del_Proyecto_AREA_MESETA_NORTE.pdf</w:t>
        </w:r>
      </w:hyperlink>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BB679DC" w14:textId="77777777" w:rsidR="00EB40BC" w:rsidRDefault="00EB40BC" w:rsidP="00870FF2">
    <w:pPr>
      <w:pStyle w:val="Encabezado"/>
    </w:pPr>
    <w:r>
      <w:rPr>
        <w:noProof/>
        <w:lang w:eastAsia="es-CL"/>
      </w:rPr>
      <w:drawing>
        <wp:anchor distT="0" distB="0" distL="114300" distR="114300" simplePos="0" relativeHeight="251659264" behindDoc="0" locked="0" layoutInCell="1" allowOverlap="1" wp14:anchorId="1E3EBAD3" wp14:editId="6791F5E2">
          <wp:simplePos x="0" y="0"/>
          <wp:positionH relativeFrom="margin">
            <wp:align>center</wp:align>
          </wp:positionH>
          <wp:positionV relativeFrom="paragraph">
            <wp:posOffset>-145415</wp:posOffset>
          </wp:positionV>
          <wp:extent cx="4000500" cy="3093085"/>
          <wp:effectExtent l="0" t="0" r="0" b="0"/>
          <wp:wrapSquare wrapText="bothSides"/>
          <wp:docPr id="25" name="Imagen 25"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662AF7"/>
    <w:multiLevelType w:val="hybridMultilevel"/>
    <w:tmpl w:val="083C2F5C"/>
    <w:lvl w:ilvl="0" w:tplc="B678CE16">
      <w:start w:val="2"/>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nsid w:val="0F6F3969"/>
    <w:multiLevelType w:val="hybridMultilevel"/>
    <w:tmpl w:val="55DA25CE"/>
    <w:lvl w:ilvl="0" w:tplc="C2107EDA">
      <w:start w:val="1"/>
      <w:numFmt w:val="lowerLetter"/>
      <w:lvlText w:val="%1."/>
      <w:lvlJc w:val="left"/>
      <w:pPr>
        <w:ind w:left="928" w:hanging="360"/>
      </w:pPr>
      <w:rPr>
        <w:b w:val="0"/>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2">
    <w:nsid w:val="172C15CE"/>
    <w:multiLevelType w:val="hybridMultilevel"/>
    <w:tmpl w:val="7D7A1A8A"/>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
    <w:nsid w:val="1813344B"/>
    <w:multiLevelType w:val="hybridMultilevel"/>
    <w:tmpl w:val="CC4C0E02"/>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nsid w:val="1FE422D7"/>
    <w:multiLevelType w:val="hybridMultilevel"/>
    <w:tmpl w:val="AA4A6CDE"/>
    <w:lvl w:ilvl="0" w:tplc="79CAACB2">
      <w:start w:val="2"/>
      <w:numFmt w:val="bullet"/>
      <w:lvlText w:val="-"/>
      <w:lvlJc w:val="left"/>
      <w:pPr>
        <w:ind w:left="1004" w:hanging="360"/>
      </w:pPr>
      <w:rPr>
        <w:rFonts w:ascii="Verdana" w:eastAsia="Calibri" w:hAnsi="Verdana" w:cs="Times New Roman" w:hint="default"/>
      </w:rPr>
    </w:lvl>
    <w:lvl w:ilvl="1" w:tplc="340A0003" w:tentative="1">
      <w:start w:val="1"/>
      <w:numFmt w:val="bullet"/>
      <w:lvlText w:val="o"/>
      <w:lvlJc w:val="left"/>
      <w:pPr>
        <w:ind w:left="1724" w:hanging="360"/>
      </w:pPr>
      <w:rPr>
        <w:rFonts w:ascii="Courier New" w:hAnsi="Courier New" w:cs="Courier New" w:hint="default"/>
      </w:rPr>
    </w:lvl>
    <w:lvl w:ilvl="2" w:tplc="340A0005" w:tentative="1">
      <w:start w:val="1"/>
      <w:numFmt w:val="bullet"/>
      <w:lvlText w:val=""/>
      <w:lvlJc w:val="left"/>
      <w:pPr>
        <w:ind w:left="2444" w:hanging="360"/>
      </w:pPr>
      <w:rPr>
        <w:rFonts w:ascii="Wingdings" w:hAnsi="Wingdings" w:hint="default"/>
      </w:rPr>
    </w:lvl>
    <w:lvl w:ilvl="3" w:tplc="340A0001" w:tentative="1">
      <w:start w:val="1"/>
      <w:numFmt w:val="bullet"/>
      <w:lvlText w:val=""/>
      <w:lvlJc w:val="left"/>
      <w:pPr>
        <w:ind w:left="3164" w:hanging="360"/>
      </w:pPr>
      <w:rPr>
        <w:rFonts w:ascii="Symbol" w:hAnsi="Symbol" w:hint="default"/>
      </w:rPr>
    </w:lvl>
    <w:lvl w:ilvl="4" w:tplc="340A0003" w:tentative="1">
      <w:start w:val="1"/>
      <w:numFmt w:val="bullet"/>
      <w:lvlText w:val="o"/>
      <w:lvlJc w:val="left"/>
      <w:pPr>
        <w:ind w:left="3884" w:hanging="360"/>
      </w:pPr>
      <w:rPr>
        <w:rFonts w:ascii="Courier New" w:hAnsi="Courier New" w:cs="Courier New" w:hint="default"/>
      </w:rPr>
    </w:lvl>
    <w:lvl w:ilvl="5" w:tplc="340A0005" w:tentative="1">
      <w:start w:val="1"/>
      <w:numFmt w:val="bullet"/>
      <w:lvlText w:val=""/>
      <w:lvlJc w:val="left"/>
      <w:pPr>
        <w:ind w:left="4604" w:hanging="360"/>
      </w:pPr>
      <w:rPr>
        <w:rFonts w:ascii="Wingdings" w:hAnsi="Wingdings" w:hint="default"/>
      </w:rPr>
    </w:lvl>
    <w:lvl w:ilvl="6" w:tplc="340A0001" w:tentative="1">
      <w:start w:val="1"/>
      <w:numFmt w:val="bullet"/>
      <w:lvlText w:val=""/>
      <w:lvlJc w:val="left"/>
      <w:pPr>
        <w:ind w:left="5324" w:hanging="360"/>
      </w:pPr>
      <w:rPr>
        <w:rFonts w:ascii="Symbol" w:hAnsi="Symbol" w:hint="default"/>
      </w:rPr>
    </w:lvl>
    <w:lvl w:ilvl="7" w:tplc="340A0003" w:tentative="1">
      <w:start w:val="1"/>
      <w:numFmt w:val="bullet"/>
      <w:lvlText w:val="o"/>
      <w:lvlJc w:val="left"/>
      <w:pPr>
        <w:ind w:left="6044" w:hanging="360"/>
      </w:pPr>
      <w:rPr>
        <w:rFonts w:ascii="Courier New" w:hAnsi="Courier New" w:cs="Courier New" w:hint="default"/>
      </w:rPr>
    </w:lvl>
    <w:lvl w:ilvl="8" w:tplc="340A0005" w:tentative="1">
      <w:start w:val="1"/>
      <w:numFmt w:val="bullet"/>
      <w:lvlText w:val=""/>
      <w:lvlJc w:val="left"/>
      <w:pPr>
        <w:ind w:left="6764" w:hanging="360"/>
      </w:pPr>
      <w:rPr>
        <w:rFonts w:ascii="Wingdings" w:hAnsi="Wingdings" w:hint="default"/>
      </w:rPr>
    </w:lvl>
  </w:abstractNum>
  <w:abstractNum w:abstractNumId="5">
    <w:nsid w:val="234F53EA"/>
    <w:multiLevelType w:val="hybridMultilevel"/>
    <w:tmpl w:val="9B8492EA"/>
    <w:lvl w:ilvl="0" w:tplc="C2107EDA">
      <w:start w:val="1"/>
      <w:numFmt w:val="lowerLetter"/>
      <w:lvlText w:val="%1."/>
      <w:lvlJc w:val="left"/>
      <w:pPr>
        <w:ind w:left="928" w:hanging="360"/>
      </w:pPr>
      <w:rPr>
        <w:b w:val="0"/>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6">
    <w:nsid w:val="36F815EE"/>
    <w:multiLevelType w:val="hybridMultilevel"/>
    <w:tmpl w:val="14F0A75E"/>
    <w:lvl w:ilvl="0" w:tplc="1A30FF32">
      <w:numFmt w:val="bullet"/>
      <w:lvlText w:val="-"/>
      <w:lvlJc w:val="left"/>
      <w:pPr>
        <w:ind w:left="1004" w:hanging="360"/>
      </w:pPr>
      <w:rPr>
        <w:rFonts w:ascii="Calibri" w:eastAsia="Calibri" w:hAnsi="Calibri" w:cs="Times New Roman" w:hint="default"/>
      </w:rPr>
    </w:lvl>
    <w:lvl w:ilvl="1" w:tplc="340A0003" w:tentative="1">
      <w:start w:val="1"/>
      <w:numFmt w:val="bullet"/>
      <w:lvlText w:val="o"/>
      <w:lvlJc w:val="left"/>
      <w:pPr>
        <w:ind w:left="1724" w:hanging="360"/>
      </w:pPr>
      <w:rPr>
        <w:rFonts w:ascii="Courier New" w:hAnsi="Courier New" w:cs="Courier New" w:hint="default"/>
      </w:rPr>
    </w:lvl>
    <w:lvl w:ilvl="2" w:tplc="340A0005" w:tentative="1">
      <w:start w:val="1"/>
      <w:numFmt w:val="bullet"/>
      <w:lvlText w:val=""/>
      <w:lvlJc w:val="left"/>
      <w:pPr>
        <w:ind w:left="2444" w:hanging="360"/>
      </w:pPr>
      <w:rPr>
        <w:rFonts w:ascii="Wingdings" w:hAnsi="Wingdings" w:hint="default"/>
      </w:rPr>
    </w:lvl>
    <w:lvl w:ilvl="3" w:tplc="340A0001" w:tentative="1">
      <w:start w:val="1"/>
      <w:numFmt w:val="bullet"/>
      <w:lvlText w:val=""/>
      <w:lvlJc w:val="left"/>
      <w:pPr>
        <w:ind w:left="3164" w:hanging="360"/>
      </w:pPr>
      <w:rPr>
        <w:rFonts w:ascii="Symbol" w:hAnsi="Symbol" w:hint="default"/>
      </w:rPr>
    </w:lvl>
    <w:lvl w:ilvl="4" w:tplc="340A0003" w:tentative="1">
      <w:start w:val="1"/>
      <w:numFmt w:val="bullet"/>
      <w:lvlText w:val="o"/>
      <w:lvlJc w:val="left"/>
      <w:pPr>
        <w:ind w:left="3884" w:hanging="360"/>
      </w:pPr>
      <w:rPr>
        <w:rFonts w:ascii="Courier New" w:hAnsi="Courier New" w:cs="Courier New" w:hint="default"/>
      </w:rPr>
    </w:lvl>
    <w:lvl w:ilvl="5" w:tplc="340A0005" w:tentative="1">
      <w:start w:val="1"/>
      <w:numFmt w:val="bullet"/>
      <w:lvlText w:val=""/>
      <w:lvlJc w:val="left"/>
      <w:pPr>
        <w:ind w:left="4604" w:hanging="360"/>
      </w:pPr>
      <w:rPr>
        <w:rFonts w:ascii="Wingdings" w:hAnsi="Wingdings" w:hint="default"/>
      </w:rPr>
    </w:lvl>
    <w:lvl w:ilvl="6" w:tplc="340A0001" w:tentative="1">
      <w:start w:val="1"/>
      <w:numFmt w:val="bullet"/>
      <w:lvlText w:val=""/>
      <w:lvlJc w:val="left"/>
      <w:pPr>
        <w:ind w:left="5324" w:hanging="360"/>
      </w:pPr>
      <w:rPr>
        <w:rFonts w:ascii="Symbol" w:hAnsi="Symbol" w:hint="default"/>
      </w:rPr>
    </w:lvl>
    <w:lvl w:ilvl="7" w:tplc="340A0003" w:tentative="1">
      <w:start w:val="1"/>
      <w:numFmt w:val="bullet"/>
      <w:lvlText w:val="o"/>
      <w:lvlJc w:val="left"/>
      <w:pPr>
        <w:ind w:left="6044" w:hanging="360"/>
      </w:pPr>
      <w:rPr>
        <w:rFonts w:ascii="Courier New" w:hAnsi="Courier New" w:cs="Courier New" w:hint="default"/>
      </w:rPr>
    </w:lvl>
    <w:lvl w:ilvl="8" w:tplc="340A0005" w:tentative="1">
      <w:start w:val="1"/>
      <w:numFmt w:val="bullet"/>
      <w:lvlText w:val=""/>
      <w:lvlJc w:val="left"/>
      <w:pPr>
        <w:ind w:left="6764" w:hanging="360"/>
      </w:pPr>
      <w:rPr>
        <w:rFonts w:ascii="Wingdings" w:hAnsi="Wingdings" w:hint="default"/>
      </w:rPr>
    </w:lvl>
  </w:abstractNum>
  <w:abstractNum w:abstractNumId="7">
    <w:nsid w:val="38A72DB6"/>
    <w:multiLevelType w:val="hybridMultilevel"/>
    <w:tmpl w:val="CA12927C"/>
    <w:lvl w:ilvl="0" w:tplc="340A001B">
      <w:start w:val="1"/>
      <w:numFmt w:val="lowerRoman"/>
      <w:lvlText w:val="%1."/>
      <w:lvlJc w:val="righ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nsid w:val="450810B1"/>
    <w:multiLevelType w:val="hybridMultilevel"/>
    <w:tmpl w:val="233E575A"/>
    <w:lvl w:ilvl="0" w:tplc="E9C4A956">
      <w:numFmt w:val="bullet"/>
      <w:lvlText w:val="-"/>
      <w:lvlJc w:val="left"/>
      <w:pPr>
        <w:ind w:left="720" w:hanging="360"/>
      </w:pPr>
      <w:rPr>
        <w:rFonts w:ascii="Calibri" w:eastAsia="Times New Roman"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0">
    <w:nsid w:val="51056F17"/>
    <w:multiLevelType w:val="hybridMultilevel"/>
    <w:tmpl w:val="0B44935E"/>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nsid w:val="524D08A1"/>
    <w:multiLevelType w:val="hybridMultilevel"/>
    <w:tmpl w:val="FBB03A6C"/>
    <w:lvl w:ilvl="0" w:tplc="E9C4A956">
      <w:numFmt w:val="bullet"/>
      <w:lvlText w:val="-"/>
      <w:lvlJc w:val="left"/>
      <w:pPr>
        <w:ind w:left="720" w:hanging="360"/>
      </w:pPr>
      <w:rPr>
        <w:rFonts w:ascii="Calibri" w:eastAsia="Times New Roman"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nsid w:val="5CC24D9E"/>
    <w:multiLevelType w:val="hybridMultilevel"/>
    <w:tmpl w:val="E26021A2"/>
    <w:lvl w:ilvl="0" w:tplc="E9C4A956">
      <w:numFmt w:val="bullet"/>
      <w:lvlText w:val="-"/>
      <w:lvlJc w:val="left"/>
      <w:pPr>
        <w:ind w:left="720" w:hanging="360"/>
      </w:pPr>
      <w:rPr>
        <w:rFonts w:ascii="Calibri" w:eastAsia="Times New Roman"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nsid w:val="659267B2"/>
    <w:multiLevelType w:val="hybridMultilevel"/>
    <w:tmpl w:val="2FA2B3B4"/>
    <w:lvl w:ilvl="0" w:tplc="C2107EDA">
      <w:start w:val="1"/>
      <w:numFmt w:val="lowerLetter"/>
      <w:lvlText w:val="%1."/>
      <w:lvlJc w:val="left"/>
      <w:pPr>
        <w:ind w:left="928" w:hanging="360"/>
      </w:pPr>
      <w:rPr>
        <w:b w:val="0"/>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5">
    <w:nsid w:val="6D157BA7"/>
    <w:multiLevelType w:val="hybridMultilevel"/>
    <w:tmpl w:val="55DA25CE"/>
    <w:lvl w:ilvl="0" w:tplc="C2107EDA">
      <w:start w:val="1"/>
      <w:numFmt w:val="lowerLetter"/>
      <w:lvlText w:val="%1."/>
      <w:lvlJc w:val="left"/>
      <w:pPr>
        <w:ind w:left="928" w:hanging="360"/>
      </w:pPr>
      <w:rPr>
        <w:b w:val="0"/>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6">
    <w:nsid w:val="75C13E70"/>
    <w:multiLevelType w:val="hybridMultilevel"/>
    <w:tmpl w:val="08C6D9D2"/>
    <w:lvl w:ilvl="0" w:tplc="DB9A2710">
      <w:start w:val="1"/>
      <w:numFmt w:val="lowerLetter"/>
      <w:lvlText w:val="%1."/>
      <w:lvlJc w:val="left"/>
      <w:pPr>
        <w:ind w:left="720" w:hanging="360"/>
      </w:pPr>
      <w:rPr>
        <w:rFonts w:hint="default"/>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nsid w:val="7AE623C7"/>
    <w:multiLevelType w:val="hybridMultilevel"/>
    <w:tmpl w:val="0BF64EC0"/>
    <w:lvl w:ilvl="0" w:tplc="C2107EDA">
      <w:start w:val="1"/>
      <w:numFmt w:val="lowerLetter"/>
      <w:lvlText w:val="%1."/>
      <w:lvlJc w:val="left"/>
      <w:pPr>
        <w:ind w:left="928" w:hanging="360"/>
      </w:pPr>
      <w:rPr>
        <w:b w:val="0"/>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8">
    <w:nsid w:val="7B2A4B85"/>
    <w:multiLevelType w:val="hybridMultilevel"/>
    <w:tmpl w:val="F36AC038"/>
    <w:lvl w:ilvl="0" w:tplc="E9C4A956">
      <w:numFmt w:val="bullet"/>
      <w:lvlText w:val="-"/>
      <w:lvlJc w:val="left"/>
      <w:pPr>
        <w:ind w:left="720" w:hanging="360"/>
      </w:pPr>
      <w:rPr>
        <w:rFonts w:ascii="Calibri" w:eastAsia="Times New Roman"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9"/>
  </w:num>
  <w:num w:numId="2">
    <w:abstractNumId w:val="17"/>
  </w:num>
  <w:num w:numId="3">
    <w:abstractNumId w:val="12"/>
  </w:num>
  <w:num w:numId="4">
    <w:abstractNumId w:val="18"/>
  </w:num>
  <w:num w:numId="5">
    <w:abstractNumId w:val="3"/>
  </w:num>
  <w:num w:numId="6">
    <w:abstractNumId w:val="14"/>
  </w:num>
  <w:num w:numId="7">
    <w:abstractNumId w:val="1"/>
  </w:num>
  <w:num w:numId="8">
    <w:abstractNumId w:val="6"/>
  </w:num>
  <w:num w:numId="9">
    <w:abstractNumId w:val="0"/>
  </w:num>
  <w:num w:numId="10">
    <w:abstractNumId w:val="15"/>
  </w:num>
  <w:num w:numId="11">
    <w:abstractNumId w:val="2"/>
  </w:num>
  <w:num w:numId="12">
    <w:abstractNumId w:val="16"/>
  </w:num>
  <w:num w:numId="13">
    <w:abstractNumId w:val="4"/>
  </w:num>
  <w:num w:numId="14">
    <w:abstractNumId w:val="8"/>
  </w:num>
  <w:num w:numId="15">
    <w:abstractNumId w:val="10"/>
  </w:num>
  <w:num w:numId="16">
    <w:abstractNumId w:val="7"/>
  </w:num>
  <w:num w:numId="17">
    <w:abstractNumId w:val="13"/>
  </w:num>
  <w:num w:numId="18">
    <w:abstractNumId w:val="5"/>
  </w:num>
  <w:num w:numId="19">
    <w:abstractNumId w:val="11"/>
  </w:num>
  <w:numIdMacAtCleanup w:val="18"/>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Eduardo Rodriguez Sepulveda">
    <w15:presenceInfo w15:providerId="AD" w15:userId="S-1-5-21-3284860813-3422782453-1684473521-172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hideSpellingErrors/>
  <w:hideGrammaticalErrors/>
  <w:proofState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00D"/>
    <w:rsid w:val="00000193"/>
    <w:rsid w:val="00000425"/>
    <w:rsid w:val="000008B3"/>
    <w:rsid w:val="00000A83"/>
    <w:rsid w:val="00000CA5"/>
    <w:rsid w:val="00000D60"/>
    <w:rsid w:val="00000D69"/>
    <w:rsid w:val="00000F3A"/>
    <w:rsid w:val="000010C5"/>
    <w:rsid w:val="0000125E"/>
    <w:rsid w:val="00001372"/>
    <w:rsid w:val="000014DF"/>
    <w:rsid w:val="000014E8"/>
    <w:rsid w:val="000014F3"/>
    <w:rsid w:val="0000153B"/>
    <w:rsid w:val="000015CA"/>
    <w:rsid w:val="0000161A"/>
    <w:rsid w:val="000017EA"/>
    <w:rsid w:val="0000191B"/>
    <w:rsid w:val="00001B07"/>
    <w:rsid w:val="00001B52"/>
    <w:rsid w:val="00001B55"/>
    <w:rsid w:val="00001ED1"/>
    <w:rsid w:val="000025DA"/>
    <w:rsid w:val="00002A64"/>
    <w:rsid w:val="00002D6F"/>
    <w:rsid w:val="0000363D"/>
    <w:rsid w:val="00003BBD"/>
    <w:rsid w:val="00003C8C"/>
    <w:rsid w:val="00003D7D"/>
    <w:rsid w:val="000040A9"/>
    <w:rsid w:val="0000410E"/>
    <w:rsid w:val="0000464A"/>
    <w:rsid w:val="00004C82"/>
    <w:rsid w:val="00004D1D"/>
    <w:rsid w:val="00004DA9"/>
    <w:rsid w:val="0000504B"/>
    <w:rsid w:val="000050B6"/>
    <w:rsid w:val="000056D7"/>
    <w:rsid w:val="00005860"/>
    <w:rsid w:val="00005DEB"/>
    <w:rsid w:val="0000601E"/>
    <w:rsid w:val="0000618D"/>
    <w:rsid w:val="000063B5"/>
    <w:rsid w:val="000065D1"/>
    <w:rsid w:val="0000671C"/>
    <w:rsid w:val="0000671E"/>
    <w:rsid w:val="00006BF2"/>
    <w:rsid w:val="00006D69"/>
    <w:rsid w:val="00006DAF"/>
    <w:rsid w:val="00006EC2"/>
    <w:rsid w:val="00006F6C"/>
    <w:rsid w:val="00006FE0"/>
    <w:rsid w:val="000070A0"/>
    <w:rsid w:val="000070BA"/>
    <w:rsid w:val="000076F6"/>
    <w:rsid w:val="00007E95"/>
    <w:rsid w:val="00007F36"/>
    <w:rsid w:val="0001036F"/>
    <w:rsid w:val="000105B1"/>
    <w:rsid w:val="00010951"/>
    <w:rsid w:val="00010D31"/>
    <w:rsid w:val="00010DB4"/>
    <w:rsid w:val="00010DDA"/>
    <w:rsid w:val="000111CD"/>
    <w:rsid w:val="00011B43"/>
    <w:rsid w:val="00011C06"/>
    <w:rsid w:val="0001200E"/>
    <w:rsid w:val="0001205C"/>
    <w:rsid w:val="0001221E"/>
    <w:rsid w:val="00012236"/>
    <w:rsid w:val="0001223F"/>
    <w:rsid w:val="00012908"/>
    <w:rsid w:val="00012AA2"/>
    <w:rsid w:val="00012EFD"/>
    <w:rsid w:val="00013067"/>
    <w:rsid w:val="00013272"/>
    <w:rsid w:val="0001359C"/>
    <w:rsid w:val="00013B28"/>
    <w:rsid w:val="00013D6D"/>
    <w:rsid w:val="00014192"/>
    <w:rsid w:val="000143B4"/>
    <w:rsid w:val="000143C8"/>
    <w:rsid w:val="00014670"/>
    <w:rsid w:val="0001479A"/>
    <w:rsid w:val="00014DC8"/>
    <w:rsid w:val="00014E5B"/>
    <w:rsid w:val="00014E65"/>
    <w:rsid w:val="00014FF2"/>
    <w:rsid w:val="00015199"/>
    <w:rsid w:val="000151C7"/>
    <w:rsid w:val="000154D9"/>
    <w:rsid w:val="000157CC"/>
    <w:rsid w:val="00015A3C"/>
    <w:rsid w:val="00015C01"/>
    <w:rsid w:val="00015ED1"/>
    <w:rsid w:val="000165D1"/>
    <w:rsid w:val="00016950"/>
    <w:rsid w:val="00016E9D"/>
    <w:rsid w:val="00017147"/>
    <w:rsid w:val="000171A3"/>
    <w:rsid w:val="000175B7"/>
    <w:rsid w:val="0001781A"/>
    <w:rsid w:val="00017941"/>
    <w:rsid w:val="000179CE"/>
    <w:rsid w:val="00017A88"/>
    <w:rsid w:val="0002008E"/>
    <w:rsid w:val="0002019C"/>
    <w:rsid w:val="000201D0"/>
    <w:rsid w:val="000201ED"/>
    <w:rsid w:val="00020768"/>
    <w:rsid w:val="000208DE"/>
    <w:rsid w:val="000209B6"/>
    <w:rsid w:val="0002141A"/>
    <w:rsid w:val="00021801"/>
    <w:rsid w:val="00021B10"/>
    <w:rsid w:val="00021BF2"/>
    <w:rsid w:val="00021C8F"/>
    <w:rsid w:val="00022416"/>
    <w:rsid w:val="0002252B"/>
    <w:rsid w:val="00022592"/>
    <w:rsid w:val="0002264D"/>
    <w:rsid w:val="00022B23"/>
    <w:rsid w:val="00022D91"/>
    <w:rsid w:val="00022FE5"/>
    <w:rsid w:val="000230CC"/>
    <w:rsid w:val="000234C5"/>
    <w:rsid w:val="000236D3"/>
    <w:rsid w:val="00023D65"/>
    <w:rsid w:val="00023FE8"/>
    <w:rsid w:val="000240A2"/>
    <w:rsid w:val="00024590"/>
    <w:rsid w:val="000245CF"/>
    <w:rsid w:val="0002465B"/>
    <w:rsid w:val="00024A72"/>
    <w:rsid w:val="00024A7E"/>
    <w:rsid w:val="00024B8F"/>
    <w:rsid w:val="00024BDC"/>
    <w:rsid w:val="00024E9A"/>
    <w:rsid w:val="00024ECF"/>
    <w:rsid w:val="0002543D"/>
    <w:rsid w:val="000254B9"/>
    <w:rsid w:val="00025585"/>
    <w:rsid w:val="00025770"/>
    <w:rsid w:val="00025980"/>
    <w:rsid w:val="00025A13"/>
    <w:rsid w:val="00025B2E"/>
    <w:rsid w:val="00025CB5"/>
    <w:rsid w:val="00025D19"/>
    <w:rsid w:val="000261BD"/>
    <w:rsid w:val="00026253"/>
    <w:rsid w:val="000265C5"/>
    <w:rsid w:val="00026878"/>
    <w:rsid w:val="00026898"/>
    <w:rsid w:val="00026918"/>
    <w:rsid w:val="00026B76"/>
    <w:rsid w:val="00026CED"/>
    <w:rsid w:val="00026D5D"/>
    <w:rsid w:val="000270A3"/>
    <w:rsid w:val="0002710B"/>
    <w:rsid w:val="00027420"/>
    <w:rsid w:val="00027476"/>
    <w:rsid w:val="000278A9"/>
    <w:rsid w:val="00027A16"/>
    <w:rsid w:val="00027F78"/>
    <w:rsid w:val="00030601"/>
    <w:rsid w:val="000306A2"/>
    <w:rsid w:val="0003074D"/>
    <w:rsid w:val="00030BD7"/>
    <w:rsid w:val="00030F91"/>
    <w:rsid w:val="00030FFA"/>
    <w:rsid w:val="00031046"/>
    <w:rsid w:val="000313C8"/>
    <w:rsid w:val="000314CF"/>
    <w:rsid w:val="000318E5"/>
    <w:rsid w:val="00031B61"/>
    <w:rsid w:val="00031CDC"/>
    <w:rsid w:val="00031D01"/>
    <w:rsid w:val="00032205"/>
    <w:rsid w:val="00032314"/>
    <w:rsid w:val="00032339"/>
    <w:rsid w:val="000324EA"/>
    <w:rsid w:val="00032685"/>
    <w:rsid w:val="000326A5"/>
    <w:rsid w:val="00032892"/>
    <w:rsid w:val="00032BC7"/>
    <w:rsid w:val="00032CEC"/>
    <w:rsid w:val="00032D4D"/>
    <w:rsid w:val="00032DB0"/>
    <w:rsid w:val="00033183"/>
    <w:rsid w:val="00033231"/>
    <w:rsid w:val="00033AAF"/>
    <w:rsid w:val="00033AB9"/>
    <w:rsid w:val="0003408B"/>
    <w:rsid w:val="0003414C"/>
    <w:rsid w:val="000342D3"/>
    <w:rsid w:val="00034642"/>
    <w:rsid w:val="00034A9F"/>
    <w:rsid w:val="00034BB0"/>
    <w:rsid w:val="00034CE9"/>
    <w:rsid w:val="00034FE6"/>
    <w:rsid w:val="00035493"/>
    <w:rsid w:val="00035709"/>
    <w:rsid w:val="0003599B"/>
    <w:rsid w:val="00035E71"/>
    <w:rsid w:val="00035EA2"/>
    <w:rsid w:val="000361F7"/>
    <w:rsid w:val="00036314"/>
    <w:rsid w:val="00036389"/>
    <w:rsid w:val="0003653C"/>
    <w:rsid w:val="00036D37"/>
    <w:rsid w:val="0003733D"/>
    <w:rsid w:val="00037534"/>
    <w:rsid w:val="00037750"/>
    <w:rsid w:val="000378D0"/>
    <w:rsid w:val="00037B09"/>
    <w:rsid w:val="00037D08"/>
    <w:rsid w:val="00037F70"/>
    <w:rsid w:val="00040061"/>
    <w:rsid w:val="00040703"/>
    <w:rsid w:val="00040976"/>
    <w:rsid w:val="000409E1"/>
    <w:rsid w:val="00040D06"/>
    <w:rsid w:val="00040DF5"/>
    <w:rsid w:val="00040E31"/>
    <w:rsid w:val="00040F4E"/>
    <w:rsid w:val="0004183B"/>
    <w:rsid w:val="000419D4"/>
    <w:rsid w:val="00041C3F"/>
    <w:rsid w:val="00041DAB"/>
    <w:rsid w:val="00041FA4"/>
    <w:rsid w:val="0004228B"/>
    <w:rsid w:val="00042363"/>
    <w:rsid w:val="00042930"/>
    <w:rsid w:val="000429C9"/>
    <w:rsid w:val="00042CA6"/>
    <w:rsid w:val="00042EDD"/>
    <w:rsid w:val="0004315A"/>
    <w:rsid w:val="000431BF"/>
    <w:rsid w:val="00043318"/>
    <w:rsid w:val="000433EB"/>
    <w:rsid w:val="0004340C"/>
    <w:rsid w:val="00043B71"/>
    <w:rsid w:val="00043FAD"/>
    <w:rsid w:val="0004439C"/>
    <w:rsid w:val="000445CF"/>
    <w:rsid w:val="00044934"/>
    <w:rsid w:val="00044A42"/>
    <w:rsid w:val="00044B58"/>
    <w:rsid w:val="00044BB2"/>
    <w:rsid w:val="00044ED6"/>
    <w:rsid w:val="00044F82"/>
    <w:rsid w:val="00045265"/>
    <w:rsid w:val="0004529A"/>
    <w:rsid w:val="00045DA2"/>
    <w:rsid w:val="00045F92"/>
    <w:rsid w:val="00046154"/>
    <w:rsid w:val="000463A5"/>
    <w:rsid w:val="0004665C"/>
    <w:rsid w:val="00046666"/>
    <w:rsid w:val="00046CCB"/>
    <w:rsid w:val="00046FA1"/>
    <w:rsid w:val="00046FB0"/>
    <w:rsid w:val="00047135"/>
    <w:rsid w:val="0004720D"/>
    <w:rsid w:val="0004795B"/>
    <w:rsid w:val="00047C89"/>
    <w:rsid w:val="00047D2A"/>
    <w:rsid w:val="000500C7"/>
    <w:rsid w:val="000500DD"/>
    <w:rsid w:val="000504FC"/>
    <w:rsid w:val="0005056B"/>
    <w:rsid w:val="00050883"/>
    <w:rsid w:val="00050D4E"/>
    <w:rsid w:val="00050EB1"/>
    <w:rsid w:val="00050FA9"/>
    <w:rsid w:val="00051342"/>
    <w:rsid w:val="000513E2"/>
    <w:rsid w:val="000517D0"/>
    <w:rsid w:val="00051893"/>
    <w:rsid w:val="000519B0"/>
    <w:rsid w:val="000519D0"/>
    <w:rsid w:val="00051A23"/>
    <w:rsid w:val="00051AEE"/>
    <w:rsid w:val="00051C01"/>
    <w:rsid w:val="00051D03"/>
    <w:rsid w:val="00051F39"/>
    <w:rsid w:val="00051F7A"/>
    <w:rsid w:val="0005236A"/>
    <w:rsid w:val="000528A1"/>
    <w:rsid w:val="00052A65"/>
    <w:rsid w:val="00052B0A"/>
    <w:rsid w:val="00052DB2"/>
    <w:rsid w:val="00052E88"/>
    <w:rsid w:val="000532FE"/>
    <w:rsid w:val="000534A8"/>
    <w:rsid w:val="00053540"/>
    <w:rsid w:val="00053988"/>
    <w:rsid w:val="00053B98"/>
    <w:rsid w:val="00053E4F"/>
    <w:rsid w:val="00053FAE"/>
    <w:rsid w:val="0005403F"/>
    <w:rsid w:val="00054079"/>
    <w:rsid w:val="00054228"/>
    <w:rsid w:val="0005429F"/>
    <w:rsid w:val="000542ED"/>
    <w:rsid w:val="000545BB"/>
    <w:rsid w:val="00054673"/>
    <w:rsid w:val="000547BF"/>
    <w:rsid w:val="00054A9E"/>
    <w:rsid w:val="00054E08"/>
    <w:rsid w:val="00054E5C"/>
    <w:rsid w:val="00054F6E"/>
    <w:rsid w:val="0005505C"/>
    <w:rsid w:val="00055100"/>
    <w:rsid w:val="0005572E"/>
    <w:rsid w:val="0005591B"/>
    <w:rsid w:val="00055CA3"/>
    <w:rsid w:val="00055E3E"/>
    <w:rsid w:val="00055E6D"/>
    <w:rsid w:val="00055EE2"/>
    <w:rsid w:val="000563EB"/>
    <w:rsid w:val="000564EA"/>
    <w:rsid w:val="00056829"/>
    <w:rsid w:val="00056D41"/>
    <w:rsid w:val="00056D80"/>
    <w:rsid w:val="000570D6"/>
    <w:rsid w:val="000572EE"/>
    <w:rsid w:val="00057509"/>
    <w:rsid w:val="0005752A"/>
    <w:rsid w:val="00057587"/>
    <w:rsid w:val="0005796B"/>
    <w:rsid w:val="00057D0A"/>
    <w:rsid w:val="00060189"/>
    <w:rsid w:val="0006037A"/>
    <w:rsid w:val="000603D5"/>
    <w:rsid w:val="00060600"/>
    <w:rsid w:val="000609AD"/>
    <w:rsid w:val="00060BD9"/>
    <w:rsid w:val="00060CEE"/>
    <w:rsid w:val="00060F7D"/>
    <w:rsid w:val="00060FD0"/>
    <w:rsid w:val="00061312"/>
    <w:rsid w:val="000613BF"/>
    <w:rsid w:val="000613F8"/>
    <w:rsid w:val="0006144F"/>
    <w:rsid w:val="000618F8"/>
    <w:rsid w:val="000618FC"/>
    <w:rsid w:val="00061A72"/>
    <w:rsid w:val="00061CFE"/>
    <w:rsid w:val="000622C3"/>
    <w:rsid w:val="000624CE"/>
    <w:rsid w:val="0006259B"/>
    <w:rsid w:val="000628B2"/>
    <w:rsid w:val="00062FAA"/>
    <w:rsid w:val="0006313A"/>
    <w:rsid w:val="000638C2"/>
    <w:rsid w:val="00063E9D"/>
    <w:rsid w:val="00064233"/>
    <w:rsid w:val="000643D4"/>
    <w:rsid w:val="000644AC"/>
    <w:rsid w:val="000644EA"/>
    <w:rsid w:val="00064612"/>
    <w:rsid w:val="0006473F"/>
    <w:rsid w:val="00064752"/>
    <w:rsid w:val="000647E5"/>
    <w:rsid w:val="00064B76"/>
    <w:rsid w:val="00064CEB"/>
    <w:rsid w:val="00064DB9"/>
    <w:rsid w:val="000654B4"/>
    <w:rsid w:val="0006599F"/>
    <w:rsid w:val="00065CBB"/>
    <w:rsid w:val="00066188"/>
    <w:rsid w:val="00066265"/>
    <w:rsid w:val="0006644A"/>
    <w:rsid w:val="00066452"/>
    <w:rsid w:val="000666AB"/>
    <w:rsid w:val="000666F7"/>
    <w:rsid w:val="000667E1"/>
    <w:rsid w:val="000667F8"/>
    <w:rsid w:val="00066A10"/>
    <w:rsid w:val="00066E0C"/>
    <w:rsid w:val="00066E7A"/>
    <w:rsid w:val="00066F73"/>
    <w:rsid w:val="0006703D"/>
    <w:rsid w:val="00067155"/>
    <w:rsid w:val="000671F5"/>
    <w:rsid w:val="00067426"/>
    <w:rsid w:val="000675B1"/>
    <w:rsid w:val="00067613"/>
    <w:rsid w:val="00067715"/>
    <w:rsid w:val="00067C07"/>
    <w:rsid w:val="00067F48"/>
    <w:rsid w:val="00070FFF"/>
    <w:rsid w:val="00071004"/>
    <w:rsid w:val="0007139D"/>
    <w:rsid w:val="000715DA"/>
    <w:rsid w:val="00071771"/>
    <w:rsid w:val="00071793"/>
    <w:rsid w:val="000717B3"/>
    <w:rsid w:val="00071ABB"/>
    <w:rsid w:val="00071E20"/>
    <w:rsid w:val="00071F37"/>
    <w:rsid w:val="00071F44"/>
    <w:rsid w:val="0007229B"/>
    <w:rsid w:val="000724B5"/>
    <w:rsid w:val="000728A8"/>
    <w:rsid w:val="0007297A"/>
    <w:rsid w:val="000730EC"/>
    <w:rsid w:val="000734DC"/>
    <w:rsid w:val="00073AFF"/>
    <w:rsid w:val="00073C1A"/>
    <w:rsid w:val="00073D8C"/>
    <w:rsid w:val="00073F91"/>
    <w:rsid w:val="00074097"/>
    <w:rsid w:val="000740B0"/>
    <w:rsid w:val="00074394"/>
    <w:rsid w:val="00074524"/>
    <w:rsid w:val="000745F3"/>
    <w:rsid w:val="0007466F"/>
    <w:rsid w:val="0007469C"/>
    <w:rsid w:val="000747F0"/>
    <w:rsid w:val="00074B20"/>
    <w:rsid w:val="00074B8E"/>
    <w:rsid w:val="00074E9D"/>
    <w:rsid w:val="0007563F"/>
    <w:rsid w:val="00075A70"/>
    <w:rsid w:val="00075BC0"/>
    <w:rsid w:val="00075BD9"/>
    <w:rsid w:val="00075C04"/>
    <w:rsid w:val="00075F35"/>
    <w:rsid w:val="000761E8"/>
    <w:rsid w:val="000761F1"/>
    <w:rsid w:val="000762C8"/>
    <w:rsid w:val="00076675"/>
    <w:rsid w:val="000766E6"/>
    <w:rsid w:val="00076801"/>
    <w:rsid w:val="00076912"/>
    <w:rsid w:val="00076C14"/>
    <w:rsid w:val="00077401"/>
    <w:rsid w:val="000776AA"/>
    <w:rsid w:val="000776DE"/>
    <w:rsid w:val="00077B08"/>
    <w:rsid w:val="00080A02"/>
    <w:rsid w:val="00080D4F"/>
    <w:rsid w:val="00080DD5"/>
    <w:rsid w:val="00080F7A"/>
    <w:rsid w:val="00081253"/>
    <w:rsid w:val="00081367"/>
    <w:rsid w:val="000813B8"/>
    <w:rsid w:val="00081490"/>
    <w:rsid w:val="000814A6"/>
    <w:rsid w:val="00081603"/>
    <w:rsid w:val="00081861"/>
    <w:rsid w:val="00081E89"/>
    <w:rsid w:val="00082230"/>
    <w:rsid w:val="0008249D"/>
    <w:rsid w:val="00082928"/>
    <w:rsid w:val="00082C6F"/>
    <w:rsid w:val="00083084"/>
    <w:rsid w:val="000830DD"/>
    <w:rsid w:val="000831E7"/>
    <w:rsid w:val="000833B5"/>
    <w:rsid w:val="000833B6"/>
    <w:rsid w:val="000835D0"/>
    <w:rsid w:val="0008366D"/>
    <w:rsid w:val="00083869"/>
    <w:rsid w:val="000838B6"/>
    <w:rsid w:val="00083916"/>
    <w:rsid w:val="00083A21"/>
    <w:rsid w:val="00083B96"/>
    <w:rsid w:val="00083D13"/>
    <w:rsid w:val="000840FC"/>
    <w:rsid w:val="0008414D"/>
    <w:rsid w:val="0008422E"/>
    <w:rsid w:val="0008427A"/>
    <w:rsid w:val="00084320"/>
    <w:rsid w:val="0008432E"/>
    <w:rsid w:val="00084A36"/>
    <w:rsid w:val="00084D51"/>
    <w:rsid w:val="00085629"/>
    <w:rsid w:val="00085C85"/>
    <w:rsid w:val="00085CB7"/>
    <w:rsid w:val="00085E7F"/>
    <w:rsid w:val="00085F85"/>
    <w:rsid w:val="00085F9D"/>
    <w:rsid w:val="000860CC"/>
    <w:rsid w:val="00087118"/>
    <w:rsid w:val="00087258"/>
    <w:rsid w:val="000874BE"/>
    <w:rsid w:val="00087A1E"/>
    <w:rsid w:val="00087B02"/>
    <w:rsid w:val="000900A1"/>
    <w:rsid w:val="0009038E"/>
    <w:rsid w:val="00090495"/>
    <w:rsid w:val="00090D58"/>
    <w:rsid w:val="00090EBF"/>
    <w:rsid w:val="00090FB0"/>
    <w:rsid w:val="000910FD"/>
    <w:rsid w:val="0009113B"/>
    <w:rsid w:val="00091159"/>
    <w:rsid w:val="000912C6"/>
    <w:rsid w:val="0009145B"/>
    <w:rsid w:val="000914A4"/>
    <w:rsid w:val="00091C09"/>
    <w:rsid w:val="00091C81"/>
    <w:rsid w:val="00091D16"/>
    <w:rsid w:val="00092424"/>
    <w:rsid w:val="00092733"/>
    <w:rsid w:val="000927D0"/>
    <w:rsid w:val="000928DC"/>
    <w:rsid w:val="00092CAC"/>
    <w:rsid w:val="00092FAB"/>
    <w:rsid w:val="0009302D"/>
    <w:rsid w:val="000932E2"/>
    <w:rsid w:val="000934A9"/>
    <w:rsid w:val="00093700"/>
    <w:rsid w:val="00093D9D"/>
    <w:rsid w:val="00093ED4"/>
    <w:rsid w:val="00094D83"/>
    <w:rsid w:val="00094E56"/>
    <w:rsid w:val="00094ED1"/>
    <w:rsid w:val="00095496"/>
    <w:rsid w:val="000959D8"/>
    <w:rsid w:val="00095A4A"/>
    <w:rsid w:val="00096213"/>
    <w:rsid w:val="00096366"/>
    <w:rsid w:val="00096587"/>
    <w:rsid w:val="000969B3"/>
    <w:rsid w:val="00096C0F"/>
    <w:rsid w:val="00096CC4"/>
    <w:rsid w:val="00096EC3"/>
    <w:rsid w:val="000973B8"/>
    <w:rsid w:val="00097576"/>
    <w:rsid w:val="00097597"/>
    <w:rsid w:val="00097B99"/>
    <w:rsid w:val="00097DB8"/>
    <w:rsid w:val="00097EF9"/>
    <w:rsid w:val="000A004C"/>
    <w:rsid w:val="000A027D"/>
    <w:rsid w:val="000A0A40"/>
    <w:rsid w:val="000A0C9D"/>
    <w:rsid w:val="000A0CB1"/>
    <w:rsid w:val="000A0F13"/>
    <w:rsid w:val="000A1296"/>
    <w:rsid w:val="000A13F6"/>
    <w:rsid w:val="000A16A1"/>
    <w:rsid w:val="000A176A"/>
    <w:rsid w:val="000A17BD"/>
    <w:rsid w:val="000A1AB7"/>
    <w:rsid w:val="000A1E64"/>
    <w:rsid w:val="000A216C"/>
    <w:rsid w:val="000A2616"/>
    <w:rsid w:val="000A2654"/>
    <w:rsid w:val="000A2940"/>
    <w:rsid w:val="000A3133"/>
    <w:rsid w:val="000A321B"/>
    <w:rsid w:val="000A3227"/>
    <w:rsid w:val="000A3260"/>
    <w:rsid w:val="000A3834"/>
    <w:rsid w:val="000A38C4"/>
    <w:rsid w:val="000A3BC5"/>
    <w:rsid w:val="000A3BE4"/>
    <w:rsid w:val="000A3D17"/>
    <w:rsid w:val="000A41E4"/>
    <w:rsid w:val="000A452E"/>
    <w:rsid w:val="000A46D4"/>
    <w:rsid w:val="000A48D7"/>
    <w:rsid w:val="000A4D15"/>
    <w:rsid w:val="000A4DC0"/>
    <w:rsid w:val="000A4FDE"/>
    <w:rsid w:val="000A5385"/>
    <w:rsid w:val="000A5408"/>
    <w:rsid w:val="000A542E"/>
    <w:rsid w:val="000A5924"/>
    <w:rsid w:val="000A615D"/>
    <w:rsid w:val="000A61BD"/>
    <w:rsid w:val="000A64F3"/>
    <w:rsid w:val="000A6543"/>
    <w:rsid w:val="000A6BEE"/>
    <w:rsid w:val="000A6C11"/>
    <w:rsid w:val="000A6D9E"/>
    <w:rsid w:val="000A72BA"/>
    <w:rsid w:val="000A7307"/>
    <w:rsid w:val="000A7B10"/>
    <w:rsid w:val="000A7C14"/>
    <w:rsid w:val="000A7DBD"/>
    <w:rsid w:val="000A7EA3"/>
    <w:rsid w:val="000B0073"/>
    <w:rsid w:val="000B0164"/>
    <w:rsid w:val="000B066F"/>
    <w:rsid w:val="000B0D29"/>
    <w:rsid w:val="000B1041"/>
    <w:rsid w:val="000B12C1"/>
    <w:rsid w:val="000B1439"/>
    <w:rsid w:val="000B1471"/>
    <w:rsid w:val="000B1879"/>
    <w:rsid w:val="000B1DC5"/>
    <w:rsid w:val="000B1FB1"/>
    <w:rsid w:val="000B2184"/>
    <w:rsid w:val="000B230E"/>
    <w:rsid w:val="000B2B76"/>
    <w:rsid w:val="000B2C2D"/>
    <w:rsid w:val="000B2C99"/>
    <w:rsid w:val="000B2E81"/>
    <w:rsid w:val="000B2F64"/>
    <w:rsid w:val="000B30B5"/>
    <w:rsid w:val="000B32AE"/>
    <w:rsid w:val="000B3402"/>
    <w:rsid w:val="000B34B2"/>
    <w:rsid w:val="000B34B3"/>
    <w:rsid w:val="000B3B28"/>
    <w:rsid w:val="000B3BEB"/>
    <w:rsid w:val="000B3E7F"/>
    <w:rsid w:val="000B3F17"/>
    <w:rsid w:val="000B4183"/>
    <w:rsid w:val="000B41A3"/>
    <w:rsid w:val="000B4852"/>
    <w:rsid w:val="000B4E14"/>
    <w:rsid w:val="000B4F86"/>
    <w:rsid w:val="000B5555"/>
    <w:rsid w:val="000B5676"/>
    <w:rsid w:val="000B5850"/>
    <w:rsid w:val="000B5A21"/>
    <w:rsid w:val="000B5C2E"/>
    <w:rsid w:val="000B5CEA"/>
    <w:rsid w:val="000B5DE8"/>
    <w:rsid w:val="000B5F64"/>
    <w:rsid w:val="000B5FEC"/>
    <w:rsid w:val="000B6332"/>
    <w:rsid w:val="000B6651"/>
    <w:rsid w:val="000B6777"/>
    <w:rsid w:val="000B6BB6"/>
    <w:rsid w:val="000B6CA6"/>
    <w:rsid w:val="000B7063"/>
    <w:rsid w:val="000B75F9"/>
    <w:rsid w:val="000B76EF"/>
    <w:rsid w:val="000B795B"/>
    <w:rsid w:val="000B7C4A"/>
    <w:rsid w:val="000B7E83"/>
    <w:rsid w:val="000B7F06"/>
    <w:rsid w:val="000C00D0"/>
    <w:rsid w:val="000C02A4"/>
    <w:rsid w:val="000C0369"/>
    <w:rsid w:val="000C037B"/>
    <w:rsid w:val="000C052E"/>
    <w:rsid w:val="000C0716"/>
    <w:rsid w:val="000C07FD"/>
    <w:rsid w:val="000C08A1"/>
    <w:rsid w:val="000C128D"/>
    <w:rsid w:val="000C1352"/>
    <w:rsid w:val="000C1661"/>
    <w:rsid w:val="000C167B"/>
    <w:rsid w:val="000C1A1C"/>
    <w:rsid w:val="000C1CE3"/>
    <w:rsid w:val="000C1EA6"/>
    <w:rsid w:val="000C1F6F"/>
    <w:rsid w:val="000C1FE3"/>
    <w:rsid w:val="000C2280"/>
    <w:rsid w:val="000C2348"/>
    <w:rsid w:val="000C2811"/>
    <w:rsid w:val="000C2A05"/>
    <w:rsid w:val="000C3135"/>
    <w:rsid w:val="000C3961"/>
    <w:rsid w:val="000C3CA6"/>
    <w:rsid w:val="000C3D3F"/>
    <w:rsid w:val="000C40C5"/>
    <w:rsid w:val="000C4370"/>
    <w:rsid w:val="000C4888"/>
    <w:rsid w:val="000C48D5"/>
    <w:rsid w:val="000C4A67"/>
    <w:rsid w:val="000C4A68"/>
    <w:rsid w:val="000C4C2C"/>
    <w:rsid w:val="000C5064"/>
    <w:rsid w:val="000C54E1"/>
    <w:rsid w:val="000C575A"/>
    <w:rsid w:val="000C626A"/>
    <w:rsid w:val="000C63A4"/>
    <w:rsid w:val="000C65A3"/>
    <w:rsid w:val="000C65B6"/>
    <w:rsid w:val="000C6847"/>
    <w:rsid w:val="000C6BA2"/>
    <w:rsid w:val="000C6BB3"/>
    <w:rsid w:val="000C6C2E"/>
    <w:rsid w:val="000C6D31"/>
    <w:rsid w:val="000C74BD"/>
    <w:rsid w:val="000C754C"/>
    <w:rsid w:val="000C76C0"/>
    <w:rsid w:val="000C774E"/>
    <w:rsid w:val="000C7906"/>
    <w:rsid w:val="000C7942"/>
    <w:rsid w:val="000C7C4A"/>
    <w:rsid w:val="000D0315"/>
    <w:rsid w:val="000D03DA"/>
    <w:rsid w:val="000D0500"/>
    <w:rsid w:val="000D079E"/>
    <w:rsid w:val="000D0992"/>
    <w:rsid w:val="000D0E20"/>
    <w:rsid w:val="000D0F19"/>
    <w:rsid w:val="000D13B5"/>
    <w:rsid w:val="000D17BD"/>
    <w:rsid w:val="000D19B5"/>
    <w:rsid w:val="000D1A40"/>
    <w:rsid w:val="000D1CFD"/>
    <w:rsid w:val="000D223F"/>
    <w:rsid w:val="000D224D"/>
    <w:rsid w:val="000D259C"/>
    <w:rsid w:val="000D26D5"/>
    <w:rsid w:val="000D2A4B"/>
    <w:rsid w:val="000D311E"/>
    <w:rsid w:val="000D317E"/>
    <w:rsid w:val="000D332F"/>
    <w:rsid w:val="000D356A"/>
    <w:rsid w:val="000D368E"/>
    <w:rsid w:val="000D3D2A"/>
    <w:rsid w:val="000D4297"/>
    <w:rsid w:val="000D471D"/>
    <w:rsid w:val="000D48A0"/>
    <w:rsid w:val="000D49A4"/>
    <w:rsid w:val="000D4B08"/>
    <w:rsid w:val="000D50BD"/>
    <w:rsid w:val="000D5302"/>
    <w:rsid w:val="000D5446"/>
    <w:rsid w:val="000D5567"/>
    <w:rsid w:val="000D585B"/>
    <w:rsid w:val="000D5D79"/>
    <w:rsid w:val="000D5DA4"/>
    <w:rsid w:val="000D5EBE"/>
    <w:rsid w:val="000D607C"/>
    <w:rsid w:val="000D6468"/>
    <w:rsid w:val="000D6BF2"/>
    <w:rsid w:val="000D6E1E"/>
    <w:rsid w:val="000D6F8D"/>
    <w:rsid w:val="000D6FC4"/>
    <w:rsid w:val="000D703E"/>
    <w:rsid w:val="000D711D"/>
    <w:rsid w:val="000D7276"/>
    <w:rsid w:val="000D73CE"/>
    <w:rsid w:val="000D7453"/>
    <w:rsid w:val="000E0232"/>
    <w:rsid w:val="000E028E"/>
    <w:rsid w:val="000E086E"/>
    <w:rsid w:val="000E0ADA"/>
    <w:rsid w:val="000E0AF3"/>
    <w:rsid w:val="000E0B34"/>
    <w:rsid w:val="000E0D83"/>
    <w:rsid w:val="000E0E90"/>
    <w:rsid w:val="000E115E"/>
    <w:rsid w:val="000E1B36"/>
    <w:rsid w:val="000E1CEF"/>
    <w:rsid w:val="000E21FB"/>
    <w:rsid w:val="000E257A"/>
    <w:rsid w:val="000E2650"/>
    <w:rsid w:val="000E2662"/>
    <w:rsid w:val="000E28AC"/>
    <w:rsid w:val="000E2B65"/>
    <w:rsid w:val="000E2BFA"/>
    <w:rsid w:val="000E2E56"/>
    <w:rsid w:val="000E3193"/>
    <w:rsid w:val="000E32DF"/>
    <w:rsid w:val="000E3540"/>
    <w:rsid w:val="000E3D35"/>
    <w:rsid w:val="000E3F02"/>
    <w:rsid w:val="000E4500"/>
    <w:rsid w:val="000E46D3"/>
    <w:rsid w:val="000E4983"/>
    <w:rsid w:val="000E4B39"/>
    <w:rsid w:val="000E5424"/>
    <w:rsid w:val="000E5493"/>
    <w:rsid w:val="000E553C"/>
    <w:rsid w:val="000E5869"/>
    <w:rsid w:val="000E58CE"/>
    <w:rsid w:val="000E5B21"/>
    <w:rsid w:val="000E6410"/>
    <w:rsid w:val="000E6793"/>
    <w:rsid w:val="000E69D7"/>
    <w:rsid w:val="000E72E4"/>
    <w:rsid w:val="000E732A"/>
    <w:rsid w:val="000E7EAD"/>
    <w:rsid w:val="000E7F11"/>
    <w:rsid w:val="000E7F5E"/>
    <w:rsid w:val="000E7F69"/>
    <w:rsid w:val="000F0383"/>
    <w:rsid w:val="000F0389"/>
    <w:rsid w:val="000F04B7"/>
    <w:rsid w:val="000F07EA"/>
    <w:rsid w:val="000F0848"/>
    <w:rsid w:val="000F093C"/>
    <w:rsid w:val="000F0E39"/>
    <w:rsid w:val="000F0F33"/>
    <w:rsid w:val="000F1077"/>
    <w:rsid w:val="000F1325"/>
    <w:rsid w:val="000F1887"/>
    <w:rsid w:val="000F1BB0"/>
    <w:rsid w:val="000F1E8D"/>
    <w:rsid w:val="000F22CF"/>
    <w:rsid w:val="000F23BD"/>
    <w:rsid w:val="000F2600"/>
    <w:rsid w:val="000F2852"/>
    <w:rsid w:val="000F2993"/>
    <w:rsid w:val="000F2BFE"/>
    <w:rsid w:val="000F2C3B"/>
    <w:rsid w:val="000F2E77"/>
    <w:rsid w:val="000F319E"/>
    <w:rsid w:val="000F3C26"/>
    <w:rsid w:val="000F3E11"/>
    <w:rsid w:val="000F434C"/>
    <w:rsid w:val="000F4779"/>
    <w:rsid w:val="000F5035"/>
    <w:rsid w:val="000F57A1"/>
    <w:rsid w:val="000F59DD"/>
    <w:rsid w:val="000F5BF2"/>
    <w:rsid w:val="000F5C5A"/>
    <w:rsid w:val="000F672C"/>
    <w:rsid w:val="000F683D"/>
    <w:rsid w:val="000F68B8"/>
    <w:rsid w:val="000F6906"/>
    <w:rsid w:val="000F6B45"/>
    <w:rsid w:val="000F6D69"/>
    <w:rsid w:val="000F6EBF"/>
    <w:rsid w:val="000F70E9"/>
    <w:rsid w:val="000F74A9"/>
    <w:rsid w:val="000F7534"/>
    <w:rsid w:val="000F75A2"/>
    <w:rsid w:val="000F7666"/>
    <w:rsid w:val="000F7834"/>
    <w:rsid w:val="000F7853"/>
    <w:rsid w:val="000F7BB4"/>
    <w:rsid w:val="000F7BEE"/>
    <w:rsid w:val="000F7CAB"/>
    <w:rsid w:val="0010042D"/>
    <w:rsid w:val="0010059B"/>
    <w:rsid w:val="00100AA4"/>
    <w:rsid w:val="00100D97"/>
    <w:rsid w:val="00100E68"/>
    <w:rsid w:val="001011CF"/>
    <w:rsid w:val="00101423"/>
    <w:rsid w:val="00101474"/>
    <w:rsid w:val="00101547"/>
    <w:rsid w:val="00101B68"/>
    <w:rsid w:val="00101E3C"/>
    <w:rsid w:val="00101E7F"/>
    <w:rsid w:val="001020C1"/>
    <w:rsid w:val="0010213B"/>
    <w:rsid w:val="001021CA"/>
    <w:rsid w:val="00102784"/>
    <w:rsid w:val="00102BD9"/>
    <w:rsid w:val="00102C5F"/>
    <w:rsid w:val="00102E7D"/>
    <w:rsid w:val="001031FC"/>
    <w:rsid w:val="00103205"/>
    <w:rsid w:val="00103297"/>
    <w:rsid w:val="001033B6"/>
    <w:rsid w:val="001034E7"/>
    <w:rsid w:val="0010359D"/>
    <w:rsid w:val="001036B9"/>
    <w:rsid w:val="00103B5C"/>
    <w:rsid w:val="00103C8C"/>
    <w:rsid w:val="00104214"/>
    <w:rsid w:val="001044B6"/>
    <w:rsid w:val="001046C2"/>
    <w:rsid w:val="00104BB6"/>
    <w:rsid w:val="00104DA2"/>
    <w:rsid w:val="00104ECE"/>
    <w:rsid w:val="001051A0"/>
    <w:rsid w:val="0010523E"/>
    <w:rsid w:val="00105331"/>
    <w:rsid w:val="001057BA"/>
    <w:rsid w:val="00105AD9"/>
    <w:rsid w:val="00105B1D"/>
    <w:rsid w:val="00106003"/>
    <w:rsid w:val="00106049"/>
    <w:rsid w:val="001060EC"/>
    <w:rsid w:val="0010633A"/>
    <w:rsid w:val="00106359"/>
    <w:rsid w:val="0010657A"/>
    <w:rsid w:val="0010664A"/>
    <w:rsid w:val="001066B9"/>
    <w:rsid w:val="00106C8A"/>
    <w:rsid w:val="00106E74"/>
    <w:rsid w:val="00106EC8"/>
    <w:rsid w:val="00106F43"/>
    <w:rsid w:val="0010707C"/>
    <w:rsid w:val="00107826"/>
    <w:rsid w:val="001078C3"/>
    <w:rsid w:val="00107974"/>
    <w:rsid w:val="00107AB3"/>
    <w:rsid w:val="00107F65"/>
    <w:rsid w:val="001104C2"/>
    <w:rsid w:val="00110855"/>
    <w:rsid w:val="001108D0"/>
    <w:rsid w:val="00110947"/>
    <w:rsid w:val="00110FA3"/>
    <w:rsid w:val="00110FAD"/>
    <w:rsid w:val="00111013"/>
    <w:rsid w:val="0011126A"/>
    <w:rsid w:val="00111339"/>
    <w:rsid w:val="001116BE"/>
    <w:rsid w:val="00111B20"/>
    <w:rsid w:val="00111D93"/>
    <w:rsid w:val="00111F04"/>
    <w:rsid w:val="0011210B"/>
    <w:rsid w:val="001121D2"/>
    <w:rsid w:val="00112809"/>
    <w:rsid w:val="0011281D"/>
    <w:rsid w:val="00112E6D"/>
    <w:rsid w:val="00112F5A"/>
    <w:rsid w:val="00112FB0"/>
    <w:rsid w:val="0011308E"/>
    <w:rsid w:val="001131CD"/>
    <w:rsid w:val="00113617"/>
    <w:rsid w:val="0011363E"/>
    <w:rsid w:val="001138B9"/>
    <w:rsid w:val="00113D29"/>
    <w:rsid w:val="00113FC5"/>
    <w:rsid w:val="00114732"/>
    <w:rsid w:val="00114819"/>
    <w:rsid w:val="001148C3"/>
    <w:rsid w:val="00114CDD"/>
    <w:rsid w:val="00114E8B"/>
    <w:rsid w:val="00114F6F"/>
    <w:rsid w:val="001157D9"/>
    <w:rsid w:val="00115CA5"/>
    <w:rsid w:val="00115ECC"/>
    <w:rsid w:val="0011611F"/>
    <w:rsid w:val="00116362"/>
    <w:rsid w:val="001167D1"/>
    <w:rsid w:val="00116907"/>
    <w:rsid w:val="001173C8"/>
    <w:rsid w:val="0011755A"/>
    <w:rsid w:val="001177EC"/>
    <w:rsid w:val="00117CCF"/>
    <w:rsid w:val="00117E7E"/>
    <w:rsid w:val="00120033"/>
    <w:rsid w:val="00120089"/>
    <w:rsid w:val="001203D6"/>
    <w:rsid w:val="0012049B"/>
    <w:rsid w:val="00120516"/>
    <w:rsid w:val="001209E3"/>
    <w:rsid w:val="00120CF2"/>
    <w:rsid w:val="00120E9D"/>
    <w:rsid w:val="00120F11"/>
    <w:rsid w:val="00121078"/>
    <w:rsid w:val="001213E6"/>
    <w:rsid w:val="001213FE"/>
    <w:rsid w:val="001215BE"/>
    <w:rsid w:val="00121604"/>
    <w:rsid w:val="00121FD0"/>
    <w:rsid w:val="001224E5"/>
    <w:rsid w:val="0012258E"/>
    <w:rsid w:val="00122777"/>
    <w:rsid w:val="00122C15"/>
    <w:rsid w:val="0012318E"/>
    <w:rsid w:val="001231C5"/>
    <w:rsid w:val="001241F8"/>
    <w:rsid w:val="0012428E"/>
    <w:rsid w:val="00124481"/>
    <w:rsid w:val="001246A0"/>
    <w:rsid w:val="001246AB"/>
    <w:rsid w:val="00124E3F"/>
    <w:rsid w:val="00124E81"/>
    <w:rsid w:val="0012505E"/>
    <w:rsid w:val="00125133"/>
    <w:rsid w:val="00125827"/>
    <w:rsid w:val="001258E8"/>
    <w:rsid w:val="00125952"/>
    <w:rsid w:val="00125A1D"/>
    <w:rsid w:val="00125AB7"/>
    <w:rsid w:val="00125CE3"/>
    <w:rsid w:val="00125EBB"/>
    <w:rsid w:val="00126002"/>
    <w:rsid w:val="0012625C"/>
    <w:rsid w:val="001262E8"/>
    <w:rsid w:val="0012647C"/>
    <w:rsid w:val="001269D3"/>
    <w:rsid w:val="001271F2"/>
    <w:rsid w:val="0012720C"/>
    <w:rsid w:val="0012727A"/>
    <w:rsid w:val="00127654"/>
    <w:rsid w:val="001277E4"/>
    <w:rsid w:val="00127992"/>
    <w:rsid w:val="00127A7B"/>
    <w:rsid w:val="0013017C"/>
    <w:rsid w:val="0013042A"/>
    <w:rsid w:val="0013059D"/>
    <w:rsid w:val="001308C7"/>
    <w:rsid w:val="00130BBA"/>
    <w:rsid w:val="00130F3E"/>
    <w:rsid w:val="00130FB2"/>
    <w:rsid w:val="001312AB"/>
    <w:rsid w:val="001314DB"/>
    <w:rsid w:val="001314FE"/>
    <w:rsid w:val="0013178C"/>
    <w:rsid w:val="00131A80"/>
    <w:rsid w:val="00131BE3"/>
    <w:rsid w:val="001322FD"/>
    <w:rsid w:val="00132493"/>
    <w:rsid w:val="00132F8E"/>
    <w:rsid w:val="001331FC"/>
    <w:rsid w:val="00133399"/>
    <w:rsid w:val="00133952"/>
    <w:rsid w:val="00133F13"/>
    <w:rsid w:val="0013411C"/>
    <w:rsid w:val="0013418A"/>
    <w:rsid w:val="00134336"/>
    <w:rsid w:val="001344C9"/>
    <w:rsid w:val="00134757"/>
    <w:rsid w:val="001349C2"/>
    <w:rsid w:val="00134B48"/>
    <w:rsid w:val="00134DC4"/>
    <w:rsid w:val="001357E8"/>
    <w:rsid w:val="0013588E"/>
    <w:rsid w:val="0013592F"/>
    <w:rsid w:val="00135BF9"/>
    <w:rsid w:val="00135D85"/>
    <w:rsid w:val="00135E6F"/>
    <w:rsid w:val="00135F6A"/>
    <w:rsid w:val="00136035"/>
    <w:rsid w:val="001361BA"/>
    <w:rsid w:val="00136697"/>
    <w:rsid w:val="0013673D"/>
    <w:rsid w:val="001367F2"/>
    <w:rsid w:val="00136975"/>
    <w:rsid w:val="00136991"/>
    <w:rsid w:val="001369AA"/>
    <w:rsid w:val="00136BE1"/>
    <w:rsid w:val="00136D56"/>
    <w:rsid w:val="00137131"/>
    <w:rsid w:val="0013718E"/>
    <w:rsid w:val="001372E1"/>
    <w:rsid w:val="00137917"/>
    <w:rsid w:val="00137D6E"/>
    <w:rsid w:val="00140146"/>
    <w:rsid w:val="00140182"/>
    <w:rsid w:val="00140395"/>
    <w:rsid w:val="001405F0"/>
    <w:rsid w:val="001407E6"/>
    <w:rsid w:val="00140D14"/>
    <w:rsid w:val="00140E0D"/>
    <w:rsid w:val="00141036"/>
    <w:rsid w:val="0014109E"/>
    <w:rsid w:val="00141774"/>
    <w:rsid w:val="00141990"/>
    <w:rsid w:val="00141E23"/>
    <w:rsid w:val="00141E52"/>
    <w:rsid w:val="00142015"/>
    <w:rsid w:val="001420EA"/>
    <w:rsid w:val="00142515"/>
    <w:rsid w:val="00142626"/>
    <w:rsid w:val="00142697"/>
    <w:rsid w:val="001427F8"/>
    <w:rsid w:val="00142947"/>
    <w:rsid w:val="00142C79"/>
    <w:rsid w:val="00142EED"/>
    <w:rsid w:val="001430CD"/>
    <w:rsid w:val="001431C1"/>
    <w:rsid w:val="0014333E"/>
    <w:rsid w:val="0014357A"/>
    <w:rsid w:val="001437E3"/>
    <w:rsid w:val="00143935"/>
    <w:rsid w:val="00143D2D"/>
    <w:rsid w:val="00143EFB"/>
    <w:rsid w:val="00144554"/>
    <w:rsid w:val="00144793"/>
    <w:rsid w:val="00144E5A"/>
    <w:rsid w:val="00144ED5"/>
    <w:rsid w:val="00145119"/>
    <w:rsid w:val="0014581D"/>
    <w:rsid w:val="00145948"/>
    <w:rsid w:val="001459AC"/>
    <w:rsid w:val="00145B36"/>
    <w:rsid w:val="00145CEB"/>
    <w:rsid w:val="0014617D"/>
    <w:rsid w:val="001462E0"/>
    <w:rsid w:val="001462ED"/>
    <w:rsid w:val="001465A3"/>
    <w:rsid w:val="001465AF"/>
    <w:rsid w:val="001469EF"/>
    <w:rsid w:val="00146BB8"/>
    <w:rsid w:val="00147098"/>
    <w:rsid w:val="00147252"/>
    <w:rsid w:val="0014735F"/>
    <w:rsid w:val="00147568"/>
    <w:rsid w:val="00147643"/>
    <w:rsid w:val="00147921"/>
    <w:rsid w:val="001479F0"/>
    <w:rsid w:val="00147DF8"/>
    <w:rsid w:val="0015012C"/>
    <w:rsid w:val="001502FD"/>
    <w:rsid w:val="00150659"/>
    <w:rsid w:val="00150825"/>
    <w:rsid w:val="00150A8E"/>
    <w:rsid w:val="00150CD1"/>
    <w:rsid w:val="001514AF"/>
    <w:rsid w:val="001516D4"/>
    <w:rsid w:val="0015182E"/>
    <w:rsid w:val="001521D9"/>
    <w:rsid w:val="001522D7"/>
    <w:rsid w:val="00152431"/>
    <w:rsid w:val="00152562"/>
    <w:rsid w:val="00152606"/>
    <w:rsid w:val="00152822"/>
    <w:rsid w:val="00152866"/>
    <w:rsid w:val="001528A4"/>
    <w:rsid w:val="00152908"/>
    <w:rsid w:val="00152BEC"/>
    <w:rsid w:val="00152E5E"/>
    <w:rsid w:val="00153326"/>
    <w:rsid w:val="00153445"/>
    <w:rsid w:val="0015386E"/>
    <w:rsid w:val="00153F00"/>
    <w:rsid w:val="00153F7B"/>
    <w:rsid w:val="00154452"/>
    <w:rsid w:val="00154606"/>
    <w:rsid w:val="00154730"/>
    <w:rsid w:val="0015478F"/>
    <w:rsid w:val="001547B2"/>
    <w:rsid w:val="00154906"/>
    <w:rsid w:val="001549CE"/>
    <w:rsid w:val="00154A3F"/>
    <w:rsid w:val="00154C1C"/>
    <w:rsid w:val="00154CEB"/>
    <w:rsid w:val="00154DEB"/>
    <w:rsid w:val="0015596E"/>
    <w:rsid w:val="0015599B"/>
    <w:rsid w:val="00155B5D"/>
    <w:rsid w:val="00155E1C"/>
    <w:rsid w:val="00155E5F"/>
    <w:rsid w:val="00155ECF"/>
    <w:rsid w:val="0015698E"/>
    <w:rsid w:val="001569E8"/>
    <w:rsid w:val="00156DD6"/>
    <w:rsid w:val="0015744F"/>
    <w:rsid w:val="001576A6"/>
    <w:rsid w:val="00157C15"/>
    <w:rsid w:val="00157C52"/>
    <w:rsid w:val="00157FB2"/>
    <w:rsid w:val="0016005A"/>
    <w:rsid w:val="001600A8"/>
    <w:rsid w:val="001601E6"/>
    <w:rsid w:val="001601FA"/>
    <w:rsid w:val="0016080E"/>
    <w:rsid w:val="00160848"/>
    <w:rsid w:val="00160E1E"/>
    <w:rsid w:val="0016103C"/>
    <w:rsid w:val="0016114B"/>
    <w:rsid w:val="0016123D"/>
    <w:rsid w:val="0016128E"/>
    <w:rsid w:val="001612E8"/>
    <w:rsid w:val="00161406"/>
    <w:rsid w:val="001619D7"/>
    <w:rsid w:val="00161A44"/>
    <w:rsid w:val="00161AE2"/>
    <w:rsid w:val="00161BD2"/>
    <w:rsid w:val="0016210C"/>
    <w:rsid w:val="0016238F"/>
    <w:rsid w:val="0016278E"/>
    <w:rsid w:val="001627C6"/>
    <w:rsid w:val="00162A1F"/>
    <w:rsid w:val="00162AC3"/>
    <w:rsid w:val="00162B8F"/>
    <w:rsid w:val="00162C71"/>
    <w:rsid w:val="00162E42"/>
    <w:rsid w:val="00162EC7"/>
    <w:rsid w:val="001630E3"/>
    <w:rsid w:val="00163128"/>
    <w:rsid w:val="001631F1"/>
    <w:rsid w:val="00163678"/>
    <w:rsid w:val="00163C2B"/>
    <w:rsid w:val="00163F0A"/>
    <w:rsid w:val="00163F3F"/>
    <w:rsid w:val="00164745"/>
    <w:rsid w:val="00164AD0"/>
    <w:rsid w:val="00164AF1"/>
    <w:rsid w:val="00164BCE"/>
    <w:rsid w:val="00164EE4"/>
    <w:rsid w:val="0016529A"/>
    <w:rsid w:val="001652F2"/>
    <w:rsid w:val="001656D2"/>
    <w:rsid w:val="00165E0D"/>
    <w:rsid w:val="00165E89"/>
    <w:rsid w:val="00166246"/>
    <w:rsid w:val="00166713"/>
    <w:rsid w:val="0016681A"/>
    <w:rsid w:val="00166C21"/>
    <w:rsid w:val="00166FC5"/>
    <w:rsid w:val="00167133"/>
    <w:rsid w:val="001672BB"/>
    <w:rsid w:val="00167811"/>
    <w:rsid w:val="0016784A"/>
    <w:rsid w:val="00167879"/>
    <w:rsid w:val="001678BF"/>
    <w:rsid w:val="00167E77"/>
    <w:rsid w:val="001704D3"/>
    <w:rsid w:val="00170726"/>
    <w:rsid w:val="0017083F"/>
    <w:rsid w:val="00170FB4"/>
    <w:rsid w:val="00171030"/>
    <w:rsid w:val="001710A7"/>
    <w:rsid w:val="0017134A"/>
    <w:rsid w:val="001713CA"/>
    <w:rsid w:val="001718F2"/>
    <w:rsid w:val="00171966"/>
    <w:rsid w:val="00171C41"/>
    <w:rsid w:val="00171D04"/>
    <w:rsid w:val="00171E6F"/>
    <w:rsid w:val="00171ECE"/>
    <w:rsid w:val="001721D3"/>
    <w:rsid w:val="00172324"/>
    <w:rsid w:val="001723E0"/>
    <w:rsid w:val="00172408"/>
    <w:rsid w:val="001727B0"/>
    <w:rsid w:val="001727CD"/>
    <w:rsid w:val="0017295D"/>
    <w:rsid w:val="00172A1E"/>
    <w:rsid w:val="00172B74"/>
    <w:rsid w:val="00172DE5"/>
    <w:rsid w:val="00172EB1"/>
    <w:rsid w:val="00173317"/>
    <w:rsid w:val="00173629"/>
    <w:rsid w:val="00173820"/>
    <w:rsid w:val="001738AE"/>
    <w:rsid w:val="001738C0"/>
    <w:rsid w:val="00173995"/>
    <w:rsid w:val="00173D83"/>
    <w:rsid w:val="00173E37"/>
    <w:rsid w:val="00174112"/>
    <w:rsid w:val="001745DB"/>
    <w:rsid w:val="001749EF"/>
    <w:rsid w:val="00174BB5"/>
    <w:rsid w:val="00174C3E"/>
    <w:rsid w:val="00174E27"/>
    <w:rsid w:val="0017521F"/>
    <w:rsid w:val="0017587A"/>
    <w:rsid w:val="00175895"/>
    <w:rsid w:val="00175AA6"/>
    <w:rsid w:val="00175F4F"/>
    <w:rsid w:val="0017601C"/>
    <w:rsid w:val="001760A0"/>
    <w:rsid w:val="001762A9"/>
    <w:rsid w:val="0017665D"/>
    <w:rsid w:val="001769E6"/>
    <w:rsid w:val="00176B5C"/>
    <w:rsid w:val="00176D11"/>
    <w:rsid w:val="00177022"/>
    <w:rsid w:val="00177266"/>
    <w:rsid w:val="00177607"/>
    <w:rsid w:val="00177626"/>
    <w:rsid w:val="001776FE"/>
    <w:rsid w:val="0017777B"/>
    <w:rsid w:val="001779AA"/>
    <w:rsid w:val="001801F4"/>
    <w:rsid w:val="00180229"/>
    <w:rsid w:val="0018023D"/>
    <w:rsid w:val="001806E7"/>
    <w:rsid w:val="00180740"/>
    <w:rsid w:val="0018085E"/>
    <w:rsid w:val="00180B5F"/>
    <w:rsid w:val="00180D39"/>
    <w:rsid w:val="00180E96"/>
    <w:rsid w:val="0018109D"/>
    <w:rsid w:val="00181191"/>
    <w:rsid w:val="0018124F"/>
    <w:rsid w:val="001813A2"/>
    <w:rsid w:val="001815E7"/>
    <w:rsid w:val="00181698"/>
    <w:rsid w:val="00181700"/>
    <w:rsid w:val="001817BA"/>
    <w:rsid w:val="0018190C"/>
    <w:rsid w:val="00181B12"/>
    <w:rsid w:val="00181D3E"/>
    <w:rsid w:val="001824CD"/>
    <w:rsid w:val="00182981"/>
    <w:rsid w:val="00182B20"/>
    <w:rsid w:val="00182B3E"/>
    <w:rsid w:val="00182EC3"/>
    <w:rsid w:val="0018319D"/>
    <w:rsid w:val="00183202"/>
    <w:rsid w:val="00183298"/>
    <w:rsid w:val="0018345F"/>
    <w:rsid w:val="00183BB1"/>
    <w:rsid w:val="00183CC5"/>
    <w:rsid w:val="00183DE7"/>
    <w:rsid w:val="00184755"/>
    <w:rsid w:val="00184B28"/>
    <w:rsid w:val="00184CC5"/>
    <w:rsid w:val="00184E1B"/>
    <w:rsid w:val="0018501E"/>
    <w:rsid w:val="001850B3"/>
    <w:rsid w:val="001850F1"/>
    <w:rsid w:val="0018511F"/>
    <w:rsid w:val="00185B5C"/>
    <w:rsid w:val="00185CA4"/>
    <w:rsid w:val="001861B9"/>
    <w:rsid w:val="00186264"/>
    <w:rsid w:val="00186447"/>
    <w:rsid w:val="00186760"/>
    <w:rsid w:val="00186BC9"/>
    <w:rsid w:val="00187286"/>
    <w:rsid w:val="001879F6"/>
    <w:rsid w:val="00187B60"/>
    <w:rsid w:val="00187D86"/>
    <w:rsid w:val="00187FBC"/>
    <w:rsid w:val="00187FD6"/>
    <w:rsid w:val="0019010F"/>
    <w:rsid w:val="001901F4"/>
    <w:rsid w:val="0019037C"/>
    <w:rsid w:val="001903D9"/>
    <w:rsid w:val="001904BC"/>
    <w:rsid w:val="001905F9"/>
    <w:rsid w:val="00190C4B"/>
    <w:rsid w:val="001913B4"/>
    <w:rsid w:val="0019143C"/>
    <w:rsid w:val="00191445"/>
    <w:rsid w:val="00191BC7"/>
    <w:rsid w:val="00191DAE"/>
    <w:rsid w:val="00192121"/>
    <w:rsid w:val="0019243A"/>
    <w:rsid w:val="00192923"/>
    <w:rsid w:val="00193143"/>
    <w:rsid w:val="00193576"/>
    <w:rsid w:val="00193926"/>
    <w:rsid w:val="001941E2"/>
    <w:rsid w:val="001943CC"/>
    <w:rsid w:val="0019441D"/>
    <w:rsid w:val="001944E7"/>
    <w:rsid w:val="00194663"/>
    <w:rsid w:val="001946BB"/>
    <w:rsid w:val="00194901"/>
    <w:rsid w:val="0019490A"/>
    <w:rsid w:val="00194A97"/>
    <w:rsid w:val="00194AA0"/>
    <w:rsid w:val="00194D34"/>
    <w:rsid w:val="00194D8A"/>
    <w:rsid w:val="00194D93"/>
    <w:rsid w:val="00194E25"/>
    <w:rsid w:val="00194EC6"/>
    <w:rsid w:val="00194EF3"/>
    <w:rsid w:val="001951F8"/>
    <w:rsid w:val="0019522C"/>
    <w:rsid w:val="00195342"/>
    <w:rsid w:val="001955C8"/>
    <w:rsid w:val="001958DF"/>
    <w:rsid w:val="00195AA1"/>
    <w:rsid w:val="00195B1A"/>
    <w:rsid w:val="001961A7"/>
    <w:rsid w:val="001961D0"/>
    <w:rsid w:val="001966A1"/>
    <w:rsid w:val="0019673D"/>
    <w:rsid w:val="001967A4"/>
    <w:rsid w:val="001967CF"/>
    <w:rsid w:val="00196B97"/>
    <w:rsid w:val="00196DD8"/>
    <w:rsid w:val="00197322"/>
    <w:rsid w:val="00197966"/>
    <w:rsid w:val="001A0428"/>
    <w:rsid w:val="001A0872"/>
    <w:rsid w:val="001A0A34"/>
    <w:rsid w:val="001A0A7C"/>
    <w:rsid w:val="001A0CD6"/>
    <w:rsid w:val="001A0EF6"/>
    <w:rsid w:val="001A12A5"/>
    <w:rsid w:val="001A1339"/>
    <w:rsid w:val="001A13BC"/>
    <w:rsid w:val="001A145E"/>
    <w:rsid w:val="001A181D"/>
    <w:rsid w:val="001A187C"/>
    <w:rsid w:val="001A1CD5"/>
    <w:rsid w:val="001A1E8F"/>
    <w:rsid w:val="001A20BA"/>
    <w:rsid w:val="001A2510"/>
    <w:rsid w:val="001A255D"/>
    <w:rsid w:val="001A2A49"/>
    <w:rsid w:val="001A2B12"/>
    <w:rsid w:val="001A2E9F"/>
    <w:rsid w:val="001A2FBE"/>
    <w:rsid w:val="001A30A8"/>
    <w:rsid w:val="001A35AA"/>
    <w:rsid w:val="001A3AA6"/>
    <w:rsid w:val="001A4615"/>
    <w:rsid w:val="001A47BC"/>
    <w:rsid w:val="001A4ABA"/>
    <w:rsid w:val="001A4B3D"/>
    <w:rsid w:val="001A5164"/>
    <w:rsid w:val="001A5245"/>
    <w:rsid w:val="001A5246"/>
    <w:rsid w:val="001A5676"/>
    <w:rsid w:val="001A58D0"/>
    <w:rsid w:val="001A5A27"/>
    <w:rsid w:val="001A5B1B"/>
    <w:rsid w:val="001A5BA5"/>
    <w:rsid w:val="001A625E"/>
    <w:rsid w:val="001A68BE"/>
    <w:rsid w:val="001A68CB"/>
    <w:rsid w:val="001A6D01"/>
    <w:rsid w:val="001A741E"/>
    <w:rsid w:val="001A7443"/>
    <w:rsid w:val="001A7694"/>
    <w:rsid w:val="001A7740"/>
    <w:rsid w:val="001A7774"/>
    <w:rsid w:val="001A790E"/>
    <w:rsid w:val="001A7DA2"/>
    <w:rsid w:val="001B0753"/>
    <w:rsid w:val="001B0E1E"/>
    <w:rsid w:val="001B1108"/>
    <w:rsid w:val="001B12E1"/>
    <w:rsid w:val="001B1356"/>
    <w:rsid w:val="001B148A"/>
    <w:rsid w:val="001B149D"/>
    <w:rsid w:val="001B168E"/>
    <w:rsid w:val="001B174F"/>
    <w:rsid w:val="001B2220"/>
    <w:rsid w:val="001B2234"/>
    <w:rsid w:val="001B2A74"/>
    <w:rsid w:val="001B2C58"/>
    <w:rsid w:val="001B2C5E"/>
    <w:rsid w:val="001B32DC"/>
    <w:rsid w:val="001B35C5"/>
    <w:rsid w:val="001B3647"/>
    <w:rsid w:val="001B372E"/>
    <w:rsid w:val="001B3748"/>
    <w:rsid w:val="001B3867"/>
    <w:rsid w:val="001B3929"/>
    <w:rsid w:val="001B3CCA"/>
    <w:rsid w:val="001B3D23"/>
    <w:rsid w:val="001B3E84"/>
    <w:rsid w:val="001B40C7"/>
    <w:rsid w:val="001B4581"/>
    <w:rsid w:val="001B4642"/>
    <w:rsid w:val="001B4F39"/>
    <w:rsid w:val="001B50CF"/>
    <w:rsid w:val="001B5103"/>
    <w:rsid w:val="001B5335"/>
    <w:rsid w:val="001B547A"/>
    <w:rsid w:val="001B5547"/>
    <w:rsid w:val="001B559A"/>
    <w:rsid w:val="001B58D1"/>
    <w:rsid w:val="001B5CA7"/>
    <w:rsid w:val="001B5E27"/>
    <w:rsid w:val="001B5F7E"/>
    <w:rsid w:val="001B61B4"/>
    <w:rsid w:val="001B6204"/>
    <w:rsid w:val="001B6494"/>
    <w:rsid w:val="001B6704"/>
    <w:rsid w:val="001B68F3"/>
    <w:rsid w:val="001B6B8A"/>
    <w:rsid w:val="001B6EFE"/>
    <w:rsid w:val="001B6F8E"/>
    <w:rsid w:val="001B73DB"/>
    <w:rsid w:val="001B78C1"/>
    <w:rsid w:val="001B79BB"/>
    <w:rsid w:val="001B7B91"/>
    <w:rsid w:val="001B7BFA"/>
    <w:rsid w:val="001B7C74"/>
    <w:rsid w:val="001C0020"/>
    <w:rsid w:val="001C07B1"/>
    <w:rsid w:val="001C0882"/>
    <w:rsid w:val="001C0959"/>
    <w:rsid w:val="001C0B6A"/>
    <w:rsid w:val="001C0C19"/>
    <w:rsid w:val="001C146F"/>
    <w:rsid w:val="001C154A"/>
    <w:rsid w:val="001C159C"/>
    <w:rsid w:val="001C16F7"/>
    <w:rsid w:val="001C18EB"/>
    <w:rsid w:val="001C19AB"/>
    <w:rsid w:val="001C1BAC"/>
    <w:rsid w:val="001C21EB"/>
    <w:rsid w:val="001C249A"/>
    <w:rsid w:val="001C2CE5"/>
    <w:rsid w:val="001C2F27"/>
    <w:rsid w:val="001C346D"/>
    <w:rsid w:val="001C37BE"/>
    <w:rsid w:val="001C3AF7"/>
    <w:rsid w:val="001C4159"/>
    <w:rsid w:val="001C416B"/>
    <w:rsid w:val="001C441E"/>
    <w:rsid w:val="001C450E"/>
    <w:rsid w:val="001C4793"/>
    <w:rsid w:val="001C47D8"/>
    <w:rsid w:val="001C4A65"/>
    <w:rsid w:val="001C517D"/>
    <w:rsid w:val="001C55A8"/>
    <w:rsid w:val="001C5902"/>
    <w:rsid w:val="001C5D71"/>
    <w:rsid w:val="001C5F2D"/>
    <w:rsid w:val="001C5F78"/>
    <w:rsid w:val="001C60A4"/>
    <w:rsid w:val="001C60B6"/>
    <w:rsid w:val="001C62D4"/>
    <w:rsid w:val="001C668E"/>
    <w:rsid w:val="001C678C"/>
    <w:rsid w:val="001C6B8F"/>
    <w:rsid w:val="001C6BF2"/>
    <w:rsid w:val="001C6DF0"/>
    <w:rsid w:val="001C714A"/>
    <w:rsid w:val="001C7169"/>
    <w:rsid w:val="001C716E"/>
    <w:rsid w:val="001C717F"/>
    <w:rsid w:val="001C734B"/>
    <w:rsid w:val="001C737D"/>
    <w:rsid w:val="001C73A6"/>
    <w:rsid w:val="001C73D4"/>
    <w:rsid w:val="001C75B7"/>
    <w:rsid w:val="001C79AE"/>
    <w:rsid w:val="001C7ADB"/>
    <w:rsid w:val="001C7E92"/>
    <w:rsid w:val="001D0465"/>
    <w:rsid w:val="001D058A"/>
    <w:rsid w:val="001D0AFB"/>
    <w:rsid w:val="001D0E57"/>
    <w:rsid w:val="001D10C2"/>
    <w:rsid w:val="001D1100"/>
    <w:rsid w:val="001D1690"/>
    <w:rsid w:val="001D1768"/>
    <w:rsid w:val="001D17DF"/>
    <w:rsid w:val="001D18B0"/>
    <w:rsid w:val="001D1C40"/>
    <w:rsid w:val="001D1D07"/>
    <w:rsid w:val="001D1E00"/>
    <w:rsid w:val="001D2240"/>
    <w:rsid w:val="001D24D6"/>
    <w:rsid w:val="001D2A00"/>
    <w:rsid w:val="001D2AA6"/>
    <w:rsid w:val="001D3055"/>
    <w:rsid w:val="001D3554"/>
    <w:rsid w:val="001D3701"/>
    <w:rsid w:val="001D4382"/>
    <w:rsid w:val="001D441F"/>
    <w:rsid w:val="001D4892"/>
    <w:rsid w:val="001D4928"/>
    <w:rsid w:val="001D4A4C"/>
    <w:rsid w:val="001D4CF0"/>
    <w:rsid w:val="001D4E85"/>
    <w:rsid w:val="001D5334"/>
    <w:rsid w:val="001D5CA3"/>
    <w:rsid w:val="001D5ED2"/>
    <w:rsid w:val="001D5EEF"/>
    <w:rsid w:val="001D6009"/>
    <w:rsid w:val="001D615A"/>
    <w:rsid w:val="001D628F"/>
    <w:rsid w:val="001D62BA"/>
    <w:rsid w:val="001D62FC"/>
    <w:rsid w:val="001D671B"/>
    <w:rsid w:val="001D6BEC"/>
    <w:rsid w:val="001D6BF8"/>
    <w:rsid w:val="001D6F77"/>
    <w:rsid w:val="001D7091"/>
    <w:rsid w:val="001D72CC"/>
    <w:rsid w:val="001D7357"/>
    <w:rsid w:val="001D778B"/>
    <w:rsid w:val="001D7BF0"/>
    <w:rsid w:val="001D7DC5"/>
    <w:rsid w:val="001D7FD7"/>
    <w:rsid w:val="001E00E4"/>
    <w:rsid w:val="001E00F2"/>
    <w:rsid w:val="001E0264"/>
    <w:rsid w:val="001E034C"/>
    <w:rsid w:val="001E0933"/>
    <w:rsid w:val="001E0CF8"/>
    <w:rsid w:val="001E0E0F"/>
    <w:rsid w:val="001E1314"/>
    <w:rsid w:val="001E1431"/>
    <w:rsid w:val="001E1A4D"/>
    <w:rsid w:val="001E1ED8"/>
    <w:rsid w:val="001E2073"/>
    <w:rsid w:val="001E2362"/>
    <w:rsid w:val="001E25FE"/>
    <w:rsid w:val="001E296D"/>
    <w:rsid w:val="001E2AB3"/>
    <w:rsid w:val="001E2AD6"/>
    <w:rsid w:val="001E2C97"/>
    <w:rsid w:val="001E2E03"/>
    <w:rsid w:val="001E32F2"/>
    <w:rsid w:val="001E34D1"/>
    <w:rsid w:val="001E39A7"/>
    <w:rsid w:val="001E3E66"/>
    <w:rsid w:val="001E4005"/>
    <w:rsid w:val="001E4091"/>
    <w:rsid w:val="001E42ED"/>
    <w:rsid w:val="001E42F5"/>
    <w:rsid w:val="001E4527"/>
    <w:rsid w:val="001E47B2"/>
    <w:rsid w:val="001E4946"/>
    <w:rsid w:val="001E4ECC"/>
    <w:rsid w:val="001E53BD"/>
    <w:rsid w:val="001E593F"/>
    <w:rsid w:val="001E5BF3"/>
    <w:rsid w:val="001E5C5C"/>
    <w:rsid w:val="001E65A0"/>
    <w:rsid w:val="001E6904"/>
    <w:rsid w:val="001E6A64"/>
    <w:rsid w:val="001E6ADD"/>
    <w:rsid w:val="001E6CC6"/>
    <w:rsid w:val="001E6DD9"/>
    <w:rsid w:val="001E70BF"/>
    <w:rsid w:val="001E71AE"/>
    <w:rsid w:val="001E761B"/>
    <w:rsid w:val="001E7703"/>
    <w:rsid w:val="001E775F"/>
    <w:rsid w:val="001E78F3"/>
    <w:rsid w:val="001E7B60"/>
    <w:rsid w:val="001E7DC5"/>
    <w:rsid w:val="001E7F89"/>
    <w:rsid w:val="001E7F95"/>
    <w:rsid w:val="001F0257"/>
    <w:rsid w:val="001F03D0"/>
    <w:rsid w:val="001F06AD"/>
    <w:rsid w:val="001F0769"/>
    <w:rsid w:val="001F082F"/>
    <w:rsid w:val="001F0A02"/>
    <w:rsid w:val="001F0DA6"/>
    <w:rsid w:val="001F0F0A"/>
    <w:rsid w:val="001F1387"/>
    <w:rsid w:val="001F13F3"/>
    <w:rsid w:val="001F141C"/>
    <w:rsid w:val="001F19D3"/>
    <w:rsid w:val="001F1CB7"/>
    <w:rsid w:val="001F1EF3"/>
    <w:rsid w:val="001F2440"/>
    <w:rsid w:val="001F2527"/>
    <w:rsid w:val="001F255D"/>
    <w:rsid w:val="001F29C4"/>
    <w:rsid w:val="001F2B96"/>
    <w:rsid w:val="001F2C82"/>
    <w:rsid w:val="001F2D03"/>
    <w:rsid w:val="001F2D81"/>
    <w:rsid w:val="001F30D1"/>
    <w:rsid w:val="001F316E"/>
    <w:rsid w:val="001F3214"/>
    <w:rsid w:val="001F33E2"/>
    <w:rsid w:val="001F43D9"/>
    <w:rsid w:val="001F4B82"/>
    <w:rsid w:val="001F4C6D"/>
    <w:rsid w:val="001F4F51"/>
    <w:rsid w:val="001F5007"/>
    <w:rsid w:val="001F5098"/>
    <w:rsid w:val="001F510B"/>
    <w:rsid w:val="001F5780"/>
    <w:rsid w:val="001F5C4D"/>
    <w:rsid w:val="001F5C83"/>
    <w:rsid w:val="001F61FF"/>
    <w:rsid w:val="001F6392"/>
    <w:rsid w:val="001F643A"/>
    <w:rsid w:val="001F6813"/>
    <w:rsid w:val="001F693A"/>
    <w:rsid w:val="001F6D57"/>
    <w:rsid w:val="001F6DF9"/>
    <w:rsid w:val="001F6E87"/>
    <w:rsid w:val="001F6F6B"/>
    <w:rsid w:val="001F70F6"/>
    <w:rsid w:val="001F750C"/>
    <w:rsid w:val="001F76D1"/>
    <w:rsid w:val="0020034A"/>
    <w:rsid w:val="00200645"/>
    <w:rsid w:val="00200BC9"/>
    <w:rsid w:val="00200E56"/>
    <w:rsid w:val="00201037"/>
    <w:rsid w:val="002012A7"/>
    <w:rsid w:val="00201352"/>
    <w:rsid w:val="0020145E"/>
    <w:rsid w:val="00201A42"/>
    <w:rsid w:val="00201A99"/>
    <w:rsid w:val="00201F5E"/>
    <w:rsid w:val="002020A6"/>
    <w:rsid w:val="002023A9"/>
    <w:rsid w:val="002024AD"/>
    <w:rsid w:val="002024CD"/>
    <w:rsid w:val="00202A97"/>
    <w:rsid w:val="00202C10"/>
    <w:rsid w:val="00203074"/>
    <w:rsid w:val="002030AE"/>
    <w:rsid w:val="00203904"/>
    <w:rsid w:val="00203999"/>
    <w:rsid w:val="00203A99"/>
    <w:rsid w:val="00203DE2"/>
    <w:rsid w:val="002041E0"/>
    <w:rsid w:val="002044E3"/>
    <w:rsid w:val="002046ED"/>
    <w:rsid w:val="00204B3F"/>
    <w:rsid w:val="00204C48"/>
    <w:rsid w:val="00204F4A"/>
    <w:rsid w:val="0020509E"/>
    <w:rsid w:val="00205CD5"/>
    <w:rsid w:val="00205F3E"/>
    <w:rsid w:val="00205F9C"/>
    <w:rsid w:val="00206810"/>
    <w:rsid w:val="002068BB"/>
    <w:rsid w:val="00207188"/>
    <w:rsid w:val="00207323"/>
    <w:rsid w:val="0020745E"/>
    <w:rsid w:val="002075BD"/>
    <w:rsid w:val="00207879"/>
    <w:rsid w:val="0020795B"/>
    <w:rsid w:val="00207AA8"/>
    <w:rsid w:val="00210106"/>
    <w:rsid w:val="002101DD"/>
    <w:rsid w:val="002106C2"/>
    <w:rsid w:val="002109A0"/>
    <w:rsid w:val="00210DC6"/>
    <w:rsid w:val="00211110"/>
    <w:rsid w:val="00211207"/>
    <w:rsid w:val="002119B5"/>
    <w:rsid w:val="00211B02"/>
    <w:rsid w:val="002120E8"/>
    <w:rsid w:val="00212A44"/>
    <w:rsid w:val="00212B1C"/>
    <w:rsid w:val="00212CD8"/>
    <w:rsid w:val="00212DCB"/>
    <w:rsid w:val="00212F6D"/>
    <w:rsid w:val="00213075"/>
    <w:rsid w:val="00213169"/>
    <w:rsid w:val="00213247"/>
    <w:rsid w:val="00213479"/>
    <w:rsid w:val="00213626"/>
    <w:rsid w:val="00213AA0"/>
    <w:rsid w:val="00213E3A"/>
    <w:rsid w:val="00213F31"/>
    <w:rsid w:val="00213FCD"/>
    <w:rsid w:val="00213FEE"/>
    <w:rsid w:val="002140E3"/>
    <w:rsid w:val="002142CA"/>
    <w:rsid w:val="0021455A"/>
    <w:rsid w:val="00214AF5"/>
    <w:rsid w:val="002150F1"/>
    <w:rsid w:val="002154D6"/>
    <w:rsid w:val="002157A0"/>
    <w:rsid w:val="00215AFD"/>
    <w:rsid w:val="0021640B"/>
    <w:rsid w:val="00216BAE"/>
    <w:rsid w:val="00216C9B"/>
    <w:rsid w:val="00216F4B"/>
    <w:rsid w:val="0021706B"/>
    <w:rsid w:val="0021722B"/>
    <w:rsid w:val="0021744D"/>
    <w:rsid w:val="002175BF"/>
    <w:rsid w:val="00217977"/>
    <w:rsid w:val="00220239"/>
    <w:rsid w:val="0022027A"/>
    <w:rsid w:val="0022036A"/>
    <w:rsid w:val="0022039C"/>
    <w:rsid w:val="002204D0"/>
    <w:rsid w:val="002205ED"/>
    <w:rsid w:val="00220810"/>
    <w:rsid w:val="0022099E"/>
    <w:rsid w:val="0022148F"/>
    <w:rsid w:val="002215AB"/>
    <w:rsid w:val="00222032"/>
    <w:rsid w:val="00222145"/>
    <w:rsid w:val="00222186"/>
    <w:rsid w:val="002222C9"/>
    <w:rsid w:val="002229BC"/>
    <w:rsid w:val="00222A33"/>
    <w:rsid w:val="00222AE4"/>
    <w:rsid w:val="002231C5"/>
    <w:rsid w:val="0022331C"/>
    <w:rsid w:val="00223350"/>
    <w:rsid w:val="0022355A"/>
    <w:rsid w:val="00223711"/>
    <w:rsid w:val="00223807"/>
    <w:rsid w:val="00223897"/>
    <w:rsid w:val="00223908"/>
    <w:rsid w:val="002239B3"/>
    <w:rsid w:val="00223D5D"/>
    <w:rsid w:val="00223F5B"/>
    <w:rsid w:val="00224082"/>
    <w:rsid w:val="00224421"/>
    <w:rsid w:val="00224479"/>
    <w:rsid w:val="00224527"/>
    <w:rsid w:val="00224FEB"/>
    <w:rsid w:val="00225240"/>
    <w:rsid w:val="00225251"/>
    <w:rsid w:val="00225338"/>
    <w:rsid w:val="00225375"/>
    <w:rsid w:val="002255ED"/>
    <w:rsid w:val="0022569F"/>
    <w:rsid w:val="0022587E"/>
    <w:rsid w:val="002259C4"/>
    <w:rsid w:val="00225E60"/>
    <w:rsid w:val="0022607C"/>
    <w:rsid w:val="00226109"/>
    <w:rsid w:val="00226773"/>
    <w:rsid w:val="00226D79"/>
    <w:rsid w:val="00226F24"/>
    <w:rsid w:val="00227103"/>
    <w:rsid w:val="0022739D"/>
    <w:rsid w:val="002273C4"/>
    <w:rsid w:val="00227623"/>
    <w:rsid w:val="00227631"/>
    <w:rsid w:val="002276C6"/>
    <w:rsid w:val="00227781"/>
    <w:rsid w:val="00227C18"/>
    <w:rsid w:val="002300FA"/>
    <w:rsid w:val="00230321"/>
    <w:rsid w:val="00230483"/>
    <w:rsid w:val="00230522"/>
    <w:rsid w:val="002306FA"/>
    <w:rsid w:val="00230753"/>
    <w:rsid w:val="0023090A"/>
    <w:rsid w:val="00230DAD"/>
    <w:rsid w:val="00230E91"/>
    <w:rsid w:val="00230F15"/>
    <w:rsid w:val="00230F25"/>
    <w:rsid w:val="00231073"/>
    <w:rsid w:val="002310E8"/>
    <w:rsid w:val="002311B6"/>
    <w:rsid w:val="00231280"/>
    <w:rsid w:val="00231629"/>
    <w:rsid w:val="00231679"/>
    <w:rsid w:val="00231710"/>
    <w:rsid w:val="002317B4"/>
    <w:rsid w:val="00231D7F"/>
    <w:rsid w:val="00231E8D"/>
    <w:rsid w:val="00231EAB"/>
    <w:rsid w:val="0023200D"/>
    <w:rsid w:val="00232492"/>
    <w:rsid w:val="00232607"/>
    <w:rsid w:val="0023288E"/>
    <w:rsid w:val="00232A19"/>
    <w:rsid w:val="00232CD0"/>
    <w:rsid w:val="00232CEB"/>
    <w:rsid w:val="00232E90"/>
    <w:rsid w:val="00232FC7"/>
    <w:rsid w:val="0023321F"/>
    <w:rsid w:val="0023322A"/>
    <w:rsid w:val="00233386"/>
    <w:rsid w:val="00233469"/>
    <w:rsid w:val="002336B8"/>
    <w:rsid w:val="00233945"/>
    <w:rsid w:val="00233AE1"/>
    <w:rsid w:val="00233B2C"/>
    <w:rsid w:val="00233BAE"/>
    <w:rsid w:val="00233C83"/>
    <w:rsid w:val="00234370"/>
    <w:rsid w:val="002344D6"/>
    <w:rsid w:val="002348A0"/>
    <w:rsid w:val="00234A03"/>
    <w:rsid w:val="00234AA0"/>
    <w:rsid w:val="00234ABF"/>
    <w:rsid w:val="00234B94"/>
    <w:rsid w:val="00234E7A"/>
    <w:rsid w:val="00234EFE"/>
    <w:rsid w:val="0023501C"/>
    <w:rsid w:val="002351B3"/>
    <w:rsid w:val="00235364"/>
    <w:rsid w:val="0023561A"/>
    <w:rsid w:val="002358ED"/>
    <w:rsid w:val="002358FA"/>
    <w:rsid w:val="00235947"/>
    <w:rsid w:val="00235D4C"/>
    <w:rsid w:val="00235DC7"/>
    <w:rsid w:val="00235F23"/>
    <w:rsid w:val="0023602F"/>
    <w:rsid w:val="00236583"/>
    <w:rsid w:val="002366E9"/>
    <w:rsid w:val="00236B2C"/>
    <w:rsid w:val="00236BA1"/>
    <w:rsid w:val="00236C83"/>
    <w:rsid w:val="00236F2F"/>
    <w:rsid w:val="00236FF6"/>
    <w:rsid w:val="0023703A"/>
    <w:rsid w:val="00237CA6"/>
    <w:rsid w:val="00237DF2"/>
    <w:rsid w:val="00237FD4"/>
    <w:rsid w:val="00240050"/>
    <w:rsid w:val="002403C0"/>
    <w:rsid w:val="00240460"/>
    <w:rsid w:val="00240706"/>
    <w:rsid w:val="00240FE6"/>
    <w:rsid w:val="0024106B"/>
    <w:rsid w:val="00241243"/>
    <w:rsid w:val="00241596"/>
    <w:rsid w:val="00241750"/>
    <w:rsid w:val="002417A1"/>
    <w:rsid w:val="00241AF3"/>
    <w:rsid w:val="00241C9B"/>
    <w:rsid w:val="0024236A"/>
    <w:rsid w:val="00242502"/>
    <w:rsid w:val="002426E6"/>
    <w:rsid w:val="00242B25"/>
    <w:rsid w:val="002430DE"/>
    <w:rsid w:val="0024310D"/>
    <w:rsid w:val="0024327D"/>
    <w:rsid w:val="00243448"/>
    <w:rsid w:val="002437CC"/>
    <w:rsid w:val="00243E38"/>
    <w:rsid w:val="00243E89"/>
    <w:rsid w:val="0024411E"/>
    <w:rsid w:val="00244436"/>
    <w:rsid w:val="002446E2"/>
    <w:rsid w:val="002449F3"/>
    <w:rsid w:val="00244AD1"/>
    <w:rsid w:val="00244AF0"/>
    <w:rsid w:val="00244B8C"/>
    <w:rsid w:val="00245622"/>
    <w:rsid w:val="002456F2"/>
    <w:rsid w:val="00245881"/>
    <w:rsid w:val="002458C0"/>
    <w:rsid w:val="00245BAE"/>
    <w:rsid w:val="00245C77"/>
    <w:rsid w:val="00245E72"/>
    <w:rsid w:val="0024620A"/>
    <w:rsid w:val="0024634E"/>
    <w:rsid w:val="002464C2"/>
    <w:rsid w:val="0024683C"/>
    <w:rsid w:val="00246968"/>
    <w:rsid w:val="00246D90"/>
    <w:rsid w:val="00246EBB"/>
    <w:rsid w:val="00247082"/>
    <w:rsid w:val="00247085"/>
    <w:rsid w:val="0024720C"/>
    <w:rsid w:val="00247557"/>
    <w:rsid w:val="002479AD"/>
    <w:rsid w:val="00247D32"/>
    <w:rsid w:val="00250878"/>
    <w:rsid w:val="002508D1"/>
    <w:rsid w:val="00250A8C"/>
    <w:rsid w:val="00250CA3"/>
    <w:rsid w:val="00250DC3"/>
    <w:rsid w:val="00250E09"/>
    <w:rsid w:val="00250F03"/>
    <w:rsid w:val="002511A8"/>
    <w:rsid w:val="002511A9"/>
    <w:rsid w:val="0025129B"/>
    <w:rsid w:val="002513B2"/>
    <w:rsid w:val="00251838"/>
    <w:rsid w:val="00251972"/>
    <w:rsid w:val="00251AA0"/>
    <w:rsid w:val="00251DE6"/>
    <w:rsid w:val="00251E35"/>
    <w:rsid w:val="00251E9C"/>
    <w:rsid w:val="00252113"/>
    <w:rsid w:val="002525A4"/>
    <w:rsid w:val="00252A13"/>
    <w:rsid w:val="00252F97"/>
    <w:rsid w:val="002531AD"/>
    <w:rsid w:val="002536D9"/>
    <w:rsid w:val="002544D2"/>
    <w:rsid w:val="002545B7"/>
    <w:rsid w:val="00254610"/>
    <w:rsid w:val="002547A9"/>
    <w:rsid w:val="00254F8B"/>
    <w:rsid w:val="002555A4"/>
    <w:rsid w:val="00255615"/>
    <w:rsid w:val="00255BCB"/>
    <w:rsid w:val="00255C86"/>
    <w:rsid w:val="00255D3F"/>
    <w:rsid w:val="00256202"/>
    <w:rsid w:val="0025629B"/>
    <w:rsid w:val="0025679A"/>
    <w:rsid w:val="00256AB8"/>
    <w:rsid w:val="00256CEC"/>
    <w:rsid w:val="00256D3E"/>
    <w:rsid w:val="00257108"/>
    <w:rsid w:val="002572CF"/>
    <w:rsid w:val="00257735"/>
    <w:rsid w:val="00257755"/>
    <w:rsid w:val="00257AEA"/>
    <w:rsid w:val="00257C67"/>
    <w:rsid w:val="00257C6F"/>
    <w:rsid w:val="00257CF1"/>
    <w:rsid w:val="00257EDA"/>
    <w:rsid w:val="00257FDA"/>
    <w:rsid w:val="002602A0"/>
    <w:rsid w:val="00260848"/>
    <w:rsid w:val="00260EF4"/>
    <w:rsid w:val="00260F3B"/>
    <w:rsid w:val="002610B0"/>
    <w:rsid w:val="00261188"/>
    <w:rsid w:val="0026149E"/>
    <w:rsid w:val="00261635"/>
    <w:rsid w:val="002619B9"/>
    <w:rsid w:val="00261EC8"/>
    <w:rsid w:val="002620EB"/>
    <w:rsid w:val="00262345"/>
    <w:rsid w:val="002624D1"/>
    <w:rsid w:val="0026265A"/>
    <w:rsid w:val="002626C4"/>
    <w:rsid w:val="00262705"/>
    <w:rsid w:val="002628E3"/>
    <w:rsid w:val="00262C11"/>
    <w:rsid w:val="00262F83"/>
    <w:rsid w:val="00262FCF"/>
    <w:rsid w:val="0026305E"/>
    <w:rsid w:val="0026337A"/>
    <w:rsid w:val="00263518"/>
    <w:rsid w:val="0026381B"/>
    <w:rsid w:val="00263820"/>
    <w:rsid w:val="00263984"/>
    <w:rsid w:val="00263B1D"/>
    <w:rsid w:val="002647A0"/>
    <w:rsid w:val="002648FB"/>
    <w:rsid w:val="00265340"/>
    <w:rsid w:val="002655A5"/>
    <w:rsid w:val="00265D34"/>
    <w:rsid w:val="00266171"/>
    <w:rsid w:val="00266376"/>
    <w:rsid w:val="002663EA"/>
    <w:rsid w:val="002667BF"/>
    <w:rsid w:val="00266923"/>
    <w:rsid w:val="00266938"/>
    <w:rsid w:val="00267333"/>
    <w:rsid w:val="00267366"/>
    <w:rsid w:val="002679A7"/>
    <w:rsid w:val="00267A1E"/>
    <w:rsid w:val="00270047"/>
    <w:rsid w:val="002700A3"/>
    <w:rsid w:val="00270321"/>
    <w:rsid w:val="0027034D"/>
    <w:rsid w:val="0027054D"/>
    <w:rsid w:val="002706FF"/>
    <w:rsid w:val="00271439"/>
    <w:rsid w:val="00271601"/>
    <w:rsid w:val="0027172B"/>
    <w:rsid w:val="00272050"/>
    <w:rsid w:val="00272069"/>
    <w:rsid w:val="00272185"/>
    <w:rsid w:val="00272AF7"/>
    <w:rsid w:val="00272DA9"/>
    <w:rsid w:val="002731C5"/>
    <w:rsid w:val="00273AC1"/>
    <w:rsid w:val="00273C0E"/>
    <w:rsid w:val="00273D9D"/>
    <w:rsid w:val="00273E3C"/>
    <w:rsid w:val="00273FC0"/>
    <w:rsid w:val="00274084"/>
    <w:rsid w:val="00274331"/>
    <w:rsid w:val="002744BF"/>
    <w:rsid w:val="00275382"/>
    <w:rsid w:val="002754B3"/>
    <w:rsid w:val="0027558D"/>
    <w:rsid w:val="0027571A"/>
    <w:rsid w:val="00275782"/>
    <w:rsid w:val="002759AC"/>
    <w:rsid w:val="002759D3"/>
    <w:rsid w:val="00276197"/>
    <w:rsid w:val="002765E9"/>
    <w:rsid w:val="00276829"/>
    <w:rsid w:val="002769FD"/>
    <w:rsid w:val="00276A77"/>
    <w:rsid w:val="00276BDC"/>
    <w:rsid w:val="00276C4E"/>
    <w:rsid w:val="00276C6F"/>
    <w:rsid w:val="00276F45"/>
    <w:rsid w:val="00276F67"/>
    <w:rsid w:val="00277045"/>
    <w:rsid w:val="002770D6"/>
    <w:rsid w:val="00277116"/>
    <w:rsid w:val="0027714C"/>
    <w:rsid w:val="00277250"/>
    <w:rsid w:val="002776D1"/>
    <w:rsid w:val="00277861"/>
    <w:rsid w:val="00277E0B"/>
    <w:rsid w:val="00280011"/>
    <w:rsid w:val="002800BF"/>
    <w:rsid w:val="002800E4"/>
    <w:rsid w:val="002805CF"/>
    <w:rsid w:val="00280686"/>
    <w:rsid w:val="00280913"/>
    <w:rsid w:val="00280DC2"/>
    <w:rsid w:val="002813EE"/>
    <w:rsid w:val="002814C1"/>
    <w:rsid w:val="00281550"/>
    <w:rsid w:val="00281CC6"/>
    <w:rsid w:val="0028256B"/>
    <w:rsid w:val="002825B7"/>
    <w:rsid w:val="00282614"/>
    <w:rsid w:val="00282BCD"/>
    <w:rsid w:val="00282D18"/>
    <w:rsid w:val="00282E21"/>
    <w:rsid w:val="00282F9A"/>
    <w:rsid w:val="00283285"/>
    <w:rsid w:val="002832C9"/>
    <w:rsid w:val="00283370"/>
    <w:rsid w:val="0028338B"/>
    <w:rsid w:val="00283456"/>
    <w:rsid w:val="002835AA"/>
    <w:rsid w:val="0028373A"/>
    <w:rsid w:val="00283A52"/>
    <w:rsid w:val="002840A6"/>
    <w:rsid w:val="00284B2B"/>
    <w:rsid w:val="00284BEC"/>
    <w:rsid w:val="00284C03"/>
    <w:rsid w:val="00284C1A"/>
    <w:rsid w:val="002855A7"/>
    <w:rsid w:val="0028562F"/>
    <w:rsid w:val="00285713"/>
    <w:rsid w:val="002857C2"/>
    <w:rsid w:val="00285908"/>
    <w:rsid w:val="00285B66"/>
    <w:rsid w:val="00285C08"/>
    <w:rsid w:val="00285DFE"/>
    <w:rsid w:val="00285EBE"/>
    <w:rsid w:val="00286974"/>
    <w:rsid w:val="00286AE5"/>
    <w:rsid w:val="00286E65"/>
    <w:rsid w:val="00287A22"/>
    <w:rsid w:val="00287B2F"/>
    <w:rsid w:val="00290008"/>
    <w:rsid w:val="002904E0"/>
    <w:rsid w:val="002905DB"/>
    <w:rsid w:val="002906BC"/>
    <w:rsid w:val="00290A22"/>
    <w:rsid w:val="00290C4F"/>
    <w:rsid w:val="00290C9C"/>
    <w:rsid w:val="00290FA2"/>
    <w:rsid w:val="002911A5"/>
    <w:rsid w:val="00291246"/>
    <w:rsid w:val="00291382"/>
    <w:rsid w:val="00291490"/>
    <w:rsid w:val="002914CD"/>
    <w:rsid w:val="0029182A"/>
    <w:rsid w:val="00291BC4"/>
    <w:rsid w:val="00291C23"/>
    <w:rsid w:val="00291D7E"/>
    <w:rsid w:val="00292068"/>
    <w:rsid w:val="002922FD"/>
    <w:rsid w:val="00292A82"/>
    <w:rsid w:val="00292DE9"/>
    <w:rsid w:val="00292E79"/>
    <w:rsid w:val="00293328"/>
    <w:rsid w:val="00293341"/>
    <w:rsid w:val="0029336A"/>
    <w:rsid w:val="002933CC"/>
    <w:rsid w:val="00293762"/>
    <w:rsid w:val="00293ECB"/>
    <w:rsid w:val="002941AB"/>
    <w:rsid w:val="0029438E"/>
    <w:rsid w:val="002943F2"/>
    <w:rsid w:val="0029468E"/>
    <w:rsid w:val="002946C6"/>
    <w:rsid w:val="00294A5D"/>
    <w:rsid w:val="00294C63"/>
    <w:rsid w:val="00295189"/>
    <w:rsid w:val="0029526F"/>
    <w:rsid w:val="00295304"/>
    <w:rsid w:val="002953DE"/>
    <w:rsid w:val="00295E29"/>
    <w:rsid w:val="00295EA5"/>
    <w:rsid w:val="00296168"/>
    <w:rsid w:val="002962EE"/>
    <w:rsid w:val="002964B1"/>
    <w:rsid w:val="00296708"/>
    <w:rsid w:val="00296958"/>
    <w:rsid w:val="0029695B"/>
    <w:rsid w:val="00296EB1"/>
    <w:rsid w:val="00297783"/>
    <w:rsid w:val="002977E9"/>
    <w:rsid w:val="002979EC"/>
    <w:rsid w:val="00297A78"/>
    <w:rsid w:val="00297E9E"/>
    <w:rsid w:val="002A0631"/>
    <w:rsid w:val="002A0743"/>
    <w:rsid w:val="002A08E2"/>
    <w:rsid w:val="002A0B15"/>
    <w:rsid w:val="002A145D"/>
    <w:rsid w:val="002A145E"/>
    <w:rsid w:val="002A14DC"/>
    <w:rsid w:val="002A158A"/>
    <w:rsid w:val="002A1F56"/>
    <w:rsid w:val="002A2272"/>
    <w:rsid w:val="002A234E"/>
    <w:rsid w:val="002A2426"/>
    <w:rsid w:val="002A2600"/>
    <w:rsid w:val="002A2E40"/>
    <w:rsid w:val="002A3014"/>
    <w:rsid w:val="002A3193"/>
    <w:rsid w:val="002A32DF"/>
    <w:rsid w:val="002A3353"/>
    <w:rsid w:val="002A33DD"/>
    <w:rsid w:val="002A35CA"/>
    <w:rsid w:val="002A3A3C"/>
    <w:rsid w:val="002A3BB1"/>
    <w:rsid w:val="002A3DF6"/>
    <w:rsid w:val="002A3F05"/>
    <w:rsid w:val="002A3F87"/>
    <w:rsid w:val="002A4201"/>
    <w:rsid w:val="002A43D9"/>
    <w:rsid w:val="002A445E"/>
    <w:rsid w:val="002A4B3C"/>
    <w:rsid w:val="002A4E01"/>
    <w:rsid w:val="002A4FE2"/>
    <w:rsid w:val="002A5007"/>
    <w:rsid w:val="002A52ED"/>
    <w:rsid w:val="002A5335"/>
    <w:rsid w:val="002A57F5"/>
    <w:rsid w:val="002A5921"/>
    <w:rsid w:val="002A5978"/>
    <w:rsid w:val="002A59B0"/>
    <w:rsid w:val="002A5B64"/>
    <w:rsid w:val="002A5FD6"/>
    <w:rsid w:val="002A6472"/>
    <w:rsid w:val="002A6761"/>
    <w:rsid w:val="002A6762"/>
    <w:rsid w:val="002A6ED0"/>
    <w:rsid w:val="002A71DD"/>
    <w:rsid w:val="002A7530"/>
    <w:rsid w:val="002A767C"/>
    <w:rsid w:val="002A7700"/>
    <w:rsid w:val="002A7933"/>
    <w:rsid w:val="002A7BB9"/>
    <w:rsid w:val="002A7CCA"/>
    <w:rsid w:val="002A7F02"/>
    <w:rsid w:val="002B01BD"/>
    <w:rsid w:val="002B04E3"/>
    <w:rsid w:val="002B0541"/>
    <w:rsid w:val="002B0A57"/>
    <w:rsid w:val="002B0D1A"/>
    <w:rsid w:val="002B0EDC"/>
    <w:rsid w:val="002B1319"/>
    <w:rsid w:val="002B13CC"/>
    <w:rsid w:val="002B157A"/>
    <w:rsid w:val="002B15D6"/>
    <w:rsid w:val="002B164A"/>
    <w:rsid w:val="002B1673"/>
    <w:rsid w:val="002B1940"/>
    <w:rsid w:val="002B1ACE"/>
    <w:rsid w:val="002B1FE5"/>
    <w:rsid w:val="002B237A"/>
    <w:rsid w:val="002B274C"/>
    <w:rsid w:val="002B2AD7"/>
    <w:rsid w:val="002B3138"/>
    <w:rsid w:val="002B3388"/>
    <w:rsid w:val="002B3442"/>
    <w:rsid w:val="002B34AA"/>
    <w:rsid w:val="002B3797"/>
    <w:rsid w:val="002B38EB"/>
    <w:rsid w:val="002B39D3"/>
    <w:rsid w:val="002B3D93"/>
    <w:rsid w:val="002B4103"/>
    <w:rsid w:val="002B410B"/>
    <w:rsid w:val="002B416A"/>
    <w:rsid w:val="002B41F3"/>
    <w:rsid w:val="002B43F8"/>
    <w:rsid w:val="002B4958"/>
    <w:rsid w:val="002B4962"/>
    <w:rsid w:val="002B4A7C"/>
    <w:rsid w:val="002B4C02"/>
    <w:rsid w:val="002B4CB3"/>
    <w:rsid w:val="002B5449"/>
    <w:rsid w:val="002B59F9"/>
    <w:rsid w:val="002B5A20"/>
    <w:rsid w:val="002B5ADD"/>
    <w:rsid w:val="002B606B"/>
    <w:rsid w:val="002B6084"/>
    <w:rsid w:val="002B6883"/>
    <w:rsid w:val="002B6971"/>
    <w:rsid w:val="002B6AF5"/>
    <w:rsid w:val="002B6B5D"/>
    <w:rsid w:val="002B6CF4"/>
    <w:rsid w:val="002B70DE"/>
    <w:rsid w:val="002B721F"/>
    <w:rsid w:val="002B7334"/>
    <w:rsid w:val="002B7358"/>
    <w:rsid w:val="002B7381"/>
    <w:rsid w:val="002B745D"/>
    <w:rsid w:val="002B7580"/>
    <w:rsid w:val="002B78CB"/>
    <w:rsid w:val="002B7A9A"/>
    <w:rsid w:val="002C089F"/>
    <w:rsid w:val="002C0AE2"/>
    <w:rsid w:val="002C0C71"/>
    <w:rsid w:val="002C104B"/>
    <w:rsid w:val="002C12FB"/>
    <w:rsid w:val="002C13F3"/>
    <w:rsid w:val="002C149B"/>
    <w:rsid w:val="002C1636"/>
    <w:rsid w:val="002C18A3"/>
    <w:rsid w:val="002C1BA9"/>
    <w:rsid w:val="002C1D59"/>
    <w:rsid w:val="002C1FE3"/>
    <w:rsid w:val="002C2080"/>
    <w:rsid w:val="002C21F1"/>
    <w:rsid w:val="002C22DB"/>
    <w:rsid w:val="002C247C"/>
    <w:rsid w:val="002C26EF"/>
    <w:rsid w:val="002C2A84"/>
    <w:rsid w:val="002C2AF6"/>
    <w:rsid w:val="002C2E5F"/>
    <w:rsid w:val="002C2F5F"/>
    <w:rsid w:val="002C308C"/>
    <w:rsid w:val="002C3114"/>
    <w:rsid w:val="002C31C9"/>
    <w:rsid w:val="002C33A1"/>
    <w:rsid w:val="002C34A9"/>
    <w:rsid w:val="002C3879"/>
    <w:rsid w:val="002C395D"/>
    <w:rsid w:val="002C3B62"/>
    <w:rsid w:val="002C3BA1"/>
    <w:rsid w:val="002C3C62"/>
    <w:rsid w:val="002C3E40"/>
    <w:rsid w:val="002C4334"/>
    <w:rsid w:val="002C445A"/>
    <w:rsid w:val="002C4565"/>
    <w:rsid w:val="002C46B9"/>
    <w:rsid w:val="002C47F8"/>
    <w:rsid w:val="002C4E76"/>
    <w:rsid w:val="002C4F99"/>
    <w:rsid w:val="002C4FEB"/>
    <w:rsid w:val="002C5819"/>
    <w:rsid w:val="002C588D"/>
    <w:rsid w:val="002C58CE"/>
    <w:rsid w:val="002C5BB7"/>
    <w:rsid w:val="002C5E17"/>
    <w:rsid w:val="002C6072"/>
    <w:rsid w:val="002C674D"/>
    <w:rsid w:val="002C6DC6"/>
    <w:rsid w:val="002C6EC7"/>
    <w:rsid w:val="002C6FE7"/>
    <w:rsid w:val="002C702D"/>
    <w:rsid w:val="002C740F"/>
    <w:rsid w:val="002C747F"/>
    <w:rsid w:val="002C7910"/>
    <w:rsid w:val="002C7A34"/>
    <w:rsid w:val="002C7A7E"/>
    <w:rsid w:val="002C7AE6"/>
    <w:rsid w:val="002C7B0F"/>
    <w:rsid w:val="002C7FAB"/>
    <w:rsid w:val="002D0033"/>
    <w:rsid w:val="002D03A7"/>
    <w:rsid w:val="002D071E"/>
    <w:rsid w:val="002D0947"/>
    <w:rsid w:val="002D0E74"/>
    <w:rsid w:val="002D0EFB"/>
    <w:rsid w:val="002D1357"/>
    <w:rsid w:val="002D1702"/>
    <w:rsid w:val="002D1A2C"/>
    <w:rsid w:val="002D1D1D"/>
    <w:rsid w:val="002D1D7D"/>
    <w:rsid w:val="002D1ECD"/>
    <w:rsid w:val="002D226C"/>
    <w:rsid w:val="002D25E2"/>
    <w:rsid w:val="002D27B2"/>
    <w:rsid w:val="002D2D00"/>
    <w:rsid w:val="002D2D5C"/>
    <w:rsid w:val="002D2FF1"/>
    <w:rsid w:val="002D3386"/>
    <w:rsid w:val="002D3466"/>
    <w:rsid w:val="002D35E5"/>
    <w:rsid w:val="002D3651"/>
    <w:rsid w:val="002D3658"/>
    <w:rsid w:val="002D3B7A"/>
    <w:rsid w:val="002D3C2D"/>
    <w:rsid w:val="002D3D9D"/>
    <w:rsid w:val="002D3FF7"/>
    <w:rsid w:val="002D402D"/>
    <w:rsid w:val="002D40E6"/>
    <w:rsid w:val="002D40FA"/>
    <w:rsid w:val="002D4125"/>
    <w:rsid w:val="002D43C9"/>
    <w:rsid w:val="002D4814"/>
    <w:rsid w:val="002D4B13"/>
    <w:rsid w:val="002D4B67"/>
    <w:rsid w:val="002D4C06"/>
    <w:rsid w:val="002D4CC1"/>
    <w:rsid w:val="002D4F97"/>
    <w:rsid w:val="002D5305"/>
    <w:rsid w:val="002D5999"/>
    <w:rsid w:val="002D5EFE"/>
    <w:rsid w:val="002D5F06"/>
    <w:rsid w:val="002D5F4F"/>
    <w:rsid w:val="002D60B1"/>
    <w:rsid w:val="002D619E"/>
    <w:rsid w:val="002D6726"/>
    <w:rsid w:val="002D6A08"/>
    <w:rsid w:val="002D781C"/>
    <w:rsid w:val="002D79D5"/>
    <w:rsid w:val="002D7F22"/>
    <w:rsid w:val="002E0155"/>
    <w:rsid w:val="002E018B"/>
    <w:rsid w:val="002E05C2"/>
    <w:rsid w:val="002E08C2"/>
    <w:rsid w:val="002E0C1B"/>
    <w:rsid w:val="002E11AD"/>
    <w:rsid w:val="002E1553"/>
    <w:rsid w:val="002E15E4"/>
    <w:rsid w:val="002E1A50"/>
    <w:rsid w:val="002E1C10"/>
    <w:rsid w:val="002E1F49"/>
    <w:rsid w:val="002E21E7"/>
    <w:rsid w:val="002E28D3"/>
    <w:rsid w:val="002E2E60"/>
    <w:rsid w:val="002E3119"/>
    <w:rsid w:val="002E356D"/>
    <w:rsid w:val="002E3603"/>
    <w:rsid w:val="002E3BC1"/>
    <w:rsid w:val="002E3ECA"/>
    <w:rsid w:val="002E48C7"/>
    <w:rsid w:val="002E4973"/>
    <w:rsid w:val="002E49EE"/>
    <w:rsid w:val="002E4B0D"/>
    <w:rsid w:val="002E53B7"/>
    <w:rsid w:val="002E5407"/>
    <w:rsid w:val="002E5591"/>
    <w:rsid w:val="002E55A8"/>
    <w:rsid w:val="002E5654"/>
    <w:rsid w:val="002E56AC"/>
    <w:rsid w:val="002E57DE"/>
    <w:rsid w:val="002E5E7B"/>
    <w:rsid w:val="002E606C"/>
    <w:rsid w:val="002E6100"/>
    <w:rsid w:val="002E6181"/>
    <w:rsid w:val="002E6299"/>
    <w:rsid w:val="002E62F1"/>
    <w:rsid w:val="002E635D"/>
    <w:rsid w:val="002E6445"/>
    <w:rsid w:val="002E6CF9"/>
    <w:rsid w:val="002E6E43"/>
    <w:rsid w:val="002E7176"/>
    <w:rsid w:val="002E7609"/>
    <w:rsid w:val="002E7D02"/>
    <w:rsid w:val="002E7D29"/>
    <w:rsid w:val="002E7E85"/>
    <w:rsid w:val="002F02D5"/>
    <w:rsid w:val="002F0482"/>
    <w:rsid w:val="002F04A8"/>
    <w:rsid w:val="002F04FC"/>
    <w:rsid w:val="002F052C"/>
    <w:rsid w:val="002F0D6B"/>
    <w:rsid w:val="002F10EE"/>
    <w:rsid w:val="002F1255"/>
    <w:rsid w:val="002F143E"/>
    <w:rsid w:val="002F15AB"/>
    <w:rsid w:val="002F1932"/>
    <w:rsid w:val="002F1BA1"/>
    <w:rsid w:val="002F1E44"/>
    <w:rsid w:val="002F1F83"/>
    <w:rsid w:val="002F21BE"/>
    <w:rsid w:val="002F275D"/>
    <w:rsid w:val="002F2B91"/>
    <w:rsid w:val="002F3175"/>
    <w:rsid w:val="002F319D"/>
    <w:rsid w:val="002F3533"/>
    <w:rsid w:val="002F363E"/>
    <w:rsid w:val="002F36A2"/>
    <w:rsid w:val="002F375A"/>
    <w:rsid w:val="002F3976"/>
    <w:rsid w:val="002F3A6F"/>
    <w:rsid w:val="002F3E1B"/>
    <w:rsid w:val="002F4231"/>
    <w:rsid w:val="002F4431"/>
    <w:rsid w:val="002F456D"/>
    <w:rsid w:val="002F47E7"/>
    <w:rsid w:val="002F4826"/>
    <w:rsid w:val="002F4B13"/>
    <w:rsid w:val="002F4F23"/>
    <w:rsid w:val="002F4F67"/>
    <w:rsid w:val="002F5007"/>
    <w:rsid w:val="002F53E8"/>
    <w:rsid w:val="002F55D8"/>
    <w:rsid w:val="002F5994"/>
    <w:rsid w:val="002F59B9"/>
    <w:rsid w:val="002F5A3E"/>
    <w:rsid w:val="002F621E"/>
    <w:rsid w:val="002F6411"/>
    <w:rsid w:val="002F6545"/>
    <w:rsid w:val="002F6676"/>
    <w:rsid w:val="002F66F7"/>
    <w:rsid w:val="002F6C5D"/>
    <w:rsid w:val="002F6D9F"/>
    <w:rsid w:val="002F7246"/>
    <w:rsid w:val="002F727A"/>
    <w:rsid w:val="002F763A"/>
    <w:rsid w:val="002F7779"/>
    <w:rsid w:val="002F799D"/>
    <w:rsid w:val="002F79B0"/>
    <w:rsid w:val="002F79F1"/>
    <w:rsid w:val="002F7D00"/>
    <w:rsid w:val="002F7D54"/>
    <w:rsid w:val="002F7E3B"/>
    <w:rsid w:val="002F7F1B"/>
    <w:rsid w:val="002F7F5A"/>
    <w:rsid w:val="003001D8"/>
    <w:rsid w:val="003001F1"/>
    <w:rsid w:val="00300BC6"/>
    <w:rsid w:val="003015AF"/>
    <w:rsid w:val="003015E8"/>
    <w:rsid w:val="00301A56"/>
    <w:rsid w:val="00301D14"/>
    <w:rsid w:val="00301DCD"/>
    <w:rsid w:val="00302199"/>
    <w:rsid w:val="0030223D"/>
    <w:rsid w:val="003026D5"/>
    <w:rsid w:val="00302A6A"/>
    <w:rsid w:val="00302C7C"/>
    <w:rsid w:val="00302D24"/>
    <w:rsid w:val="00303238"/>
    <w:rsid w:val="003035DD"/>
    <w:rsid w:val="00303666"/>
    <w:rsid w:val="003037FD"/>
    <w:rsid w:val="00303946"/>
    <w:rsid w:val="00303AA8"/>
    <w:rsid w:val="00303BC8"/>
    <w:rsid w:val="00303BCC"/>
    <w:rsid w:val="00303C01"/>
    <w:rsid w:val="00303E0C"/>
    <w:rsid w:val="00303EA2"/>
    <w:rsid w:val="00303EE9"/>
    <w:rsid w:val="003040E1"/>
    <w:rsid w:val="003042B6"/>
    <w:rsid w:val="0030441F"/>
    <w:rsid w:val="00304586"/>
    <w:rsid w:val="00304620"/>
    <w:rsid w:val="0030464D"/>
    <w:rsid w:val="00304915"/>
    <w:rsid w:val="00304B84"/>
    <w:rsid w:val="00304DCF"/>
    <w:rsid w:val="00304EE3"/>
    <w:rsid w:val="003053ED"/>
    <w:rsid w:val="00305A64"/>
    <w:rsid w:val="00305BFA"/>
    <w:rsid w:val="00306171"/>
    <w:rsid w:val="003064AB"/>
    <w:rsid w:val="003064CD"/>
    <w:rsid w:val="0030651D"/>
    <w:rsid w:val="0030690F"/>
    <w:rsid w:val="00306963"/>
    <w:rsid w:val="00306AFE"/>
    <w:rsid w:val="00306D52"/>
    <w:rsid w:val="00306DEC"/>
    <w:rsid w:val="003070EC"/>
    <w:rsid w:val="00307269"/>
    <w:rsid w:val="003072FA"/>
    <w:rsid w:val="003073B4"/>
    <w:rsid w:val="0030766C"/>
    <w:rsid w:val="003077FD"/>
    <w:rsid w:val="003078D8"/>
    <w:rsid w:val="00307EAA"/>
    <w:rsid w:val="00307FCB"/>
    <w:rsid w:val="0031061F"/>
    <w:rsid w:val="00311073"/>
    <w:rsid w:val="00311183"/>
    <w:rsid w:val="003117EE"/>
    <w:rsid w:val="003119CE"/>
    <w:rsid w:val="00311A4A"/>
    <w:rsid w:val="00311A94"/>
    <w:rsid w:val="00311BB3"/>
    <w:rsid w:val="00311E7C"/>
    <w:rsid w:val="00312296"/>
    <w:rsid w:val="00312674"/>
    <w:rsid w:val="00312693"/>
    <w:rsid w:val="003126A6"/>
    <w:rsid w:val="00312859"/>
    <w:rsid w:val="0031288C"/>
    <w:rsid w:val="00312BA4"/>
    <w:rsid w:val="00312BBD"/>
    <w:rsid w:val="003132C9"/>
    <w:rsid w:val="00313356"/>
    <w:rsid w:val="003134E6"/>
    <w:rsid w:val="00313A76"/>
    <w:rsid w:val="00313C07"/>
    <w:rsid w:val="00313DCE"/>
    <w:rsid w:val="00313E65"/>
    <w:rsid w:val="00313EAA"/>
    <w:rsid w:val="003141C1"/>
    <w:rsid w:val="0031423A"/>
    <w:rsid w:val="003145BB"/>
    <w:rsid w:val="00314BD9"/>
    <w:rsid w:val="00314D9A"/>
    <w:rsid w:val="003151B8"/>
    <w:rsid w:val="003151E2"/>
    <w:rsid w:val="003152E7"/>
    <w:rsid w:val="003152EE"/>
    <w:rsid w:val="003154A4"/>
    <w:rsid w:val="00315672"/>
    <w:rsid w:val="00315844"/>
    <w:rsid w:val="003161C4"/>
    <w:rsid w:val="00316470"/>
    <w:rsid w:val="00316646"/>
    <w:rsid w:val="00316786"/>
    <w:rsid w:val="003168FD"/>
    <w:rsid w:val="003169AD"/>
    <w:rsid w:val="00316A51"/>
    <w:rsid w:val="00316CD0"/>
    <w:rsid w:val="00316D2F"/>
    <w:rsid w:val="00316DBE"/>
    <w:rsid w:val="0031713D"/>
    <w:rsid w:val="00317244"/>
    <w:rsid w:val="00317301"/>
    <w:rsid w:val="00317531"/>
    <w:rsid w:val="0031764D"/>
    <w:rsid w:val="00317710"/>
    <w:rsid w:val="00317823"/>
    <w:rsid w:val="00317CDB"/>
    <w:rsid w:val="00317EBA"/>
    <w:rsid w:val="00317EDB"/>
    <w:rsid w:val="00320050"/>
    <w:rsid w:val="00320079"/>
    <w:rsid w:val="003200CD"/>
    <w:rsid w:val="0032011E"/>
    <w:rsid w:val="00320209"/>
    <w:rsid w:val="00320233"/>
    <w:rsid w:val="0032031C"/>
    <w:rsid w:val="00320535"/>
    <w:rsid w:val="0032069C"/>
    <w:rsid w:val="00321332"/>
    <w:rsid w:val="0032136A"/>
    <w:rsid w:val="00321539"/>
    <w:rsid w:val="00321D0B"/>
    <w:rsid w:val="00321E4E"/>
    <w:rsid w:val="00321F8F"/>
    <w:rsid w:val="00322044"/>
    <w:rsid w:val="00322099"/>
    <w:rsid w:val="0032209C"/>
    <w:rsid w:val="00322135"/>
    <w:rsid w:val="003222F5"/>
    <w:rsid w:val="00322A13"/>
    <w:rsid w:val="00322AE4"/>
    <w:rsid w:val="00322B23"/>
    <w:rsid w:val="00322BEE"/>
    <w:rsid w:val="00322D89"/>
    <w:rsid w:val="00322DC9"/>
    <w:rsid w:val="00322E9E"/>
    <w:rsid w:val="00322F6F"/>
    <w:rsid w:val="00323004"/>
    <w:rsid w:val="003230C2"/>
    <w:rsid w:val="0032343A"/>
    <w:rsid w:val="003234A1"/>
    <w:rsid w:val="00323EA9"/>
    <w:rsid w:val="00323EDB"/>
    <w:rsid w:val="00324439"/>
    <w:rsid w:val="00324C18"/>
    <w:rsid w:val="00324E79"/>
    <w:rsid w:val="0032515A"/>
    <w:rsid w:val="0032586D"/>
    <w:rsid w:val="003259C2"/>
    <w:rsid w:val="00325A0C"/>
    <w:rsid w:val="00325B0C"/>
    <w:rsid w:val="00325CD1"/>
    <w:rsid w:val="00326063"/>
    <w:rsid w:val="003261ED"/>
    <w:rsid w:val="003264FB"/>
    <w:rsid w:val="0032664B"/>
    <w:rsid w:val="00326669"/>
    <w:rsid w:val="0032668B"/>
    <w:rsid w:val="003266E1"/>
    <w:rsid w:val="00326C5F"/>
    <w:rsid w:val="00326CD9"/>
    <w:rsid w:val="00326D53"/>
    <w:rsid w:val="00327520"/>
    <w:rsid w:val="003276C8"/>
    <w:rsid w:val="00327B41"/>
    <w:rsid w:val="00327B7F"/>
    <w:rsid w:val="00327D22"/>
    <w:rsid w:val="00327E47"/>
    <w:rsid w:val="00327E68"/>
    <w:rsid w:val="00327F49"/>
    <w:rsid w:val="003301DC"/>
    <w:rsid w:val="00330230"/>
    <w:rsid w:val="00330234"/>
    <w:rsid w:val="0033057F"/>
    <w:rsid w:val="00330656"/>
    <w:rsid w:val="003307F8"/>
    <w:rsid w:val="00330895"/>
    <w:rsid w:val="00331104"/>
    <w:rsid w:val="00331426"/>
    <w:rsid w:val="0033149C"/>
    <w:rsid w:val="00331741"/>
    <w:rsid w:val="003317EB"/>
    <w:rsid w:val="003318F4"/>
    <w:rsid w:val="00331CB8"/>
    <w:rsid w:val="00331FB5"/>
    <w:rsid w:val="0033201F"/>
    <w:rsid w:val="00332142"/>
    <w:rsid w:val="00332267"/>
    <w:rsid w:val="00332602"/>
    <w:rsid w:val="003328E9"/>
    <w:rsid w:val="003329C5"/>
    <w:rsid w:val="00332B50"/>
    <w:rsid w:val="00332E3C"/>
    <w:rsid w:val="00332E45"/>
    <w:rsid w:val="0033327F"/>
    <w:rsid w:val="0033339C"/>
    <w:rsid w:val="00333529"/>
    <w:rsid w:val="0033360D"/>
    <w:rsid w:val="0033369B"/>
    <w:rsid w:val="003339E6"/>
    <w:rsid w:val="003339EC"/>
    <w:rsid w:val="00333A51"/>
    <w:rsid w:val="00333FEB"/>
    <w:rsid w:val="003341E7"/>
    <w:rsid w:val="00334397"/>
    <w:rsid w:val="0033441E"/>
    <w:rsid w:val="00334956"/>
    <w:rsid w:val="0033499C"/>
    <w:rsid w:val="00334C6B"/>
    <w:rsid w:val="00334D6D"/>
    <w:rsid w:val="00335282"/>
    <w:rsid w:val="003354B6"/>
    <w:rsid w:val="00335560"/>
    <w:rsid w:val="0033586E"/>
    <w:rsid w:val="003359EF"/>
    <w:rsid w:val="00335CC0"/>
    <w:rsid w:val="00335E8A"/>
    <w:rsid w:val="00336221"/>
    <w:rsid w:val="0033624B"/>
    <w:rsid w:val="0033662D"/>
    <w:rsid w:val="00336759"/>
    <w:rsid w:val="00336769"/>
    <w:rsid w:val="00336CC9"/>
    <w:rsid w:val="00336E9C"/>
    <w:rsid w:val="00337320"/>
    <w:rsid w:val="00337394"/>
    <w:rsid w:val="003376FD"/>
    <w:rsid w:val="003378E6"/>
    <w:rsid w:val="0033793D"/>
    <w:rsid w:val="00337AC4"/>
    <w:rsid w:val="00337B92"/>
    <w:rsid w:val="00337BB2"/>
    <w:rsid w:val="00337C34"/>
    <w:rsid w:val="00337CA6"/>
    <w:rsid w:val="00337D95"/>
    <w:rsid w:val="00337E96"/>
    <w:rsid w:val="00337EDE"/>
    <w:rsid w:val="00337F21"/>
    <w:rsid w:val="0034024E"/>
    <w:rsid w:val="003402EA"/>
    <w:rsid w:val="00340458"/>
    <w:rsid w:val="00340977"/>
    <w:rsid w:val="00340B35"/>
    <w:rsid w:val="00340B3F"/>
    <w:rsid w:val="003410F3"/>
    <w:rsid w:val="0034110B"/>
    <w:rsid w:val="00341434"/>
    <w:rsid w:val="0034154F"/>
    <w:rsid w:val="00341A61"/>
    <w:rsid w:val="00341A8C"/>
    <w:rsid w:val="00341ACD"/>
    <w:rsid w:val="00341B09"/>
    <w:rsid w:val="00341CF8"/>
    <w:rsid w:val="00341E30"/>
    <w:rsid w:val="00341F8C"/>
    <w:rsid w:val="00342123"/>
    <w:rsid w:val="0034238D"/>
    <w:rsid w:val="003427BA"/>
    <w:rsid w:val="00342AF5"/>
    <w:rsid w:val="00342C4B"/>
    <w:rsid w:val="00342CC3"/>
    <w:rsid w:val="00342E61"/>
    <w:rsid w:val="00342F07"/>
    <w:rsid w:val="0034317D"/>
    <w:rsid w:val="003439F6"/>
    <w:rsid w:val="00343A82"/>
    <w:rsid w:val="00343B31"/>
    <w:rsid w:val="003440E5"/>
    <w:rsid w:val="003441F5"/>
    <w:rsid w:val="00344583"/>
    <w:rsid w:val="00344651"/>
    <w:rsid w:val="00344D23"/>
    <w:rsid w:val="00345001"/>
    <w:rsid w:val="003450A3"/>
    <w:rsid w:val="003450BE"/>
    <w:rsid w:val="00345143"/>
    <w:rsid w:val="0034523D"/>
    <w:rsid w:val="003458E1"/>
    <w:rsid w:val="0034592D"/>
    <w:rsid w:val="00345CB7"/>
    <w:rsid w:val="00345DA7"/>
    <w:rsid w:val="0034616B"/>
    <w:rsid w:val="00346379"/>
    <w:rsid w:val="00346979"/>
    <w:rsid w:val="003469F6"/>
    <w:rsid w:val="00347146"/>
    <w:rsid w:val="003471AF"/>
    <w:rsid w:val="0034776E"/>
    <w:rsid w:val="00347CA5"/>
    <w:rsid w:val="00347CD3"/>
    <w:rsid w:val="00347CD7"/>
    <w:rsid w:val="00347EB3"/>
    <w:rsid w:val="00347F8D"/>
    <w:rsid w:val="0035002F"/>
    <w:rsid w:val="00350081"/>
    <w:rsid w:val="003506F5"/>
    <w:rsid w:val="00350AB9"/>
    <w:rsid w:val="00350B26"/>
    <w:rsid w:val="00350F9F"/>
    <w:rsid w:val="00351985"/>
    <w:rsid w:val="00351B8A"/>
    <w:rsid w:val="0035202D"/>
    <w:rsid w:val="0035212B"/>
    <w:rsid w:val="003521A5"/>
    <w:rsid w:val="003524EF"/>
    <w:rsid w:val="00352563"/>
    <w:rsid w:val="003528FA"/>
    <w:rsid w:val="0035292E"/>
    <w:rsid w:val="00352B16"/>
    <w:rsid w:val="00352F9C"/>
    <w:rsid w:val="003531D9"/>
    <w:rsid w:val="00353225"/>
    <w:rsid w:val="00353271"/>
    <w:rsid w:val="00353364"/>
    <w:rsid w:val="003535FA"/>
    <w:rsid w:val="003536EE"/>
    <w:rsid w:val="00353892"/>
    <w:rsid w:val="00353D48"/>
    <w:rsid w:val="003540DC"/>
    <w:rsid w:val="00354402"/>
    <w:rsid w:val="003544DF"/>
    <w:rsid w:val="00354505"/>
    <w:rsid w:val="003546D8"/>
    <w:rsid w:val="00354728"/>
    <w:rsid w:val="00354E0A"/>
    <w:rsid w:val="00355372"/>
    <w:rsid w:val="00355A52"/>
    <w:rsid w:val="00355B73"/>
    <w:rsid w:val="00356189"/>
    <w:rsid w:val="003564D0"/>
    <w:rsid w:val="003564EF"/>
    <w:rsid w:val="003565B6"/>
    <w:rsid w:val="00356607"/>
    <w:rsid w:val="0035674F"/>
    <w:rsid w:val="00356891"/>
    <w:rsid w:val="003568D2"/>
    <w:rsid w:val="003568DC"/>
    <w:rsid w:val="003569C8"/>
    <w:rsid w:val="00356A1C"/>
    <w:rsid w:val="00356BFE"/>
    <w:rsid w:val="00356F1D"/>
    <w:rsid w:val="00357614"/>
    <w:rsid w:val="00357839"/>
    <w:rsid w:val="00357B3F"/>
    <w:rsid w:val="00357D9D"/>
    <w:rsid w:val="00360839"/>
    <w:rsid w:val="003608D4"/>
    <w:rsid w:val="00360A74"/>
    <w:rsid w:val="00360B01"/>
    <w:rsid w:val="00360D2C"/>
    <w:rsid w:val="00360F25"/>
    <w:rsid w:val="00361375"/>
    <w:rsid w:val="003615CD"/>
    <w:rsid w:val="003618B3"/>
    <w:rsid w:val="00361D35"/>
    <w:rsid w:val="00361E54"/>
    <w:rsid w:val="003621C2"/>
    <w:rsid w:val="00362553"/>
    <w:rsid w:val="0036257B"/>
    <w:rsid w:val="00362704"/>
    <w:rsid w:val="00362800"/>
    <w:rsid w:val="00362E5F"/>
    <w:rsid w:val="00363292"/>
    <w:rsid w:val="0036345F"/>
    <w:rsid w:val="003639BA"/>
    <w:rsid w:val="003639D0"/>
    <w:rsid w:val="00363A85"/>
    <w:rsid w:val="00363B86"/>
    <w:rsid w:val="00363F98"/>
    <w:rsid w:val="0036402A"/>
    <w:rsid w:val="003640BC"/>
    <w:rsid w:val="00364A63"/>
    <w:rsid w:val="00364BDD"/>
    <w:rsid w:val="00364F0E"/>
    <w:rsid w:val="00364F70"/>
    <w:rsid w:val="00365256"/>
    <w:rsid w:val="003652DA"/>
    <w:rsid w:val="003652F1"/>
    <w:rsid w:val="0036531D"/>
    <w:rsid w:val="003653BC"/>
    <w:rsid w:val="003653EF"/>
    <w:rsid w:val="00365470"/>
    <w:rsid w:val="0036568E"/>
    <w:rsid w:val="00365700"/>
    <w:rsid w:val="00365780"/>
    <w:rsid w:val="00365929"/>
    <w:rsid w:val="003659C7"/>
    <w:rsid w:val="00365A41"/>
    <w:rsid w:val="00365B25"/>
    <w:rsid w:val="00365BF5"/>
    <w:rsid w:val="00365E48"/>
    <w:rsid w:val="00365EFE"/>
    <w:rsid w:val="00365F91"/>
    <w:rsid w:val="003660BA"/>
    <w:rsid w:val="003661A8"/>
    <w:rsid w:val="00366C62"/>
    <w:rsid w:val="003675A4"/>
    <w:rsid w:val="003704A2"/>
    <w:rsid w:val="003714C8"/>
    <w:rsid w:val="003716B8"/>
    <w:rsid w:val="00371A01"/>
    <w:rsid w:val="00371A2F"/>
    <w:rsid w:val="00371BB7"/>
    <w:rsid w:val="00371F7A"/>
    <w:rsid w:val="003726D8"/>
    <w:rsid w:val="003726DF"/>
    <w:rsid w:val="00372C21"/>
    <w:rsid w:val="003730DF"/>
    <w:rsid w:val="0037384F"/>
    <w:rsid w:val="00373C3B"/>
    <w:rsid w:val="00373F0F"/>
    <w:rsid w:val="00373F4F"/>
    <w:rsid w:val="0037410A"/>
    <w:rsid w:val="0037416F"/>
    <w:rsid w:val="003742AF"/>
    <w:rsid w:val="00374893"/>
    <w:rsid w:val="00374A12"/>
    <w:rsid w:val="00374B8B"/>
    <w:rsid w:val="00374CAB"/>
    <w:rsid w:val="003753AB"/>
    <w:rsid w:val="003755FC"/>
    <w:rsid w:val="00375978"/>
    <w:rsid w:val="00375CC8"/>
    <w:rsid w:val="00375CDF"/>
    <w:rsid w:val="00375E5F"/>
    <w:rsid w:val="00375F52"/>
    <w:rsid w:val="00376084"/>
    <w:rsid w:val="003760C0"/>
    <w:rsid w:val="00376145"/>
    <w:rsid w:val="00376214"/>
    <w:rsid w:val="003762B5"/>
    <w:rsid w:val="00376413"/>
    <w:rsid w:val="00376415"/>
    <w:rsid w:val="0037643D"/>
    <w:rsid w:val="00376553"/>
    <w:rsid w:val="0037667A"/>
    <w:rsid w:val="003767C6"/>
    <w:rsid w:val="00376830"/>
    <w:rsid w:val="00376841"/>
    <w:rsid w:val="003768EB"/>
    <w:rsid w:val="00376A88"/>
    <w:rsid w:val="00376A94"/>
    <w:rsid w:val="00377141"/>
    <w:rsid w:val="00377234"/>
    <w:rsid w:val="003774EF"/>
    <w:rsid w:val="00377549"/>
    <w:rsid w:val="003776AB"/>
    <w:rsid w:val="00377EAB"/>
    <w:rsid w:val="003800F9"/>
    <w:rsid w:val="003802A4"/>
    <w:rsid w:val="00380703"/>
    <w:rsid w:val="00380BC0"/>
    <w:rsid w:val="0038152D"/>
    <w:rsid w:val="00381DEB"/>
    <w:rsid w:val="00381FC2"/>
    <w:rsid w:val="003821C2"/>
    <w:rsid w:val="003821E8"/>
    <w:rsid w:val="00382237"/>
    <w:rsid w:val="003823C4"/>
    <w:rsid w:val="003826CD"/>
    <w:rsid w:val="003828C9"/>
    <w:rsid w:val="0038290F"/>
    <w:rsid w:val="00382CA0"/>
    <w:rsid w:val="00382E82"/>
    <w:rsid w:val="00382F83"/>
    <w:rsid w:val="0038320F"/>
    <w:rsid w:val="00383341"/>
    <w:rsid w:val="0038337D"/>
    <w:rsid w:val="003836D8"/>
    <w:rsid w:val="0038372E"/>
    <w:rsid w:val="0038378C"/>
    <w:rsid w:val="00383E4C"/>
    <w:rsid w:val="00383F27"/>
    <w:rsid w:val="00383F6D"/>
    <w:rsid w:val="003846D5"/>
    <w:rsid w:val="0038472B"/>
    <w:rsid w:val="00384A0C"/>
    <w:rsid w:val="00384A26"/>
    <w:rsid w:val="00384A6C"/>
    <w:rsid w:val="00384E8E"/>
    <w:rsid w:val="00384F5B"/>
    <w:rsid w:val="00385306"/>
    <w:rsid w:val="00385459"/>
    <w:rsid w:val="00385527"/>
    <w:rsid w:val="00385A04"/>
    <w:rsid w:val="00385B2C"/>
    <w:rsid w:val="00385B50"/>
    <w:rsid w:val="00386108"/>
    <w:rsid w:val="00386140"/>
    <w:rsid w:val="00386180"/>
    <w:rsid w:val="003861DB"/>
    <w:rsid w:val="0038636B"/>
    <w:rsid w:val="003868AA"/>
    <w:rsid w:val="0038698F"/>
    <w:rsid w:val="00386A20"/>
    <w:rsid w:val="00386C65"/>
    <w:rsid w:val="00386D2D"/>
    <w:rsid w:val="0038732A"/>
    <w:rsid w:val="00387531"/>
    <w:rsid w:val="003875B4"/>
    <w:rsid w:val="00387C8D"/>
    <w:rsid w:val="00387E81"/>
    <w:rsid w:val="00390127"/>
    <w:rsid w:val="003903DE"/>
    <w:rsid w:val="003903FC"/>
    <w:rsid w:val="003907A4"/>
    <w:rsid w:val="003907F8"/>
    <w:rsid w:val="003908AA"/>
    <w:rsid w:val="00390AC2"/>
    <w:rsid w:val="00390BE7"/>
    <w:rsid w:val="003911EC"/>
    <w:rsid w:val="00391226"/>
    <w:rsid w:val="003914B1"/>
    <w:rsid w:val="0039153E"/>
    <w:rsid w:val="00391B83"/>
    <w:rsid w:val="0039230B"/>
    <w:rsid w:val="00392405"/>
    <w:rsid w:val="00392417"/>
    <w:rsid w:val="003926D7"/>
    <w:rsid w:val="00392812"/>
    <w:rsid w:val="00392B7E"/>
    <w:rsid w:val="00392D07"/>
    <w:rsid w:val="00392E0A"/>
    <w:rsid w:val="00392F8B"/>
    <w:rsid w:val="00392F98"/>
    <w:rsid w:val="003933EE"/>
    <w:rsid w:val="00393BD3"/>
    <w:rsid w:val="00393D6E"/>
    <w:rsid w:val="00393EA7"/>
    <w:rsid w:val="003941D0"/>
    <w:rsid w:val="003942AC"/>
    <w:rsid w:val="003945FE"/>
    <w:rsid w:val="0039477A"/>
    <w:rsid w:val="003947F5"/>
    <w:rsid w:val="00394BC2"/>
    <w:rsid w:val="00394BD6"/>
    <w:rsid w:val="00394C56"/>
    <w:rsid w:val="00394F04"/>
    <w:rsid w:val="0039562C"/>
    <w:rsid w:val="003958B2"/>
    <w:rsid w:val="0039594B"/>
    <w:rsid w:val="00395EA2"/>
    <w:rsid w:val="00396086"/>
    <w:rsid w:val="003960EE"/>
    <w:rsid w:val="003963B9"/>
    <w:rsid w:val="003964D4"/>
    <w:rsid w:val="0039671E"/>
    <w:rsid w:val="003968F2"/>
    <w:rsid w:val="0039691B"/>
    <w:rsid w:val="00396957"/>
    <w:rsid w:val="00396E5D"/>
    <w:rsid w:val="00396EF6"/>
    <w:rsid w:val="00397205"/>
    <w:rsid w:val="00397811"/>
    <w:rsid w:val="003A0032"/>
    <w:rsid w:val="003A0152"/>
    <w:rsid w:val="003A0509"/>
    <w:rsid w:val="003A08F5"/>
    <w:rsid w:val="003A0DCD"/>
    <w:rsid w:val="003A0E4E"/>
    <w:rsid w:val="003A1157"/>
    <w:rsid w:val="003A141A"/>
    <w:rsid w:val="003A14B8"/>
    <w:rsid w:val="003A14ED"/>
    <w:rsid w:val="003A15A0"/>
    <w:rsid w:val="003A1E13"/>
    <w:rsid w:val="003A1E28"/>
    <w:rsid w:val="003A2026"/>
    <w:rsid w:val="003A202B"/>
    <w:rsid w:val="003A2236"/>
    <w:rsid w:val="003A22DE"/>
    <w:rsid w:val="003A231D"/>
    <w:rsid w:val="003A258A"/>
    <w:rsid w:val="003A26D1"/>
    <w:rsid w:val="003A2963"/>
    <w:rsid w:val="003A29C8"/>
    <w:rsid w:val="003A2B37"/>
    <w:rsid w:val="003A3080"/>
    <w:rsid w:val="003A34B3"/>
    <w:rsid w:val="003A374E"/>
    <w:rsid w:val="003A3897"/>
    <w:rsid w:val="003A39FF"/>
    <w:rsid w:val="003A3B4F"/>
    <w:rsid w:val="003A3F63"/>
    <w:rsid w:val="003A40C1"/>
    <w:rsid w:val="003A419C"/>
    <w:rsid w:val="003A41C4"/>
    <w:rsid w:val="003A434C"/>
    <w:rsid w:val="003A4633"/>
    <w:rsid w:val="003A477D"/>
    <w:rsid w:val="003A4D71"/>
    <w:rsid w:val="003A50AD"/>
    <w:rsid w:val="003A526C"/>
    <w:rsid w:val="003A55ED"/>
    <w:rsid w:val="003A5764"/>
    <w:rsid w:val="003A58D2"/>
    <w:rsid w:val="003A5982"/>
    <w:rsid w:val="003A59D9"/>
    <w:rsid w:val="003A5C24"/>
    <w:rsid w:val="003A5F68"/>
    <w:rsid w:val="003A60DE"/>
    <w:rsid w:val="003A617E"/>
    <w:rsid w:val="003A64E5"/>
    <w:rsid w:val="003A655E"/>
    <w:rsid w:val="003A66B3"/>
    <w:rsid w:val="003A678E"/>
    <w:rsid w:val="003A68E5"/>
    <w:rsid w:val="003A68F5"/>
    <w:rsid w:val="003A69EE"/>
    <w:rsid w:val="003A6D7E"/>
    <w:rsid w:val="003A7450"/>
    <w:rsid w:val="003A7596"/>
    <w:rsid w:val="003A7CCC"/>
    <w:rsid w:val="003A7FD3"/>
    <w:rsid w:val="003B1015"/>
    <w:rsid w:val="003B1386"/>
    <w:rsid w:val="003B13CB"/>
    <w:rsid w:val="003B185A"/>
    <w:rsid w:val="003B18AA"/>
    <w:rsid w:val="003B18BF"/>
    <w:rsid w:val="003B2919"/>
    <w:rsid w:val="003B29E2"/>
    <w:rsid w:val="003B2B70"/>
    <w:rsid w:val="003B2F78"/>
    <w:rsid w:val="003B306C"/>
    <w:rsid w:val="003B3072"/>
    <w:rsid w:val="003B3312"/>
    <w:rsid w:val="003B33B8"/>
    <w:rsid w:val="003B33FB"/>
    <w:rsid w:val="003B376E"/>
    <w:rsid w:val="003B3985"/>
    <w:rsid w:val="003B3A79"/>
    <w:rsid w:val="003B3D11"/>
    <w:rsid w:val="003B3D54"/>
    <w:rsid w:val="003B4023"/>
    <w:rsid w:val="003B4431"/>
    <w:rsid w:val="003B4468"/>
    <w:rsid w:val="003B45C6"/>
    <w:rsid w:val="003B471E"/>
    <w:rsid w:val="003B4803"/>
    <w:rsid w:val="003B4927"/>
    <w:rsid w:val="003B4F31"/>
    <w:rsid w:val="003B5390"/>
    <w:rsid w:val="003B5469"/>
    <w:rsid w:val="003B5CFF"/>
    <w:rsid w:val="003B5DD0"/>
    <w:rsid w:val="003B5E1A"/>
    <w:rsid w:val="003B616A"/>
    <w:rsid w:val="003B6200"/>
    <w:rsid w:val="003B644E"/>
    <w:rsid w:val="003B67F5"/>
    <w:rsid w:val="003B6BC5"/>
    <w:rsid w:val="003B6D20"/>
    <w:rsid w:val="003B6DEA"/>
    <w:rsid w:val="003B6E40"/>
    <w:rsid w:val="003B6EF7"/>
    <w:rsid w:val="003B74FA"/>
    <w:rsid w:val="003B774B"/>
    <w:rsid w:val="003B7800"/>
    <w:rsid w:val="003B7804"/>
    <w:rsid w:val="003B78F8"/>
    <w:rsid w:val="003B7942"/>
    <w:rsid w:val="003B7CE8"/>
    <w:rsid w:val="003B7E73"/>
    <w:rsid w:val="003C0504"/>
    <w:rsid w:val="003C07EE"/>
    <w:rsid w:val="003C090A"/>
    <w:rsid w:val="003C0CAD"/>
    <w:rsid w:val="003C0D51"/>
    <w:rsid w:val="003C0E19"/>
    <w:rsid w:val="003C0E2F"/>
    <w:rsid w:val="003C0EFA"/>
    <w:rsid w:val="003C10F1"/>
    <w:rsid w:val="003C115D"/>
    <w:rsid w:val="003C1385"/>
    <w:rsid w:val="003C139A"/>
    <w:rsid w:val="003C1524"/>
    <w:rsid w:val="003C1543"/>
    <w:rsid w:val="003C19AD"/>
    <w:rsid w:val="003C1C5E"/>
    <w:rsid w:val="003C2165"/>
    <w:rsid w:val="003C21C2"/>
    <w:rsid w:val="003C22F5"/>
    <w:rsid w:val="003C2328"/>
    <w:rsid w:val="003C26AF"/>
    <w:rsid w:val="003C2A88"/>
    <w:rsid w:val="003C2CAA"/>
    <w:rsid w:val="003C2CD7"/>
    <w:rsid w:val="003C2DF7"/>
    <w:rsid w:val="003C3107"/>
    <w:rsid w:val="003C3500"/>
    <w:rsid w:val="003C3727"/>
    <w:rsid w:val="003C3840"/>
    <w:rsid w:val="003C387D"/>
    <w:rsid w:val="003C3B48"/>
    <w:rsid w:val="003C3CE7"/>
    <w:rsid w:val="003C3FE5"/>
    <w:rsid w:val="003C409D"/>
    <w:rsid w:val="003C4280"/>
    <w:rsid w:val="003C434F"/>
    <w:rsid w:val="003C45A5"/>
    <w:rsid w:val="003C46B1"/>
    <w:rsid w:val="003C4F49"/>
    <w:rsid w:val="003C5240"/>
    <w:rsid w:val="003C5451"/>
    <w:rsid w:val="003C556D"/>
    <w:rsid w:val="003C5651"/>
    <w:rsid w:val="003C5C77"/>
    <w:rsid w:val="003C5CB6"/>
    <w:rsid w:val="003C5CBD"/>
    <w:rsid w:val="003C6223"/>
    <w:rsid w:val="003C62A3"/>
    <w:rsid w:val="003C6346"/>
    <w:rsid w:val="003C634F"/>
    <w:rsid w:val="003C637F"/>
    <w:rsid w:val="003C67ED"/>
    <w:rsid w:val="003C6A3F"/>
    <w:rsid w:val="003C6D60"/>
    <w:rsid w:val="003C7056"/>
    <w:rsid w:val="003C72DE"/>
    <w:rsid w:val="003C72E2"/>
    <w:rsid w:val="003C73D6"/>
    <w:rsid w:val="003C7576"/>
    <w:rsid w:val="003C7811"/>
    <w:rsid w:val="003C7853"/>
    <w:rsid w:val="003C79AC"/>
    <w:rsid w:val="003C7ABE"/>
    <w:rsid w:val="003C7CE4"/>
    <w:rsid w:val="003C7F35"/>
    <w:rsid w:val="003C7FBD"/>
    <w:rsid w:val="003D00AF"/>
    <w:rsid w:val="003D0187"/>
    <w:rsid w:val="003D0705"/>
    <w:rsid w:val="003D0899"/>
    <w:rsid w:val="003D08F7"/>
    <w:rsid w:val="003D0E6D"/>
    <w:rsid w:val="003D0F50"/>
    <w:rsid w:val="003D157A"/>
    <w:rsid w:val="003D16AF"/>
    <w:rsid w:val="003D171E"/>
    <w:rsid w:val="003D181B"/>
    <w:rsid w:val="003D18CD"/>
    <w:rsid w:val="003D20E4"/>
    <w:rsid w:val="003D20EE"/>
    <w:rsid w:val="003D2151"/>
    <w:rsid w:val="003D23F9"/>
    <w:rsid w:val="003D24B7"/>
    <w:rsid w:val="003D2785"/>
    <w:rsid w:val="003D28C1"/>
    <w:rsid w:val="003D2B89"/>
    <w:rsid w:val="003D2E2A"/>
    <w:rsid w:val="003D30B3"/>
    <w:rsid w:val="003D30F0"/>
    <w:rsid w:val="003D310F"/>
    <w:rsid w:val="003D3129"/>
    <w:rsid w:val="003D31DD"/>
    <w:rsid w:val="003D3850"/>
    <w:rsid w:val="003D39D0"/>
    <w:rsid w:val="003D3A6A"/>
    <w:rsid w:val="003D3E6E"/>
    <w:rsid w:val="003D448D"/>
    <w:rsid w:val="003D44DA"/>
    <w:rsid w:val="003D461B"/>
    <w:rsid w:val="003D4723"/>
    <w:rsid w:val="003D49A0"/>
    <w:rsid w:val="003D4A01"/>
    <w:rsid w:val="003D4D28"/>
    <w:rsid w:val="003D4D60"/>
    <w:rsid w:val="003D5086"/>
    <w:rsid w:val="003D51DA"/>
    <w:rsid w:val="003D5415"/>
    <w:rsid w:val="003D547B"/>
    <w:rsid w:val="003D5BEB"/>
    <w:rsid w:val="003D5C4D"/>
    <w:rsid w:val="003D5D3F"/>
    <w:rsid w:val="003D61B6"/>
    <w:rsid w:val="003D64E2"/>
    <w:rsid w:val="003D67AE"/>
    <w:rsid w:val="003D6833"/>
    <w:rsid w:val="003D6955"/>
    <w:rsid w:val="003D69F3"/>
    <w:rsid w:val="003D6A90"/>
    <w:rsid w:val="003D6B2E"/>
    <w:rsid w:val="003D6B31"/>
    <w:rsid w:val="003D6EDE"/>
    <w:rsid w:val="003D70F8"/>
    <w:rsid w:val="003D7122"/>
    <w:rsid w:val="003D7485"/>
    <w:rsid w:val="003D75A1"/>
    <w:rsid w:val="003D7BAC"/>
    <w:rsid w:val="003E06EB"/>
    <w:rsid w:val="003E0812"/>
    <w:rsid w:val="003E087A"/>
    <w:rsid w:val="003E0899"/>
    <w:rsid w:val="003E0972"/>
    <w:rsid w:val="003E0BB7"/>
    <w:rsid w:val="003E1245"/>
    <w:rsid w:val="003E1469"/>
    <w:rsid w:val="003E1479"/>
    <w:rsid w:val="003E200B"/>
    <w:rsid w:val="003E22AE"/>
    <w:rsid w:val="003E253C"/>
    <w:rsid w:val="003E264D"/>
    <w:rsid w:val="003E2784"/>
    <w:rsid w:val="003E27D1"/>
    <w:rsid w:val="003E2A86"/>
    <w:rsid w:val="003E2B7C"/>
    <w:rsid w:val="003E33BE"/>
    <w:rsid w:val="003E39E5"/>
    <w:rsid w:val="003E3C4D"/>
    <w:rsid w:val="003E3CD8"/>
    <w:rsid w:val="003E3E42"/>
    <w:rsid w:val="003E4013"/>
    <w:rsid w:val="003E405A"/>
    <w:rsid w:val="003E421C"/>
    <w:rsid w:val="003E434A"/>
    <w:rsid w:val="003E4353"/>
    <w:rsid w:val="003E452C"/>
    <w:rsid w:val="003E490F"/>
    <w:rsid w:val="003E4996"/>
    <w:rsid w:val="003E4D4D"/>
    <w:rsid w:val="003E52FB"/>
    <w:rsid w:val="003E5948"/>
    <w:rsid w:val="003E5B75"/>
    <w:rsid w:val="003E60D9"/>
    <w:rsid w:val="003E6274"/>
    <w:rsid w:val="003E628F"/>
    <w:rsid w:val="003E64AE"/>
    <w:rsid w:val="003E64AF"/>
    <w:rsid w:val="003E64EA"/>
    <w:rsid w:val="003E6556"/>
    <w:rsid w:val="003E65FD"/>
    <w:rsid w:val="003E662F"/>
    <w:rsid w:val="003E66B1"/>
    <w:rsid w:val="003E677C"/>
    <w:rsid w:val="003E6C80"/>
    <w:rsid w:val="003E6FC6"/>
    <w:rsid w:val="003E7241"/>
    <w:rsid w:val="003E7370"/>
    <w:rsid w:val="003E73E7"/>
    <w:rsid w:val="003E7437"/>
    <w:rsid w:val="003E7DFA"/>
    <w:rsid w:val="003F0C4E"/>
    <w:rsid w:val="003F0CD0"/>
    <w:rsid w:val="003F0D71"/>
    <w:rsid w:val="003F0DC9"/>
    <w:rsid w:val="003F0F13"/>
    <w:rsid w:val="003F1343"/>
    <w:rsid w:val="003F1B41"/>
    <w:rsid w:val="003F1C56"/>
    <w:rsid w:val="003F2096"/>
    <w:rsid w:val="003F23A9"/>
    <w:rsid w:val="003F2503"/>
    <w:rsid w:val="003F2573"/>
    <w:rsid w:val="003F25B5"/>
    <w:rsid w:val="003F27C6"/>
    <w:rsid w:val="003F29F5"/>
    <w:rsid w:val="003F2A1E"/>
    <w:rsid w:val="003F2BF2"/>
    <w:rsid w:val="003F2DDE"/>
    <w:rsid w:val="003F2E83"/>
    <w:rsid w:val="003F348F"/>
    <w:rsid w:val="003F3BB4"/>
    <w:rsid w:val="003F3CBF"/>
    <w:rsid w:val="003F3FF0"/>
    <w:rsid w:val="003F42D1"/>
    <w:rsid w:val="003F445D"/>
    <w:rsid w:val="003F45CD"/>
    <w:rsid w:val="003F4893"/>
    <w:rsid w:val="003F48C4"/>
    <w:rsid w:val="003F4971"/>
    <w:rsid w:val="003F4E7B"/>
    <w:rsid w:val="003F508C"/>
    <w:rsid w:val="003F53DC"/>
    <w:rsid w:val="003F5449"/>
    <w:rsid w:val="003F5557"/>
    <w:rsid w:val="003F5B79"/>
    <w:rsid w:val="003F5FFF"/>
    <w:rsid w:val="003F6273"/>
    <w:rsid w:val="003F6767"/>
    <w:rsid w:val="003F687E"/>
    <w:rsid w:val="003F69D1"/>
    <w:rsid w:val="003F6A79"/>
    <w:rsid w:val="003F6A92"/>
    <w:rsid w:val="003F6AF3"/>
    <w:rsid w:val="003F77E1"/>
    <w:rsid w:val="003F7B1B"/>
    <w:rsid w:val="003F7DE7"/>
    <w:rsid w:val="00400314"/>
    <w:rsid w:val="0040035C"/>
    <w:rsid w:val="0040049A"/>
    <w:rsid w:val="00400BC4"/>
    <w:rsid w:val="00400FE1"/>
    <w:rsid w:val="00401284"/>
    <w:rsid w:val="004013DF"/>
    <w:rsid w:val="004013FD"/>
    <w:rsid w:val="0040162E"/>
    <w:rsid w:val="00401E86"/>
    <w:rsid w:val="00401ED3"/>
    <w:rsid w:val="00401FDD"/>
    <w:rsid w:val="00402041"/>
    <w:rsid w:val="004020CE"/>
    <w:rsid w:val="00402303"/>
    <w:rsid w:val="00402580"/>
    <w:rsid w:val="00402910"/>
    <w:rsid w:val="00402C3B"/>
    <w:rsid w:val="00402CE7"/>
    <w:rsid w:val="00402F44"/>
    <w:rsid w:val="00402F58"/>
    <w:rsid w:val="00403251"/>
    <w:rsid w:val="0040340B"/>
    <w:rsid w:val="00403618"/>
    <w:rsid w:val="00403657"/>
    <w:rsid w:val="0040396F"/>
    <w:rsid w:val="00403C5C"/>
    <w:rsid w:val="00403C7C"/>
    <w:rsid w:val="00403D30"/>
    <w:rsid w:val="00403EA7"/>
    <w:rsid w:val="00404123"/>
    <w:rsid w:val="004041CB"/>
    <w:rsid w:val="0040444E"/>
    <w:rsid w:val="00404652"/>
    <w:rsid w:val="00404685"/>
    <w:rsid w:val="0040474C"/>
    <w:rsid w:val="004047E8"/>
    <w:rsid w:val="004049F4"/>
    <w:rsid w:val="00404AA7"/>
    <w:rsid w:val="00404CB8"/>
    <w:rsid w:val="00404F90"/>
    <w:rsid w:val="0040501E"/>
    <w:rsid w:val="00405128"/>
    <w:rsid w:val="004055ED"/>
    <w:rsid w:val="00405713"/>
    <w:rsid w:val="00405799"/>
    <w:rsid w:val="00405BF1"/>
    <w:rsid w:val="00405D5A"/>
    <w:rsid w:val="0040610D"/>
    <w:rsid w:val="004063DF"/>
    <w:rsid w:val="00406492"/>
    <w:rsid w:val="004069D1"/>
    <w:rsid w:val="00406C7D"/>
    <w:rsid w:val="00406EE6"/>
    <w:rsid w:val="00406EF3"/>
    <w:rsid w:val="00406F05"/>
    <w:rsid w:val="00407008"/>
    <w:rsid w:val="0040710B"/>
    <w:rsid w:val="00407334"/>
    <w:rsid w:val="004078CC"/>
    <w:rsid w:val="00407968"/>
    <w:rsid w:val="00407E13"/>
    <w:rsid w:val="00407F50"/>
    <w:rsid w:val="00410287"/>
    <w:rsid w:val="004105FA"/>
    <w:rsid w:val="00410B2C"/>
    <w:rsid w:val="00410E97"/>
    <w:rsid w:val="00410FF0"/>
    <w:rsid w:val="00411162"/>
    <w:rsid w:val="004113D8"/>
    <w:rsid w:val="0041159E"/>
    <w:rsid w:val="00411806"/>
    <w:rsid w:val="004118DC"/>
    <w:rsid w:val="00411A1E"/>
    <w:rsid w:val="00411E4F"/>
    <w:rsid w:val="00412501"/>
    <w:rsid w:val="00412683"/>
    <w:rsid w:val="00412835"/>
    <w:rsid w:val="00412AF1"/>
    <w:rsid w:val="00412C2A"/>
    <w:rsid w:val="00412CA2"/>
    <w:rsid w:val="004130B5"/>
    <w:rsid w:val="00413732"/>
    <w:rsid w:val="004138B4"/>
    <w:rsid w:val="00413B60"/>
    <w:rsid w:val="00413B9B"/>
    <w:rsid w:val="00413CDC"/>
    <w:rsid w:val="00413D21"/>
    <w:rsid w:val="00413EC4"/>
    <w:rsid w:val="004142EF"/>
    <w:rsid w:val="004144D0"/>
    <w:rsid w:val="00414591"/>
    <w:rsid w:val="00414726"/>
    <w:rsid w:val="00414790"/>
    <w:rsid w:val="004148CC"/>
    <w:rsid w:val="00414BA9"/>
    <w:rsid w:val="00414F4D"/>
    <w:rsid w:val="004155AC"/>
    <w:rsid w:val="004155C8"/>
    <w:rsid w:val="00415EDD"/>
    <w:rsid w:val="00416546"/>
    <w:rsid w:val="004166D0"/>
    <w:rsid w:val="0041686E"/>
    <w:rsid w:val="004169A9"/>
    <w:rsid w:val="00416E8C"/>
    <w:rsid w:val="00417062"/>
    <w:rsid w:val="0041707F"/>
    <w:rsid w:val="00417181"/>
    <w:rsid w:val="004177DC"/>
    <w:rsid w:val="004179DC"/>
    <w:rsid w:val="004201DA"/>
    <w:rsid w:val="004204DD"/>
    <w:rsid w:val="004205C7"/>
    <w:rsid w:val="0042062C"/>
    <w:rsid w:val="004206BA"/>
    <w:rsid w:val="00420AA2"/>
    <w:rsid w:val="00420AA6"/>
    <w:rsid w:val="00420CC1"/>
    <w:rsid w:val="00420CE4"/>
    <w:rsid w:val="00420E65"/>
    <w:rsid w:val="00420F39"/>
    <w:rsid w:val="00421037"/>
    <w:rsid w:val="004210EA"/>
    <w:rsid w:val="004211F3"/>
    <w:rsid w:val="00421B7F"/>
    <w:rsid w:val="00421BE7"/>
    <w:rsid w:val="00421FA9"/>
    <w:rsid w:val="00421FD0"/>
    <w:rsid w:val="00422267"/>
    <w:rsid w:val="00422472"/>
    <w:rsid w:val="004227AB"/>
    <w:rsid w:val="00422D2B"/>
    <w:rsid w:val="00423337"/>
    <w:rsid w:val="0042374D"/>
    <w:rsid w:val="00423A56"/>
    <w:rsid w:val="00423AEA"/>
    <w:rsid w:val="00423C98"/>
    <w:rsid w:val="00423D6A"/>
    <w:rsid w:val="00424C51"/>
    <w:rsid w:val="00424CAA"/>
    <w:rsid w:val="00424E7B"/>
    <w:rsid w:val="00424EB8"/>
    <w:rsid w:val="00425361"/>
    <w:rsid w:val="00425D3D"/>
    <w:rsid w:val="00426252"/>
    <w:rsid w:val="0042641E"/>
    <w:rsid w:val="004265C4"/>
    <w:rsid w:val="004265FE"/>
    <w:rsid w:val="0042678F"/>
    <w:rsid w:val="00426952"/>
    <w:rsid w:val="00426B46"/>
    <w:rsid w:val="00427271"/>
    <w:rsid w:val="0042727C"/>
    <w:rsid w:val="00427444"/>
    <w:rsid w:val="00427E64"/>
    <w:rsid w:val="00430040"/>
    <w:rsid w:val="0043026C"/>
    <w:rsid w:val="00430271"/>
    <w:rsid w:val="004305AD"/>
    <w:rsid w:val="004305BE"/>
    <w:rsid w:val="00430647"/>
    <w:rsid w:val="00430772"/>
    <w:rsid w:val="00430B42"/>
    <w:rsid w:val="00430BF8"/>
    <w:rsid w:val="00430D50"/>
    <w:rsid w:val="00430E65"/>
    <w:rsid w:val="00430F8A"/>
    <w:rsid w:val="00431272"/>
    <w:rsid w:val="004315CD"/>
    <w:rsid w:val="00431AA3"/>
    <w:rsid w:val="00431E10"/>
    <w:rsid w:val="004320D9"/>
    <w:rsid w:val="004322D7"/>
    <w:rsid w:val="004326B1"/>
    <w:rsid w:val="004329CA"/>
    <w:rsid w:val="00432B44"/>
    <w:rsid w:val="00432F0F"/>
    <w:rsid w:val="00433407"/>
    <w:rsid w:val="004335B1"/>
    <w:rsid w:val="00433632"/>
    <w:rsid w:val="00433823"/>
    <w:rsid w:val="00433ACD"/>
    <w:rsid w:val="00433E7F"/>
    <w:rsid w:val="004343C5"/>
    <w:rsid w:val="00434883"/>
    <w:rsid w:val="004349E8"/>
    <w:rsid w:val="00434B48"/>
    <w:rsid w:val="00434DCC"/>
    <w:rsid w:val="00434F17"/>
    <w:rsid w:val="004353D9"/>
    <w:rsid w:val="00435921"/>
    <w:rsid w:val="00435985"/>
    <w:rsid w:val="00435D7F"/>
    <w:rsid w:val="00435F87"/>
    <w:rsid w:val="0043609A"/>
    <w:rsid w:val="00436213"/>
    <w:rsid w:val="004362D3"/>
    <w:rsid w:val="004364E7"/>
    <w:rsid w:val="004367A3"/>
    <w:rsid w:val="00436A63"/>
    <w:rsid w:val="00436DE7"/>
    <w:rsid w:val="00436F2D"/>
    <w:rsid w:val="00436FC3"/>
    <w:rsid w:val="00437754"/>
    <w:rsid w:val="004379EE"/>
    <w:rsid w:val="00437A64"/>
    <w:rsid w:val="004402EC"/>
    <w:rsid w:val="004404C2"/>
    <w:rsid w:val="004404DE"/>
    <w:rsid w:val="00440575"/>
    <w:rsid w:val="00440666"/>
    <w:rsid w:val="00440CC5"/>
    <w:rsid w:val="00440CF3"/>
    <w:rsid w:val="004410A6"/>
    <w:rsid w:val="00441E06"/>
    <w:rsid w:val="00441E18"/>
    <w:rsid w:val="00442180"/>
    <w:rsid w:val="00442855"/>
    <w:rsid w:val="00442A2D"/>
    <w:rsid w:val="00442AAE"/>
    <w:rsid w:val="00442B0D"/>
    <w:rsid w:val="00442C02"/>
    <w:rsid w:val="00442C59"/>
    <w:rsid w:val="00442DF0"/>
    <w:rsid w:val="00442E3D"/>
    <w:rsid w:val="00442E4A"/>
    <w:rsid w:val="00443352"/>
    <w:rsid w:val="0044353D"/>
    <w:rsid w:val="0044369A"/>
    <w:rsid w:val="004437AF"/>
    <w:rsid w:val="00443E10"/>
    <w:rsid w:val="00443E5C"/>
    <w:rsid w:val="0044417B"/>
    <w:rsid w:val="0044426D"/>
    <w:rsid w:val="004442B1"/>
    <w:rsid w:val="0044441A"/>
    <w:rsid w:val="00444804"/>
    <w:rsid w:val="004449C5"/>
    <w:rsid w:val="004451A0"/>
    <w:rsid w:val="00445553"/>
    <w:rsid w:val="004455BB"/>
    <w:rsid w:val="00445662"/>
    <w:rsid w:val="00445750"/>
    <w:rsid w:val="00445A61"/>
    <w:rsid w:val="00445CC9"/>
    <w:rsid w:val="00445D35"/>
    <w:rsid w:val="00445DEF"/>
    <w:rsid w:val="00446035"/>
    <w:rsid w:val="0044653A"/>
    <w:rsid w:val="00446798"/>
    <w:rsid w:val="00446970"/>
    <w:rsid w:val="00446AB4"/>
    <w:rsid w:val="00446BB4"/>
    <w:rsid w:val="00446E9C"/>
    <w:rsid w:val="0044714D"/>
    <w:rsid w:val="004479A8"/>
    <w:rsid w:val="004502C4"/>
    <w:rsid w:val="00450573"/>
    <w:rsid w:val="00450602"/>
    <w:rsid w:val="004506EF"/>
    <w:rsid w:val="0045092A"/>
    <w:rsid w:val="0045093A"/>
    <w:rsid w:val="00450B79"/>
    <w:rsid w:val="00451092"/>
    <w:rsid w:val="00451660"/>
    <w:rsid w:val="00451C9E"/>
    <w:rsid w:val="00451D48"/>
    <w:rsid w:val="00452047"/>
    <w:rsid w:val="00452486"/>
    <w:rsid w:val="00452793"/>
    <w:rsid w:val="0045292B"/>
    <w:rsid w:val="00452BD8"/>
    <w:rsid w:val="00452CF8"/>
    <w:rsid w:val="00452D24"/>
    <w:rsid w:val="00452DC7"/>
    <w:rsid w:val="00453471"/>
    <w:rsid w:val="00453520"/>
    <w:rsid w:val="004535DD"/>
    <w:rsid w:val="0045364E"/>
    <w:rsid w:val="00453A65"/>
    <w:rsid w:val="00453B46"/>
    <w:rsid w:val="00453B68"/>
    <w:rsid w:val="00453CF3"/>
    <w:rsid w:val="00453DF7"/>
    <w:rsid w:val="004540FE"/>
    <w:rsid w:val="0045425C"/>
    <w:rsid w:val="004542C6"/>
    <w:rsid w:val="004545C5"/>
    <w:rsid w:val="0045469A"/>
    <w:rsid w:val="00454853"/>
    <w:rsid w:val="00454BAD"/>
    <w:rsid w:val="0045519A"/>
    <w:rsid w:val="00455691"/>
    <w:rsid w:val="0045600B"/>
    <w:rsid w:val="00456022"/>
    <w:rsid w:val="0045650C"/>
    <w:rsid w:val="004565C6"/>
    <w:rsid w:val="0045696E"/>
    <w:rsid w:val="0045697E"/>
    <w:rsid w:val="00456B48"/>
    <w:rsid w:val="00456B76"/>
    <w:rsid w:val="00456B7A"/>
    <w:rsid w:val="00456C8D"/>
    <w:rsid w:val="00456C9B"/>
    <w:rsid w:val="00456E8E"/>
    <w:rsid w:val="00456EC8"/>
    <w:rsid w:val="00456FF5"/>
    <w:rsid w:val="004570B0"/>
    <w:rsid w:val="004571B4"/>
    <w:rsid w:val="0045776B"/>
    <w:rsid w:val="0045788E"/>
    <w:rsid w:val="00457D6A"/>
    <w:rsid w:val="004604A1"/>
    <w:rsid w:val="004606AE"/>
    <w:rsid w:val="00460D6A"/>
    <w:rsid w:val="00460DC6"/>
    <w:rsid w:val="00460F46"/>
    <w:rsid w:val="00461B5E"/>
    <w:rsid w:val="00461CEE"/>
    <w:rsid w:val="00461EEA"/>
    <w:rsid w:val="0046240E"/>
    <w:rsid w:val="004625B4"/>
    <w:rsid w:val="0046295D"/>
    <w:rsid w:val="00462BB1"/>
    <w:rsid w:val="00463118"/>
    <w:rsid w:val="004637F1"/>
    <w:rsid w:val="004638B4"/>
    <w:rsid w:val="00463900"/>
    <w:rsid w:val="00463C5A"/>
    <w:rsid w:val="00463CF7"/>
    <w:rsid w:val="00463E92"/>
    <w:rsid w:val="00463EB2"/>
    <w:rsid w:val="00464176"/>
    <w:rsid w:val="004648A4"/>
    <w:rsid w:val="00464A02"/>
    <w:rsid w:val="00464ACB"/>
    <w:rsid w:val="00464B08"/>
    <w:rsid w:val="0046541D"/>
    <w:rsid w:val="00465534"/>
    <w:rsid w:val="004656A4"/>
    <w:rsid w:val="00465A70"/>
    <w:rsid w:val="0046606C"/>
    <w:rsid w:val="004663EE"/>
    <w:rsid w:val="00466427"/>
    <w:rsid w:val="00466445"/>
    <w:rsid w:val="00466594"/>
    <w:rsid w:val="004666B0"/>
    <w:rsid w:val="00467477"/>
    <w:rsid w:val="00467F5F"/>
    <w:rsid w:val="004703BF"/>
    <w:rsid w:val="0047044D"/>
    <w:rsid w:val="00470E80"/>
    <w:rsid w:val="00470F28"/>
    <w:rsid w:val="00470FE9"/>
    <w:rsid w:val="0047130A"/>
    <w:rsid w:val="00471993"/>
    <w:rsid w:val="00471F88"/>
    <w:rsid w:val="00472127"/>
    <w:rsid w:val="004727B7"/>
    <w:rsid w:val="004727D8"/>
    <w:rsid w:val="00472F82"/>
    <w:rsid w:val="00473648"/>
    <w:rsid w:val="00473AB7"/>
    <w:rsid w:val="00473E3A"/>
    <w:rsid w:val="00473F26"/>
    <w:rsid w:val="004743A4"/>
    <w:rsid w:val="00474452"/>
    <w:rsid w:val="004747E8"/>
    <w:rsid w:val="0047485F"/>
    <w:rsid w:val="00474868"/>
    <w:rsid w:val="00474BCC"/>
    <w:rsid w:val="00474FE9"/>
    <w:rsid w:val="004752A7"/>
    <w:rsid w:val="0047548F"/>
    <w:rsid w:val="004754AD"/>
    <w:rsid w:val="004758EE"/>
    <w:rsid w:val="00475A32"/>
    <w:rsid w:val="00475B73"/>
    <w:rsid w:val="00476358"/>
    <w:rsid w:val="00476494"/>
    <w:rsid w:val="00476559"/>
    <w:rsid w:val="00476725"/>
    <w:rsid w:val="00476919"/>
    <w:rsid w:val="00476975"/>
    <w:rsid w:val="00476AF0"/>
    <w:rsid w:val="00476C5F"/>
    <w:rsid w:val="00476E98"/>
    <w:rsid w:val="004772E3"/>
    <w:rsid w:val="00477378"/>
    <w:rsid w:val="00477638"/>
    <w:rsid w:val="00477714"/>
    <w:rsid w:val="00477B75"/>
    <w:rsid w:val="00477C07"/>
    <w:rsid w:val="00477C37"/>
    <w:rsid w:val="00477E6F"/>
    <w:rsid w:val="004801F3"/>
    <w:rsid w:val="004803AB"/>
    <w:rsid w:val="004803C3"/>
    <w:rsid w:val="00480438"/>
    <w:rsid w:val="0048056A"/>
    <w:rsid w:val="004805CD"/>
    <w:rsid w:val="00480C33"/>
    <w:rsid w:val="004810BC"/>
    <w:rsid w:val="00481188"/>
    <w:rsid w:val="00481401"/>
    <w:rsid w:val="004817B0"/>
    <w:rsid w:val="0048186E"/>
    <w:rsid w:val="00481915"/>
    <w:rsid w:val="004821AF"/>
    <w:rsid w:val="004822BD"/>
    <w:rsid w:val="00482C11"/>
    <w:rsid w:val="00482EAB"/>
    <w:rsid w:val="004831F8"/>
    <w:rsid w:val="0048380A"/>
    <w:rsid w:val="00483B2C"/>
    <w:rsid w:val="00483FB9"/>
    <w:rsid w:val="0048402D"/>
    <w:rsid w:val="004846E5"/>
    <w:rsid w:val="00484D41"/>
    <w:rsid w:val="00484EBB"/>
    <w:rsid w:val="004850B4"/>
    <w:rsid w:val="004859DB"/>
    <w:rsid w:val="00485A37"/>
    <w:rsid w:val="00485C8A"/>
    <w:rsid w:val="00485F4D"/>
    <w:rsid w:val="0048671F"/>
    <w:rsid w:val="0048692B"/>
    <w:rsid w:val="00486F12"/>
    <w:rsid w:val="00486F67"/>
    <w:rsid w:val="00487453"/>
    <w:rsid w:val="0048757C"/>
    <w:rsid w:val="00487894"/>
    <w:rsid w:val="00487ACA"/>
    <w:rsid w:val="004901B3"/>
    <w:rsid w:val="00490357"/>
    <w:rsid w:val="00490886"/>
    <w:rsid w:val="004909FD"/>
    <w:rsid w:val="00490A4C"/>
    <w:rsid w:val="00490AE9"/>
    <w:rsid w:val="00490F15"/>
    <w:rsid w:val="00491771"/>
    <w:rsid w:val="0049177E"/>
    <w:rsid w:val="00491792"/>
    <w:rsid w:val="00491D1B"/>
    <w:rsid w:val="00491F50"/>
    <w:rsid w:val="00492369"/>
    <w:rsid w:val="0049280D"/>
    <w:rsid w:val="00492C34"/>
    <w:rsid w:val="00492D68"/>
    <w:rsid w:val="004931A6"/>
    <w:rsid w:val="004931EE"/>
    <w:rsid w:val="00493284"/>
    <w:rsid w:val="00493288"/>
    <w:rsid w:val="0049339D"/>
    <w:rsid w:val="00493988"/>
    <w:rsid w:val="00493D6B"/>
    <w:rsid w:val="0049402C"/>
    <w:rsid w:val="00494696"/>
    <w:rsid w:val="004947C5"/>
    <w:rsid w:val="00494996"/>
    <w:rsid w:val="00494C3A"/>
    <w:rsid w:val="00494D23"/>
    <w:rsid w:val="00494E75"/>
    <w:rsid w:val="00495069"/>
    <w:rsid w:val="0049548E"/>
    <w:rsid w:val="0049554D"/>
    <w:rsid w:val="00495691"/>
    <w:rsid w:val="00495F0A"/>
    <w:rsid w:val="0049640A"/>
    <w:rsid w:val="00496CF5"/>
    <w:rsid w:val="00496D5F"/>
    <w:rsid w:val="00496E07"/>
    <w:rsid w:val="00497242"/>
    <w:rsid w:val="0049726D"/>
    <w:rsid w:val="0049765A"/>
    <w:rsid w:val="00497690"/>
    <w:rsid w:val="00497807"/>
    <w:rsid w:val="004978B3"/>
    <w:rsid w:val="00497A2D"/>
    <w:rsid w:val="00497EBE"/>
    <w:rsid w:val="004A0013"/>
    <w:rsid w:val="004A034C"/>
    <w:rsid w:val="004A04BE"/>
    <w:rsid w:val="004A0B4B"/>
    <w:rsid w:val="004A0BCE"/>
    <w:rsid w:val="004A0E0A"/>
    <w:rsid w:val="004A106B"/>
    <w:rsid w:val="004A11AF"/>
    <w:rsid w:val="004A1228"/>
    <w:rsid w:val="004A1656"/>
    <w:rsid w:val="004A16F5"/>
    <w:rsid w:val="004A17B4"/>
    <w:rsid w:val="004A1887"/>
    <w:rsid w:val="004A18FC"/>
    <w:rsid w:val="004A1BD1"/>
    <w:rsid w:val="004A1CFD"/>
    <w:rsid w:val="004A2175"/>
    <w:rsid w:val="004A234B"/>
    <w:rsid w:val="004A26F7"/>
    <w:rsid w:val="004A2845"/>
    <w:rsid w:val="004A2BEA"/>
    <w:rsid w:val="004A33DC"/>
    <w:rsid w:val="004A387C"/>
    <w:rsid w:val="004A3906"/>
    <w:rsid w:val="004A3B87"/>
    <w:rsid w:val="004A3BC7"/>
    <w:rsid w:val="004A3E02"/>
    <w:rsid w:val="004A3E38"/>
    <w:rsid w:val="004A4224"/>
    <w:rsid w:val="004A42BF"/>
    <w:rsid w:val="004A462A"/>
    <w:rsid w:val="004A47AF"/>
    <w:rsid w:val="004A4991"/>
    <w:rsid w:val="004A53F5"/>
    <w:rsid w:val="004A56A5"/>
    <w:rsid w:val="004A56E1"/>
    <w:rsid w:val="004A578E"/>
    <w:rsid w:val="004A57F2"/>
    <w:rsid w:val="004A59E5"/>
    <w:rsid w:val="004A5D3E"/>
    <w:rsid w:val="004A6109"/>
    <w:rsid w:val="004A634F"/>
    <w:rsid w:val="004A636C"/>
    <w:rsid w:val="004A643E"/>
    <w:rsid w:val="004A65EE"/>
    <w:rsid w:val="004A66EE"/>
    <w:rsid w:val="004A672F"/>
    <w:rsid w:val="004A6995"/>
    <w:rsid w:val="004A6FAF"/>
    <w:rsid w:val="004A7056"/>
    <w:rsid w:val="004A7087"/>
    <w:rsid w:val="004A78E8"/>
    <w:rsid w:val="004A7908"/>
    <w:rsid w:val="004A79D2"/>
    <w:rsid w:val="004B01C4"/>
    <w:rsid w:val="004B0224"/>
    <w:rsid w:val="004B0313"/>
    <w:rsid w:val="004B03B4"/>
    <w:rsid w:val="004B040C"/>
    <w:rsid w:val="004B0560"/>
    <w:rsid w:val="004B0636"/>
    <w:rsid w:val="004B0817"/>
    <w:rsid w:val="004B085E"/>
    <w:rsid w:val="004B0901"/>
    <w:rsid w:val="004B0CC6"/>
    <w:rsid w:val="004B0E32"/>
    <w:rsid w:val="004B0EBD"/>
    <w:rsid w:val="004B10B7"/>
    <w:rsid w:val="004B148E"/>
    <w:rsid w:val="004B1613"/>
    <w:rsid w:val="004B1647"/>
    <w:rsid w:val="004B1985"/>
    <w:rsid w:val="004B19F7"/>
    <w:rsid w:val="004B19F8"/>
    <w:rsid w:val="004B1AA4"/>
    <w:rsid w:val="004B1B78"/>
    <w:rsid w:val="004B1CD3"/>
    <w:rsid w:val="004B1F2E"/>
    <w:rsid w:val="004B2177"/>
    <w:rsid w:val="004B2596"/>
    <w:rsid w:val="004B2AAC"/>
    <w:rsid w:val="004B2B75"/>
    <w:rsid w:val="004B2F8D"/>
    <w:rsid w:val="004B3023"/>
    <w:rsid w:val="004B3100"/>
    <w:rsid w:val="004B34E9"/>
    <w:rsid w:val="004B3546"/>
    <w:rsid w:val="004B35AA"/>
    <w:rsid w:val="004B3828"/>
    <w:rsid w:val="004B3866"/>
    <w:rsid w:val="004B3897"/>
    <w:rsid w:val="004B38B4"/>
    <w:rsid w:val="004B3990"/>
    <w:rsid w:val="004B39F4"/>
    <w:rsid w:val="004B3DA3"/>
    <w:rsid w:val="004B3F43"/>
    <w:rsid w:val="004B429B"/>
    <w:rsid w:val="004B4571"/>
    <w:rsid w:val="004B49B0"/>
    <w:rsid w:val="004B4B9A"/>
    <w:rsid w:val="004B4D3A"/>
    <w:rsid w:val="004B4E31"/>
    <w:rsid w:val="004B4EE0"/>
    <w:rsid w:val="004B5875"/>
    <w:rsid w:val="004B5DC5"/>
    <w:rsid w:val="004B6101"/>
    <w:rsid w:val="004B61BE"/>
    <w:rsid w:val="004B64B4"/>
    <w:rsid w:val="004B64CE"/>
    <w:rsid w:val="004B6F25"/>
    <w:rsid w:val="004B6F7B"/>
    <w:rsid w:val="004B72C7"/>
    <w:rsid w:val="004B742F"/>
    <w:rsid w:val="004C0777"/>
    <w:rsid w:val="004C07A4"/>
    <w:rsid w:val="004C0B67"/>
    <w:rsid w:val="004C0C1E"/>
    <w:rsid w:val="004C0F52"/>
    <w:rsid w:val="004C1765"/>
    <w:rsid w:val="004C1879"/>
    <w:rsid w:val="004C19B4"/>
    <w:rsid w:val="004C1BF5"/>
    <w:rsid w:val="004C2673"/>
    <w:rsid w:val="004C2838"/>
    <w:rsid w:val="004C2BE7"/>
    <w:rsid w:val="004C2DF0"/>
    <w:rsid w:val="004C3012"/>
    <w:rsid w:val="004C3223"/>
    <w:rsid w:val="004C3272"/>
    <w:rsid w:val="004C3303"/>
    <w:rsid w:val="004C3542"/>
    <w:rsid w:val="004C358F"/>
    <w:rsid w:val="004C37A9"/>
    <w:rsid w:val="004C37C9"/>
    <w:rsid w:val="004C4105"/>
    <w:rsid w:val="004C4415"/>
    <w:rsid w:val="004C4432"/>
    <w:rsid w:val="004C4546"/>
    <w:rsid w:val="004C46FE"/>
    <w:rsid w:val="004C4A3C"/>
    <w:rsid w:val="004C4C3D"/>
    <w:rsid w:val="004C4F88"/>
    <w:rsid w:val="004C5519"/>
    <w:rsid w:val="004C5630"/>
    <w:rsid w:val="004C5762"/>
    <w:rsid w:val="004C57BD"/>
    <w:rsid w:val="004C5A88"/>
    <w:rsid w:val="004C5AF1"/>
    <w:rsid w:val="004C5CA4"/>
    <w:rsid w:val="004C5F21"/>
    <w:rsid w:val="004C61F7"/>
    <w:rsid w:val="004C643F"/>
    <w:rsid w:val="004C6521"/>
    <w:rsid w:val="004C6542"/>
    <w:rsid w:val="004C669E"/>
    <w:rsid w:val="004C6864"/>
    <w:rsid w:val="004C68AF"/>
    <w:rsid w:val="004C6A75"/>
    <w:rsid w:val="004C70B5"/>
    <w:rsid w:val="004C7206"/>
    <w:rsid w:val="004C7391"/>
    <w:rsid w:val="004C740C"/>
    <w:rsid w:val="004C743C"/>
    <w:rsid w:val="004C7A75"/>
    <w:rsid w:val="004C7C79"/>
    <w:rsid w:val="004C7CCD"/>
    <w:rsid w:val="004C7E91"/>
    <w:rsid w:val="004D0141"/>
    <w:rsid w:val="004D0329"/>
    <w:rsid w:val="004D03DB"/>
    <w:rsid w:val="004D07E5"/>
    <w:rsid w:val="004D0933"/>
    <w:rsid w:val="004D0BF8"/>
    <w:rsid w:val="004D0C90"/>
    <w:rsid w:val="004D0E1C"/>
    <w:rsid w:val="004D1812"/>
    <w:rsid w:val="004D1C20"/>
    <w:rsid w:val="004D219B"/>
    <w:rsid w:val="004D2283"/>
    <w:rsid w:val="004D2365"/>
    <w:rsid w:val="004D2832"/>
    <w:rsid w:val="004D28CF"/>
    <w:rsid w:val="004D36BA"/>
    <w:rsid w:val="004D37CB"/>
    <w:rsid w:val="004D37E2"/>
    <w:rsid w:val="004D3A6D"/>
    <w:rsid w:val="004D3BFA"/>
    <w:rsid w:val="004D3D98"/>
    <w:rsid w:val="004D3E8B"/>
    <w:rsid w:val="004D3EEB"/>
    <w:rsid w:val="004D4053"/>
    <w:rsid w:val="004D41EC"/>
    <w:rsid w:val="004D4664"/>
    <w:rsid w:val="004D489A"/>
    <w:rsid w:val="004D4CB9"/>
    <w:rsid w:val="004D51BF"/>
    <w:rsid w:val="004D5847"/>
    <w:rsid w:val="004D5960"/>
    <w:rsid w:val="004D5ABC"/>
    <w:rsid w:val="004D5B2C"/>
    <w:rsid w:val="004D5D71"/>
    <w:rsid w:val="004D5FE9"/>
    <w:rsid w:val="004D60BA"/>
    <w:rsid w:val="004D6154"/>
    <w:rsid w:val="004D6236"/>
    <w:rsid w:val="004D67BD"/>
    <w:rsid w:val="004D6812"/>
    <w:rsid w:val="004D6E1A"/>
    <w:rsid w:val="004D702D"/>
    <w:rsid w:val="004D7210"/>
    <w:rsid w:val="004D7305"/>
    <w:rsid w:val="004D7A3E"/>
    <w:rsid w:val="004D7B27"/>
    <w:rsid w:val="004E03BD"/>
    <w:rsid w:val="004E0A37"/>
    <w:rsid w:val="004E0C67"/>
    <w:rsid w:val="004E0C7A"/>
    <w:rsid w:val="004E10D5"/>
    <w:rsid w:val="004E1690"/>
    <w:rsid w:val="004E19E0"/>
    <w:rsid w:val="004E1A9B"/>
    <w:rsid w:val="004E1ACF"/>
    <w:rsid w:val="004E1B98"/>
    <w:rsid w:val="004E248E"/>
    <w:rsid w:val="004E27D4"/>
    <w:rsid w:val="004E2A8C"/>
    <w:rsid w:val="004E2AB5"/>
    <w:rsid w:val="004E2E7C"/>
    <w:rsid w:val="004E34FD"/>
    <w:rsid w:val="004E3874"/>
    <w:rsid w:val="004E3B43"/>
    <w:rsid w:val="004E3CD6"/>
    <w:rsid w:val="004E3F33"/>
    <w:rsid w:val="004E436E"/>
    <w:rsid w:val="004E461D"/>
    <w:rsid w:val="004E47E8"/>
    <w:rsid w:val="004E4851"/>
    <w:rsid w:val="004E4879"/>
    <w:rsid w:val="004E495F"/>
    <w:rsid w:val="004E4C73"/>
    <w:rsid w:val="004E4D89"/>
    <w:rsid w:val="004E4E18"/>
    <w:rsid w:val="004E4EAF"/>
    <w:rsid w:val="004E52AE"/>
    <w:rsid w:val="004E5529"/>
    <w:rsid w:val="004E5705"/>
    <w:rsid w:val="004E5782"/>
    <w:rsid w:val="004E583C"/>
    <w:rsid w:val="004E5867"/>
    <w:rsid w:val="004E59A5"/>
    <w:rsid w:val="004E5EB0"/>
    <w:rsid w:val="004E61C4"/>
    <w:rsid w:val="004E659A"/>
    <w:rsid w:val="004E6728"/>
    <w:rsid w:val="004E6FC6"/>
    <w:rsid w:val="004E730A"/>
    <w:rsid w:val="004E74FC"/>
    <w:rsid w:val="004E7807"/>
    <w:rsid w:val="004E7D54"/>
    <w:rsid w:val="004F0276"/>
    <w:rsid w:val="004F0529"/>
    <w:rsid w:val="004F074C"/>
    <w:rsid w:val="004F0970"/>
    <w:rsid w:val="004F0AD0"/>
    <w:rsid w:val="004F0FF5"/>
    <w:rsid w:val="004F1096"/>
    <w:rsid w:val="004F129C"/>
    <w:rsid w:val="004F1334"/>
    <w:rsid w:val="004F1733"/>
    <w:rsid w:val="004F199E"/>
    <w:rsid w:val="004F19BA"/>
    <w:rsid w:val="004F1AF7"/>
    <w:rsid w:val="004F1B25"/>
    <w:rsid w:val="004F1DD3"/>
    <w:rsid w:val="004F1FC7"/>
    <w:rsid w:val="004F210B"/>
    <w:rsid w:val="004F22AF"/>
    <w:rsid w:val="004F2556"/>
    <w:rsid w:val="004F25D4"/>
    <w:rsid w:val="004F27A3"/>
    <w:rsid w:val="004F284D"/>
    <w:rsid w:val="004F2AD4"/>
    <w:rsid w:val="004F2D51"/>
    <w:rsid w:val="004F305B"/>
    <w:rsid w:val="004F335B"/>
    <w:rsid w:val="004F33D2"/>
    <w:rsid w:val="004F3438"/>
    <w:rsid w:val="004F3484"/>
    <w:rsid w:val="004F3491"/>
    <w:rsid w:val="004F369E"/>
    <w:rsid w:val="004F39BC"/>
    <w:rsid w:val="004F39F0"/>
    <w:rsid w:val="004F3A22"/>
    <w:rsid w:val="004F3C95"/>
    <w:rsid w:val="004F3CCA"/>
    <w:rsid w:val="004F3E7E"/>
    <w:rsid w:val="004F4019"/>
    <w:rsid w:val="004F4022"/>
    <w:rsid w:val="004F43B0"/>
    <w:rsid w:val="004F452F"/>
    <w:rsid w:val="004F4822"/>
    <w:rsid w:val="004F4D2F"/>
    <w:rsid w:val="004F4D73"/>
    <w:rsid w:val="004F4DE8"/>
    <w:rsid w:val="004F52B3"/>
    <w:rsid w:val="004F545B"/>
    <w:rsid w:val="004F56E1"/>
    <w:rsid w:val="004F592D"/>
    <w:rsid w:val="004F5C5A"/>
    <w:rsid w:val="004F60C8"/>
    <w:rsid w:val="004F6810"/>
    <w:rsid w:val="004F68EA"/>
    <w:rsid w:val="004F6930"/>
    <w:rsid w:val="004F6A63"/>
    <w:rsid w:val="004F6C10"/>
    <w:rsid w:val="004F6F51"/>
    <w:rsid w:val="004F6F81"/>
    <w:rsid w:val="004F75A5"/>
    <w:rsid w:val="004F765C"/>
    <w:rsid w:val="004F789B"/>
    <w:rsid w:val="004F7918"/>
    <w:rsid w:val="004F7C81"/>
    <w:rsid w:val="004F7F27"/>
    <w:rsid w:val="004F7F2A"/>
    <w:rsid w:val="00500009"/>
    <w:rsid w:val="00500090"/>
    <w:rsid w:val="00500623"/>
    <w:rsid w:val="00500749"/>
    <w:rsid w:val="005007A3"/>
    <w:rsid w:val="005007D4"/>
    <w:rsid w:val="0050083A"/>
    <w:rsid w:val="005009EE"/>
    <w:rsid w:val="005012D5"/>
    <w:rsid w:val="00501446"/>
    <w:rsid w:val="005016FF"/>
    <w:rsid w:val="00501997"/>
    <w:rsid w:val="00501B1A"/>
    <w:rsid w:val="00501B7C"/>
    <w:rsid w:val="00501E64"/>
    <w:rsid w:val="005020D0"/>
    <w:rsid w:val="005020D6"/>
    <w:rsid w:val="0050263A"/>
    <w:rsid w:val="00502B80"/>
    <w:rsid w:val="00503112"/>
    <w:rsid w:val="005034CC"/>
    <w:rsid w:val="0050374F"/>
    <w:rsid w:val="00503D2F"/>
    <w:rsid w:val="00503FFD"/>
    <w:rsid w:val="00504316"/>
    <w:rsid w:val="0050442C"/>
    <w:rsid w:val="00504A6F"/>
    <w:rsid w:val="00504BF1"/>
    <w:rsid w:val="00504E5C"/>
    <w:rsid w:val="00504EF7"/>
    <w:rsid w:val="00504F49"/>
    <w:rsid w:val="005050B4"/>
    <w:rsid w:val="0050520A"/>
    <w:rsid w:val="00505340"/>
    <w:rsid w:val="0050556E"/>
    <w:rsid w:val="00505579"/>
    <w:rsid w:val="005055C4"/>
    <w:rsid w:val="00505A1F"/>
    <w:rsid w:val="00505AE9"/>
    <w:rsid w:val="005065F1"/>
    <w:rsid w:val="005068F9"/>
    <w:rsid w:val="00506F88"/>
    <w:rsid w:val="00506F8A"/>
    <w:rsid w:val="00507013"/>
    <w:rsid w:val="0050764C"/>
    <w:rsid w:val="00507892"/>
    <w:rsid w:val="005078DD"/>
    <w:rsid w:val="005079B5"/>
    <w:rsid w:val="00507DE1"/>
    <w:rsid w:val="00507FF8"/>
    <w:rsid w:val="00510002"/>
    <w:rsid w:val="005102A2"/>
    <w:rsid w:val="00510713"/>
    <w:rsid w:val="005109DD"/>
    <w:rsid w:val="00510BBA"/>
    <w:rsid w:val="00510E98"/>
    <w:rsid w:val="00511A96"/>
    <w:rsid w:val="00511AE3"/>
    <w:rsid w:val="00511B92"/>
    <w:rsid w:val="005121C2"/>
    <w:rsid w:val="0051231F"/>
    <w:rsid w:val="005124BC"/>
    <w:rsid w:val="005126CF"/>
    <w:rsid w:val="00512A7D"/>
    <w:rsid w:val="00512B2D"/>
    <w:rsid w:val="00512E43"/>
    <w:rsid w:val="00513497"/>
    <w:rsid w:val="00513796"/>
    <w:rsid w:val="005139FC"/>
    <w:rsid w:val="00513B7E"/>
    <w:rsid w:val="00513BEC"/>
    <w:rsid w:val="00513D97"/>
    <w:rsid w:val="00513ED2"/>
    <w:rsid w:val="005140CE"/>
    <w:rsid w:val="005143C1"/>
    <w:rsid w:val="00514C8B"/>
    <w:rsid w:val="0051503D"/>
    <w:rsid w:val="00515050"/>
    <w:rsid w:val="0051516E"/>
    <w:rsid w:val="005151F6"/>
    <w:rsid w:val="0051579A"/>
    <w:rsid w:val="00515A65"/>
    <w:rsid w:val="00515E1A"/>
    <w:rsid w:val="0051649E"/>
    <w:rsid w:val="005164F3"/>
    <w:rsid w:val="00516C13"/>
    <w:rsid w:val="00516E42"/>
    <w:rsid w:val="00516ED0"/>
    <w:rsid w:val="005173D3"/>
    <w:rsid w:val="005175D2"/>
    <w:rsid w:val="00517839"/>
    <w:rsid w:val="0051797F"/>
    <w:rsid w:val="0052018F"/>
    <w:rsid w:val="005203BD"/>
    <w:rsid w:val="00520A60"/>
    <w:rsid w:val="00520EFC"/>
    <w:rsid w:val="00520F6C"/>
    <w:rsid w:val="005212B3"/>
    <w:rsid w:val="005212D8"/>
    <w:rsid w:val="005217FA"/>
    <w:rsid w:val="00521BDE"/>
    <w:rsid w:val="005223D6"/>
    <w:rsid w:val="00522616"/>
    <w:rsid w:val="00522AB3"/>
    <w:rsid w:val="00522C74"/>
    <w:rsid w:val="00522C7F"/>
    <w:rsid w:val="00522CBC"/>
    <w:rsid w:val="00522D6F"/>
    <w:rsid w:val="00522EB1"/>
    <w:rsid w:val="00522F16"/>
    <w:rsid w:val="005236B6"/>
    <w:rsid w:val="005236BD"/>
    <w:rsid w:val="005237AA"/>
    <w:rsid w:val="0052385F"/>
    <w:rsid w:val="00523C18"/>
    <w:rsid w:val="00523CD9"/>
    <w:rsid w:val="00523DB2"/>
    <w:rsid w:val="00523DBA"/>
    <w:rsid w:val="00523FE2"/>
    <w:rsid w:val="0052415C"/>
    <w:rsid w:val="00524469"/>
    <w:rsid w:val="005245A6"/>
    <w:rsid w:val="00524A42"/>
    <w:rsid w:val="00524CF6"/>
    <w:rsid w:val="00524D22"/>
    <w:rsid w:val="00525894"/>
    <w:rsid w:val="00525A81"/>
    <w:rsid w:val="00525CD9"/>
    <w:rsid w:val="00525E59"/>
    <w:rsid w:val="00525FA6"/>
    <w:rsid w:val="00526036"/>
    <w:rsid w:val="0052618E"/>
    <w:rsid w:val="005264A9"/>
    <w:rsid w:val="0052658E"/>
    <w:rsid w:val="00526B22"/>
    <w:rsid w:val="00526B59"/>
    <w:rsid w:val="00526D37"/>
    <w:rsid w:val="00527335"/>
    <w:rsid w:val="00527815"/>
    <w:rsid w:val="00527851"/>
    <w:rsid w:val="005279FE"/>
    <w:rsid w:val="00527A32"/>
    <w:rsid w:val="00527D1A"/>
    <w:rsid w:val="00527D71"/>
    <w:rsid w:val="00527DD4"/>
    <w:rsid w:val="00527F9B"/>
    <w:rsid w:val="00530545"/>
    <w:rsid w:val="005306A8"/>
    <w:rsid w:val="005307F6"/>
    <w:rsid w:val="00530A84"/>
    <w:rsid w:val="00530BFB"/>
    <w:rsid w:val="00531377"/>
    <w:rsid w:val="005313D6"/>
    <w:rsid w:val="0053145F"/>
    <w:rsid w:val="005316EE"/>
    <w:rsid w:val="00531D9F"/>
    <w:rsid w:val="00531E8E"/>
    <w:rsid w:val="00532107"/>
    <w:rsid w:val="005322F6"/>
    <w:rsid w:val="00532321"/>
    <w:rsid w:val="00532381"/>
    <w:rsid w:val="005323C6"/>
    <w:rsid w:val="005325B1"/>
    <w:rsid w:val="005325C7"/>
    <w:rsid w:val="0053292F"/>
    <w:rsid w:val="00532B56"/>
    <w:rsid w:val="00532BF2"/>
    <w:rsid w:val="00532E0C"/>
    <w:rsid w:val="00532E36"/>
    <w:rsid w:val="005331BA"/>
    <w:rsid w:val="00533637"/>
    <w:rsid w:val="005340E7"/>
    <w:rsid w:val="00534223"/>
    <w:rsid w:val="00534C73"/>
    <w:rsid w:val="005354A4"/>
    <w:rsid w:val="00535980"/>
    <w:rsid w:val="00535BEC"/>
    <w:rsid w:val="005361B9"/>
    <w:rsid w:val="00536382"/>
    <w:rsid w:val="00536578"/>
    <w:rsid w:val="0053661E"/>
    <w:rsid w:val="005366A4"/>
    <w:rsid w:val="005367BF"/>
    <w:rsid w:val="005369EB"/>
    <w:rsid w:val="00536CB8"/>
    <w:rsid w:val="00536F55"/>
    <w:rsid w:val="00536F9B"/>
    <w:rsid w:val="00537112"/>
    <w:rsid w:val="005373CA"/>
    <w:rsid w:val="0053743E"/>
    <w:rsid w:val="005376AA"/>
    <w:rsid w:val="00537821"/>
    <w:rsid w:val="00537885"/>
    <w:rsid w:val="005378FC"/>
    <w:rsid w:val="00537D04"/>
    <w:rsid w:val="00537DF1"/>
    <w:rsid w:val="00537FD9"/>
    <w:rsid w:val="00540414"/>
    <w:rsid w:val="00540750"/>
    <w:rsid w:val="00540978"/>
    <w:rsid w:val="00540996"/>
    <w:rsid w:val="00540C63"/>
    <w:rsid w:val="00541194"/>
    <w:rsid w:val="00541286"/>
    <w:rsid w:val="005414CB"/>
    <w:rsid w:val="00541A94"/>
    <w:rsid w:val="005426B7"/>
    <w:rsid w:val="00542757"/>
    <w:rsid w:val="00542841"/>
    <w:rsid w:val="00542E56"/>
    <w:rsid w:val="00542F97"/>
    <w:rsid w:val="00543064"/>
    <w:rsid w:val="005430E2"/>
    <w:rsid w:val="00543205"/>
    <w:rsid w:val="005433F5"/>
    <w:rsid w:val="00543615"/>
    <w:rsid w:val="0054365B"/>
    <w:rsid w:val="00543E52"/>
    <w:rsid w:val="00543F59"/>
    <w:rsid w:val="00544017"/>
    <w:rsid w:val="005440D0"/>
    <w:rsid w:val="00544322"/>
    <w:rsid w:val="00544355"/>
    <w:rsid w:val="00544A49"/>
    <w:rsid w:val="00544A9F"/>
    <w:rsid w:val="00545258"/>
    <w:rsid w:val="0054539C"/>
    <w:rsid w:val="005453B6"/>
    <w:rsid w:val="005456D6"/>
    <w:rsid w:val="00545846"/>
    <w:rsid w:val="00545A81"/>
    <w:rsid w:val="00545BA6"/>
    <w:rsid w:val="00545C16"/>
    <w:rsid w:val="00545FCF"/>
    <w:rsid w:val="005461B1"/>
    <w:rsid w:val="00546508"/>
    <w:rsid w:val="005467BE"/>
    <w:rsid w:val="00546E2F"/>
    <w:rsid w:val="00546F52"/>
    <w:rsid w:val="0054739D"/>
    <w:rsid w:val="005473FA"/>
    <w:rsid w:val="00547407"/>
    <w:rsid w:val="0054784C"/>
    <w:rsid w:val="00547D1C"/>
    <w:rsid w:val="00547E70"/>
    <w:rsid w:val="005500F6"/>
    <w:rsid w:val="0055033D"/>
    <w:rsid w:val="0055048E"/>
    <w:rsid w:val="0055062C"/>
    <w:rsid w:val="005506D8"/>
    <w:rsid w:val="00550CC3"/>
    <w:rsid w:val="00551155"/>
    <w:rsid w:val="005512CD"/>
    <w:rsid w:val="005512E4"/>
    <w:rsid w:val="005513D5"/>
    <w:rsid w:val="00551662"/>
    <w:rsid w:val="00551734"/>
    <w:rsid w:val="00551817"/>
    <w:rsid w:val="00551901"/>
    <w:rsid w:val="00551A7A"/>
    <w:rsid w:val="00551E33"/>
    <w:rsid w:val="00551EB0"/>
    <w:rsid w:val="005521FF"/>
    <w:rsid w:val="00552227"/>
    <w:rsid w:val="005526CE"/>
    <w:rsid w:val="0055272F"/>
    <w:rsid w:val="00552BAD"/>
    <w:rsid w:val="00552D45"/>
    <w:rsid w:val="00552FEF"/>
    <w:rsid w:val="00553469"/>
    <w:rsid w:val="005536EC"/>
    <w:rsid w:val="0055393A"/>
    <w:rsid w:val="00553A18"/>
    <w:rsid w:val="00553A90"/>
    <w:rsid w:val="00553B5A"/>
    <w:rsid w:val="00553BBF"/>
    <w:rsid w:val="00553D2C"/>
    <w:rsid w:val="00553E0A"/>
    <w:rsid w:val="00553F1A"/>
    <w:rsid w:val="005540C7"/>
    <w:rsid w:val="005541FE"/>
    <w:rsid w:val="005546C9"/>
    <w:rsid w:val="005546E8"/>
    <w:rsid w:val="005547E8"/>
    <w:rsid w:val="005552D8"/>
    <w:rsid w:val="005555C9"/>
    <w:rsid w:val="00555DD0"/>
    <w:rsid w:val="0055626D"/>
    <w:rsid w:val="00556C53"/>
    <w:rsid w:val="00556EB7"/>
    <w:rsid w:val="0055760F"/>
    <w:rsid w:val="00557733"/>
    <w:rsid w:val="00557B88"/>
    <w:rsid w:val="00557B89"/>
    <w:rsid w:val="0056015D"/>
    <w:rsid w:val="0056055F"/>
    <w:rsid w:val="00560610"/>
    <w:rsid w:val="00560812"/>
    <w:rsid w:val="005608EF"/>
    <w:rsid w:val="0056095E"/>
    <w:rsid w:val="00560E59"/>
    <w:rsid w:val="00560F52"/>
    <w:rsid w:val="00561B06"/>
    <w:rsid w:val="00561F38"/>
    <w:rsid w:val="00561FE6"/>
    <w:rsid w:val="0056252F"/>
    <w:rsid w:val="00562576"/>
    <w:rsid w:val="005626CB"/>
    <w:rsid w:val="0056298B"/>
    <w:rsid w:val="00562E33"/>
    <w:rsid w:val="005639B1"/>
    <w:rsid w:val="00563B2F"/>
    <w:rsid w:val="0056465E"/>
    <w:rsid w:val="0056524C"/>
    <w:rsid w:val="00565410"/>
    <w:rsid w:val="00565C91"/>
    <w:rsid w:val="00565DB1"/>
    <w:rsid w:val="00565E67"/>
    <w:rsid w:val="00566062"/>
    <w:rsid w:val="005660A4"/>
    <w:rsid w:val="00566134"/>
    <w:rsid w:val="00566224"/>
    <w:rsid w:val="00566311"/>
    <w:rsid w:val="0056696D"/>
    <w:rsid w:val="00566ABA"/>
    <w:rsid w:val="00566E78"/>
    <w:rsid w:val="00567897"/>
    <w:rsid w:val="0056791E"/>
    <w:rsid w:val="00567A6D"/>
    <w:rsid w:val="00567BDF"/>
    <w:rsid w:val="005702D4"/>
    <w:rsid w:val="00570699"/>
    <w:rsid w:val="005706BA"/>
    <w:rsid w:val="00570A21"/>
    <w:rsid w:val="00570BD0"/>
    <w:rsid w:val="00570BEE"/>
    <w:rsid w:val="00570CBA"/>
    <w:rsid w:val="00570CF4"/>
    <w:rsid w:val="00570D07"/>
    <w:rsid w:val="0057110E"/>
    <w:rsid w:val="005717B6"/>
    <w:rsid w:val="00571A79"/>
    <w:rsid w:val="00571CB4"/>
    <w:rsid w:val="00571DD0"/>
    <w:rsid w:val="00571F24"/>
    <w:rsid w:val="00571F93"/>
    <w:rsid w:val="0057296A"/>
    <w:rsid w:val="005730AA"/>
    <w:rsid w:val="00573427"/>
    <w:rsid w:val="005734B4"/>
    <w:rsid w:val="00573516"/>
    <w:rsid w:val="0057395B"/>
    <w:rsid w:val="00573BEE"/>
    <w:rsid w:val="00573D35"/>
    <w:rsid w:val="00574144"/>
    <w:rsid w:val="00574377"/>
    <w:rsid w:val="0057447E"/>
    <w:rsid w:val="005745FB"/>
    <w:rsid w:val="005749E1"/>
    <w:rsid w:val="00574B15"/>
    <w:rsid w:val="00574C1D"/>
    <w:rsid w:val="005751B2"/>
    <w:rsid w:val="00575296"/>
    <w:rsid w:val="005752E3"/>
    <w:rsid w:val="005753F4"/>
    <w:rsid w:val="00575467"/>
    <w:rsid w:val="00575872"/>
    <w:rsid w:val="00576244"/>
    <w:rsid w:val="00576283"/>
    <w:rsid w:val="00576D82"/>
    <w:rsid w:val="00576ED0"/>
    <w:rsid w:val="00577400"/>
    <w:rsid w:val="005774DD"/>
    <w:rsid w:val="005775F0"/>
    <w:rsid w:val="00577794"/>
    <w:rsid w:val="00577AAF"/>
    <w:rsid w:val="00577AFB"/>
    <w:rsid w:val="00577DF0"/>
    <w:rsid w:val="00580036"/>
    <w:rsid w:val="005804AE"/>
    <w:rsid w:val="00580667"/>
    <w:rsid w:val="00580798"/>
    <w:rsid w:val="00580A96"/>
    <w:rsid w:val="00580C0A"/>
    <w:rsid w:val="00581239"/>
    <w:rsid w:val="0058124E"/>
    <w:rsid w:val="005814A8"/>
    <w:rsid w:val="00581529"/>
    <w:rsid w:val="005816C6"/>
    <w:rsid w:val="00581848"/>
    <w:rsid w:val="00581CE0"/>
    <w:rsid w:val="00582073"/>
    <w:rsid w:val="005821CB"/>
    <w:rsid w:val="00582791"/>
    <w:rsid w:val="00582890"/>
    <w:rsid w:val="00582B60"/>
    <w:rsid w:val="00582BFE"/>
    <w:rsid w:val="00582DBD"/>
    <w:rsid w:val="00582FF5"/>
    <w:rsid w:val="00583124"/>
    <w:rsid w:val="00583362"/>
    <w:rsid w:val="005834D7"/>
    <w:rsid w:val="0058373B"/>
    <w:rsid w:val="00583815"/>
    <w:rsid w:val="0058386E"/>
    <w:rsid w:val="005838CB"/>
    <w:rsid w:val="00583A3A"/>
    <w:rsid w:val="00583B17"/>
    <w:rsid w:val="005842DD"/>
    <w:rsid w:val="0058454B"/>
    <w:rsid w:val="005849E9"/>
    <w:rsid w:val="00584CD3"/>
    <w:rsid w:val="0058506B"/>
    <w:rsid w:val="00585075"/>
    <w:rsid w:val="0058510C"/>
    <w:rsid w:val="005852B3"/>
    <w:rsid w:val="00585427"/>
    <w:rsid w:val="00585F85"/>
    <w:rsid w:val="00585F9F"/>
    <w:rsid w:val="0058654C"/>
    <w:rsid w:val="00586778"/>
    <w:rsid w:val="005867EB"/>
    <w:rsid w:val="00586943"/>
    <w:rsid w:val="005869E2"/>
    <w:rsid w:val="00586F54"/>
    <w:rsid w:val="00586F88"/>
    <w:rsid w:val="005870A4"/>
    <w:rsid w:val="005874ED"/>
    <w:rsid w:val="00587519"/>
    <w:rsid w:val="0058773C"/>
    <w:rsid w:val="005879D1"/>
    <w:rsid w:val="00587F5F"/>
    <w:rsid w:val="00587F93"/>
    <w:rsid w:val="005902C5"/>
    <w:rsid w:val="00590501"/>
    <w:rsid w:val="005905CB"/>
    <w:rsid w:val="0059065C"/>
    <w:rsid w:val="00590961"/>
    <w:rsid w:val="00590B9E"/>
    <w:rsid w:val="0059159E"/>
    <w:rsid w:val="0059185C"/>
    <w:rsid w:val="00591882"/>
    <w:rsid w:val="00591A64"/>
    <w:rsid w:val="00591E2D"/>
    <w:rsid w:val="00591EAD"/>
    <w:rsid w:val="005920F3"/>
    <w:rsid w:val="00592469"/>
    <w:rsid w:val="0059251D"/>
    <w:rsid w:val="00592757"/>
    <w:rsid w:val="00592852"/>
    <w:rsid w:val="00592F75"/>
    <w:rsid w:val="005932E9"/>
    <w:rsid w:val="00593427"/>
    <w:rsid w:val="0059342B"/>
    <w:rsid w:val="005935F6"/>
    <w:rsid w:val="00593B4D"/>
    <w:rsid w:val="00593D30"/>
    <w:rsid w:val="00593EF7"/>
    <w:rsid w:val="00593F0D"/>
    <w:rsid w:val="005941AE"/>
    <w:rsid w:val="00594238"/>
    <w:rsid w:val="005942A0"/>
    <w:rsid w:val="005942B9"/>
    <w:rsid w:val="005942D6"/>
    <w:rsid w:val="0059477B"/>
    <w:rsid w:val="00594E0D"/>
    <w:rsid w:val="00594E2B"/>
    <w:rsid w:val="00595316"/>
    <w:rsid w:val="00595730"/>
    <w:rsid w:val="00595770"/>
    <w:rsid w:val="0059577E"/>
    <w:rsid w:val="005958F6"/>
    <w:rsid w:val="00595C0A"/>
    <w:rsid w:val="00595FAB"/>
    <w:rsid w:val="00596346"/>
    <w:rsid w:val="0059679E"/>
    <w:rsid w:val="00596A4E"/>
    <w:rsid w:val="00596DB6"/>
    <w:rsid w:val="005975D9"/>
    <w:rsid w:val="005A00CD"/>
    <w:rsid w:val="005A015E"/>
    <w:rsid w:val="005A019A"/>
    <w:rsid w:val="005A02BD"/>
    <w:rsid w:val="005A02FC"/>
    <w:rsid w:val="005A046E"/>
    <w:rsid w:val="005A0661"/>
    <w:rsid w:val="005A0753"/>
    <w:rsid w:val="005A0F07"/>
    <w:rsid w:val="005A0FE1"/>
    <w:rsid w:val="005A1044"/>
    <w:rsid w:val="005A11A4"/>
    <w:rsid w:val="005A1406"/>
    <w:rsid w:val="005A1754"/>
    <w:rsid w:val="005A180D"/>
    <w:rsid w:val="005A19DF"/>
    <w:rsid w:val="005A2238"/>
    <w:rsid w:val="005A2BD1"/>
    <w:rsid w:val="005A2C34"/>
    <w:rsid w:val="005A2EF1"/>
    <w:rsid w:val="005A3194"/>
    <w:rsid w:val="005A319C"/>
    <w:rsid w:val="005A321F"/>
    <w:rsid w:val="005A35E9"/>
    <w:rsid w:val="005A364E"/>
    <w:rsid w:val="005A36D8"/>
    <w:rsid w:val="005A36FF"/>
    <w:rsid w:val="005A37B8"/>
    <w:rsid w:val="005A391E"/>
    <w:rsid w:val="005A3967"/>
    <w:rsid w:val="005A3F3D"/>
    <w:rsid w:val="005A4016"/>
    <w:rsid w:val="005A405F"/>
    <w:rsid w:val="005A4223"/>
    <w:rsid w:val="005A45DB"/>
    <w:rsid w:val="005A46B1"/>
    <w:rsid w:val="005A4A73"/>
    <w:rsid w:val="005A4D6A"/>
    <w:rsid w:val="005A4FB1"/>
    <w:rsid w:val="005A5169"/>
    <w:rsid w:val="005A53C1"/>
    <w:rsid w:val="005A548C"/>
    <w:rsid w:val="005A599B"/>
    <w:rsid w:val="005A5F5C"/>
    <w:rsid w:val="005A64C9"/>
    <w:rsid w:val="005A65E2"/>
    <w:rsid w:val="005A6BE1"/>
    <w:rsid w:val="005A6D7A"/>
    <w:rsid w:val="005A6F44"/>
    <w:rsid w:val="005A7073"/>
    <w:rsid w:val="005A707B"/>
    <w:rsid w:val="005A72EF"/>
    <w:rsid w:val="005A73AB"/>
    <w:rsid w:val="005A78F6"/>
    <w:rsid w:val="005A79C7"/>
    <w:rsid w:val="005A7AE9"/>
    <w:rsid w:val="005A7B47"/>
    <w:rsid w:val="005B014A"/>
    <w:rsid w:val="005B05F3"/>
    <w:rsid w:val="005B070B"/>
    <w:rsid w:val="005B0774"/>
    <w:rsid w:val="005B07DA"/>
    <w:rsid w:val="005B0A3E"/>
    <w:rsid w:val="005B0B4B"/>
    <w:rsid w:val="005B0D92"/>
    <w:rsid w:val="005B0DC7"/>
    <w:rsid w:val="005B0F8E"/>
    <w:rsid w:val="005B1122"/>
    <w:rsid w:val="005B1507"/>
    <w:rsid w:val="005B19BE"/>
    <w:rsid w:val="005B1E63"/>
    <w:rsid w:val="005B2122"/>
    <w:rsid w:val="005B2677"/>
    <w:rsid w:val="005B2863"/>
    <w:rsid w:val="005B292C"/>
    <w:rsid w:val="005B2ED2"/>
    <w:rsid w:val="005B309A"/>
    <w:rsid w:val="005B3492"/>
    <w:rsid w:val="005B34EC"/>
    <w:rsid w:val="005B36DF"/>
    <w:rsid w:val="005B3804"/>
    <w:rsid w:val="005B38F1"/>
    <w:rsid w:val="005B39A7"/>
    <w:rsid w:val="005B39FB"/>
    <w:rsid w:val="005B3C84"/>
    <w:rsid w:val="005B451B"/>
    <w:rsid w:val="005B45AC"/>
    <w:rsid w:val="005B483B"/>
    <w:rsid w:val="005B4841"/>
    <w:rsid w:val="005B4BD3"/>
    <w:rsid w:val="005B51B3"/>
    <w:rsid w:val="005B53A7"/>
    <w:rsid w:val="005B53ED"/>
    <w:rsid w:val="005B5515"/>
    <w:rsid w:val="005B5632"/>
    <w:rsid w:val="005B5C7A"/>
    <w:rsid w:val="005B5D94"/>
    <w:rsid w:val="005B63C7"/>
    <w:rsid w:val="005B6668"/>
    <w:rsid w:val="005B6737"/>
    <w:rsid w:val="005B6B75"/>
    <w:rsid w:val="005B6CC1"/>
    <w:rsid w:val="005B7096"/>
    <w:rsid w:val="005B7102"/>
    <w:rsid w:val="005B721E"/>
    <w:rsid w:val="005B72EA"/>
    <w:rsid w:val="005B73BA"/>
    <w:rsid w:val="005B754D"/>
    <w:rsid w:val="005B76B0"/>
    <w:rsid w:val="005B795C"/>
    <w:rsid w:val="005B797A"/>
    <w:rsid w:val="005B7B40"/>
    <w:rsid w:val="005B7D29"/>
    <w:rsid w:val="005B7D61"/>
    <w:rsid w:val="005B7D9F"/>
    <w:rsid w:val="005B7FD2"/>
    <w:rsid w:val="005C000C"/>
    <w:rsid w:val="005C01ED"/>
    <w:rsid w:val="005C0305"/>
    <w:rsid w:val="005C0546"/>
    <w:rsid w:val="005C0825"/>
    <w:rsid w:val="005C0DC7"/>
    <w:rsid w:val="005C1196"/>
    <w:rsid w:val="005C14D3"/>
    <w:rsid w:val="005C1615"/>
    <w:rsid w:val="005C1760"/>
    <w:rsid w:val="005C20AF"/>
    <w:rsid w:val="005C21E1"/>
    <w:rsid w:val="005C2890"/>
    <w:rsid w:val="005C290C"/>
    <w:rsid w:val="005C2A02"/>
    <w:rsid w:val="005C2D3C"/>
    <w:rsid w:val="005C2EB3"/>
    <w:rsid w:val="005C3396"/>
    <w:rsid w:val="005C3B6C"/>
    <w:rsid w:val="005C3CB5"/>
    <w:rsid w:val="005C3CEF"/>
    <w:rsid w:val="005C44E5"/>
    <w:rsid w:val="005C4850"/>
    <w:rsid w:val="005C4941"/>
    <w:rsid w:val="005C4BF1"/>
    <w:rsid w:val="005C4E54"/>
    <w:rsid w:val="005C57C2"/>
    <w:rsid w:val="005C5A92"/>
    <w:rsid w:val="005C62EC"/>
    <w:rsid w:val="005C6645"/>
    <w:rsid w:val="005C697E"/>
    <w:rsid w:val="005C719A"/>
    <w:rsid w:val="005C71AA"/>
    <w:rsid w:val="005C7245"/>
    <w:rsid w:val="005C74C3"/>
    <w:rsid w:val="005C75B7"/>
    <w:rsid w:val="005C7820"/>
    <w:rsid w:val="005C786A"/>
    <w:rsid w:val="005C78AF"/>
    <w:rsid w:val="005C78BA"/>
    <w:rsid w:val="005C7B1F"/>
    <w:rsid w:val="005C7B78"/>
    <w:rsid w:val="005D0209"/>
    <w:rsid w:val="005D0250"/>
    <w:rsid w:val="005D0362"/>
    <w:rsid w:val="005D04D9"/>
    <w:rsid w:val="005D0874"/>
    <w:rsid w:val="005D09A9"/>
    <w:rsid w:val="005D0A8C"/>
    <w:rsid w:val="005D1342"/>
    <w:rsid w:val="005D13CF"/>
    <w:rsid w:val="005D13E6"/>
    <w:rsid w:val="005D1AA8"/>
    <w:rsid w:val="005D1FB4"/>
    <w:rsid w:val="005D20F1"/>
    <w:rsid w:val="005D280E"/>
    <w:rsid w:val="005D2892"/>
    <w:rsid w:val="005D2ED0"/>
    <w:rsid w:val="005D2EDD"/>
    <w:rsid w:val="005D30FB"/>
    <w:rsid w:val="005D34ED"/>
    <w:rsid w:val="005D3716"/>
    <w:rsid w:val="005D3890"/>
    <w:rsid w:val="005D4074"/>
    <w:rsid w:val="005D41CA"/>
    <w:rsid w:val="005D44F6"/>
    <w:rsid w:val="005D4582"/>
    <w:rsid w:val="005D47C2"/>
    <w:rsid w:val="005D4B11"/>
    <w:rsid w:val="005D4C3F"/>
    <w:rsid w:val="005D4D9F"/>
    <w:rsid w:val="005D4F4B"/>
    <w:rsid w:val="005D5013"/>
    <w:rsid w:val="005D5374"/>
    <w:rsid w:val="005D53B4"/>
    <w:rsid w:val="005D5469"/>
    <w:rsid w:val="005D5C9D"/>
    <w:rsid w:val="005D5E43"/>
    <w:rsid w:val="005D60DA"/>
    <w:rsid w:val="005D631C"/>
    <w:rsid w:val="005D6760"/>
    <w:rsid w:val="005D6975"/>
    <w:rsid w:val="005D6F69"/>
    <w:rsid w:val="005D713D"/>
    <w:rsid w:val="005D728A"/>
    <w:rsid w:val="005D7419"/>
    <w:rsid w:val="005D74DB"/>
    <w:rsid w:val="005D75F4"/>
    <w:rsid w:val="005D76FC"/>
    <w:rsid w:val="005D7778"/>
    <w:rsid w:val="005D78FD"/>
    <w:rsid w:val="005E0616"/>
    <w:rsid w:val="005E0BEE"/>
    <w:rsid w:val="005E0E40"/>
    <w:rsid w:val="005E1242"/>
    <w:rsid w:val="005E1B47"/>
    <w:rsid w:val="005E292D"/>
    <w:rsid w:val="005E2A03"/>
    <w:rsid w:val="005E2F97"/>
    <w:rsid w:val="005E3820"/>
    <w:rsid w:val="005E3947"/>
    <w:rsid w:val="005E3BF3"/>
    <w:rsid w:val="005E3D59"/>
    <w:rsid w:val="005E3D85"/>
    <w:rsid w:val="005E3DEC"/>
    <w:rsid w:val="005E3E0B"/>
    <w:rsid w:val="005E4562"/>
    <w:rsid w:val="005E4838"/>
    <w:rsid w:val="005E4889"/>
    <w:rsid w:val="005E49C4"/>
    <w:rsid w:val="005E4B0E"/>
    <w:rsid w:val="005E4B50"/>
    <w:rsid w:val="005E4C34"/>
    <w:rsid w:val="005E4E5B"/>
    <w:rsid w:val="005E4FA5"/>
    <w:rsid w:val="005E5299"/>
    <w:rsid w:val="005E5752"/>
    <w:rsid w:val="005E5A8E"/>
    <w:rsid w:val="005E5C17"/>
    <w:rsid w:val="005E635E"/>
    <w:rsid w:val="005E652B"/>
    <w:rsid w:val="005E660D"/>
    <w:rsid w:val="005E67B7"/>
    <w:rsid w:val="005E6B2C"/>
    <w:rsid w:val="005E6D3A"/>
    <w:rsid w:val="005E71C7"/>
    <w:rsid w:val="005E72AE"/>
    <w:rsid w:val="005E742C"/>
    <w:rsid w:val="005E7543"/>
    <w:rsid w:val="005E76A0"/>
    <w:rsid w:val="005E795F"/>
    <w:rsid w:val="005E7CBA"/>
    <w:rsid w:val="005E7CC3"/>
    <w:rsid w:val="005E7DC9"/>
    <w:rsid w:val="005E7EDF"/>
    <w:rsid w:val="005F049D"/>
    <w:rsid w:val="005F0594"/>
    <w:rsid w:val="005F0A19"/>
    <w:rsid w:val="005F0B9E"/>
    <w:rsid w:val="005F101C"/>
    <w:rsid w:val="005F10D0"/>
    <w:rsid w:val="005F15AA"/>
    <w:rsid w:val="005F1634"/>
    <w:rsid w:val="005F165A"/>
    <w:rsid w:val="005F1669"/>
    <w:rsid w:val="005F1923"/>
    <w:rsid w:val="005F1C45"/>
    <w:rsid w:val="005F1D40"/>
    <w:rsid w:val="005F1F24"/>
    <w:rsid w:val="005F29D6"/>
    <w:rsid w:val="005F29FA"/>
    <w:rsid w:val="005F2D1C"/>
    <w:rsid w:val="005F32AE"/>
    <w:rsid w:val="005F32CD"/>
    <w:rsid w:val="005F3632"/>
    <w:rsid w:val="005F3857"/>
    <w:rsid w:val="005F3AB5"/>
    <w:rsid w:val="005F401E"/>
    <w:rsid w:val="005F4124"/>
    <w:rsid w:val="005F43AA"/>
    <w:rsid w:val="005F47F6"/>
    <w:rsid w:val="005F48F5"/>
    <w:rsid w:val="005F4B9F"/>
    <w:rsid w:val="005F4F5F"/>
    <w:rsid w:val="005F5024"/>
    <w:rsid w:val="005F53B3"/>
    <w:rsid w:val="005F558F"/>
    <w:rsid w:val="005F567C"/>
    <w:rsid w:val="005F5712"/>
    <w:rsid w:val="005F58FB"/>
    <w:rsid w:val="005F5BB2"/>
    <w:rsid w:val="005F6016"/>
    <w:rsid w:val="005F6443"/>
    <w:rsid w:val="005F67E9"/>
    <w:rsid w:val="005F6B7D"/>
    <w:rsid w:val="005F6D1B"/>
    <w:rsid w:val="005F6DBF"/>
    <w:rsid w:val="005F722C"/>
    <w:rsid w:val="005F731A"/>
    <w:rsid w:val="005F7CE3"/>
    <w:rsid w:val="005F7DC7"/>
    <w:rsid w:val="0060056C"/>
    <w:rsid w:val="006005E0"/>
    <w:rsid w:val="00600608"/>
    <w:rsid w:val="0060065B"/>
    <w:rsid w:val="0060079D"/>
    <w:rsid w:val="00600A38"/>
    <w:rsid w:val="00601101"/>
    <w:rsid w:val="00601380"/>
    <w:rsid w:val="00601752"/>
    <w:rsid w:val="0060182C"/>
    <w:rsid w:val="00601879"/>
    <w:rsid w:val="00601A47"/>
    <w:rsid w:val="00601A51"/>
    <w:rsid w:val="00601C57"/>
    <w:rsid w:val="00601D88"/>
    <w:rsid w:val="00601E00"/>
    <w:rsid w:val="006024EC"/>
    <w:rsid w:val="0060261D"/>
    <w:rsid w:val="00602ABD"/>
    <w:rsid w:val="00602DBC"/>
    <w:rsid w:val="00602DD7"/>
    <w:rsid w:val="00602DDC"/>
    <w:rsid w:val="00602F5E"/>
    <w:rsid w:val="006030EE"/>
    <w:rsid w:val="0060324A"/>
    <w:rsid w:val="006034BF"/>
    <w:rsid w:val="0060351C"/>
    <w:rsid w:val="00603725"/>
    <w:rsid w:val="006037C8"/>
    <w:rsid w:val="006037F1"/>
    <w:rsid w:val="00603900"/>
    <w:rsid w:val="00603AD5"/>
    <w:rsid w:val="00603B5E"/>
    <w:rsid w:val="00603CFB"/>
    <w:rsid w:val="00603DD0"/>
    <w:rsid w:val="00603DEA"/>
    <w:rsid w:val="00603ED1"/>
    <w:rsid w:val="00604211"/>
    <w:rsid w:val="00604474"/>
    <w:rsid w:val="006044DA"/>
    <w:rsid w:val="0060460C"/>
    <w:rsid w:val="006046C1"/>
    <w:rsid w:val="0060495C"/>
    <w:rsid w:val="00605144"/>
    <w:rsid w:val="006051D0"/>
    <w:rsid w:val="006052D4"/>
    <w:rsid w:val="00605363"/>
    <w:rsid w:val="00605399"/>
    <w:rsid w:val="00605703"/>
    <w:rsid w:val="00605EBB"/>
    <w:rsid w:val="0060607F"/>
    <w:rsid w:val="00606497"/>
    <w:rsid w:val="00606C35"/>
    <w:rsid w:val="00606FA5"/>
    <w:rsid w:val="00607071"/>
    <w:rsid w:val="0060748E"/>
    <w:rsid w:val="006075FE"/>
    <w:rsid w:val="00607778"/>
    <w:rsid w:val="006077BD"/>
    <w:rsid w:val="00607826"/>
    <w:rsid w:val="00607B92"/>
    <w:rsid w:val="006100DA"/>
    <w:rsid w:val="00610124"/>
    <w:rsid w:val="006102C9"/>
    <w:rsid w:val="0061044E"/>
    <w:rsid w:val="006105CE"/>
    <w:rsid w:val="006107B5"/>
    <w:rsid w:val="00610B07"/>
    <w:rsid w:val="00610BD3"/>
    <w:rsid w:val="00611093"/>
    <w:rsid w:val="00611125"/>
    <w:rsid w:val="006113AF"/>
    <w:rsid w:val="006115FA"/>
    <w:rsid w:val="00611DEA"/>
    <w:rsid w:val="00611E07"/>
    <w:rsid w:val="00612000"/>
    <w:rsid w:val="006122E2"/>
    <w:rsid w:val="006125FB"/>
    <w:rsid w:val="00612697"/>
    <w:rsid w:val="006127EB"/>
    <w:rsid w:val="006129DA"/>
    <w:rsid w:val="00612BF5"/>
    <w:rsid w:val="00612D2F"/>
    <w:rsid w:val="00612E3B"/>
    <w:rsid w:val="00612ECB"/>
    <w:rsid w:val="00612EF2"/>
    <w:rsid w:val="006130A1"/>
    <w:rsid w:val="00613255"/>
    <w:rsid w:val="00613317"/>
    <w:rsid w:val="006136A9"/>
    <w:rsid w:val="0061374F"/>
    <w:rsid w:val="006139D9"/>
    <w:rsid w:val="006140D9"/>
    <w:rsid w:val="006141D5"/>
    <w:rsid w:val="006145EF"/>
    <w:rsid w:val="00614794"/>
    <w:rsid w:val="0061496F"/>
    <w:rsid w:val="00614C3C"/>
    <w:rsid w:val="00614F49"/>
    <w:rsid w:val="006154AA"/>
    <w:rsid w:val="006156B8"/>
    <w:rsid w:val="00615704"/>
    <w:rsid w:val="00615757"/>
    <w:rsid w:val="00615904"/>
    <w:rsid w:val="0061595F"/>
    <w:rsid w:val="00615A99"/>
    <w:rsid w:val="00615BCD"/>
    <w:rsid w:val="00615C1C"/>
    <w:rsid w:val="00615D77"/>
    <w:rsid w:val="00615E1F"/>
    <w:rsid w:val="00615EF4"/>
    <w:rsid w:val="006161BE"/>
    <w:rsid w:val="00616656"/>
    <w:rsid w:val="00616A6B"/>
    <w:rsid w:val="00616CD2"/>
    <w:rsid w:val="00616EDC"/>
    <w:rsid w:val="00617338"/>
    <w:rsid w:val="006173F1"/>
    <w:rsid w:val="00617428"/>
    <w:rsid w:val="00617E5D"/>
    <w:rsid w:val="00617EF2"/>
    <w:rsid w:val="00617F9E"/>
    <w:rsid w:val="006200B7"/>
    <w:rsid w:val="00620382"/>
    <w:rsid w:val="0062050A"/>
    <w:rsid w:val="00620562"/>
    <w:rsid w:val="00620768"/>
    <w:rsid w:val="00620857"/>
    <w:rsid w:val="0062178F"/>
    <w:rsid w:val="00621980"/>
    <w:rsid w:val="00621FB5"/>
    <w:rsid w:val="0062232C"/>
    <w:rsid w:val="006224AE"/>
    <w:rsid w:val="00622638"/>
    <w:rsid w:val="0062268C"/>
    <w:rsid w:val="0062270E"/>
    <w:rsid w:val="006227E8"/>
    <w:rsid w:val="006228A9"/>
    <w:rsid w:val="00622A41"/>
    <w:rsid w:val="00622DC1"/>
    <w:rsid w:val="00622FBD"/>
    <w:rsid w:val="0062316E"/>
    <w:rsid w:val="006231A5"/>
    <w:rsid w:val="0062326E"/>
    <w:rsid w:val="00623394"/>
    <w:rsid w:val="00623E0C"/>
    <w:rsid w:val="0062417F"/>
    <w:rsid w:val="006243E4"/>
    <w:rsid w:val="00624559"/>
    <w:rsid w:val="006247CE"/>
    <w:rsid w:val="00624861"/>
    <w:rsid w:val="006249E4"/>
    <w:rsid w:val="00624BB3"/>
    <w:rsid w:val="00624C7F"/>
    <w:rsid w:val="00624FD9"/>
    <w:rsid w:val="006250F4"/>
    <w:rsid w:val="006251A9"/>
    <w:rsid w:val="006255A2"/>
    <w:rsid w:val="0062585B"/>
    <w:rsid w:val="00625A0B"/>
    <w:rsid w:val="00625CAA"/>
    <w:rsid w:val="00625DC1"/>
    <w:rsid w:val="00626046"/>
    <w:rsid w:val="006261C1"/>
    <w:rsid w:val="006262DC"/>
    <w:rsid w:val="0062636C"/>
    <w:rsid w:val="006269AD"/>
    <w:rsid w:val="006270FF"/>
    <w:rsid w:val="00627676"/>
    <w:rsid w:val="00627A71"/>
    <w:rsid w:val="00627C49"/>
    <w:rsid w:val="00627E1B"/>
    <w:rsid w:val="00627F19"/>
    <w:rsid w:val="00627F25"/>
    <w:rsid w:val="0063059D"/>
    <w:rsid w:val="006308E9"/>
    <w:rsid w:val="00630AC1"/>
    <w:rsid w:val="006310A2"/>
    <w:rsid w:val="0063120E"/>
    <w:rsid w:val="0063131C"/>
    <w:rsid w:val="00631F67"/>
    <w:rsid w:val="00632179"/>
    <w:rsid w:val="00632434"/>
    <w:rsid w:val="00632594"/>
    <w:rsid w:val="00632778"/>
    <w:rsid w:val="00632A84"/>
    <w:rsid w:val="00632DD4"/>
    <w:rsid w:val="00632EB8"/>
    <w:rsid w:val="00633274"/>
    <w:rsid w:val="00633541"/>
    <w:rsid w:val="00633BCF"/>
    <w:rsid w:val="00634278"/>
    <w:rsid w:val="006347A4"/>
    <w:rsid w:val="0063482E"/>
    <w:rsid w:val="00634A6D"/>
    <w:rsid w:val="00634BBD"/>
    <w:rsid w:val="00634CAA"/>
    <w:rsid w:val="00634F9C"/>
    <w:rsid w:val="00635204"/>
    <w:rsid w:val="00635780"/>
    <w:rsid w:val="00635824"/>
    <w:rsid w:val="00635D23"/>
    <w:rsid w:val="00635F62"/>
    <w:rsid w:val="0063630F"/>
    <w:rsid w:val="006365CA"/>
    <w:rsid w:val="00636997"/>
    <w:rsid w:val="00636BBF"/>
    <w:rsid w:val="00636DD4"/>
    <w:rsid w:val="00636E65"/>
    <w:rsid w:val="00637131"/>
    <w:rsid w:val="006373E7"/>
    <w:rsid w:val="006376FB"/>
    <w:rsid w:val="00637A85"/>
    <w:rsid w:val="00637C0F"/>
    <w:rsid w:val="0064007E"/>
    <w:rsid w:val="006401B3"/>
    <w:rsid w:val="00640491"/>
    <w:rsid w:val="00640D4F"/>
    <w:rsid w:val="006410F0"/>
    <w:rsid w:val="00641104"/>
    <w:rsid w:val="006412F0"/>
    <w:rsid w:val="00641403"/>
    <w:rsid w:val="006414B5"/>
    <w:rsid w:val="00641887"/>
    <w:rsid w:val="00641B98"/>
    <w:rsid w:val="00641CF4"/>
    <w:rsid w:val="00641D7F"/>
    <w:rsid w:val="00641DA9"/>
    <w:rsid w:val="00641DE6"/>
    <w:rsid w:val="00641DE9"/>
    <w:rsid w:val="00641F01"/>
    <w:rsid w:val="00641FEF"/>
    <w:rsid w:val="00642117"/>
    <w:rsid w:val="00642529"/>
    <w:rsid w:val="00642556"/>
    <w:rsid w:val="00642600"/>
    <w:rsid w:val="0064283C"/>
    <w:rsid w:val="0064299D"/>
    <w:rsid w:val="00642A9F"/>
    <w:rsid w:val="00642F98"/>
    <w:rsid w:val="0064325B"/>
    <w:rsid w:val="0064367E"/>
    <w:rsid w:val="00643BED"/>
    <w:rsid w:val="00644910"/>
    <w:rsid w:val="00644EBD"/>
    <w:rsid w:val="006451DA"/>
    <w:rsid w:val="0064578E"/>
    <w:rsid w:val="00645824"/>
    <w:rsid w:val="00645A28"/>
    <w:rsid w:val="00645ACC"/>
    <w:rsid w:val="00646222"/>
    <w:rsid w:val="006467FA"/>
    <w:rsid w:val="00646AEA"/>
    <w:rsid w:val="00646EC6"/>
    <w:rsid w:val="00647148"/>
    <w:rsid w:val="006473B6"/>
    <w:rsid w:val="00647477"/>
    <w:rsid w:val="00647661"/>
    <w:rsid w:val="006478F0"/>
    <w:rsid w:val="00647964"/>
    <w:rsid w:val="00647BB7"/>
    <w:rsid w:val="00647C3E"/>
    <w:rsid w:val="00647E5A"/>
    <w:rsid w:val="0065053F"/>
    <w:rsid w:val="00650835"/>
    <w:rsid w:val="00650BF9"/>
    <w:rsid w:val="006511FB"/>
    <w:rsid w:val="00651329"/>
    <w:rsid w:val="00651665"/>
    <w:rsid w:val="006517E1"/>
    <w:rsid w:val="00651AED"/>
    <w:rsid w:val="00651C86"/>
    <w:rsid w:val="00651CDE"/>
    <w:rsid w:val="00651EA3"/>
    <w:rsid w:val="00651F6A"/>
    <w:rsid w:val="00651FF6"/>
    <w:rsid w:val="0065224C"/>
    <w:rsid w:val="00652272"/>
    <w:rsid w:val="00652367"/>
    <w:rsid w:val="00652955"/>
    <w:rsid w:val="00652B55"/>
    <w:rsid w:val="00652C98"/>
    <w:rsid w:val="00653159"/>
    <w:rsid w:val="00653573"/>
    <w:rsid w:val="00653686"/>
    <w:rsid w:val="0065377E"/>
    <w:rsid w:val="0065379C"/>
    <w:rsid w:val="006537F5"/>
    <w:rsid w:val="00653B99"/>
    <w:rsid w:val="00653D41"/>
    <w:rsid w:val="00653DEA"/>
    <w:rsid w:val="00653E75"/>
    <w:rsid w:val="00653F64"/>
    <w:rsid w:val="006547FE"/>
    <w:rsid w:val="00654FAF"/>
    <w:rsid w:val="00654FBF"/>
    <w:rsid w:val="006550B8"/>
    <w:rsid w:val="006551B5"/>
    <w:rsid w:val="0065545A"/>
    <w:rsid w:val="0065575C"/>
    <w:rsid w:val="006557C8"/>
    <w:rsid w:val="006558EA"/>
    <w:rsid w:val="00655CFC"/>
    <w:rsid w:val="00655D0C"/>
    <w:rsid w:val="00656287"/>
    <w:rsid w:val="0065645D"/>
    <w:rsid w:val="00656528"/>
    <w:rsid w:val="0065658A"/>
    <w:rsid w:val="006569BC"/>
    <w:rsid w:val="0065700B"/>
    <w:rsid w:val="00657019"/>
    <w:rsid w:val="00657169"/>
    <w:rsid w:val="0065774B"/>
    <w:rsid w:val="006577B8"/>
    <w:rsid w:val="006578B4"/>
    <w:rsid w:val="006578D7"/>
    <w:rsid w:val="006579A5"/>
    <w:rsid w:val="006579E0"/>
    <w:rsid w:val="00657A46"/>
    <w:rsid w:val="00657CD5"/>
    <w:rsid w:val="00660089"/>
    <w:rsid w:val="0066014E"/>
    <w:rsid w:val="006606F7"/>
    <w:rsid w:val="006607F4"/>
    <w:rsid w:val="006608ED"/>
    <w:rsid w:val="00660D11"/>
    <w:rsid w:val="00660DAC"/>
    <w:rsid w:val="00660FDA"/>
    <w:rsid w:val="00661200"/>
    <w:rsid w:val="0066138C"/>
    <w:rsid w:val="0066142F"/>
    <w:rsid w:val="006614F6"/>
    <w:rsid w:val="00661669"/>
    <w:rsid w:val="00661DD2"/>
    <w:rsid w:val="00661F42"/>
    <w:rsid w:val="0066213A"/>
    <w:rsid w:val="00662252"/>
    <w:rsid w:val="006623E8"/>
    <w:rsid w:val="00662453"/>
    <w:rsid w:val="006625CF"/>
    <w:rsid w:val="0066261F"/>
    <w:rsid w:val="006629E9"/>
    <w:rsid w:val="00662B03"/>
    <w:rsid w:val="00662B2F"/>
    <w:rsid w:val="00662D66"/>
    <w:rsid w:val="00662D9C"/>
    <w:rsid w:val="0066305D"/>
    <w:rsid w:val="006631B7"/>
    <w:rsid w:val="006632E4"/>
    <w:rsid w:val="0066380B"/>
    <w:rsid w:val="00663904"/>
    <w:rsid w:val="00663DD4"/>
    <w:rsid w:val="006641C8"/>
    <w:rsid w:val="006642C5"/>
    <w:rsid w:val="006644A2"/>
    <w:rsid w:val="006644B3"/>
    <w:rsid w:val="00664562"/>
    <w:rsid w:val="0066461B"/>
    <w:rsid w:val="0066475D"/>
    <w:rsid w:val="00664AEF"/>
    <w:rsid w:val="00664D29"/>
    <w:rsid w:val="006650AB"/>
    <w:rsid w:val="00665411"/>
    <w:rsid w:val="006655C3"/>
    <w:rsid w:val="006656E4"/>
    <w:rsid w:val="006657D2"/>
    <w:rsid w:val="00665866"/>
    <w:rsid w:val="00665CAC"/>
    <w:rsid w:val="00665ED5"/>
    <w:rsid w:val="006664F4"/>
    <w:rsid w:val="00666B2A"/>
    <w:rsid w:val="00667494"/>
    <w:rsid w:val="006674C0"/>
    <w:rsid w:val="006678E9"/>
    <w:rsid w:val="00667971"/>
    <w:rsid w:val="00667C57"/>
    <w:rsid w:val="00670021"/>
    <w:rsid w:val="00670050"/>
    <w:rsid w:val="0067005A"/>
    <w:rsid w:val="006703F2"/>
    <w:rsid w:val="006705DC"/>
    <w:rsid w:val="006707F5"/>
    <w:rsid w:val="00670A2B"/>
    <w:rsid w:val="00670D72"/>
    <w:rsid w:val="00671017"/>
    <w:rsid w:val="006711FE"/>
    <w:rsid w:val="006716FC"/>
    <w:rsid w:val="00671A79"/>
    <w:rsid w:val="00672071"/>
    <w:rsid w:val="00672342"/>
    <w:rsid w:val="0067245E"/>
    <w:rsid w:val="00672518"/>
    <w:rsid w:val="00672569"/>
    <w:rsid w:val="0067295E"/>
    <w:rsid w:val="006729AB"/>
    <w:rsid w:val="00672BD4"/>
    <w:rsid w:val="00672CA0"/>
    <w:rsid w:val="00672D60"/>
    <w:rsid w:val="00672ED4"/>
    <w:rsid w:val="006730EE"/>
    <w:rsid w:val="006731D5"/>
    <w:rsid w:val="00673C54"/>
    <w:rsid w:val="00673C6E"/>
    <w:rsid w:val="00673EFB"/>
    <w:rsid w:val="006742A0"/>
    <w:rsid w:val="006742CD"/>
    <w:rsid w:val="006745B4"/>
    <w:rsid w:val="00674884"/>
    <w:rsid w:val="00674A76"/>
    <w:rsid w:val="00674A89"/>
    <w:rsid w:val="00674BA0"/>
    <w:rsid w:val="00674EB5"/>
    <w:rsid w:val="00675322"/>
    <w:rsid w:val="0067540E"/>
    <w:rsid w:val="00675412"/>
    <w:rsid w:val="00675D94"/>
    <w:rsid w:val="00675E11"/>
    <w:rsid w:val="006760E4"/>
    <w:rsid w:val="0067615C"/>
    <w:rsid w:val="006764AA"/>
    <w:rsid w:val="00676658"/>
    <w:rsid w:val="00676945"/>
    <w:rsid w:val="00676A05"/>
    <w:rsid w:val="00676A0A"/>
    <w:rsid w:val="0067722B"/>
    <w:rsid w:val="0067728B"/>
    <w:rsid w:val="00677332"/>
    <w:rsid w:val="00677656"/>
    <w:rsid w:val="006778DD"/>
    <w:rsid w:val="00677A75"/>
    <w:rsid w:val="00677E91"/>
    <w:rsid w:val="00677FFE"/>
    <w:rsid w:val="00680103"/>
    <w:rsid w:val="006803B5"/>
    <w:rsid w:val="006803F3"/>
    <w:rsid w:val="00680422"/>
    <w:rsid w:val="00680EB7"/>
    <w:rsid w:val="0068114C"/>
    <w:rsid w:val="00681642"/>
    <w:rsid w:val="00681BDC"/>
    <w:rsid w:val="00682516"/>
    <w:rsid w:val="0068279C"/>
    <w:rsid w:val="00682D88"/>
    <w:rsid w:val="00682DBD"/>
    <w:rsid w:val="00682E2E"/>
    <w:rsid w:val="00683143"/>
    <w:rsid w:val="006831A1"/>
    <w:rsid w:val="00683463"/>
    <w:rsid w:val="006835B8"/>
    <w:rsid w:val="00683ECC"/>
    <w:rsid w:val="006842E7"/>
    <w:rsid w:val="0068462D"/>
    <w:rsid w:val="00684683"/>
    <w:rsid w:val="00684994"/>
    <w:rsid w:val="00684B7C"/>
    <w:rsid w:val="0068510B"/>
    <w:rsid w:val="006851D6"/>
    <w:rsid w:val="0068528C"/>
    <w:rsid w:val="0068563D"/>
    <w:rsid w:val="00685700"/>
    <w:rsid w:val="00685BC8"/>
    <w:rsid w:val="00685DD5"/>
    <w:rsid w:val="00685ED7"/>
    <w:rsid w:val="0068602E"/>
    <w:rsid w:val="006867D2"/>
    <w:rsid w:val="006868E1"/>
    <w:rsid w:val="00686C38"/>
    <w:rsid w:val="00687389"/>
    <w:rsid w:val="006875CB"/>
    <w:rsid w:val="00687622"/>
    <w:rsid w:val="00687642"/>
    <w:rsid w:val="0068797F"/>
    <w:rsid w:val="00687B82"/>
    <w:rsid w:val="00687FD1"/>
    <w:rsid w:val="00690718"/>
    <w:rsid w:val="00690EE4"/>
    <w:rsid w:val="00691346"/>
    <w:rsid w:val="00691394"/>
    <w:rsid w:val="0069152D"/>
    <w:rsid w:val="00691C45"/>
    <w:rsid w:val="00691C97"/>
    <w:rsid w:val="006920CD"/>
    <w:rsid w:val="00692394"/>
    <w:rsid w:val="00692519"/>
    <w:rsid w:val="006925CE"/>
    <w:rsid w:val="00692BA2"/>
    <w:rsid w:val="006931B2"/>
    <w:rsid w:val="006931D8"/>
    <w:rsid w:val="00693AF8"/>
    <w:rsid w:val="00693DC6"/>
    <w:rsid w:val="00693DED"/>
    <w:rsid w:val="006941A3"/>
    <w:rsid w:val="0069420C"/>
    <w:rsid w:val="0069426F"/>
    <w:rsid w:val="006944F6"/>
    <w:rsid w:val="006946B5"/>
    <w:rsid w:val="00694796"/>
    <w:rsid w:val="006949FA"/>
    <w:rsid w:val="00694A38"/>
    <w:rsid w:val="00694B31"/>
    <w:rsid w:val="00694BB5"/>
    <w:rsid w:val="00694D8C"/>
    <w:rsid w:val="00694E59"/>
    <w:rsid w:val="00694F27"/>
    <w:rsid w:val="00695545"/>
    <w:rsid w:val="006957D5"/>
    <w:rsid w:val="006958CD"/>
    <w:rsid w:val="0069597A"/>
    <w:rsid w:val="006959CC"/>
    <w:rsid w:val="00695A17"/>
    <w:rsid w:val="00695DCE"/>
    <w:rsid w:val="00696095"/>
    <w:rsid w:val="00696224"/>
    <w:rsid w:val="0069639F"/>
    <w:rsid w:val="006964BB"/>
    <w:rsid w:val="006967AB"/>
    <w:rsid w:val="00696921"/>
    <w:rsid w:val="00696C21"/>
    <w:rsid w:val="00696C73"/>
    <w:rsid w:val="00696EB7"/>
    <w:rsid w:val="00697171"/>
    <w:rsid w:val="00697654"/>
    <w:rsid w:val="006977D6"/>
    <w:rsid w:val="00697882"/>
    <w:rsid w:val="00697B17"/>
    <w:rsid w:val="006A02E4"/>
    <w:rsid w:val="006A09A0"/>
    <w:rsid w:val="006A0B2F"/>
    <w:rsid w:val="006A0BFF"/>
    <w:rsid w:val="006A0C22"/>
    <w:rsid w:val="006A0C26"/>
    <w:rsid w:val="006A0CEC"/>
    <w:rsid w:val="006A0D04"/>
    <w:rsid w:val="006A0D3B"/>
    <w:rsid w:val="006A104F"/>
    <w:rsid w:val="006A15BC"/>
    <w:rsid w:val="006A1BBA"/>
    <w:rsid w:val="006A2724"/>
    <w:rsid w:val="006A2CFC"/>
    <w:rsid w:val="006A30E7"/>
    <w:rsid w:val="006A31CA"/>
    <w:rsid w:val="006A344E"/>
    <w:rsid w:val="006A35D1"/>
    <w:rsid w:val="006A3702"/>
    <w:rsid w:val="006A3950"/>
    <w:rsid w:val="006A3ABA"/>
    <w:rsid w:val="006A3C54"/>
    <w:rsid w:val="006A3D75"/>
    <w:rsid w:val="006A3DF9"/>
    <w:rsid w:val="006A3F57"/>
    <w:rsid w:val="006A422E"/>
    <w:rsid w:val="006A42BF"/>
    <w:rsid w:val="006A43BE"/>
    <w:rsid w:val="006A44F4"/>
    <w:rsid w:val="006A465D"/>
    <w:rsid w:val="006A4D67"/>
    <w:rsid w:val="006A4E2B"/>
    <w:rsid w:val="006A4EA5"/>
    <w:rsid w:val="006A53BB"/>
    <w:rsid w:val="006A58EE"/>
    <w:rsid w:val="006A6500"/>
    <w:rsid w:val="006A6520"/>
    <w:rsid w:val="006A688C"/>
    <w:rsid w:val="006A6C29"/>
    <w:rsid w:val="006A6CA6"/>
    <w:rsid w:val="006A6EE5"/>
    <w:rsid w:val="006A6F8E"/>
    <w:rsid w:val="006A7B3F"/>
    <w:rsid w:val="006B0248"/>
    <w:rsid w:val="006B0418"/>
    <w:rsid w:val="006B05EF"/>
    <w:rsid w:val="006B08E4"/>
    <w:rsid w:val="006B0B12"/>
    <w:rsid w:val="006B0EE2"/>
    <w:rsid w:val="006B0F5E"/>
    <w:rsid w:val="006B0F73"/>
    <w:rsid w:val="006B1328"/>
    <w:rsid w:val="006B1B2C"/>
    <w:rsid w:val="006B1C8B"/>
    <w:rsid w:val="006B1CFF"/>
    <w:rsid w:val="006B201A"/>
    <w:rsid w:val="006B2150"/>
    <w:rsid w:val="006B25D8"/>
    <w:rsid w:val="006B25F1"/>
    <w:rsid w:val="006B2783"/>
    <w:rsid w:val="006B27B8"/>
    <w:rsid w:val="006B28C3"/>
    <w:rsid w:val="006B2A2F"/>
    <w:rsid w:val="006B32B4"/>
    <w:rsid w:val="006B32DE"/>
    <w:rsid w:val="006B35F4"/>
    <w:rsid w:val="006B367A"/>
    <w:rsid w:val="006B3A98"/>
    <w:rsid w:val="006B3ED4"/>
    <w:rsid w:val="006B4890"/>
    <w:rsid w:val="006B4DA5"/>
    <w:rsid w:val="006B4FA6"/>
    <w:rsid w:val="006B4FB2"/>
    <w:rsid w:val="006B5281"/>
    <w:rsid w:val="006B5347"/>
    <w:rsid w:val="006B561C"/>
    <w:rsid w:val="006B56C9"/>
    <w:rsid w:val="006B56DA"/>
    <w:rsid w:val="006B58F3"/>
    <w:rsid w:val="006B5BAE"/>
    <w:rsid w:val="006B5E27"/>
    <w:rsid w:val="006B5E5D"/>
    <w:rsid w:val="006B600B"/>
    <w:rsid w:val="006B6657"/>
    <w:rsid w:val="006B6740"/>
    <w:rsid w:val="006B682B"/>
    <w:rsid w:val="006B6AB0"/>
    <w:rsid w:val="006B6C7E"/>
    <w:rsid w:val="006B6CC4"/>
    <w:rsid w:val="006B6D00"/>
    <w:rsid w:val="006B759B"/>
    <w:rsid w:val="006B763C"/>
    <w:rsid w:val="006B7757"/>
    <w:rsid w:val="006B79F9"/>
    <w:rsid w:val="006B7CA2"/>
    <w:rsid w:val="006B7CF0"/>
    <w:rsid w:val="006C00DD"/>
    <w:rsid w:val="006C010B"/>
    <w:rsid w:val="006C0154"/>
    <w:rsid w:val="006C0297"/>
    <w:rsid w:val="006C0DDD"/>
    <w:rsid w:val="006C1039"/>
    <w:rsid w:val="006C1793"/>
    <w:rsid w:val="006C19D8"/>
    <w:rsid w:val="006C1A14"/>
    <w:rsid w:val="006C1A52"/>
    <w:rsid w:val="006C1DDC"/>
    <w:rsid w:val="006C1E1C"/>
    <w:rsid w:val="006C1E7C"/>
    <w:rsid w:val="006C2032"/>
    <w:rsid w:val="006C2269"/>
    <w:rsid w:val="006C2C03"/>
    <w:rsid w:val="006C300B"/>
    <w:rsid w:val="006C30DA"/>
    <w:rsid w:val="006C3236"/>
    <w:rsid w:val="006C39F8"/>
    <w:rsid w:val="006C3A04"/>
    <w:rsid w:val="006C3A4C"/>
    <w:rsid w:val="006C3CAC"/>
    <w:rsid w:val="006C3E25"/>
    <w:rsid w:val="006C435D"/>
    <w:rsid w:val="006C45CF"/>
    <w:rsid w:val="006C47AC"/>
    <w:rsid w:val="006C48DD"/>
    <w:rsid w:val="006C4D3C"/>
    <w:rsid w:val="006C4F34"/>
    <w:rsid w:val="006C51F1"/>
    <w:rsid w:val="006C54D5"/>
    <w:rsid w:val="006C56AB"/>
    <w:rsid w:val="006C5893"/>
    <w:rsid w:val="006C59BE"/>
    <w:rsid w:val="006C5B13"/>
    <w:rsid w:val="006C5BA0"/>
    <w:rsid w:val="006C5BD2"/>
    <w:rsid w:val="006C5DFA"/>
    <w:rsid w:val="006C5FB6"/>
    <w:rsid w:val="006C6129"/>
    <w:rsid w:val="006C63B8"/>
    <w:rsid w:val="006C6400"/>
    <w:rsid w:val="006C6511"/>
    <w:rsid w:val="006C6632"/>
    <w:rsid w:val="006C664D"/>
    <w:rsid w:val="006C6860"/>
    <w:rsid w:val="006C6C82"/>
    <w:rsid w:val="006C7216"/>
    <w:rsid w:val="006C728F"/>
    <w:rsid w:val="006C733E"/>
    <w:rsid w:val="006C761F"/>
    <w:rsid w:val="006C777B"/>
    <w:rsid w:val="006C797B"/>
    <w:rsid w:val="006C7F52"/>
    <w:rsid w:val="006D05F3"/>
    <w:rsid w:val="006D0646"/>
    <w:rsid w:val="006D07A6"/>
    <w:rsid w:val="006D0B9B"/>
    <w:rsid w:val="006D0D49"/>
    <w:rsid w:val="006D0E28"/>
    <w:rsid w:val="006D14A0"/>
    <w:rsid w:val="006D169F"/>
    <w:rsid w:val="006D1DA0"/>
    <w:rsid w:val="006D2218"/>
    <w:rsid w:val="006D224E"/>
    <w:rsid w:val="006D2E9C"/>
    <w:rsid w:val="006D303A"/>
    <w:rsid w:val="006D308B"/>
    <w:rsid w:val="006D3A2C"/>
    <w:rsid w:val="006D3D70"/>
    <w:rsid w:val="006D4238"/>
    <w:rsid w:val="006D428E"/>
    <w:rsid w:val="006D47D1"/>
    <w:rsid w:val="006D4916"/>
    <w:rsid w:val="006D4B9A"/>
    <w:rsid w:val="006D505E"/>
    <w:rsid w:val="006D5102"/>
    <w:rsid w:val="006D58A7"/>
    <w:rsid w:val="006D5AED"/>
    <w:rsid w:val="006D5B98"/>
    <w:rsid w:val="006D5CC9"/>
    <w:rsid w:val="006D62C4"/>
    <w:rsid w:val="006D6327"/>
    <w:rsid w:val="006D673F"/>
    <w:rsid w:val="006D6B6A"/>
    <w:rsid w:val="006D6D6F"/>
    <w:rsid w:val="006D7104"/>
    <w:rsid w:val="006D7530"/>
    <w:rsid w:val="006D75C9"/>
    <w:rsid w:val="006D76A9"/>
    <w:rsid w:val="006D7E4B"/>
    <w:rsid w:val="006E02D5"/>
    <w:rsid w:val="006E0309"/>
    <w:rsid w:val="006E03E2"/>
    <w:rsid w:val="006E0449"/>
    <w:rsid w:val="006E0640"/>
    <w:rsid w:val="006E0B2A"/>
    <w:rsid w:val="006E0D77"/>
    <w:rsid w:val="006E0D9C"/>
    <w:rsid w:val="006E0DA4"/>
    <w:rsid w:val="006E0E1B"/>
    <w:rsid w:val="006E104E"/>
    <w:rsid w:val="006E145A"/>
    <w:rsid w:val="006E1660"/>
    <w:rsid w:val="006E16B8"/>
    <w:rsid w:val="006E1A2E"/>
    <w:rsid w:val="006E1D4C"/>
    <w:rsid w:val="006E2734"/>
    <w:rsid w:val="006E29BD"/>
    <w:rsid w:val="006E2AF7"/>
    <w:rsid w:val="006E3270"/>
    <w:rsid w:val="006E3310"/>
    <w:rsid w:val="006E331B"/>
    <w:rsid w:val="006E34BC"/>
    <w:rsid w:val="006E357C"/>
    <w:rsid w:val="006E37F0"/>
    <w:rsid w:val="006E46A9"/>
    <w:rsid w:val="006E46D0"/>
    <w:rsid w:val="006E4C26"/>
    <w:rsid w:val="006E4ED0"/>
    <w:rsid w:val="006E5082"/>
    <w:rsid w:val="006E51D9"/>
    <w:rsid w:val="006E52AE"/>
    <w:rsid w:val="006E548A"/>
    <w:rsid w:val="006E55BA"/>
    <w:rsid w:val="006E591F"/>
    <w:rsid w:val="006E599C"/>
    <w:rsid w:val="006E5E66"/>
    <w:rsid w:val="006E5FF4"/>
    <w:rsid w:val="006E6241"/>
    <w:rsid w:val="006E64BA"/>
    <w:rsid w:val="006E6540"/>
    <w:rsid w:val="006E6714"/>
    <w:rsid w:val="006E698B"/>
    <w:rsid w:val="006E69E8"/>
    <w:rsid w:val="006E71C8"/>
    <w:rsid w:val="006E72FC"/>
    <w:rsid w:val="006E7463"/>
    <w:rsid w:val="006E76D9"/>
    <w:rsid w:val="006E7DEA"/>
    <w:rsid w:val="006F0120"/>
    <w:rsid w:val="006F0284"/>
    <w:rsid w:val="006F033E"/>
    <w:rsid w:val="006F0638"/>
    <w:rsid w:val="006F0CCE"/>
    <w:rsid w:val="006F0D07"/>
    <w:rsid w:val="006F0D59"/>
    <w:rsid w:val="006F0D68"/>
    <w:rsid w:val="006F0DCF"/>
    <w:rsid w:val="006F13F7"/>
    <w:rsid w:val="006F1812"/>
    <w:rsid w:val="006F19B0"/>
    <w:rsid w:val="006F1FB2"/>
    <w:rsid w:val="006F1FF0"/>
    <w:rsid w:val="006F21DA"/>
    <w:rsid w:val="006F227C"/>
    <w:rsid w:val="006F2489"/>
    <w:rsid w:val="006F24CA"/>
    <w:rsid w:val="006F26A3"/>
    <w:rsid w:val="006F2916"/>
    <w:rsid w:val="006F2B5F"/>
    <w:rsid w:val="006F2EC7"/>
    <w:rsid w:val="006F2FB4"/>
    <w:rsid w:val="006F3138"/>
    <w:rsid w:val="006F31C6"/>
    <w:rsid w:val="006F31ED"/>
    <w:rsid w:val="006F32FC"/>
    <w:rsid w:val="006F337F"/>
    <w:rsid w:val="006F365F"/>
    <w:rsid w:val="006F3771"/>
    <w:rsid w:val="006F3D04"/>
    <w:rsid w:val="006F461C"/>
    <w:rsid w:val="006F477B"/>
    <w:rsid w:val="006F4936"/>
    <w:rsid w:val="006F4974"/>
    <w:rsid w:val="006F4B70"/>
    <w:rsid w:val="006F5658"/>
    <w:rsid w:val="006F5B1A"/>
    <w:rsid w:val="006F5D07"/>
    <w:rsid w:val="006F5D4E"/>
    <w:rsid w:val="006F6533"/>
    <w:rsid w:val="006F6B51"/>
    <w:rsid w:val="006F6CAC"/>
    <w:rsid w:val="006F7066"/>
    <w:rsid w:val="006F70A4"/>
    <w:rsid w:val="006F70AE"/>
    <w:rsid w:val="006F730B"/>
    <w:rsid w:val="006F746F"/>
    <w:rsid w:val="006F7D95"/>
    <w:rsid w:val="006F7F00"/>
    <w:rsid w:val="006F7F3B"/>
    <w:rsid w:val="00700554"/>
    <w:rsid w:val="007005F8"/>
    <w:rsid w:val="00700BEE"/>
    <w:rsid w:val="00700FFA"/>
    <w:rsid w:val="00701054"/>
    <w:rsid w:val="0070107F"/>
    <w:rsid w:val="007015BE"/>
    <w:rsid w:val="00701801"/>
    <w:rsid w:val="00701890"/>
    <w:rsid w:val="00701906"/>
    <w:rsid w:val="00701A88"/>
    <w:rsid w:val="00701B64"/>
    <w:rsid w:val="00701E81"/>
    <w:rsid w:val="00701F13"/>
    <w:rsid w:val="00701FA2"/>
    <w:rsid w:val="00702111"/>
    <w:rsid w:val="007027DC"/>
    <w:rsid w:val="007027F8"/>
    <w:rsid w:val="007028F0"/>
    <w:rsid w:val="00702A0A"/>
    <w:rsid w:val="00702CED"/>
    <w:rsid w:val="00702E04"/>
    <w:rsid w:val="00702F29"/>
    <w:rsid w:val="0070319D"/>
    <w:rsid w:val="00703ACB"/>
    <w:rsid w:val="00703B2F"/>
    <w:rsid w:val="00703E3F"/>
    <w:rsid w:val="00703EE3"/>
    <w:rsid w:val="0070405D"/>
    <w:rsid w:val="00704100"/>
    <w:rsid w:val="00704689"/>
    <w:rsid w:val="00704829"/>
    <w:rsid w:val="007048E0"/>
    <w:rsid w:val="00704DAB"/>
    <w:rsid w:val="007053E5"/>
    <w:rsid w:val="007055D9"/>
    <w:rsid w:val="00705624"/>
    <w:rsid w:val="00705855"/>
    <w:rsid w:val="00705869"/>
    <w:rsid w:val="00705BBA"/>
    <w:rsid w:val="00705D34"/>
    <w:rsid w:val="00706049"/>
    <w:rsid w:val="00706101"/>
    <w:rsid w:val="007064B8"/>
    <w:rsid w:val="00706624"/>
    <w:rsid w:val="00706677"/>
    <w:rsid w:val="0070684C"/>
    <w:rsid w:val="00706EC4"/>
    <w:rsid w:val="00706FA7"/>
    <w:rsid w:val="00707005"/>
    <w:rsid w:val="00707402"/>
    <w:rsid w:val="00707679"/>
    <w:rsid w:val="007078A4"/>
    <w:rsid w:val="007079D8"/>
    <w:rsid w:val="00707AAA"/>
    <w:rsid w:val="00707B84"/>
    <w:rsid w:val="00707C0D"/>
    <w:rsid w:val="00707E4A"/>
    <w:rsid w:val="00707EB4"/>
    <w:rsid w:val="00710073"/>
    <w:rsid w:val="007102AA"/>
    <w:rsid w:val="007102CE"/>
    <w:rsid w:val="007103CE"/>
    <w:rsid w:val="007104E4"/>
    <w:rsid w:val="00710781"/>
    <w:rsid w:val="00710BEB"/>
    <w:rsid w:val="00710D1E"/>
    <w:rsid w:val="00710ED0"/>
    <w:rsid w:val="00711340"/>
    <w:rsid w:val="0071154F"/>
    <w:rsid w:val="007115DE"/>
    <w:rsid w:val="00711795"/>
    <w:rsid w:val="00711A3E"/>
    <w:rsid w:val="00712257"/>
    <w:rsid w:val="00712330"/>
    <w:rsid w:val="007123F4"/>
    <w:rsid w:val="007124D9"/>
    <w:rsid w:val="0071269A"/>
    <w:rsid w:val="0071270C"/>
    <w:rsid w:val="0071289F"/>
    <w:rsid w:val="00712B01"/>
    <w:rsid w:val="00712EE6"/>
    <w:rsid w:val="0071371F"/>
    <w:rsid w:val="0071379D"/>
    <w:rsid w:val="00713C22"/>
    <w:rsid w:val="00713C72"/>
    <w:rsid w:val="00713F12"/>
    <w:rsid w:val="00713FAF"/>
    <w:rsid w:val="00714019"/>
    <w:rsid w:val="00714146"/>
    <w:rsid w:val="0071438E"/>
    <w:rsid w:val="007144FD"/>
    <w:rsid w:val="0071488B"/>
    <w:rsid w:val="0071489C"/>
    <w:rsid w:val="0071490A"/>
    <w:rsid w:val="00714B77"/>
    <w:rsid w:val="00714BBA"/>
    <w:rsid w:val="00714BD0"/>
    <w:rsid w:val="00714C4E"/>
    <w:rsid w:val="00715CEA"/>
    <w:rsid w:val="00715D6A"/>
    <w:rsid w:val="0071691D"/>
    <w:rsid w:val="00717584"/>
    <w:rsid w:val="007177D0"/>
    <w:rsid w:val="0071790C"/>
    <w:rsid w:val="00717A77"/>
    <w:rsid w:val="00717FB9"/>
    <w:rsid w:val="00720173"/>
    <w:rsid w:val="00720178"/>
    <w:rsid w:val="007201AD"/>
    <w:rsid w:val="00720273"/>
    <w:rsid w:val="0072047F"/>
    <w:rsid w:val="00720B66"/>
    <w:rsid w:val="007211CF"/>
    <w:rsid w:val="007213E4"/>
    <w:rsid w:val="007215AE"/>
    <w:rsid w:val="007216AA"/>
    <w:rsid w:val="007217D2"/>
    <w:rsid w:val="007217F4"/>
    <w:rsid w:val="00721C96"/>
    <w:rsid w:val="00721FD5"/>
    <w:rsid w:val="007223A9"/>
    <w:rsid w:val="007227B4"/>
    <w:rsid w:val="0072344B"/>
    <w:rsid w:val="00723581"/>
    <w:rsid w:val="00723814"/>
    <w:rsid w:val="0072386C"/>
    <w:rsid w:val="00723F04"/>
    <w:rsid w:val="00724638"/>
    <w:rsid w:val="00724855"/>
    <w:rsid w:val="00724B0A"/>
    <w:rsid w:val="00724CC7"/>
    <w:rsid w:val="00724E5E"/>
    <w:rsid w:val="00724EFD"/>
    <w:rsid w:val="007252DB"/>
    <w:rsid w:val="00725716"/>
    <w:rsid w:val="00725A99"/>
    <w:rsid w:val="00725BC1"/>
    <w:rsid w:val="007260CF"/>
    <w:rsid w:val="0072628E"/>
    <w:rsid w:val="007263C4"/>
    <w:rsid w:val="00726DAC"/>
    <w:rsid w:val="00726DF8"/>
    <w:rsid w:val="00726E0E"/>
    <w:rsid w:val="0072716C"/>
    <w:rsid w:val="0072757A"/>
    <w:rsid w:val="00727A57"/>
    <w:rsid w:val="00727ABA"/>
    <w:rsid w:val="007300A0"/>
    <w:rsid w:val="00730307"/>
    <w:rsid w:val="00730459"/>
    <w:rsid w:val="007304B0"/>
    <w:rsid w:val="00730F3C"/>
    <w:rsid w:val="00731269"/>
    <w:rsid w:val="007319D8"/>
    <w:rsid w:val="00731C0C"/>
    <w:rsid w:val="00731C3C"/>
    <w:rsid w:val="00731C45"/>
    <w:rsid w:val="00732137"/>
    <w:rsid w:val="007321BA"/>
    <w:rsid w:val="007322E0"/>
    <w:rsid w:val="00732478"/>
    <w:rsid w:val="0073249E"/>
    <w:rsid w:val="00732769"/>
    <w:rsid w:val="00732B88"/>
    <w:rsid w:val="00732D20"/>
    <w:rsid w:val="00732E19"/>
    <w:rsid w:val="00732F31"/>
    <w:rsid w:val="00733258"/>
    <w:rsid w:val="007334C3"/>
    <w:rsid w:val="00733B20"/>
    <w:rsid w:val="00733D76"/>
    <w:rsid w:val="00733ED7"/>
    <w:rsid w:val="00733EED"/>
    <w:rsid w:val="00733F81"/>
    <w:rsid w:val="00734097"/>
    <w:rsid w:val="007342AB"/>
    <w:rsid w:val="007344AF"/>
    <w:rsid w:val="00734744"/>
    <w:rsid w:val="00734AA7"/>
    <w:rsid w:val="00734D2D"/>
    <w:rsid w:val="00734FD3"/>
    <w:rsid w:val="00735097"/>
    <w:rsid w:val="0073513C"/>
    <w:rsid w:val="007351EE"/>
    <w:rsid w:val="00735419"/>
    <w:rsid w:val="0073559C"/>
    <w:rsid w:val="00735791"/>
    <w:rsid w:val="007357EF"/>
    <w:rsid w:val="00735A8A"/>
    <w:rsid w:val="00735B4F"/>
    <w:rsid w:val="00736349"/>
    <w:rsid w:val="00736F90"/>
    <w:rsid w:val="00737126"/>
    <w:rsid w:val="007375CF"/>
    <w:rsid w:val="007378B8"/>
    <w:rsid w:val="007379D5"/>
    <w:rsid w:val="00737A86"/>
    <w:rsid w:val="00737AD4"/>
    <w:rsid w:val="00737FBF"/>
    <w:rsid w:val="0074025D"/>
    <w:rsid w:val="007404BD"/>
    <w:rsid w:val="00740785"/>
    <w:rsid w:val="00740AAA"/>
    <w:rsid w:val="00740C3C"/>
    <w:rsid w:val="00740E20"/>
    <w:rsid w:val="0074190E"/>
    <w:rsid w:val="00741A6F"/>
    <w:rsid w:val="00741A71"/>
    <w:rsid w:val="00741AA0"/>
    <w:rsid w:val="007423A8"/>
    <w:rsid w:val="007423C9"/>
    <w:rsid w:val="00742671"/>
    <w:rsid w:val="00742677"/>
    <w:rsid w:val="00742685"/>
    <w:rsid w:val="007426C6"/>
    <w:rsid w:val="00742743"/>
    <w:rsid w:val="0074274B"/>
    <w:rsid w:val="007427C9"/>
    <w:rsid w:val="007427D8"/>
    <w:rsid w:val="0074285A"/>
    <w:rsid w:val="00742D3A"/>
    <w:rsid w:val="00742D81"/>
    <w:rsid w:val="00742EE6"/>
    <w:rsid w:val="00742FC9"/>
    <w:rsid w:val="007430A9"/>
    <w:rsid w:val="00743369"/>
    <w:rsid w:val="00743837"/>
    <w:rsid w:val="00743879"/>
    <w:rsid w:val="00743BE6"/>
    <w:rsid w:val="00743D4F"/>
    <w:rsid w:val="00743E95"/>
    <w:rsid w:val="00743EAE"/>
    <w:rsid w:val="00743EFD"/>
    <w:rsid w:val="00743F6F"/>
    <w:rsid w:val="00743FBE"/>
    <w:rsid w:val="00744077"/>
    <w:rsid w:val="007443A2"/>
    <w:rsid w:val="00744806"/>
    <w:rsid w:val="00744992"/>
    <w:rsid w:val="00744DFE"/>
    <w:rsid w:val="007451D4"/>
    <w:rsid w:val="007453E8"/>
    <w:rsid w:val="00745403"/>
    <w:rsid w:val="0074542F"/>
    <w:rsid w:val="00745486"/>
    <w:rsid w:val="0074576C"/>
    <w:rsid w:val="00745BAC"/>
    <w:rsid w:val="00745D09"/>
    <w:rsid w:val="00745D54"/>
    <w:rsid w:val="00745E6C"/>
    <w:rsid w:val="0074606A"/>
    <w:rsid w:val="007460C1"/>
    <w:rsid w:val="00746135"/>
    <w:rsid w:val="00746194"/>
    <w:rsid w:val="0074649F"/>
    <w:rsid w:val="007464C8"/>
    <w:rsid w:val="00746581"/>
    <w:rsid w:val="00746710"/>
    <w:rsid w:val="007468EF"/>
    <w:rsid w:val="0074690B"/>
    <w:rsid w:val="00746992"/>
    <w:rsid w:val="00746B14"/>
    <w:rsid w:val="00746CAE"/>
    <w:rsid w:val="00747034"/>
    <w:rsid w:val="0074734E"/>
    <w:rsid w:val="00747518"/>
    <w:rsid w:val="0074759B"/>
    <w:rsid w:val="007477BA"/>
    <w:rsid w:val="00747984"/>
    <w:rsid w:val="007479EC"/>
    <w:rsid w:val="00747A20"/>
    <w:rsid w:val="00747BB5"/>
    <w:rsid w:val="00747EAA"/>
    <w:rsid w:val="00747F1C"/>
    <w:rsid w:val="00747F8E"/>
    <w:rsid w:val="007502C7"/>
    <w:rsid w:val="00750392"/>
    <w:rsid w:val="00750843"/>
    <w:rsid w:val="00750A35"/>
    <w:rsid w:val="00750C62"/>
    <w:rsid w:val="00750DE2"/>
    <w:rsid w:val="00751020"/>
    <w:rsid w:val="0075102A"/>
    <w:rsid w:val="00751407"/>
    <w:rsid w:val="00751648"/>
    <w:rsid w:val="00751851"/>
    <w:rsid w:val="00751F36"/>
    <w:rsid w:val="00751FE4"/>
    <w:rsid w:val="007526E8"/>
    <w:rsid w:val="007528C0"/>
    <w:rsid w:val="007529D6"/>
    <w:rsid w:val="00752AC4"/>
    <w:rsid w:val="00752B1F"/>
    <w:rsid w:val="0075328D"/>
    <w:rsid w:val="007533F9"/>
    <w:rsid w:val="007535A6"/>
    <w:rsid w:val="007535AB"/>
    <w:rsid w:val="007538A2"/>
    <w:rsid w:val="00753AC1"/>
    <w:rsid w:val="0075420A"/>
    <w:rsid w:val="007546AB"/>
    <w:rsid w:val="00754962"/>
    <w:rsid w:val="00754CB9"/>
    <w:rsid w:val="00754E46"/>
    <w:rsid w:val="00755166"/>
    <w:rsid w:val="00755247"/>
    <w:rsid w:val="0075527A"/>
    <w:rsid w:val="00755284"/>
    <w:rsid w:val="00755646"/>
    <w:rsid w:val="00755E6D"/>
    <w:rsid w:val="00755E8F"/>
    <w:rsid w:val="00756639"/>
    <w:rsid w:val="007566B9"/>
    <w:rsid w:val="00756920"/>
    <w:rsid w:val="00756D38"/>
    <w:rsid w:val="00756DA7"/>
    <w:rsid w:val="007570CB"/>
    <w:rsid w:val="0075717C"/>
    <w:rsid w:val="0075729F"/>
    <w:rsid w:val="0075780B"/>
    <w:rsid w:val="00757CCE"/>
    <w:rsid w:val="00757D63"/>
    <w:rsid w:val="00757FC3"/>
    <w:rsid w:val="00760058"/>
    <w:rsid w:val="007602F7"/>
    <w:rsid w:val="00760457"/>
    <w:rsid w:val="00760510"/>
    <w:rsid w:val="00760531"/>
    <w:rsid w:val="00760635"/>
    <w:rsid w:val="00760B2C"/>
    <w:rsid w:val="00760E15"/>
    <w:rsid w:val="00761046"/>
    <w:rsid w:val="00761294"/>
    <w:rsid w:val="00761BE8"/>
    <w:rsid w:val="00761DB9"/>
    <w:rsid w:val="00761F0D"/>
    <w:rsid w:val="00761F30"/>
    <w:rsid w:val="00761F40"/>
    <w:rsid w:val="0076202E"/>
    <w:rsid w:val="00762039"/>
    <w:rsid w:val="007622F5"/>
    <w:rsid w:val="007625F3"/>
    <w:rsid w:val="00762B4E"/>
    <w:rsid w:val="00762CF8"/>
    <w:rsid w:val="00762D56"/>
    <w:rsid w:val="00763099"/>
    <w:rsid w:val="007631CD"/>
    <w:rsid w:val="00763203"/>
    <w:rsid w:val="00763290"/>
    <w:rsid w:val="00763423"/>
    <w:rsid w:val="00763946"/>
    <w:rsid w:val="00763A10"/>
    <w:rsid w:val="00763B1C"/>
    <w:rsid w:val="00763B4B"/>
    <w:rsid w:val="00763C44"/>
    <w:rsid w:val="00763E59"/>
    <w:rsid w:val="0076400D"/>
    <w:rsid w:val="0076498E"/>
    <w:rsid w:val="00764AC4"/>
    <w:rsid w:val="0076510F"/>
    <w:rsid w:val="007651E4"/>
    <w:rsid w:val="00765268"/>
    <w:rsid w:val="0076552B"/>
    <w:rsid w:val="007655AA"/>
    <w:rsid w:val="00765FAC"/>
    <w:rsid w:val="00766143"/>
    <w:rsid w:val="00766258"/>
    <w:rsid w:val="007662C6"/>
    <w:rsid w:val="007666A5"/>
    <w:rsid w:val="00766788"/>
    <w:rsid w:val="007669D5"/>
    <w:rsid w:val="00766A85"/>
    <w:rsid w:val="00766BBB"/>
    <w:rsid w:val="00766CEF"/>
    <w:rsid w:val="00766FF9"/>
    <w:rsid w:val="00767138"/>
    <w:rsid w:val="0076727E"/>
    <w:rsid w:val="00767346"/>
    <w:rsid w:val="0076760B"/>
    <w:rsid w:val="00767AFE"/>
    <w:rsid w:val="00767E28"/>
    <w:rsid w:val="00767EBC"/>
    <w:rsid w:val="00767F33"/>
    <w:rsid w:val="00770031"/>
    <w:rsid w:val="00770036"/>
    <w:rsid w:val="007703B9"/>
    <w:rsid w:val="0077074D"/>
    <w:rsid w:val="0077091A"/>
    <w:rsid w:val="00770A18"/>
    <w:rsid w:val="00770F57"/>
    <w:rsid w:val="00770F92"/>
    <w:rsid w:val="00771369"/>
    <w:rsid w:val="0077138C"/>
    <w:rsid w:val="007714BC"/>
    <w:rsid w:val="00771505"/>
    <w:rsid w:val="007715DB"/>
    <w:rsid w:val="007718FE"/>
    <w:rsid w:val="0077192F"/>
    <w:rsid w:val="007719D4"/>
    <w:rsid w:val="00771A24"/>
    <w:rsid w:val="00771E2D"/>
    <w:rsid w:val="00772447"/>
    <w:rsid w:val="0077246D"/>
    <w:rsid w:val="0077269F"/>
    <w:rsid w:val="00772DAB"/>
    <w:rsid w:val="00773069"/>
    <w:rsid w:val="007731A7"/>
    <w:rsid w:val="0077321A"/>
    <w:rsid w:val="00773244"/>
    <w:rsid w:val="0077374C"/>
    <w:rsid w:val="00773769"/>
    <w:rsid w:val="00773A20"/>
    <w:rsid w:val="0077419B"/>
    <w:rsid w:val="0077436F"/>
    <w:rsid w:val="00774564"/>
    <w:rsid w:val="00774906"/>
    <w:rsid w:val="00774918"/>
    <w:rsid w:val="00774CC5"/>
    <w:rsid w:val="00774D0E"/>
    <w:rsid w:val="00774D27"/>
    <w:rsid w:val="00775147"/>
    <w:rsid w:val="007757AC"/>
    <w:rsid w:val="00775BDA"/>
    <w:rsid w:val="007760F1"/>
    <w:rsid w:val="0077622D"/>
    <w:rsid w:val="007763CA"/>
    <w:rsid w:val="0077655B"/>
    <w:rsid w:val="007765B6"/>
    <w:rsid w:val="0077684C"/>
    <w:rsid w:val="007768B9"/>
    <w:rsid w:val="00776960"/>
    <w:rsid w:val="00776BC7"/>
    <w:rsid w:val="00776EE3"/>
    <w:rsid w:val="007771D9"/>
    <w:rsid w:val="0077721D"/>
    <w:rsid w:val="0077725A"/>
    <w:rsid w:val="0077726D"/>
    <w:rsid w:val="007778B6"/>
    <w:rsid w:val="007778E7"/>
    <w:rsid w:val="00777A6F"/>
    <w:rsid w:val="00777C1C"/>
    <w:rsid w:val="00777DAB"/>
    <w:rsid w:val="00777E94"/>
    <w:rsid w:val="00777F1B"/>
    <w:rsid w:val="007800E0"/>
    <w:rsid w:val="00780219"/>
    <w:rsid w:val="007805AF"/>
    <w:rsid w:val="0078085C"/>
    <w:rsid w:val="00780B8F"/>
    <w:rsid w:val="00781152"/>
    <w:rsid w:val="0078125E"/>
    <w:rsid w:val="00781488"/>
    <w:rsid w:val="00781587"/>
    <w:rsid w:val="0078163E"/>
    <w:rsid w:val="00781778"/>
    <w:rsid w:val="00781791"/>
    <w:rsid w:val="007818CB"/>
    <w:rsid w:val="00781D46"/>
    <w:rsid w:val="00781FA7"/>
    <w:rsid w:val="007827DD"/>
    <w:rsid w:val="007827FB"/>
    <w:rsid w:val="00782C99"/>
    <w:rsid w:val="007830A4"/>
    <w:rsid w:val="0078314D"/>
    <w:rsid w:val="00783255"/>
    <w:rsid w:val="00783614"/>
    <w:rsid w:val="00783A40"/>
    <w:rsid w:val="00783AA2"/>
    <w:rsid w:val="00783AB2"/>
    <w:rsid w:val="00783B82"/>
    <w:rsid w:val="00783C88"/>
    <w:rsid w:val="007842E6"/>
    <w:rsid w:val="00784368"/>
    <w:rsid w:val="007845CD"/>
    <w:rsid w:val="0078470F"/>
    <w:rsid w:val="00784C3B"/>
    <w:rsid w:val="00784E94"/>
    <w:rsid w:val="00784FB3"/>
    <w:rsid w:val="00785030"/>
    <w:rsid w:val="007850B6"/>
    <w:rsid w:val="007853AF"/>
    <w:rsid w:val="007857DD"/>
    <w:rsid w:val="00785D38"/>
    <w:rsid w:val="00785EC1"/>
    <w:rsid w:val="00785F20"/>
    <w:rsid w:val="00786114"/>
    <w:rsid w:val="0078623F"/>
    <w:rsid w:val="007863D3"/>
    <w:rsid w:val="007864BD"/>
    <w:rsid w:val="007864D8"/>
    <w:rsid w:val="007865DC"/>
    <w:rsid w:val="0078686B"/>
    <w:rsid w:val="00786A25"/>
    <w:rsid w:val="00787067"/>
    <w:rsid w:val="00787417"/>
    <w:rsid w:val="0078768E"/>
    <w:rsid w:val="00787890"/>
    <w:rsid w:val="007878AB"/>
    <w:rsid w:val="00787AE0"/>
    <w:rsid w:val="00787BE8"/>
    <w:rsid w:val="00787F65"/>
    <w:rsid w:val="0079051A"/>
    <w:rsid w:val="00790629"/>
    <w:rsid w:val="0079072B"/>
    <w:rsid w:val="00790ADE"/>
    <w:rsid w:val="00790BDB"/>
    <w:rsid w:val="00790FF2"/>
    <w:rsid w:val="00791181"/>
    <w:rsid w:val="00791428"/>
    <w:rsid w:val="00791465"/>
    <w:rsid w:val="007914E8"/>
    <w:rsid w:val="00791631"/>
    <w:rsid w:val="00791AED"/>
    <w:rsid w:val="007927CE"/>
    <w:rsid w:val="007928D6"/>
    <w:rsid w:val="007928E1"/>
    <w:rsid w:val="00792B4D"/>
    <w:rsid w:val="00792BFA"/>
    <w:rsid w:val="00792D32"/>
    <w:rsid w:val="0079345F"/>
    <w:rsid w:val="007934D0"/>
    <w:rsid w:val="0079355C"/>
    <w:rsid w:val="00793569"/>
    <w:rsid w:val="0079359F"/>
    <w:rsid w:val="0079362C"/>
    <w:rsid w:val="007939C0"/>
    <w:rsid w:val="00793F34"/>
    <w:rsid w:val="007944BF"/>
    <w:rsid w:val="00794506"/>
    <w:rsid w:val="0079469D"/>
    <w:rsid w:val="007946A1"/>
    <w:rsid w:val="00794AB0"/>
    <w:rsid w:val="00794FE7"/>
    <w:rsid w:val="00795188"/>
    <w:rsid w:val="007951AE"/>
    <w:rsid w:val="007951B4"/>
    <w:rsid w:val="007951D2"/>
    <w:rsid w:val="00795564"/>
    <w:rsid w:val="007957C9"/>
    <w:rsid w:val="00795CB0"/>
    <w:rsid w:val="00795F12"/>
    <w:rsid w:val="007966D5"/>
    <w:rsid w:val="0079672F"/>
    <w:rsid w:val="00796827"/>
    <w:rsid w:val="007968A4"/>
    <w:rsid w:val="00796AD5"/>
    <w:rsid w:val="00796C2B"/>
    <w:rsid w:val="00796D47"/>
    <w:rsid w:val="007970A9"/>
    <w:rsid w:val="00797330"/>
    <w:rsid w:val="007977E1"/>
    <w:rsid w:val="00797832"/>
    <w:rsid w:val="007A0145"/>
    <w:rsid w:val="007A0199"/>
    <w:rsid w:val="007A067A"/>
    <w:rsid w:val="007A0A1A"/>
    <w:rsid w:val="007A0C8D"/>
    <w:rsid w:val="007A0DA4"/>
    <w:rsid w:val="007A0DF0"/>
    <w:rsid w:val="007A13F5"/>
    <w:rsid w:val="007A1403"/>
    <w:rsid w:val="007A185D"/>
    <w:rsid w:val="007A1DEE"/>
    <w:rsid w:val="007A1E15"/>
    <w:rsid w:val="007A1F83"/>
    <w:rsid w:val="007A20CD"/>
    <w:rsid w:val="007A2175"/>
    <w:rsid w:val="007A2936"/>
    <w:rsid w:val="007A2A45"/>
    <w:rsid w:val="007A2FB4"/>
    <w:rsid w:val="007A303B"/>
    <w:rsid w:val="007A3505"/>
    <w:rsid w:val="007A3537"/>
    <w:rsid w:val="007A359A"/>
    <w:rsid w:val="007A38B7"/>
    <w:rsid w:val="007A399E"/>
    <w:rsid w:val="007A3A01"/>
    <w:rsid w:val="007A3B50"/>
    <w:rsid w:val="007A3C01"/>
    <w:rsid w:val="007A3D72"/>
    <w:rsid w:val="007A3DE8"/>
    <w:rsid w:val="007A4107"/>
    <w:rsid w:val="007A4189"/>
    <w:rsid w:val="007A4349"/>
    <w:rsid w:val="007A434E"/>
    <w:rsid w:val="007A43F4"/>
    <w:rsid w:val="007A4586"/>
    <w:rsid w:val="007A4769"/>
    <w:rsid w:val="007A47E6"/>
    <w:rsid w:val="007A4877"/>
    <w:rsid w:val="007A51C9"/>
    <w:rsid w:val="007A523E"/>
    <w:rsid w:val="007A5523"/>
    <w:rsid w:val="007A552D"/>
    <w:rsid w:val="007A56ED"/>
    <w:rsid w:val="007A58B6"/>
    <w:rsid w:val="007A58F5"/>
    <w:rsid w:val="007A592C"/>
    <w:rsid w:val="007A5969"/>
    <w:rsid w:val="007A5DC2"/>
    <w:rsid w:val="007A6074"/>
    <w:rsid w:val="007A6158"/>
    <w:rsid w:val="007A6278"/>
    <w:rsid w:val="007A680D"/>
    <w:rsid w:val="007A6943"/>
    <w:rsid w:val="007A6A6A"/>
    <w:rsid w:val="007A6EE6"/>
    <w:rsid w:val="007A70A5"/>
    <w:rsid w:val="007A746A"/>
    <w:rsid w:val="007A771C"/>
    <w:rsid w:val="007A7B8A"/>
    <w:rsid w:val="007A7CC1"/>
    <w:rsid w:val="007A7FAC"/>
    <w:rsid w:val="007A7FF4"/>
    <w:rsid w:val="007B01A0"/>
    <w:rsid w:val="007B01D0"/>
    <w:rsid w:val="007B020A"/>
    <w:rsid w:val="007B0A0C"/>
    <w:rsid w:val="007B0B79"/>
    <w:rsid w:val="007B0C33"/>
    <w:rsid w:val="007B0D74"/>
    <w:rsid w:val="007B0ED1"/>
    <w:rsid w:val="007B0F01"/>
    <w:rsid w:val="007B0F78"/>
    <w:rsid w:val="007B141F"/>
    <w:rsid w:val="007B1536"/>
    <w:rsid w:val="007B18E6"/>
    <w:rsid w:val="007B1C64"/>
    <w:rsid w:val="007B2213"/>
    <w:rsid w:val="007B2239"/>
    <w:rsid w:val="007B236C"/>
    <w:rsid w:val="007B2478"/>
    <w:rsid w:val="007B261B"/>
    <w:rsid w:val="007B2812"/>
    <w:rsid w:val="007B2845"/>
    <w:rsid w:val="007B28C8"/>
    <w:rsid w:val="007B2C5A"/>
    <w:rsid w:val="007B3096"/>
    <w:rsid w:val="007B375A"/>
    <w:rsid w:val="007B375D"/>
    <w:rsid w:val="007B3969"/>
    <w:rsid w:val="007B40B6"/>
    <w:rsid w:val="007B418A"/>
    <w:rsid w:val="007B440C"/>
    <w:rsid w:val="007B453F"/>
    <w:rsid w:val="007B48EE"/>
    <w:rsid w:val="007B4B5C"/>
    <w:rsid w:val="007B4F9C"/>
    <w:rsid w:val="007B50F3"/>
    <w:rsid w:val="007B57E0"/>
    <w:rsid w:val="007B5820"/>
    <w:rsid w:val="007B5A47"/>
    <w:rsid w:val="007B5B3E"/>
    <w:rsid w:val="007B5E84"/>
    <w:rsid w:val="007B5EDB"/>
    <w:rsid w:val="007B6232"/>
    <w:rsid w:val="007B66EF"/>
    <w:rsid w:val="007B696F"/>
    <w:rsid w:val="007B6A0D"/>
    <w:rsid w:val="007B6D6C"/>
    <w:rsid w:val="007B7525"/>
    <w:rsid w:val="007B7875"/>
    <w:rsid w:val="007B78C8"/>
    <w:rsid w:val="007B7B0F"/>
    <w:rsid w:val="007B7C6A"/>
    <w:rsid w:val="007B7DB3"/>
    <w:rsid w:val="007B7F16"/>
    <w:rsid w:val="007C05A6"/>
    <w:rsid w:val="007C06CA"/>
    <w:rsid w:val="007C0893"/>
    <w:rsid w:val="007C099C"/>
    <w:rsid w:val="007C0EE0"/>
    <w:rsid w:val="007C0F29"/>
    <w:rsid w:val="007C100A"/>
    <w:rsid w:val="007C1035"/>
    <w:rsid w:val="007C1198"/>
    <w:rsid w:val="007C15CC"/>
    <w:rsid w:val="007C162E"/>
    <w:rsid w:val="007C1834"/>
    <w:rsid w:val="007C2402"/>
    <w:rsid w:val="007C2616"/>
    <w:rsid w:val="007C264D"/>
    <w:rsid w:val="007C26CB"/>
    <w:rsid w:val="007C28B8"/>
    <w:rsid w:val="007C28F0"/>
    <w:rsid w:val="007C2982"/>
    <w:rsid w:val="007C2AB4"/>
    <w:rsid w:val="007C2C92"/>
    <w:rsid w:val="007C2FDE"/>
    <w:rsid w:val="007C3182"/>
    <w:rsid w:val="007C32FE"/>
    <w:rsid w:val="007C3360"/>
    <w:rsid w:val="007C387F"/>
    <w:rsid w:val="007C38A5"/>
    <w:rsid w:val="007C4020"/>
    <w:rsid w:val="007C4048"/>
    <w:rsid w:val="007C443C"/>
    <w:rsid w:val="007C4443"/>
    <w:rsid w:val="007C48DF"/>
    <w:rsid w:val="007C4A76"/>
    <w:rsid w:val="007C4D33"/>
    <w:rsid w:val="007C4E43"/>
    <w:rsid w:val="007C546E"/>
    <w:rsid w:val="007C547B"/>
    <w:rsid w:val="007C54FE"/>
    <w:rsid w:val="007C55DF"/>
    <w:rsid w:val="007C5E0F"/>
    <w:rsid w:val="007C60EE"/>
    <w:rsid w:val="007C6521"/>
    <w:rsid w:val="007C6958"/>
    <w:rsid w:val="007C699A"/>
    <w:rsid w:val="007C6C2B"/>
    <w:rsid w:val="007C6C44"/>
    <w:rsid w:val="007C6CB4"/>
    <w:rsid w:val="007C6ECF"/>
    <w:rsid w:val="007C7487"/>
    <w:rsid w:val="007C7490"/>
    <w:rsid w:val="007C79D3"/>
    <w:rsid w:val="007C7AB9"/>
    <w:rsid w:val="007C7D4B"/>
    <w:rsid w:val="007D0093"/>
    <w:rsid w:val="007D01C6"/>
    <w:rsid w:val="007D0608"/>
    <w:rsid w:val="007D077D"/>
    <w:rsid w:val="007D0A3B"/>
    <w:rsid w:val="007D0C35"/>
    <w:rsid w:val="007D0C9F"/>
    <w:rsid w:val="007D0E03"/>
    <w:rsid w:val="007D0E5B"/>
    <w:rsid w:val="007D0E5F"/>
    <w:rsid w:val="007D0F5E"/>
    <w:rsid w:val="007D1158"/>
    <w:rsid w:val="007D11D4"/>
    <w:rsid w:val="007D1919"/>
    <w:rsid w:val="007D1C2F"/>
    <w:rsid w:val="007D1EBB"/>
    <w:rsid w:val="007D1EF2"/>
    <w:rsid w:val="007D256A"/>
    <w:rsid w:val="007D2741"/>
    <w:rsid w:val="007D2B05"/>
    <w:rsid w:val="007D2C8F"/>
    <w:rsid w:val="007D2CAF"/>
    <w:rsid w:val="007D2D6A"/>
    <w:rsid w:val="007D2EDE"/>
    <w:rsid w:val="007D2F2F"/>
    <w:rsid w:val="007D305E"/>
    <w:rsid w:val="007D3179"/>
    <w:rsid w:val="007D379E"/>
    <w:rsid w:val="007D37E3"/>
    <w:rsid w:val="007D3D8B"/>
    <w:rsid w:val="007D3E26"/>
    <w:rsid w:val="007D4288"/>
    <w:rsid w:val="007D42BA"/>
    <w:rsid w:val="007D4969"/>
    <w:rsid w:val="007D4A9B"/>
    <w:rsid w:val="007D4C68"/>
    <w:rsid w:val="007D4CDF"/>
    <w:rsid w:val="007D50C3"/>
    <w:rsid w:val="007D53D3"/>
    <w:rsid w:val="007D5AA9"/>
    <w:rsid w:val="007D5D3D"/>
    <w:rsid w:val="007D639C"/>
    <w:rsid w:val="007D6410"/>
    <w:rsid w:val="007D684B"/>
    <w:rsid w:val="007D6A09"/>
    <w:rsid w:val="007D6B90"/>
    <w:rsid w:val="007D6C87"/>
    <w:rsid w:val="007D6D8A"/>
    <w:rsid w:val="007D6F77"/>
    <w:rsid w:val="007D703D"/>
    <w:rsid w:val="007D7129"/>
    <w:rsid w:val="007D7338"/>
    <w:rsid w:val="007D7421"/>
    <w:rsid w:val="007D77D5"/>
    <w:rsid w:val="007D79F0"/>
    <w:rsid w:val="007D7CB5"/>
    <w:rsid w:val="007E09CA"/>
    <w:rsid w:val="007E0ED2"/>
    <w:rsid w:val="007E111D"/>
    <w:rsid w:val="007E118A"/>
    <w:rsid w:val="007E1352"/>
    <w:rsid w:val="007E1AB1"/>
    <w:rsid w:val="007E1B02"/>
    <w:rsid w:val="007E1DBD"/>
    <w:rsid w:val="007E22B7"/>
    <w:rsid w:val="007E242E"/>
    <w:rsid w:val="007E252B"/>
    <w:rsid w:val="007E2B15"/>
    <w:rsid w:val="007E2B1C"/>
    <w:rsid w:val="007E2B8D"/>
    <w:rsid w:val="007E2B92"/>
    <w:rsid w:val="007E2D5C"/>
    <w:rsid w:val="007E2E80"/>
    <w:rsid w:val="007E329C"/>
    <w:rsid w:val="007E37BA"/>
    <w:rsid w:val="007E37F2"/>
    <w:rsid w:val="007E39B1"/>
    <w:rsid w:val="007E3B79"/>
    <w:rsid w:val="007E3D9B"/>
    <w:rsid w:val="007E43A1"/>
    <w:rsid w:val="007E44F7"/>
    <w:rsid w:val="007E4561"/>
    <w:rsid w:val="007E459E"/>
    <w:rsid w:val="007E48ED"/>
    <w:rsid w:val="007E4B3B"/>
    <w:rsid w:val="007E4EAB"/>
    <w:rsid w:val="007E53DB"/>
    <w:rsid w:val="007E591B"/>
    <w:rsid w:val="007E6239"/>
    <w:rsid w:val="007E6664"/>
    <w:rsid w:val="007E698F"/>
    <w:rsid w:val="007E6EBD"/>
    <w:rsid w:val="007E7288"/>
    <w:rsid w:val="007E7C90"/>
    <w:rsid w:val="007E7D76"/>
    <w:rsid w:val="007E7DDF"/>
    <w:rsid w:val="007E7F84"/>
    <w:rsid w:val="007E7FA2"/>
    <w:rsid w:val="007E7FB7"/>
    <w:rsid w:val="007F00CD"/>
    <w:rsid w:val="007F0150"/>
    <w:rsid w:val="007F0578"/>
    <w:rsid w:val="007F082A"/>
    <w:rsid w:val="007F0B23"/>
    <w:rsid w:val="007F12FB"/>
    <w:rsid w:val="007F1810"/>
    <w:rsid w:val="007F1868"/>
    <w:rsid w:val="007F18FC"/>
    <w:rsid w:val="007F1909"/>
    <w:rsid w:val="007F1A8E"/>
    <w:rsid w:val="007F1D01"/>
    <w:rsid w:val="007F1F15"/>
    <w:rsid w:val="007F2031"/>
    <w:rsid w:val="007F2221"/>
    <w:rsid w:val="007F2A76"/>
    <w:rsid w:val="007F2F26"/>
    <w:rsid w:val="007F3061"/>
    <w:rsid w:val="007F3100"/>
    <w:rsid w:val="007F3369"/>
    <w:rsid w:val="007F3416"/>
    <w:rsid w:val="007F35D1"/>
    <w:rsid w:val="007F35DA"/>
    <w:rsid w:val="007F3C38"/>
    <w:rsid w:val="007F3D82"/>
    <w:rsid w:val="007F3D9D"/>
    <w:rsid w:val="007F3F8E"/>
    <w:rsid w:val="007F41C0"/>
    <w:rsid w:val="007F41DA"/>
    <w:rsid w:val="007F4786"/>
    <w:rsid w:val="007F4A4B"/>
    <w:rsid w:val="007F4C8B"/>
    <w:rsid w:val="007F4E95"/>
    <w:rsid w:val="007F4EBB"/>
    <w:rsid w:val="007F55B7"/>
    <w:rsid w:val="007F5842"/>
    <w:rsid w:val="007F58CB"/>
    <w:rsid w:val="007F59D0"/>
    <w:rsid w:val="007F5AA1"/>
    <w:rsid w:val="007F5AD0"/>
    <w:rsid w:val="007F5D9D"/>
    <w:rsid w:val="007F613B"/>
    <w:rsid w:val="007F6210"/>
    <w:rsid w:val="007F623B"/>
    <w:rsid w:val="007F664D"/>
    <w:rsid w:val="007F6685"/>
    <w:rsid w:val="007F69D8"/>
    <w:rsid w:val="007F7108"/>
    <w:rsid w:val="007F74E7"/>
    <w:rsid w:val="007F766C"/>
    <w:rsid w:val="007F7E14"/>
    <w:rsid w:val="007F7FDD"/>
    <w:rsid w:val="008000ED"/>
    <w:rsid w:val="008001A7"/>
    <w:rsid w:val="00800457"/>
    <w:rsid w:val="0080057D"/>
    <w:rsid w:val="00800935"/>
    <w:rsid w:val="0080110F"/>
    <w:rsid w:val="00801143"/>
    <w:rsid w:val="0080186E"/>
    <w:rsid w:val="00801B64"/>
    <w:rsid w:val="00801BF2"/>
    <w:rsid w:val="00801D5A"/>
    <w:rsid w:val="00801E75"/>
    <w:rsid w:val="00802F2B"/>
    <w:rsid w:val="008030B9"/>
    <w:rsid w:val="008030F0"/>
    <w:rsid w:val="0080350B"/>
    <w:rsid w:val="0080366C"/>
    <w:rsid w:val="008038B8"/>
    <w:rsid w:val="0080398A"/>
    <w:rsid w:val="00803B7C"/>
    <w:rsid w:val="00803DF3"/>
    <w:rsid w:val="00803E5C"/>
    <w:rsid w:val="00803EE5"/>
    <w:rsid w:val="00804481"/>
    <w:rsid w:val="00804AA1"/>
    <w:rsid w:val="00804C39"/>
    <w:rsid w:val="00804E3D"/>
    <w:rsid w:val="00805337"/>
    <w:rsid w:val="008053A4"/>
    <w:rsid w:val="00805587"/>
    <w:rsid w:val="00805682"/>
    <w:rsid w:val="00805A4D"/>
    <w:rsid w:val="00805C2C"/>
    <w:rsid w:val="00805C4A"/>
    <w:rsid w:val="00805F3E"/>
    <w:rsid w:val="008064D5"/>
    <w:rsid w:val="0080660F"/>
    <w:rsid w:val="00806947"/>
    <w:rsid w:val="008069E9"/>
    <w:rsid w:val="00806BF5"/>
    <w:rsid w:val="0080709F"/>
    <w:rsid w:val="008070DA"/>
    <w:rsid w:val="0080737A"/>
    <w:rsid w:val="00807406"/>
    <w:rsid w:val="0080742C"/>
    <w:rsid w:val="00807465"/>
    <w:rsid w:val="00807627"/>
    <w:rsid w:val="008078C6"/>
    <w:rsid w:val="00807AA9"/>
    <w:rsid w:val="00807C80"/>
    <w:rsid w:val="00807F85"/>
    <w:rsid w:val="00807FF6"/>
    <w:rsid w:val="00810548"/>
    <w:rsid w:val="008108B8"/>
    <w:rsid w:val="008109B4"/>
    <w:rsid w:val="00810B33"/>
    <w:rsid w:val="00810C0C"/>
    <w:rsid w:val="00810D12"/>
    <w:rsid w:val="00810DD9"/>
    <w:rsid w:val="0081119B"/>
    <w:rsid w:val="008112FD"/>
    <w:rsid w:val="00811341"/>
    <w:rsid w:val="008115CC"/>
    <w:rsid w:val="00811743"/>
    <w:rsid w:val="008118D1"/>
    <w:rsid w:val="00811B54"/>
    <w:rsid w:val="00811EB2"/>
    <w:rsid w:val="00811F06"/>
    <w:rsid w:val="00811F9E"/>
    <w:rsid w:val="008121C6"/>
    <w:rsid w:val="008125CE"/>
    <w:rsid w:val="008126B6"/>
    <w:rsid w:val="0081289B"/>
    <w:rsid w:val="0081329A"/>
    <w:rsid w:val="00813519"/>
    <w:rsid w:val="00813866"/>
    <w:rsid w:val="00813A64"/>
    <w:rsid w:val="00813B13"/>
    <w:rsid w:val="00813C4A"/>
    <w:rsid w:val="00813CED"/>
    <w:rsid w:val="00813D52"/>
    <w:rsid w:val="00813D7A"/>
    <w:rsid w:val="00813E49"/>
    <w:rsid w:val="00813E86"/>
    <w:rsid w:val="0081454F"/>
    <w:rsid w:val="00814884"/>
    <w:rsid w:val="00814A42"/>
    <w:rsid w:val="00814ABC"/>
    <w:rsid w:val="00814EF8"/>
    <w:rsid w:val="008153DA"/>
    <w:rsid w:val="008154D5"/>
    <w:rsid w:val="008155F6"/>
    <w:rsid w:val="0081564D"/>
    <w:rsid w:val="00815765"/>
    <w:rsid w:val="00815A94"/>
    <w:rsid w:val="00815AD2"/>
    <w:rsid w:val="008164A5"/>
    <w:rsid w:val="008164A7"/>
    <w:rsid w:val="0081689B"/>
    <w:rsid w:val="00816A15"/>
    <w:rsid w:val="00816C28"/>
    <w:rsid w:val="00816C77"/>
    <w:rsid w:val="0081711B"/>
    <w:rsid w:val="008171FF"/>
    <w:rsid w:val="0081722E"/>
    <w:rsid w:val="008172BA"/>
    <w:rsid w:val="00817708"/>
    <w:rsid w:val="008177FF"/>
    <w:rsid w:val="00817B7A"/>
    <w:rsid w:val="008202A3"/>
    <w:rsid w:val="00820520"/>
    <w:rsid w:val="00820A31"/>
    <w:rsid w:val="0082113C"/>
    <w:rsid w:val="00821713"/>
    <w:rsid w:val="00821ABE"/>
    <w:rsid w:val="008225A7"/>
    <w:rsid w:val="0082269D"/>
    <w:rsid w:val="008227BF"/>
    <w:rsid w:val="008229FE"/>
    <w:rsid w:val="008231DF"/>
    <w:rsid w:val="008232B2"/>
    <w:rsid w:val="00823412"/>
    <w:rsid w:val="0082379E"/>
    <w:rsid w:val="00823A6C"/>
    <w:rsid w:val="00823BD3"/>
    <w:rsid w:val="00823EA7"/>
    <w:rsid w:val="0082492D"/>
    <w:rsid w:val="008257F2"/>
    <w:rsid w:val="00825B94"/>
    <w:rsid w:val="00826131"/>
    <w:rsid w:val="008262FD"/>
    <w:rsid w:val="00826493"/>
    <w:rsid w:val="0082657F"/>
    <w:rsid w:val="00826660"/>
    <w:rsid w:val="00826862"/>
    <w:rsid w:val="00826B67"/>
    <w:rsid w:val="00826B88"/>
    <w:rsid w:val="00826DB9"/>
    <w:rsid w:val="0082767A"/>
    <w:rsid w:val="00827C30"/>
    <w:rsid w:val="00827CC8"/>
    <w:rsid w:val="00827D10"/>
    <w:rsid w:val="00827E5C"/>
    <w:rsid w:val="00827F51"/>
    <w:rsid w:val="00830141"/>
    <w:rsid w:val="00830361"/>
    <w:rsid w:val="008304F7"/>
    <w:rsid w:val="0083056C"/>
    <w:rsid w:val="008306FE"/>
    <w:rsid w:val="00830988"/>
    <w:rsid w:val="00830A9D"/>
    <w:rsid w:val="00830F26"/>
    <w:rsid w:val="00830FD3"/>
    <w:rsid w:val="008311D9"/>
    <w:rsid w:val="00831292"/>
    <w:rsid w:val="008316D3"/>
    <w:rsid w:val="00831828"/>
    <w:rsid w:val="00831A2C"/>
    <w:rsid w:val="00831E8A"/>
    <w:rsid w:val="0083220B"/>
    <w:rsid w:val="00832600"/>
    <w:rsid w:val="00832615"/>
    <w:rsid w:val="0083294F"/>
    <w:rsid w:val="00832C8A"/>
    <w:rsid w:val="00833225"/>
    <w:rsid w:val="008333A1"/>
    <w:rsid w:val="0083345E"/>
    <w:rsid w:val="00833532"/>
    <w:rsid w:val="00833949"/>
    <w:rsid w:val="00833A4C"/>
    <w:rsid w:val="008340B9"/>
    <w:rsid w:val="008341C2"/>
    <w:rsid w:val="00834276"/>
    <w:rsid w:val="0083442E"/>
    <w:rsid w:val="00834BEB"/>
    <w:rsid w:val="00834C85"/>
    <w:rsid w:val="00834D95"/>
    <w:rsid w:val="00834D9A"/>
    <w:rsid w:val="00834DB9"/>
    <w:rsid w:val="00834DE8"/>
    <w:rsid w:val="00835156"/>
    <w:rsid w:val="008351AC"/>
    <w:rsid w:val="0083585E"/>
    <w:rsid w:val="0083586D"/>
    <w:rsid w:val="00835AAC"/>
    <w:rsid w:val="00835B14"/>
    <w:rsid w:val="00835E6B"/>
    <w:rsid w:val="00835E7B"/>
    <w:rsid w:val="00835ED5"/>
    <w:rsid w:val="00835F20"/>
    <w:rsid w:val="008362B6"/>
    <w:rsid w:val="00836848"/>
    <w:rsid w:val="008369DD"/>
    <w:rsid w:val="00836D58"/>
    <w:rsid w:val="0083744A"/>
    <w:rsid w:val="00837502"/>
    <w:rsid w:val="00837B00"/>
    <w:rsid w:val="00837BEA"/>
    <w:rsid w:val="00837C4C"/>
    <w:rsid w:val="00837FED"/>
    <w:rsid w:val="00840058"/>
    <w:rsid w:val="008400B8"/>
    <w:rsid w:val="008405FF"/>
    <w:rsid w:val="008407D6"/>
    <w:rsid w:val="00840912"/>
    <w:rsid w:val="00840BBE"/>
    <w:rsid w:val="0084123C"/>
    <w:rsid w:val="008413EB"/>
    <w:rsid w:val="00841674"/>
    <w:rsid w:val="008417FD"/>
    <w:rsid w:val="0084190E"/>
    <w:rsid w:val="00841B17"/>
    <w:rsid w:val="00841DD4"/>
    <w:rsid w:val="00842278"/>
    <w:rsid w:val="0084255C"/>
    <w:rsid w:val="00842C4E"/>
    <w:rsid w:val="008435B5"/>
    <w:rsid w:val="00843678"/>
    <w:rsid w:val="008436BB"/>
    <w:rsid w:val="008436D4"/>
    <w:rsid w:val="00843788"/>
    <w:rsid w:val="00843C9D"/>
    <w:rsid w:val="00843CBB"/>
    <w:rsid w:val="00843DD9"/>
    <w:rsid w:val="00844132"/>
    <w:rsid w:val="00844837"/>
    <w:rsid w:val="00844CFE"/>
    <w:rsid w:val="00844FD6"/>
    <w:rsid w:val="0084510B"/>
    <w:rsid w:val="00845388"/>
    <w:rsid w:val="008457DD"/>
    <w:rsid w:val="00846CFD"/>
    <w:rsid w:val="00846DF2"/>
    <w:rsid w:val="00846F29"/>
    <w:rsid w:val="00847391"/>
    <w:rsid w:val="008479A6"/>
    <w:rsid w:val="00847A3B"/>
    <w:rsid w:val="00847ABE"/>
    <w:rsid w:val="00847E4F"/>
    <w:rsid w:val="00847F6A"/>
    <w:rsid w:val="00847F79"/>
    <w:rsid w:val="00850285"/>
    <w:rsid w:val="00850963"/>
    <w:rsid w:val="00850C80"/>
    <w:rsid w:val="00850DAC"/>
    <w:rsid w:val="00850E5C"/>
    <w:rsid w:val="00850FDB"/>
    <w:rsid w:val="00851B49"/>
    <w:rsid w:val="00851DFB"/>
    <w:rsid w:val="00851F9B"/>
    <w:rsid w:val="0085264B"/>
    <w:rsid w:val="008527EC"/>
    <w:rsid w:val="008530DC"/>
    <w:rsid w:val="008531EF"/>
    <w:rsid w:val="00853370"/>
    <w:rsid w:val="008537FE"/>
    <w:rsid w:val="008539A8"/>
    <w:rsid w:val="00853E7B"/>
    <w:rsid w:val="008540D5"/>
    <w:rsid w:val="00854180"/>
    <w:rsid w:val="00854390"/>
    <w:rsid w:val="0085467A"/>
    <w:rsid w:val="008549D3"/>
    <w:rsid w:val="00854A03"/>
    <w:rsid w:val="00854AAB"/>
    <w:rsid w:val="00854BCF"/>
    <w:rsid w:val="00854D8B"/>
    <w:rsid w:val="00854DC9"/>
    <w:rsid w:val="00854FCB"/>
    <w:rsid w:val="00854FFF"/>
    <w:rsid w:val="0085508F"/>
    <w:rsid w:val="00855311"/>
    <w:rsid w:val="008555D9"/>
    <w:rsid w:val="008557D4"/>
    <w:rsid w:val="00855A92"/>
    <w:rsid w:val="00855D07"/>
    <w:rsid w:val="00855D56"/>
    <w:rsid w:val="00855FA3"/>
    <w:rsid w:val="0085607B"/>
    <w:rsid w:val="00856AC4"/>
    <w:rsid w:val="00856FAD"/>
    <w:rsid w:val="00857743"/>
    <w:rsid w:val="00857764"/>
    <w:rsid w:val="00857773"/>
    <w:rsid w:val="00857784"/>
    <w:rsid w:val="008600F3"/>
    <w:rsid w:val="008604BE"/>
    <w:rsid w:val="00860731"/>
    <w:rsid w:val="008608EA"/>
    <w:rsid w:val="00860B4B"/>
    <w:rsid w:val="00860C40"/>
    <w:rsid w:val="00860C41"/>
    <w:rsid w:val="00860CF0"/>
    <w:rsid w:val="00860DD8"/>
    <w:rsid w:val="00860ED8"/>
    <w:rsid w:val="00860FB3"/>
    <w:rsid w:val="00860FF1"/>
    <w:rsid w:val="008612EB"/>
    <w:rsid w:val="00861353"/>
    <w:rsid w:val="00862207"/>
    <w:rsid w:val="00862596"/>
    <w:rsid w:val="00862A65"/>
    <w:rsid w:val="008630D3"/>
    <w:rsid w:val="0086373C"/>
    <w:rsid w:val="0086377C"/>
    <w:rsid w:val="0086381C"/>
    <w:rsid w:val="00863875"/>
    <w:rsid w:val="0086393D"/>
    <w:rsid w:val="00863C3C"/>
    <w:rsid w:val="00863E7B"/>
    <w:rsid w:val="00863F3A"/>
    <w:rsid w:val="00863FDF"/>
    <w:rsid w:val="008642C8"/>
    <w:rsid w:val="0086437A"/>
    <w:rsid w:val="00864557"/>
    <w:rsid w:val="008649F4"/>
    <w:rsid w:val="00864B91"/>
    <w:rsid w:val="00864C84"/>
    <w:rsid w:val="00864CD4"/>
    <w:rsid w:val="00865023"/>
    <w:rsid w:val="00865127"/>
    <w:rsid w:val="00865892"/>
    <w:rsid w:val="008658EF"/>
    <w:rsid w:val="0086595E"/>
    <w:rsid w:val="0086597B"/>
    <w:rsid w:val="00865CB8"/>
    <w:rsid w:val="00865D7F"/>
    <w:rsid w:val="00865E6E"/>
    <w:rsid w:val="00865EC4"/>
    <w:rsid w:val="0086631B"/>
    <w:rsid w:val="008666A3"/>
    <w:rsid w:val="0086681F"/>
    <w:rsid w:val="00866B85"/>
    <w:rsid w:val="0086771E"/>
    <w:rsid w:val="00867DA6"/>
    <w:rsid w:val="008700A3"/>
    <w:rsid w:val="00870107"/>
    <w:rsid w:val="00870263"/>
    <w:rsid w:val="0087071B"/>
    <w:rsid w:val="00870782"/>
    <w:rsid w:val="00870802"/>
    <w:rsid w:val="00870DC9"/>
    <w:rsid w:val="00870EC4"/>
    <w:rsid w:val="00870FF2"/>
    <w:rsid w:val="00871236"/>
    <w:rsid w:val="00871C9A"/>
    <w:rsid w:val="00871EB1"/>
    <w:rsid w:val="00871FEC"/>
    <w:rsid w:val="008723E2"/>
    <w:rsid w:val="008724C2"/>
    <w:rsid w:val="008726F6"/>
    <w:rsid w:val="008728F7"/>
    <w:rsid w:val="00872CF9"/>
    <w:rsid w:val="00873082"/>
    <w:rsid w:val="008730D0"/>
    <w:rsid w:val="00873408"/>
    <w:rsid w:val="00873437"/>
    <w:rsid w:val="00873779"/>
    <w:rsid w:val="00873879"/>
    <w:rsid w:val="00873AFB"/>
    <w:rsid w:val="00873D5F"/>
    <w:rsid w:val="00873DFB"/>
    <w:rsid w:val="00874115"/>
    <w:rsid w:val="00874282"/>
    <w:rsid w:val="008743F2"/>
    <w:rsid w:val="008744BF"/>
    <w:rsid w:val="00874700"/>
    <w:rsid w:val="00874827"/>
    <w:rsid w:val="00874D98"/>
    <w:rsid w:val="00874E6F"/>
    <w:rsid w:val="00874EBD"/>
    <w:rsid w:val="00874FFC"/>
    <w:rsid w:val="00875807"/>
    <w:rsid w:val="008758DE"/>
    <w:rsid w:val="00875D8E"/>
    <w:rsid w:val="00875FEB"/>
    <w:rsid w:val="00876131"/>
    <w:rsid w:val="00876325"/>
    <w:rsid w:val="00876696"/>
    <w:rsid w:val="008766A7"/>
    <w:rsid w:val="008768B5"/>
    <w:rsid w:val="00876916"/>
    <w:rsid w:val="0087691F"/>
    <w:rsid w:val="00876A69"/>
    <w:rsid w:val="00877CD4"/>
    <w:rsid w:val="00880008"/>
    <w:rsid w:val="00880299"/>
    <w:rsid w:val="008806E7"/>
    <w:rsid w:val="00880A6A"/>
    <w:rsid w:val="00880A9D"/>
    <w:rsid w:val="0088111C"/>
    <w:rsid w:val="00881155"/>
    <w:rsid w:val="008812BE"/>
    <w:rsid w:val="008816F2"/>
    <w:rsid w:val="00881848"/>
    <w:rsid w:val="00881B62"/>
    <w:rsid w:val="00881C24"/>
    <w:rsid w:val="00881E9F"/>
    <w:rsid w:val="00882292"/>
    <w:rsid w:val="00882375"/>
    <w:rsid w:val="008826FE"/>
    <w:rsid w:val="008829FB"/>
    <w:rsid w:val="00882B9A"/>
    <w:rsid w:val="00882E6A"/>
    <w:rsid w:val="0088303A"/>
    <w:rsid w:val="0088305A"/>
    <w:rsid w:val="008836D2"/>
    <w:rsid w:val="00883778"/>
    <w:rsid w:val="008837DB"/>
    <w:rsid w:val="00883C89"/>
    <w:rsid w:val="00883CD9"/>
    <w:rsid w:val="00884216"/>
    <w:rsid w:val="0088480B"/>
    <w:rsid w:val="0088489F"/>
    <w:rsid w:val="00884A4F"/>
    <w:rsid w:val="00884A71"/>
    <w:rsid w:val="0088597A"/>
    <w:rsid w:val="00885B91"/>
    <w:rsid w:val="00885F09"/>
    <w:rsid w:val="00886027"/>
    <w:rsid w:val="00886108"/>
    <w:rsid w:val="00886402"/>
    <w:rsid w:val="0088665A"/>
    <w:rsid w:val="00886702"/>
    <w:rsid w:val="00886826"/>
    <w:rsid w:val="008868FB"/>
    <w:rsid w:val="00886AC1"/>
    <w:rsid w:val="00886B63"/>
    <w:rsid w:val="00886B71"/>
    <w:rsid w:val="00886D47"/>
    <w:rsid w:val="0088715C"/>
    <w:rsid w:val="0088725E"/>
    <w:rsid w:val="00887424"/>
    <w:rsid w:val="0088752C"/>
    <w:rsid w:val="00887815"/>
    <w:rsid w:val="00887A16"/>
    <w:rsid w:val="00887C79"/>
    <w:rsid w:val="00887D12"/>
    <w:rsid w:val="00887FA3"/>
    <w:rsid w:val="00890A91"/>
    <w:rsid w:val="00890AAD"/>
    <w:rsid w:val="00890D99"/>
    <w:rsid w:val="008914F0"/>
    <w:rsid w:val="0089189B"/>
    <w:rsid w:val="008918F6"/>
    <w:rsid w:val="00891983"/>
    <w:rsid w:val="00891AD8"/>
    <w:rsid w:val="00891BDB"/>
    <w:rsid w:val="00891FF4"/>
    <w:rsid w:val="00892186"/>
    <w:rsid w:val="008921EB"/>
    <w:rsid w:val="00892629"/>
    <w:rsid w:val="00893117"/>
    <w:rsid w:val="008933B2"/>
    <w:rsid w:val="00893521"/>
    <w:rsid w:val="00893A4E"/>
    <w:rsid w:val="0089405B"/>
    <w:rsid w:val="0089439E"/>
    <w:rsid w:val="0089448D"/>
    <w:rsid w:val="008945AC"/>
    <w:rsid w:val="00894907"/>
    <w:rsid w:val="00894C41"/>
    <w:rsid w:val="00894C7E"/>
    <w:rsid w:val="00894CDD"/>
    <w:rsid w:val="00894DA5"/>
    <w:rsid w:val="008950A8"/>
    <w:rsid w:val="008953F0"/>
    <w:rsid w:val="008955FA"/>
    <w:rsid w:val="008958E5"/>
    <w:rsid w:val="008959EC"/>
    <w:rsid w:val="00895E5F"/>
    <w:rsid w:val="00895F45"/>
    <w:rsid w:val="00896295"/>
    <w:rsid w:val="008962A0"/>
    <w:rsid w:val="00896402"/>
    <w:rsid w:val="0089694F"/>
    <w:rsid w:val="00896B2E"/>
    <w:rsid w:val="00896E1E"/>
    <w:rsid w:val="00896E65"/>
    <w:rsid w:val="00897032"/>
    <w:rsid w:val="00897081"/>
    <w:rsid w:val="008972CC"/>
    <w:rsid w:val="00897B70"/>
    <w:rsid w:val="00897B97"/>
    <w:rsid w:val="00897F04"/>
    <w:rsid w:val="008A0272"/>
    <w:rsid w:val="008A03C1"/>
    <w:rsid w:val="008A03FD"/>
    <w:rsid w:val="008A067C"/>
    <w:rsid w:val="008A0956"/>
    <w:rsid w:val="008A0D18"/>
    <w:rsid w:val="008A16C0"/>
    <w:rsid w:val="008A1729"/>
    <w:rsid w:val="008A175E"/>
    <w:rsid w:val="008A18C0"/>
    <w:rsid w:val="008A20A2"/>
    <w:rsid w:val="008A20FE"/>
    <w:rsid w:val="008A21BB"/>
    <w:rsid w:val="008A24C2"/>
    <w:rsid w:val="008A26F9"/>
    <w:rsid w:val="008A2A7E"/>
    <w:rsid w:val="008A2C6F"/>
    <w:rsid w:val="008A3157"/>
    <w:rsid w:val="008A376A"/>
    <w:rsid w:val="008A3C3F"/>
    <w:rsid w:val="008A3CA6"/>
    <w:rsid w:val="008A3F62"/>
    <w:rsid w:val="008A4063"/>
    <w:rsid w:val="008A44CC"/>
    <w:rsid w:val="008A46BD"/>
    <w:rsid w:val="008A4793"/>
    <w:rsid w:val="008A4851"/>
    <w:rsid w:val="008A4A58"/>
    <w:rsid w:val="008A56BD"/>
    <w:rsid w:val="008A56FA"/>
    <w:rsid w:val="008A5A3C"/>
    <w:rsid w:val="008A5AB8"/>
    <w:rsid w:val="008A5B70"/>
    <w:rsid w:val="008A6180"/>
    <w:rsid w:val="008A65EF"/>
    <w:rsid w:val="008A66FB"/>
    <w:rsid w:val="008A6706"/>
    <w:rsid w:val="008A68E0"/>
    <w:rsid w:val="008A6970"/>
    <w:rsid w:val="008A6C7F"/>
    <w:rsid w:val="008A6FA0"/>
    <w:rsid w:val="008A6FB6"/>
    <w:rsid w:val="008A7164"/>
    <w:rsid w:val="008A74EB"/>
    <w:rsid w:val="008A76E7"/>
    <w:rsid w:val="008A77CC"/>
    <w:rsid w:val="008A7C37"/>
    <w:rsid w:val="008A7D9E"/>
    <w:rsid w:val="008A7EF8"/>
    <w:rsid w:val="008B01A7"/>
    <w:rsid w:val="008B02C2"/>
    <w:rsid w:val="008B05CD"/>
    <w:rsid w:val="008B0B4B"/>
    <w:rsid w:val="008B0D81"/>
    <w:rsid w:val="008B0F3F"/>
    <w:rsid w:val="008B1371"/>
    <w:rsid w:val="008B1400"/>
    <w:rsid w:val="008B143C"/>
    <w:rsid w:val="008B156F"/>
    <w:rsid w:val="008B16FD"/>
    <w:rsid w:val="008B178D"/>
    <w:rsid w:val="008B197E"/>
    <w:rsid w:val="008B2604"/>
    <w:rsid w:val="008B2667"/>
    <w:rsid w:val="008B2670"/>
    <w:rsid w:val="008B2B9E"/>
    <w:rsid w:val="008B2EF7"/>
    <w:rsid w:val="008B2F2C"/>
    <w:rsid w:val="008B32A2"/>
    <w:rsid w:val="008B32AC"/>
    <w:rsid w:val="008B33B2"/>
    <w:rsid w:val="008B3671"/>
    <w:rsid w:val="008B39BB"/>
    <w:rsid w:val="008B3E1E"/>
    <w:rsid w:val="008B3ED9"/>
    <w:rsid w:val="008B3F5E"/>
    <w:rsid w:val="008B3FD4"/>
    <w:rsid w:val="008B402A"/>
    <w:rsid w:val="008B406D"/>
    <w:rsid w:val="008B495E"/>
    <w:rsid w:val="008B49A0"/>
    <w:rsid w:val="008B4CE7"/>
    <w:rsid w:val="008B509A"/>
    <w:rsid w:val="008B52CE"/>
    <w:rsid w:val="008B5462"/>
    <w:rsid w:val="008B5498"/>
    <w:rsid w:val="008B55DF"/>
    <w:rsid w:val="008B573F"/>
    <w:rsid w:val="008B589B"/>
    <w:rsid w:val="008B5965"/>
    <w:rsid w:val="008B5A82"/>
    <w:rsid w:val="008B6037"/>
    <w:rsid w:val="008B6579"/>
    <w:rsid w:val="008B6CEE"/>
    <w:rsid w:val="008B7341"/>
    <w:rsid w:val="008B736F"/>
    <w:rsid w:val="008B7592"/>
    <w:rsid w:val="008B7802"/>
    <w:rsid w:val="008B7811"/>
    <w:rsid w:val="008B79AC"/>
    <w:rsid w:val="008B7E11"/>
    <w:rsid w:val="008C0040"/>
    <w:rsid w:val="008C032A"/>
    <w:rsid w:val="008C0429"/>
    <w:rsid w:val="008C051D"/>
    <w:rsid w:val="008C051F"/>
    <w:rsid w:val="008C0545"/>
    <w:rsid w:val="008C0819"/>
    <w:rsid w:val="008C08CE"/>
    <w:rsid w:val="008C0B10"/>
    <w:rsid w:val="008C0F2D"/>
    <w:rsid w:val="008C10D2"/>
    <w:rsid w:val="008C11DB"/>
    <w:rsid w:val="008C122B"/>
    <w:rsid w:val="008C1301"/>
    <w:rsid w:val="008C13DB"/>
    <w:rsid w:val="008C143E"/>
    <w:rsid w:val="008C1612"/>
    <w:rsid w:val="008C1E10"/>
    <w:rsid w:val="008C1E4E"/>
    <w:rsid w:val="008C20FE"/>
    <w:rsid w:val="008C2203"/>
    <w:rsid w:val="008C2212"/>
    <w:rsid w:val="008C262B"/>
    <w:rsid w:val="008C2A6A"/>
    <w:rsid w:val="008C3190"/>
    <w:rsid w:val="008C329A"/>
    <w:rsid w:val="008C3FEA"/>
    <w:rsid w:val="008C40A5"/>
    <w:rsid w:val="008C4161"/>
    <w:rsid w:val="008C436C"/>
    <w:rsid w:val="008C4406"/>
    <w:rsid w:val="008C4867"/>
    <w:rsid w:val="008C495D"/>
    <w:rsid w:val="008C4AEB"/>
    <w:rsid w:val="008C4DB9"/>
    <w:rsid w:val="008C55D7"/>
    <w:rsid w:val="008C57F9"/>
    <w:rsid w:val="008C58FC"/>
    <w:rsid w:val="008C5917"/>
    <w:rsid w:val="008C6267"/>
    <w:rsid w:val="008C6399"/>
    <w:rsid w:val="008C6419"/>
    <w:rsid w:val="008C6764"/>
    <w:rsid w:val="008C69E5"/>
    <w:rsid w:val="008C6EBC"/>
    <w:rsid w:val="008C70F4"/>
    <w:rsid w:val="008C726C"/>
    <w:rsid w:val="008C7A84"/>
    <w:rsid w:val="008D004D"/>
    <w:rsid w:val="008D0465"/>
    <w:rsid w:val="008D066E"/>
    <w:rsid w:val="008D0891"/>
    <w:rsid w:val="008D0BE4"/>
    <w:rsid w:val="008D0D8C"/>
    <w:rsid w:val="008D1299"/>
    <w:rsid w:val="008D12A1"/>
    <w:rsid w:val="008D13C0"/>
    <w:rsid w:val="008D14E8"/>
    <w:rsid w:val="008D188D"/>
    <w:rsid w:val="008D19E8"/>
    <w:rsid w:val="008D1DC7"/>
    <w:rsid w:val="008D1FF2"/>
    <w:rsid w:val="008D2110"/>
    <w:rsid w:val="008D22B2"/>
    <w:rsid w:val="008D2696"/>
    <w:rsid w:val="008D2CB4"/>
    <w:rsid w:val="008D2EAB"/>
    <w:rsid w:val="008D34E4"/>
    <w:rsid w:val="008D4745"/>
    <w:rsid w:val="008D4BC9"/>
    <w:rsid w:val="008D4C5B"/>
    <w:rsid w:val="008D4F1D"/>
    <w:rsid w:val="008D5045"/>
    <w:rsid w:val="008D52CA"/>
    <w:rsid w:val="008D534C"/>
    <w:rsid w:val="008D5521"/>
    <w:rsid w:val="008D5550"/>
    <w:rsid w:val="008D57A7"/>
    <w:rsid w:val="008D57F6"/>
    <w:rsid w:val="008D598C"/>
    <w:rsid w:val="008D5A2A"/>
    <w:rsid w:val="008D5C9B"/>
    <w:rsid w:val="008D5DC4"/>
    <w:rsid w:val="008D62D6"/>
    <w:rsid w:val="008D6661"/>
    <w:rsid w:val="008D66FA"/>
    <w:rsid w:val="008D6B0F"/>
    <w:rsid w:val="008D6FED"/>
    <w:rsid w:val="008D706B"/>
    <w:rsid w:val="008D74F1"/>
    <w:rsid w:val="008D75A1"/>
    <w:rsid w:val="008D75C6"/>
    <w:rsid w:val="008D75C7"/>
    <w:rsid w:val="008D7806"/>
    <w:rsid w:val="008D7856"/>
    <w:rsid w:val="008D7A7A"/>
    <w:rsid w:val="008D7AE3"/>
    <w:rsid w:val="008D7B74"/>
    <w:rsid w:val="008D7DE9"/>
    <w:rsid w:val="008E05D7"/>
    <w:rsid w:val="008E0858"/>
    <w:rsid w:val="008E0EA3"/>
    <w:rsid w:val="008E1093"/>
    <w:rsid w:val="008E1566"/>
    <w:rsid w:val="008E1670"/>
    <w:rsid w:val="008E1747"/>
    <w:rsid w:val="008E1D1C"/>
    <w:rsid w:val="008E203A"/>
    <w:rsid w:val="008E228A"/>
    <w:rsid w:val="008E22F3"/>
    <w:rsid w:val="008E2324"/>
    <w:rsid w:val="008E25A7"/>
    <w:rsid w:val="008E2AAC"/>
    <w:rsid w:val="008E2E90"/>
    <w:rsid w:val="008E3223"/>
    <w:rsid w:val="008E34C9"/>
    <w:rsid w:val="008E3779"/>
    <w:rsid w:val="008E37B9"/>
    <w:rsid w:val="008E37F3"/>
    <w:rsid w:val="008E3AB3"/>
    <w:rsid w:val="008E3CD4"/>
    <w:rsid w:val="008E3CF7"/>
    <w:rsid w:val="008E41F3"/>
    <w:rsid w:val="008E4688"/>
    <w:rsid w:val="008E46A3"/>
    <w:rsid w:val="008E46F9"/>
    <w:rsid w:val="008E493D"/>
    <w:rsid w:val="008E4A58"/>
    <w:rsid w:val="008E4A6D"/>
    <w:rsid w:val="008E4AB3"/>
    <w:rsid w:val="008E4BDD"/>
    <w:rsid w:val="008E4C2B"/>
    <w:rsid w:val="008E5250"/>
    <w:rsid w:val="008E52ED"/>
    <w:rsid w:val="008E5601"/>
    <w:rsid w:val="008E56B3"/>
    <w:rsid w:val="008E5AC2"/>
    <w:rsid w:val="008E5DB7"/>
    <w:rsid w:val="008E5E15"/>
    <w:rsid w:val="008E5EDD"/>
    <w:rsid w:val="008E5FE2"/>
    <w:rsid w:val="008E629A"/>
    <w:rsid w:val="008E632B"/>
    <w:rsid w:val="008E65A6"/>
    <w:rsid w:val="008E67C2"/>
    <w:rsid w:val="008E6804"/>
    <w:rsid w:val="008E699E"/>
    <w:rsid w:val="008E6FF1"/>
    <w:rsid w:val="008E7209"/>
    <w:rsid w:val="008E7489"/>
    <w:rsid w:val="008E79CB"/>
    <w:rsid w:val="008E7AC3"/>
    <w:rsid w:val="008E7AE8"/>
    <w:rsid w:val="008E7EE3"/>
    <w:rsid w:val="008F003F"/>
    <w:rsid w:val="008F0091"/>
    <w:rsid w:val="008F031D"/>
    <w:rsid w:val="008F034E"/>
    <w:rsid w:val="008F0360"/>
    <w:rsid w:val="008F048A"/>
    <w:rsid w:val="008F04D6"/>
    <w:rsid w:val="008F0599"/>
    <w:rsid w:val="008F05AA"/>
    <w:rsid w:val="008F0B0B"/>
    <w:rsid w:val="008F0BA9"/>
    <w:rsid w:val="008F0BE7"/>
    <w:rsid w:val="008F0CD8"/>
    <w:rsid w:val="008F0D85"/>
    <w:rsid w:val="008F0EA7"/>
    <w:rsid w:val="008F121D"/>
    <w:rsid w:val="008F14C1"/>
    <w:rsid w:val="008F1821"/>
    <w:rsid w:val="008F1858"/>
    <w:rsid w:val="008F1938"/>
    <w:rsid w:val="008F1995"/>
    <w:rsid w:val="008F199E"/>
    <w:rsid w:val="008F1A0A"/>
    <w:rsid w:val="008F1AE6"/>
    <w:rsid w:val="008F2135"/>
    <w:rsid w:val="008F2482"/>
    <w:rsid w:val="008F25CD"/>
    <w:rsid w:val="008F2811"/>
    <w:rsid w:val="008F2A81"/>
    <w:rsid w:val="008F2BEE"/>
    <w:rsid w:val="008F2CB6"/>
    <w:rsid w:val="008F2CE2"/>
    <w:rsid w:val="008F2F1E"/>
    <w:rsid w:val="008F31BB"/>
    <w:rsid w:val="008F3472"/>
    <w:rsid w:val="008F383C"/>
    <w:rsid w:val="008F44F4"/>
    <w:rsid w:val="008F45F5"/>
    <w:rsid w:val="008F4BA2"/>
    <w:rsid w:val="008F4BC5"/>
    <w:rsid w:val="008F4C80"/>
    <w:rsid w:val="008F4F1D"/>
    <w:rsid w:val="008F4FC2"/>
    <w:rsid w:val="008F55BE"/>
    <w:rsid w:val="008F58D9"/>
    <w:rsid w:val="008F5970"/>
    <w:rsid w:val="008F59BA"/>
    <w:rsid w:val="008F5D99"/>
    <w:rsid w:val="008F5E14"/>
    <w:rsid w:val="008F5FCE"/>
    <w:rsid w:val="008F642B"/>
    <w:rsid w:val="008F6AF8"/>
    <w:rsid w:val="008F6D83"/>
    <w:rsid w:val="008F6DA0"/>
    <w:rsid w:val="008F7451"/>
    <w:rsid w:val="008F74FC"/>
    <w:rsid w:val="008F751D"/>
    <w:rsid w:val="008F7773"/>
    <w:rsid w:val="008F7BF7"/>
    <w:rsid w:val="008F7C29"/>
    <w:rsid w:val="008F7D11"/>
    <w:rsid w:val="008F7D4A"/>
    <w:rsid w:val="008F7E6E"/>
    <w:rsid w:val="008F7F49"/>
    <w:rsid w:val="009000C5"/>
    <w:rsid w:val="00900418"/>
    <w:rsid w:val="0090042B"/>
    <w:rsid w:val="0090049B"/>
    <w:rsid w:val="00900640"/>
    <w:rsid w:val="009006C8"/>
    <w:rsid w:val="009009EB"/>
    <w:rsid w:val="00900D48"/>
    <w:rsid w:val="00900F6A"/>
    <w:rsid w:val="009017F3"/>
    <w:rsid w:val="00901F47"/>
    <w:rsid w:val="0090252F"/>
    <w:rsid w:val="009025B7"/>
    <w:rsid w:val="00902969"/>
    <w:rsid w:val="00902A2E"/>
    <w:rsid w:val="00902FB6"/>
    <w:rsid w:val="00903127"/>
    <w:rsid w:val="009031EC"/>
    <w:rsid w:val="009034E2"/>
    <w:rsid w:val="009035E6"/>
    <w:rsid w:val="00903909"/>
    <w:rsid w:val="00903EB3"/>
    <w:rsid w:val="00904585"/>
    <w:rsid w:val="009046CE"/>
    <w:rsid w:val="00904793"/>
    <w:rsid w:val="00904917"/>
    <w:rsid w:val="009049CA"/>
    <w:rsid w:val="00904BA3"/>
    <w:rsid w:val="00904ED6"/>
    <w:rsid w:val="009051B8"/>
    <w:rsid w:val="009055C7"/>
    <w:rsid w:val="00905746"/>
    <w:rsid w:val="00905A2B"/>
    <w:rsid w:val="00905A67"/>
    <w:rsid w:val="00905C7E"/>
    <w:rsid w:val="00906386"/>
    <w:rsid w:val="00906434"/>
    <w:rsid w:val="00906930"/>
    <w:rsid w:val="00906AE0"/>
    <w:rsid w:val="00906BD1"/>
    <w:rsid w:val="00906D8C"/>
    <w:rsid w:val="00906E52"/>
    <w:rsid w:val="009070E9"/>
    <w:rsid w:val="00907280"/>
    <w:rsid w:val="009075D0"/>
    <w:rsid w:val="009075D9"/>
    <w:rsid w:val="00907BF9"/>
    <w:rsid w:val="00907C8C"/>
    <w:rsid w:val="00907DD6"/>
    <w:rsid w:val="00907E38"/>
    <w:rsid w:val="00907FD5"/>
    <w:rsid w:val="009106F6"/>
    <w:rsid w:val="009108B7"/>
    <w:rsid w:val="00910CB2"/>
    <w:rsid w:val="00910D09"/>
    <w:rsid w:val="00910E39"/>
    <w:rsid w:val="00910E8A"/>
    <w:rsid w:val="00911266"/>
    <w:rsid w:val="00911400"/>
    <w:rsid w:val="0091154E"/>
    <w:rsid w:val="00911B3D"/>
    <w:rsid w:val="00911DC2"/>
    <w:rsid w:val="00911EEA"/>
    <w:rsid w:val="009122CC"/>
    <w:rsid w:val="0091285E"/>
    <w:rsid w:val="009129AF"/>
    <w:rsid w:val="009129BB"/>
    <w:rsid w:val="00912ACE"/>
    <w:rsid w:val="00912AF5"/>
    <w:rsid w:val="00912E2C"/>
    <w:rsid w:val="00912F49"/>
    <w:rsid w:val="009133D2"/>
    <w:rsid w:val="00913497"/>
    <w:rsid w:val="009136D2"/>
    <w:rsid w:val="009137EC"/>
    <w:rsid w:val="0091394C"/>
    <w:rsid w:val="00913BD4"/>
    <w:rsid w:val="00913D95"/>
    <w:rsid w:val="00913FD3"/>
    <w:rsid w:val="0091412E"/>
    <w:rsid w:val="00914251"/>
    <w:rsid w:val="00914293"/>
    <w:rsid w:val="0091457E"/>
    <w:rsid w:val="00914645"/>
    <w:rsid w:val="009147AC"/>
    <w:rsid w:val="00914A97"/>
    <w:rsid w:val="00914AB0"/>
    <w:rsid w:val="00914AE6"/>
    <w:rsid w:val="00914B9F"/>
    <w:rsid w:val="00914BC7"/>
    <w:rsid w:val="00914BFA"/>
    <w:rsid w:val="00914C65"/>
    <w:rsid w:val="00914EA5"/>
    <w:rsid w:val="00914FFC"/>
    <w:rsid w:val="0091502F"/>
    <w:rsid w:val="00915097"/>
    <w:rsid w:val="0091521C"/>
    <w:rsid w:val="00915558"/>
    <w:rsid w:val="00915905"/>
    <w:rsid w:val="0091592F"/>
    <w:rsid w:val="00916123"/>
    <w:rsid w:val="009161F1"/>
    <w:rsid w:val="00916366"/>
    <w:rsid w:val="00916722"/>
    <w:rsid w:val="00916E3F"/>
    <w:rsid w:val="00916E44"/>
    <w:rsid w:val="00916ED0"/>
    <w:rsid w:val="00917121"/>
    <w:rsid w:val="00917238"/>
    <w:rsid w:val="00917358"/>
    <w:rsid w:val="00917C49"/>
    <w:rsid w:val="00917CED"/>
    <w:rsid w:val="00917FF0"/>
    <w:rsid w:val="00920119"/>
    <w:rsid w:val="0092032B"/>
    <w:rsid w:val="009205E4"/>
    <w:rsid w:val="0092069B"/>
    <w:rsid w:val="0092069C"/>
    <w:rsid w:val="009207F0"/>
    <w:rsid w:val="009208E7"/>
    <w:rsid w:val="009210CE"/>
    <w:rsid w:val="00921469"/>
    <w:rsid w:val="009215A2"/>
    <w:rsid w:val="00921A1A"/>
    <w:rsid w:val="00921CA1"/>
    <w:rsid w:val="00921E40"/>
    <w:rsid w:val="00922030"/>
    <w:rsid w:val="009220F9"/>
    <w:rsid w:val="0092210C"/>
    <w:rsid w:val="00922269"/>
    <w:rsid w:val="00922A57"/>
    <w:rsid w:val="00922C25"/>
    <w:rsid w:val="00922C5E"/>
    <w:rsid w:val="0092340E"/>
    <w:rsid w:val="00923567"/>
    <w:rsid w:val="00923D11"/>
    <w:rsid w:val="00923DB2"/>
    <w:rsid w:val="00923E61"/>
    <w:rsid w:val="00923F12"/>
    <w:rsid w:val="0092457E"/>
    <w:rsid w:val="00924CEB"/>
    <w:rsid w:val="00924D2B"/>
    <w:rsid w:val="0092507A"/>
    <w:rsid w:val="00925606"/>
    <w:rsid w:val="00925DFE"/>
    <w:rsid w:val="00925F4F"/>
    <w:rsid w:val="009266DA"/>
    <w:rsid w:val="00926FF7"/>
    <w:rsid w:val="009270FB"/>
    <w:rsid w:val="0092741F"/>
    <w:rsid w:val="00927DFF"/>
    <w:rsid w:val="00927FA5"/>
    <w:rsid w:val="0093002D"/>
    <w:rsid w:val="00930583"/>
    <w:rsid w:val="00930B65"/>
    <w:rsid w:val="00930CD1"/>
    <w:rsid w:val="00930E0D"/>
    <w:rsid w:val="00930FC9"/>
    <w:rsid w:val="009310C3"/>
    <w:rsid w:val="009311B1"/>
    <w:rsid w:val="00931423"/>
    <w:rsid w:val="0093171E"/>
    <w:rsid w:val="009318C8"/>
    <w:rsid w:val="00931AB8"/>
    <w:rsid w:val="00931DA0"/>
    <w:rsid w:val="00931DE2"/>
    <w:rsid w:val="00931EFD"/>
    <w:rsid w:val="00931F69"/>
    <w:rsid w:val="00931FE6"/>
    <w:rsid w:val="0093233D"/>
    <w:rsid w:val="009325B9"/>
    <w:rsid w:val="0093272D"/>
    <w:rsid w:val="00932AA3"/>
    <w:rsid w:val="00932F2C"/>
    <w:rsid w:val="00932F86"/>
    <w:rsid w:val="009331EC"/>
    <w:rsid w:val="00933420"/>
    <w:rsid w:val="00933771"/>
    <w:rsid w:val="00933EA6"/>
    <w:rsid w:val="0093418B"/>
    <w:rsid w:val="0093429B"/>
    <w:rsid w:val="009342CE"/>
    <w:rsid w:val="00934D57"/>
    <w:rsid w:val="00934F54"/>
    <w:rsid w:val="0093564A"/>
    <w:rsid w:val="00935690"/>
    <w:rsid w:val="00935865"/>
    <w:rsid w:val="009359B4"/>
    <w:rsid w:val="00935D16"/>
    <w:rsid w:val="00935FA4"/>
    <w:rsid w:val="0093634A"/>
    <w:rsid w:val="00936602"/>
    <w:rsid w:val="0093684D"/>
    <w:rsid w:val="0093703F"/>
    <w:rsid w:val="0093717B"/>
    <w:rsid w:val="00937321"/>
    <w:rsid w:val="0093747E"/>
    <w:rsid w:val="009378D6"/>
    <w:rsid w:val="00937A5D"/>
    <w:rsid w:val="00937B06"/>
    <w:rsid w:val="00937C17"/>
    <w:rsid w:val="00937C39"/>
    <w:rsid w:val="00937F9A"/>
    <w:rsid w:val="0094023B"/>
    <w:rsid w:val="009402F2"/>
    <w:rsid w:val="00940342"/>
    <w:rsid w:val="009406FD"/>
    <w:rsid w:val="00941238"/>
    <w:rsid w:val="009415AA"/>
    <w:rsid w:val="00941629"/>
    <w:rsid w:val="009419A0"/>
    <w:rsid w:val="00941A19"/>
    <w:rsid w:val="00941AAC"/>
    <w:rsid w:val="00941AE0"/>
    <w:rsid w:val="00941B59"/>
    <w:rsid w:val="00941D91"/>
    <w:rsid w:val="0094242E"/>
    <w:rsid w:val="0094288E"/>
    <w:rsid w:val="00942AAC"/>
    <w:rsid w:val="00942AF8"/>
    <w:rsid w:val="00943411"/>
    <w:rsid w:val="00943525"/>
    <w:rsid w:val="009435F5"/>
    <w:rsid w:val="00943882"/>
    <w:rsid w:val="009438C4"/>
    <w:rsid w:val="009438E9"/>
    <w:rsid w:val="00943B16"/>
    <w:rsid w:val="00943B5B"/>
    <w:rsid w:val="00943BAD"/>
    <w:rsid w:val="00943F0B"/>
    <w:rsid w:val="00943FCB"/>
    <w:rsid w:val="009440E9"/>
    <w:rsid w:val="00944252"/>
    <w:rsid w:val="009443AA"/>
    <w:rsid w:val="0094463B"/>
    <w:rsid w:val="00944662"/>
    <w:rsid w:val="00944938"/>
    <w:rsid w:val="00944ACE"/>
    <w:rsid w:val="00944C49"/>
    <w:rsid w:val="00944CEB"/>
    <w:rsid w:val="00944CF6"/>
    <w:rsid w:val="00944E2C"/>
    <w:rsid w:val="00945037"/>
    <w:rsid w:val="00945166"/>
    <w:rsid w:val="009457AB"/>
    <w:rsid w:val="00945812"/>
    <w:rsid w:val="00945ADF"/>
    <w:rsid w:val="00945D84"/>
    <w:rsid w:val="00945E33"/>
    <w:rsid w:val="00945F0D"/>
    <w:rsid w:val="00946070"/>
    <w:rsid w:val="009463AB"/>
    <w:rsid w:val="00946463"/>
    <w:rsid w:val="00946A3C"/>
    <w:rsid w:val="00946F38"/>
    <w:rsid w:val="00946FA1"/>
    <w:rsid w:val="00947052"/>
    <w:rsid w:val="009472D1"/>
    <w:rsid w:val="00947426"/>
    <w:rsid w:val="0094757A"/>
    <w:rsid w:val="0094791C"/>
    <w:rsid w:val="00947B61"/>
    <w:rsid w:val="00947C40"/>
    <w:rsid w:val="00947CDE"/>
    <w:rsid w:val="00947E0F"/>
    <w:rsid w:val="0095023B"/>
    <w:rsid w:val="009504CE"/>
    <w:rsid w:val="0095061C"/>
    <w:rsid w:val="00950A96"/>
    <w:rsid w:val="0095108B"/>
    <w:rsid w:val="00951103"/>
    <w:rsid w:val="009512C9"/>
    <w:rsid w:val="00951479"/>
    <w:rsid w:val="00951880"/>
    <w:rsid w:val="00951ADE"/>
    <w:rsid w:val="00951B2F"/>
    <w:rsid w:val="00951B65"/>
    <w:rsid w:val="00952016"/>
    <w:rsid w:val="009524F3"/>
    <w:rsid w:val="00952620"/>
    <w:rsid w:val="00952657"/>
    <w:rsid w:val="0095276A"/>
    <w:rsid w:val="00953453"/>
    <w:rsid w:val="0095362A"/>
    <w:rsid w:val="00953634"/>
    <w:rsid w:val="00953695"/>
    <w:rsid w:val="00953964"/>
    <w:rsid w:val="00953C51"/>
    <w:rsid w:val="00953C53"/>
    <w:rsid w:val="00954184"/>
    <w:rsid w:val="00954454"/>
    <w:rsid w:val="0095466F"/>
    <w:rsid w:val="009548F9"/>
    <w:rsid w:val="00954BC9"/>
    <w:rsid w:val="009550E8"/>
    <w:rsid w:val="009552B6"/>
    <w:rsid w:val="00955724"/>
    <w:rsid w:val="00956174"/>
    <w:rsid w:val="0095619B"/>
    <w:rsid w:val="0095622D"/>
    <w:rsid w:val="00956686"/>
    <w:rsid w:val="009569D6"/>
    <w:rsid w:val="00956A15"/>
    <w:rsid w:val="00956C23"/>
    <w:rsid w:val="00956EB1"/>
    <w:rsid w:val="009575D1"/>
    <w:rsid w:val="00957687"/>
    <w:rsid w:val="009576C5"/>
    <w:rsid w:val="009578BD"/>
    <w:rsid w:val="009578F3"/>
    <w:rsid w:val="00957ABE"/>
    <w:rsid w:val="00957BD4"/>
    <w:rsid w:val="00957C81"/>
    <w:rsid w:val="00960216"/>
    <w:rsid w:val="0096029B"/>
    <w:rsid w:val="00960386"/>
    <w:rsid w:val="009604F6"/>
    <w:rsid w:val="0096071F"/>
    <w:rsid w:val="00960F88"/>
    <w:rsid w:val="00961031"/>
    <w:rsid w:val="009612C8"/>
    <w:rsid w:val="009615C4"/>
    <w:rsid w:val="00961958"/>
    <w:rsid w:val="00961BB4"/>
    <w:rsid w:val="00961EBA"/>
    <w:rsid w:val="00961F0F"/>
    <w:rsid w:val="00962135"/>
    <w:rsid w:val="00962595"/>
    <w:rsid w:val="00962951"/>
    <w:rsid w:val="00963087"/>
    <w:rsid w:val="00963323"/>
    <w:rsid w:val="00963690"/>
    <w:rsid w:val="009636E0"/>
    <w:rsid w:val="00963B55"/>
    <w:rsid w:val="00963DD1"/>
    <w:rsid w:val="0096428C"/>
    <w:rsid w:val="0096455A"/>
    <w:rsid w:val="00964AC0"/>
    <w:rsid w:val="00964C72"/>
    <w:rsid w:val="00964E35"/>
    <w:rsid w:val="00964F01"/>
    <w:rsid w:val="00964F03"/>
    <w:rsid w:val="00965111"/>
    <w:rsid w:val="00965680"/>
    <w:rsid w:val="009659F8"/>
    <w:rsid w:val="00965A5C"/>
    <w:rsid w:val="00965AB8"/>
    <w:rsid w:val="00965CF1"/>
    <w:rsid w:val="00965FE9"/>
    <w:rsid w:val="0096620F"/>
    <w:rsid w:val="009663F5"/>
    <w:rsid w:val="009665F6"/>
    <w:rsid w:val="00966A51"/>
    <w:rsid w:val="00966C9D"/>
    <w:rsid w:val="00966E03"/>
    <w:rsid w:val="00967134"/>
    <w:rsid w:val="0096743F"/>
    <w:rsid w:val="009674D0"/>
    <w:rsid w:val="00967D51"/>
    <w:rsid w:val="00967F4C"/>
    <w:rsid w:val="00970315"/>
    <w:rsid w:val="00970649"/>
    <w:rsid w:val="009706F3"/>
    <w:rsid w:val="0097072A"/>
    <w:rsid w:val="009708E1"/>
    <w:rsid w:val="0097096B"/>
    <w:rsid w:val="00970D41"/>
    <w:rsid w:val="009717A5"/>
    <w:rsid w:val="009718BD"/>
    <w:rsid w:val="00971BD5"/>
    <w:rsid w:val="00972017"/>
    <w:rsid w:val="0097221A"/>
    <w:rsid w:val="00972374"/>
    <w:rsid w:val="009724F9"/>
    <w:rsid w:val="009724FA"/>
    <w:rsid w:val="00972887"/>
    <w:rsid w:val="0097299A"/>
    <w:rsid w:val="009729FB"/>
    <w:rsid w:val="00972E0C"/>
    <w:rsid w:val="00973037"/>
    <w:rsid w:val="009731DC"/>
    <w:rsid w:val="00973283"/>
    <w:rsid w:val="00973372"/>
    <w:rsid w:val="00973441"/>
    <w:rsid w:val="0097351F"/>
    <w:rsid w:val="0097354C"/>
    <w:rsid w:val="009737C8"/>
    <w:rsid w:val="00973B40"/>
    <w:rsid w:val="00973DE0"/>
    <w:rsid w:val="00973E76"/>
    <w:rsid w:val="00974016"/>
    <w:rsid w:val="009742AE"/>
    <w:rsid w:val="009747CC"/>
    <w:rsid w:val="00974847"/>
    <w:rsid w:val="009748DD"/>
    <w:rsid w:val="00974953"/>
    <w:rsid w:val="00974B81"/>
    <w:rsid w:val="00974D52"/>
    <w:rsid w:val="00974DC0"/>
    <w:rsid w:val="009757BD"/>
    <w:rsid w:val="00975D30"/>
    <w:rsid w:val="00976044"/>
    <w:rsid w:val="009762AA"/>
    <w:rsid w:val="00976B38"/>
    <w:rsid w:val="00976D39"/>
    <w:rsid w:val="00976F37"/>
    <w:rsid w:val="00977332"/>
    <w:rsid w:val="0097744F"/>
    <w:rsid w:val="0097767C"/>
    <w:rsid w:val="00977DA1"/>
    <w:rsid w:val="00977F00"/>
    <w:rsid w:val="009800CA"/>
    <w:rsid w:val="0098022D"/>
    <w:rsid w:val="009802F2"/>
    <w:rsid w:val="009806E1"/>
    <w:rsid w:val="0098076A"/>
    <w:rsid w:val="00980829"/>
    <w:rsid w:val="00981510"/>
    <w:rsid w:val="009815F4"/>
    <w:rsid w:val="009819B1"/>
    <w:rsid w:val="00981A14"/>
    <w:rsid w:val="00981DA6"/>
    <w:rsid w:val="00981F21"/>
    <w:rsid w:val="009823D8"/>
    <w:rsid w:val="0098276D"/>
    <w:rsid w:val="00982A41"/>
    <w:rsid w:val="00982A51"/>
    <w:rsid w:val="00982AF6"/>
    <w:rsid w:val="00982E88"/>
    <w:rsid w:val="009830F2"/>
    <w:rsid w:val="00983159"/>
    <w:rsid w:val="0098391D"/>
    <w:rsid w:val="0098394F"/>
    <w:rsid w:val="0098396B"/>
    <w:rsid w:val="00983AB2"/>
    <w:rsid w:val="00983BBE"/>
    <w:rsid w:val="00984154"/>
    <w:rsid w:val="0098430C"/>
    <w:rsid w:val="00984415"/>
    <w:rsid w:val="009847C7"/>
    <w:rsid w:val="00984D2E"/>
    <w:rsid w:val="00984DBE"/>
    <w:rsid w:val="009851F5"/>
    <w:rsid w:val="009854DD"/>
    <w:rsid w:val="009855D7"/>
    <w:rsid w:val="00985990"/>
    <w:rsid w:val="009859C0"/>
    <w:rsid w:val="00985C19"/>
    <w:rsid w:val="00985DAD"/>
    <w:rsid w:val="009860C3"/>
    <w:rsid w:val="0098640D"/>
    <w:rsid w:val="0098640F"/>
    <w:rsid w:val="00986664"/>
    <w:rsid w:val="009867CF"/>
    <w:rsid w:val="00986A23"/>
    <w:rsid w:val="00986A2B"/>
    <w:rsid w:val="00986ECC"/>
    <w:rsid w:val="00987002"/>
    <w:rsid w:val="0098714B"/>
    <w:rsid w:val="0098715C"/>
    <w:rsid w:val="009875DA"/>
    <w:rsid w:val="00987CD6"/>
    <w:rsid w:val="00987EC6"/>
    <w:rsid w:val="00987F3A"/>
    <w:rsid w:val="00987FC9"/>
    <w:rsid w:val="009900D8"/>
    <w:rsid w:val="00990226"/>
    <w:rsid w:val="009902C4"/>
    <w:rsid w:val="00990469"/>
    <w:rsid w:val="0099058E"/>
    <w:rsid w:val="009908C0"/>
    <w:rsid w:val="00990903"/>
    <w:rsid w:val="00990B17"/>
    <w:rsid w:val="009911E7"/>
    <w:rsid w:val="00991382"/>
    <w:rsid w:val="009913E4"/>
    <w:rsid w:val="009914AB"/>
    <w:rsid w:val="0099175E"/>
    <w:rsid w:val="00991DA4"/>
    <w:rsid w:val="00991E05"/>
    <w:rsid w:val="00991FF9"/>
    <w:rsid w:val="0099203A"/>
    <w:rsid w:val="0099216D"/>
    <w:rsid w:val="009926A0"/>
    <w:rsid w:val="009926AE"/>
    <w:rsid w:val="00992797"/>
    <w:rsid w:val="009928B6"/>
    <w:rsid w:val="00992A5D"/>
    <w:rsid w:val="00992B09"/>
    <w:rsid w:val="00992ECA"/>
    <w:rsid w:val="00992F0C"/>
    <w:rsid w:val="0099308E"/>
    <w:rsid w:val="0099378F"/>
    <w:rsid w:val="00993C74"/>
    <w:rsid w:val="00993CC0"/>
    <w:rsid w:val="00993F88"/>
    <w:rsid w:val="009944A5"/>
    <w:rsid w:val="009944DE"/>
    <w:rsid w:val="00994560"/>
    <w:rsid w:val="00994A58"/>
    <w:rsid w:val="00995041"/>
    <w:rsid w:val="0099506D"/>
    <w:rsid w:val="00995276"/>
    <w:rsid w:val="00995411"/>
    <w:rsid w:val="00995451"/>
    <w:rsid w:val="009954FB"/>
    <w:rsid w:val="009958EF"/>
    <w:rsid w:val="00995A23"/>
    <w:rsid w:val="00996448"/>
    <w:rsid w:val="009965C7"/>
    <w:rsid w:val="00996670"/>
    <w:rsid w:val="009966FA"/>
    <w:rsid w:val="0099682F"/>
    <w:rsid w:val="00996860"/>
    <w:rsid w:val="0099688B"/>
    <w:rsid w:val="00996E00"/>
    <w:rsid w:val="009971E5"/>
    <w:rsid w:val="00997307"/>
    <w:rsid w:val="00997771"/>
    <w:rsid w:val="00997B98"/>
    <w:rsid w:val="00997C6B"/>
    <w:rsid w:val="00997D95"/>
    <w:rsid w:val="009A00EF"/>
    <w:rsid w:val="009A0100"/>
    <w:rsid w:val="009A0180"/>
    <w:rsid w:val="009A0DB3"/>
    <w:rsid w:val="009A0FD0"/>
    <w:rsid w:val="009A111D"/>
    <w:rsid w:val="009A1344"/>
    <w:rsid w:val="009A1A7D"/>
    <w:rsid w:val="009A1B87"/>
    <w:rsid w:val="009A1BC1"/>
    <w:rsid w:val="009A1CAD"/>
    <w:rsid w:val="009A1EA5"/>
    <w:rsid w:val="009A20A2"/>
    <w:rsid w:val="009A229D"/>
    <w:rsid w:val="009A22F7"/>
    <w:rsid w:val="009A24BC"/>
    <w:rsid w:val="009A25A8"/>
    <w:rsid w:val="009A2A63"/>
    <w:rsid w:val="009A2C3E"/>
    <w:rsid w:val="009A2CF1"/>
    <w:rsid w:val="009A34A0"/>
    <w:rsid w:val="009A361F"/>
    <w:rsid w:val="009A36C9"/>
    <w:rsid w:val="009A381B"/>
    <w:rsid w:val="009A3C34"/>
    <w:rsid w:val="009A3D79"/>
    <w:rsid w:val="009A3DE0"/>
    <w:rsid w:val="009A4032"/>
    <w:rsid w:val="009A468A"/>
    <w:rsid w:val="009A475B"/>
    <w:rsid w:val="009A4806"/>
    <w:rsid w:val="009A4D2D"/>
    <w:rsid w:val="009A5192"/>
    <w:rsid w:val="009A54E2"/>
    <w:rsid w:val="009A58C6"/>
    <w:rsid w:val="009A590D"/>
    <w:rsid w:val="009A5A9E"/>
    <w:rsid w:val="009A5C0A"/>
    <w:rsid w:val="009A5CBA"/>
    <w:rsid w:val="009A5D72"/>
    <w:rsid w:val="009A6132"/>
    <w:rsid w:val="009A6259"/>
    <w:rsid w:val="009A6566"/>
    <w:rsid w:val="009A65D7"/>
    <w:rsid w:val="009A68D8"/>
    <w:rsid w:val="009A6C5D"/>
    <w:rsid w:val="009A6DA0"/>
    <w:rsid w:val="009A6DAE"/>
    <w:rsid w:val="009A6FDA"/>
    <w:rsid w:val="009A71B6"/>
    <w:rsid w:val="009A745B"/>
    <w:rsid w:val="009A7686"/>
    <w:rsid w:val="009A78E5"/>
    <w:rsid w:val="009A7A51"/>
    <w:rsid w:val="009A7F2B"/>
    <w:rsid w:val="009B00F7"/>
    <w:rsid w:val="009B02F5"/>
    <w:rsid w:val="009B0594"/>
    <w:rsid w:val="009B0824"/>
    <w:rsid w:val="009B0D07"/>
    <w:rsid w:val="009B0F6F"/>
    <w:rsid w:val="009B124B"/>
    <w:rsid w:val="009B139A"/>
    <w:rsid w:val="009B183B"/>
    <w:rsid w:val="009B1CDC"/>
    <w:rsid w:val="009B2852"/>
    <w:rsid w:val="009B2957"/>
    <w:rsid w:val="009B2DE5"/>
    <w:rsid w:val="009B2E8F"/>
    <w:rsid w:val="009B2E93"/>
    <w:rsid w:val="009B2F0C"/>
    <w:rsid w:val="009B330F"/>
    <w:rsid w:val="009B3648"/>
    <w:rsid w:val="009B364E"/>
    <w:rsid w:val="009B371D"/>
    <w:rsid w:val="009B378C"/>
    <w:rsid w:val="009B3969"/>
    <w:rsid w:val="009B4016"/>
    <w:rsid w:val="009B4028"/>
    <w:rsid w:val="009B41D5"/>
    <w:rsid w:val="009B4AB6"/>
    <w:rsid w:val="009B512B"/>
    <w:rsid w:val="009B53D1"/>
    <w:rsid w:val="009B5418"/>
    <w:rsid w:val="009B563E"/>
    <w:rsid w:val="009B5785"/>
    <w:rsid w:val="009B58C8"/>
    <w:rsid w:val="009B5943"/>
    <w:rsid w:val="009B5DB5"/>
    <w:rsid w:val="009B61F0"/>
    <w:rsid w:val="009B6387"/>
    <w:rsid w:val="009B63E6"/>
    <w:rsid w:val="009B65D6"/>
    <w:rsid w:val="009B65ED"/>
    <w:rsid w:val="009B68F1"/>
    <w:rsid w:val="009B6916"/>
    <w:rsid w:val="009B6AB7"/>
    <w:rsid w:val="009B6BC9"/>
    <w:rsid w:val="009B6E02"/>
    <w:rsid w:val="009B6FCB"/>
    <w:rsid w:val="009B74A0"/>
    <w:rsid w:val="009B75A8"/>
    <w:rsid w:val="009B76C6"/>
    <w:rsid w:val="009B76F0"/>
    <w:rsid w:val="009B7C57"/>
    <w:rsid w:val="009B7DFA"/>
    <w:rsid w:val="009C016D"/>
    <w:rsid w:val="009C0300"/>
    <w:rsid w:val="009C05C4"/>
    <w:rsid w:val="009C0652"/>
    <w:rsid w:val="009C068C"/>
    <w:rsid w:val="009C06B1"/>
    <w:rsid w:val="009C0787"/>
    <w:rsid w:val="009C0A27"/>
    <w:rsid w:val="009C0C29"/>
    <w:rsid w:val="009C0D17"/>
    <w:rsid w:val="009C0EEB"/>
    <w:rsid w:val="009C0F9B"/>
    <w:rsid w:val="009C176A"/>
    <w:rsid w:val="009C1AD9"/>
    <w:rsid w:val="009C2389"/>
    <w:rsid w:val="009C28C7"/>
    <w:rsid w:val="009C2B42"/>
    <w:rsid w:val="009C2D43"/>
    <w:rsid w:val="009C30EE"/>
    <w:rsid w:val="009C3A51"/>
    <w:rsid w:val="009C3D64"/>
    <w:rsid w:val="009C3E1C"/>
    <w:rsid w:val="009C407F"/>
    <w:rsid w:val="009C426D"/>
    <w:rsid w:val="009C4537"/>
    <w:rsid w:val="009C4538"/>
    <w:rsid w:val="009C4AD9"/>
    <w:rsid w:val="009C4D8A"/>
    <w:rsid w:val="009C4E09"/>
    <w:rsid w:val="009C4F35"/>
    <w:rsid w:val="009C5488"/>
    <w:rsid w:val="009C5498"/>
    <w:rsid w:val="009C54C1"/>
    <w:rsid w:val="009C55DA"/>
    <w:rsid w:val="009C5A44"/>
    <w:rsid w:val="009C60CE"/>
    <w:rsid w:val="009C65A1"/>
    <w:rsid w:val="009C65B3"/>
    <w:rsid w:val="009C6A94"/>
    <w:rsid w:val="009C6AAE"/>
    <w:rsid w:val="009C6B65"/>
    <w:rsid w:val="009C6CC0"/>
    <w:rsid w:val="009C6D57"/>
    <w:rsid w:val="009C6EBE"/>
    <w:rsid w:val="009C6ED3"/>
    <w:rsid w:val="009C7016"/>
    <w:rsid w:val="009C74D5"/>
    <w:rsid w:val="009C755D"/>
    <w:rsid w:val="009C7614"/>
    <w:rsid w:val="009C7B04"/>
    <w:rsid w:val="009C7C6C"/>
    <w:rsid w:val="009C7DA2"/>
    <w:rsid w:val="009C7E5B"/>
    <w:rsid w:val="009D04C5"/>
    <w:rsid w:val="009D08D8"/>
    <w:rsid w:val="009D08EE"/>
    <w:rsid w:val="009D0E5A"/>
    <w:rsid w:val="009D12AC"/>
    <w:rsid w:val="009D1727"/>
    <w:rsid w:val="009D17FE"/>
    <w:rsid w:val="009D1FD7"/>
    <w:rsid w:val="009D20B9"/>
    <w:rsid w:val="009D2377"/>
    <w:rsid w:val="009D2491"/>
    <w:rsid w:val="009D2610"/>
    <w:rsid w:val="009D2668"/>
    <w:rsid w:val="009D2A6D"/>
    <w:rsid w:val="009D2AE5"/>
    <w:rsid w:val="009D2C10"/>
    <w:rsid w:val="009D2C2D"/>
    <w:rsid w:val="009D2C75"/>
    <w:rsid w:val="009D2C84"/>
    <w:rsid w:val="009D30D4"/>
    <w:rsid w:val="009D340C"/>
    <w:rsid w:val="009D36A5"/>
    <w:rsid w:val="009D3CFC"/>
    <w:rsid w:val="009D3DCF"/>
    <w:rsid w:val="009D40F8"/>
    <w:rsid w:val="009D41DB"/>
    <w:rsid w:val="009D4260"/>
    <w:rsid w:val="009D4551"/>
    <w:rsid w:val="009D4580"/>
    <w:rsid w:val="009D45A2"/>
    <w:rsid w:val="009D469E"/>
    <w:rsid w:val="009D4751"/>
    <w:rsid w:val="009D49C1"/>
    <w:rsid w:val="009D4C53"/>
    <w:rsid w:val="009D4D3C"/>
    <w:rsid w:val="009D4FFC"/>
    <w:rsid w:val="009D50F9"/>
    <w:rsid w:val="009D525D"/>
    <w:rsid w:val="009D56D0"/>
    <w:rsid w:val="009D5F4D"/>
    <w:rsid w:val="009D600F"/>
    <w:rsid w:val="009D622F"/>
    <w:rsid w:val="009D68DF"/>
    <w:rsid w:val="009D6BC0"/>
    <w:rsid w:val="009D6EB5"/>
    <w:rsid w:val="009D6F75"/>
    <w:rsid w:val="009D795C"/>
    <w:rsid w:val="009D7A0A"/>
    <w:rsid w:val="009D7A8E"/>
    <w:rsid w:val="009D7EF5"/>
    <w:rsid w:val="009D7F7C"/>
    <w:rsid w:val="009E016A"/>
    <w:rsid w:val="009E01C8"/>
    <w:rsid w:val="009E0D6A"/>
    <w:rsid w:val="009E10F5"/>
    <w:rsid w:val="009E1242"/>
    <w:rsid w:val="009E12AF"/>
    <w:rsid w:val="009E14CC"/>
    <w:rsid w:val="009E166B"/>
    <w:rsid w:val="009E1F22"/>
    <w:rsid w:val="009E251E"/>
    <w:rsid w:val="009E2BC9"/>
    <w:rsid w:val="009E2D14"/>
    <w:rsid w:val="009E3171"/>
    <w:rsid w:val="009E337C"/>
    <w:rsid w:val="009E35AB"/>
    <w:rsid w:val="009E36FA"/>
    <w:rsid w:val="009E38BB"/>
    <w:rsid w:val="009E391B"/>
    <w:rsid w:val="009E40BD"/>
    <w:rsid w:val="009E411A"/>
    <w:rsid w:val="009E4278"/>
    <w:rsid w:val="009E436C"/>
    <w:rsid w:val="009E44A7"/>
    <w:rsid w:val="009E47F1"/>
    <w:rsid w:val="009E480B"/>
    <w:rsid w:val="009E4A57"/>
    <w:rsid w:val="009E4CFF"/>
    <w:rsid w:val="009E4D01"/>
    <w:rsid w:val="009E4D49"/>
    <w:rsid w:val="009E4DDF"/>
    <w:rsid w:val="009E5166"/>
    <w:rsid w:val="009E51C3"/>
    <w:rsid w:val="009E5383"/>
    <w:rsid w:val="009E54F3"/>
    <w:rsid w:val="009E59A9"/>
    <w:rsid w:val="009E5A55"/>
    <w:rsid w:val="009E5C12"/>
    <w:rsid w:val="009E5C80"/>
    <w:rsid w:val="009E6143"/>
    <w:rsid w:val="009E6449"/>
    <w:rsid w:val="009E65A9"/>
    <w:rsid w:val="009E665F"/>
    <w:rsid w:val="009E6912"/>
    <w:rsid w:val="009E69C9"/>
    <w:rsid w:val="009E7130"/>
    <w:rsid w:val="009E7146"/>
    <w:rsid w:val="009E734E"/>
    <w:rsid w:val="009E7471"/>
    <w:rsid w:val="009E764B"/>
    <w:rsid w:val="009E775E"/>
    <w:rsid w:val="009E7C16"/>
    <w:rsid w:val="009E7FBF"/>
    <w:rsid w:val="009F015E"/>
    <w:rsid w:val="009F056B"/>
    <w:rsid w:val="009F0951"/>
    <w:rsid w:val="009F0A83"/>
    <w:rsid w:val="009F0A84"/>
    <w:rsid w:val="009F0C43"/>
    <w:rsid w:val="009F0D3E"/>
    <w:rsid w:val="009F0FBA"/>
    <w:rsid w:val="009F0FEB"/>
    <w:rsid w:val="009F13E7"/>
    <w:rsid w:val="009F15A8"/>
    <w:rsid w:val="009F15D8"/>
    <w:rsid w:val="009F1756"/>
    <w:rsid w:val="009F18DE"/>
    <w:rsid w:val="009F1A59"/>
    <w:rsid w:val="009F20D9"/>
    <w:rsid w:val="009F2232"/>
    <w:rsid w:val="009F2BD4"/>
    <w:rsid w:val="009F2F21"/>
    <w:rsid w:val="009F3293"/>
    <w:rsid w:val="009F3599"/>
    <w:rsid w:val="009F380D"/>
    <w:rsid w:val="009F3CF6"/>
    <w:rsid w:val="009F3EAD"/>
    <w:rsid w:val="009F47DD"/>
    <w:rsid w:val="009F49F8"/>
    <w:rsid w:val="009F5034"/>
    <w:rsid w:val="009F5784"/>
    <w:rsid w:val="009F5881"/>
    <w:rsid w:val="009F58FC"/>
    <w:rsid w:val="009F5946"/>
    <w:rsid w:val="009F5AE9"/>
    <w:rsid w:val="009F5B94"/>
    <w:rsid w:val="009F5DB6"/>
    <w:rsid w:val="009F6027"/>
    <w:rsid w:val="009F6A97"/>
    <w:rsid w:val="009F6BB5"/>
    <w:rsid w:val="009F73A1"/>
    <w:rsid w:val="009F77E1"/>
    <w:rsid w:val="009F780F"/>
    <w:rsid w:val="009F7A60"/>
    <w:rsid w:val="009F7A6E"/>
    <w:rsid w:val="009F7B8C"/>
    <w:rsid w:val="009F7E49"/>
    <w:rsid w:val="009F7F40"/>
    <w:rsid w:val="009F7FAA"/>
    <w:rsid w:val="00A004B4"/>
    <w:rsid w:val="00A00565"/>
    <w:rsid w:val="00A0085C"/>
    <w:rsid w:val="00A008CD"/>
    <w:rsid w:val="00A00D33"/>
    <w:rsid w:val="00A00D71"/>
    <w:rsid w:val="00A00DC9"/>
    <w:rsid w:val="00A01230"/>
    <w:rsid w:val="00A01490"/>
    <w:rsid w:val="00A0189E"/>
    <w:rsid w:val="00A019D8"/>
    <w:rsid w:val="00A02130"/>
    <w:rsid w:val="00A021FF"/>
    <w:rsid w:val="00A022BA"/>
    <w:rsid w:val="00A028DC"/>
    <w:rsid w:val="00A02CAB"/>
    <w:rsid w:val="00A030B5"/>
    <w:rsid w:val="00A0340E"/>
    <w:rsid w:val="00A03532"/>
    <w:rsid w:val="00A03710"/>
    <w:rsid w:val="00A038E7"/>
    <w:rsid w:val="00A03ACC"/>
    <w:rsid w:val="00A03AD6"/>
    <w:rsid w:val="00A03C8E"/>
    <w:rsid w:val="00A03D28"/>
    <w:rsid w:val="00A03DE9"/>
    <w:rsid w:val="00A03E27"/>
    <w:rsid w:val="00A04034"/>
    <w:rsid w:val="00A04125"/>
    <w:rsid w:val="00A04739"/>
    <w:rsid w:val="00A04A25"/>
    <w:rsid w:val="00A04B1E"/>
    <w:rsid w:val="00A04E51"/>
    <w:rsid w:val="00A04EE1"/>
    <w:rsid w:val="00A04EF8"/>
    <w:rsid w:val="00A04F91"/>
    <w:rsid w:val="00A0533C"/>
    <w:rsid w:val="00A05414"/>
    <w:rsid w:val="00A05823"/>
    <w:rsid w:val="00A058BC"/>
    <w:rsid w:val="00A05A04"/>
    <w:rsid w:val="00A05A96"/>
    <w:rsid w:val="00A05BB7"/>
    <w:rsid w:val="00A05F6C"/>
    <w:rsid w:val="00A061C0"/>
    <w:rsid w:val="00A062E1"/>
    <w:rsid w:val="00A063B6"/>
    <w:rsid w:val="00A063F8"/>
    <w:rsid w:val="00A0655D"/>
    <w:rsid w:val="00A0675B"/>
    <w:rsid w:val="00A06878"/>
    <w:rsid w:val="00A06DCC"/>
    <w:rsid w:val="00A07696"/>
    <w:rsid w:val="00A077B4"/>
    <w:rsid w:val="00A077E7"/>
    <w:rsid w:val="00A077F9"/>
    <w:rsid w:val="00A07899"/>
    <w:rsid w:val="00A0792C"/>
    <w:rsid w:val="00A079A8"/>
    <w:rsid w:val="00A07B22"/>
    <w:rsid w:val="00A07FCF"/>
    <w:rsid w:val="00A1002C"/>
    <w:rsid w:val="00A1030D"/>
    <w:rsid w:val="00A10812"/>
    <w:rsid w:val="00A10A0E"/>
    <w:rsid w:val="00A11393"/>
    <w:rsid w:val="00A116D3"/>
    <w:rsid w:val="00A116F0"/>
    <w:rsid w:val="00A11C90"/>
    <w:rsid w:val="00A1208C"/>
    <w:rsid w:val="00A123AA"/>
    <w:rsid w:val="00A126FA"/>
    <w:rsid w:val="00A128D0"/>
    <w:rsid w:val="00A12A72"/>
    <w:rsid w:val="00A12CD5"/>
    <w:rsid w:val="00A137D3"/>
    <w:rsid w:val="00A13804"/>
    <w:rsid w:val="00A13D08"/>
    <w:rsid w:val="00A13E2F"/>
    <w:rsid w:val="00A140B3"/>
    <w:rsid w:val="00A143A0"/>
    <w:rsid w:val="00A14726"/>
    <w:rsid w:val="00A14740"/>
    <w:rsid w:val="00A14922"/>
    <w:rsid w:val="00A149D1"/>
    <w:rsid w:val="00A14AD9"/>
    <w:rsid w:val="00A14DAD"/>
    <w:rsid w:val="00A14FB9"/>
    <w:rsid w:val="00A150A2"/>
    <w:rsid w:val="00A151DB"/>
    <w:rsid w:val="00A152D4"/>
    <w:rsid w:val="00A1554F"/>
    <w:rsid w:val="00A15590"/>
    <w:rsid w:val="00A1562D"/>
    <w:rsid w:val="00A157F6"/>
    <w:rsid w:val="00A15891"/>
    <w:rsid w:val="00A15900"/>
    <w:rsid w:val="00A15B20"/>
    <w:rsid w:val="00A16002"/>
    <w:rsid w:val="00A160D2"/>
    <w:rsid w:val="00A162C6"/>
    <w:rsid w:val="00A16A11"/>
    <w:rsid w:val="00A16E8F"/>
    <w:rsid w:val="00A17007"/>
    <w:rsid w:val="00A1701D"/>
    <w:rsid w:val="00A172AB"/>
    <w:rsid w:val="00A200EC"/>
    <w:rsid w:val="00A2010E"/>
    <w:rsid w:val="00A2045A"/>
    <w:rsid w:val="00A20507"/>
    <w:rsid w:val="00A2073B"/>
    <w:rsid w:val="00A20BD7"/>
    <w:rsid w:val="00A20C7F"/>
    <w:rsid w:val="00A20F2D"/>
    <w:rsid w:val="00A21157"/>
    <w:rsid w:val="00A21237"/>
    <w:rsid w:val="00A212CD"/>
    <w:rsid w:val="00A212E4"/>
    <w:rsid w:val="00A213F6"/>
    <w:rsid w:val="00A215BC"/>
    <w:rsid w:val="00A217AE"/>
    <w:rsid w:val="00A217D7"/>
    <w:rsid w:val="00A217DE"/>
    <w:rsid w:val="00A21BF5"/>
    <w:rsid w:val="00A21D5B"/>
    <w:rsid w:val="00A22373"/>
    <w:rsid w:val="00A22405"/>
    <w:rsid w:val="00A22763"/>
    <w:rsid w:val="00A22B14"/>
    <w:rsid w:val="00A22DDE"/>
    <w:rsid w:val="00A22E32"/>
    <w:rsid w:val="00A22EDD"/>
    <w:rsid w:val="00A22EEF"/>
    <w:rsid w:val="00A23083"/>
    <w:rsid w:val="00A23366"/>
    <w:rsid w:val="00A23668"/>
    <w:rsid w:val="00A23F68"/>
    <w:rsid w:val="00A24471"/>
    <w:rsid w:val="00A246DF"/>
    <w:rsid w:val="00A2485D"/>
    <w:rsid w:val="00A249A6"/>
    <w:rsid w:val="00A24BDD"/>
    <w:rsid w:val="00A24E57"/>
    <w:rsid w:val="00A252E0"/>
    <w:rsid w:val="00A25428"/>
    <w:rsid w:val="00A2554C"/>
    <w:rsid w:val="00A259E0"/>
    <w:rsid w:val="00A25A85"/>
    <w:rsid w:val="00A25F37"/>
    <w:rsid w:val="00A25F59"/>
    <w:rsid w:val="00A263AF"/>
    <w:rsid w:val="00A264F7"/>
    <w:rsid w:val="00A2659D"/>
    <w:rsid w:val="00A26686"/>
    <w:rsid w:val="00A26DDC"/>
    <w:rsid w:val="00A2702D"/>
    <w:rsid w:val="00A27353"/>
    <w:rsid w:val="00A27538"/>
    <w:rsid w:val="00A27903"/>
    <w:rsid w:val="00A27DE9"/>
    <w:rsid w:val="00A30059"/>
    <w:rsid w:val="00A3030B"/>
    <w:rsid w:val="00A3032C"/>
    <w:rsid w:val="00A3051F"/>
    <w:rsid w:val="00A30716"/>
    <w:rsid w:val="00A3099D"/>
    <w:rsid w:val="00A309BB"/>
    <w:rsid w:val="00A30C42"/>
    <w:rsid w:val="00A31134"/>
    <w:rsid w:val="00A3113C"/>
    <w:rsid w:val="00A312DA"/>
    <w:rsid w:val="00A31384"/>
    <w:rsid w:val="00A317E5"/>
    <w:rsid w:val="00A3196E"/>
    <w:rsid w:val="00A3198C"/>
    <w:rsid w:val="00A31CBD"/>
    <w:rsid w:val="00A31FB1"/>
    <w:rsid w:val="00A32392"/>
    <w:rsid w:val="00A32423"/>
    <w:rsid w:val="00A328EB"/>
    <w:rsid w:val="00A32C6F"/>
    <w:rsid w:val="00A32DC1"/>
    <w:rsid w:val="00A330F4"/>
    <w:rsid w:val="00A33209"/>
    <w:rsid w:val="00A336AB"/>
    <w:rsid w:val="00A342F2"/>
    <w:rsid w:val="00A34319"/>
    <w:rsid w:val="00A34638"/>
    <w:rsid w:val="00A3474B"/>
    <w:rsid w:val="00A34796"/>
    <w:rsid w:val="00A347A6"/>
    <w:rsid w:val="00A3497F"/>
    <w:rsid w:val="00A34A20"/>
    <w:rsid w:val="00A34B12"/>
    <w:rsid w:val="00A34D38"/>
    <w:rsid w:val="00A34DB7"/>
    <w:rsid w:val="00A34FC1"/>
    <w:rsid w:val="00A34FCF"/>
    <w:rsid w:val="00A35185"/>
    <w:rsid w:val="00A3538B"/>
    <w:rsid w:val="00A353A5"/>
    <w:rsid w:val="00A35783"/>
    <w:rsid w:val="00A35A8E"/>
    <w:rsid w:val="00A35D21"/>
    <w:rsid w:val="00A36377"/>
    <w:rsid w:val="00A364E2"/>
    <w:rsid w:val="00A365A3"/>
    <w:rsid w:val="00A366CA"/>
    <w:rsid w:val="00A36850"/>
    <w:rsid w:val="00A368F5"/>
    <w:rsid w:val="00A36BB8"/>
    <w:rsid w:val="00A36CDA"/>
    <w:rsid w:val="00A37393"/>
    <w:rsid w:val="00A37431"/>
    <w:rsid w:val="00A37615"/>
    <w:rsid w:val="00A37785"/>
    <w:rsid w:val="00A378BE"/>
    <w:rsid w:val="00A37A87"/>
    <w:rsid w:val="00A37AD8"/>
    <w:rsid w:val="00A37B10"/>
    <w:rsid w:val="00A37C59"/>
    <w:rsid w:val="00A40139"/>
    <w:rsid w:val="00A4026E"/>
    <w:rsid w:val="00A402FF"/>
    <w:rsid w:val="00A40F0C"/>
    <w:rsid w:val="00A40FB0"/>
    <w:rsid w:val="00A41032"/>
    <w:rsid w:val="00A41177"/>
    <w:rsid w:val="00A415D5"/>
    <w:rsid w:val="00A418B7"/>
    <w:rsid w:val="00A4234B"/>
    <w:rsid w:val="00A423BB"/>
    <w:rsid w:val="00A430F0"/>
    <w:rsid w:val="00A431ED"/>
    <w:rsid w:val="00A4397C"/>
    <w:rsid w:val="00A43C65"/>
    <w:rsid w:val="00A43C68"/>
    <w:rsid w:val="00A43E93"/>
    <w:rsid w:val="00A443AE"/>
    <w:rsid w:val="00A44B3E"/>
    <w:rsid w:val="00A44FA8"/>
    <w:rsid w:val="00A45A9D"/>
    <w:rsid w:val="00A45CB9"/>
    <w:rsid w:val="00A45D0E"/>
    <w:rsid w:val="00A45EA7"/>
    <w:rsid w:val="00A45ECD"/>
    <w:rsid w:val="00A45F69"/>
    <w:rsid w:val="00A4603A"/>
    <w:rsid w:val="00A46298"/>
    <w:rsid w:val="00A46426"/>
    <w:rsid w:val="00A467DF"/>
    <w:rsid w:val="00A46A36"/>
    <w:rsid w:val="00A46A5D"/>
    <w:rsid w:val="00A46C2F"/>
    <w:rsid w:val="00A46E07"/>
    <w:rsid w:val="00A47170"/>
    <w:rsid w:val="00A47593"/>
    <w:rsid w:val="00A4794E"/>
    <w:rsid w:val="00A47E01"/>
    <w:rsid w:val="00A47EF9"/>
    <w:rsid w:val="00A47FCB"/>
    <w:rsid w:val="00A50294"/>
    <w:rsid w:val="00A5034A"/>
    <w:rsid w:val="00A50454"/>
    <w:rsid w:val="00A5058E"/>
    <w:rsid w:val="00A505F6"/>
    <w:rsid w:val="00A507A0"/>
    <w:rsid w:val="00A50EED"/>
    <w:rsid w:val="00A51124"/>
    <w:rsid w:val="00A511B5"/>
    <w:rsid w:val="00A511BD"/>
    <w:rsid w:val="00A51394"/>
    <w:rsid w:val="00A51480"/>
    <w:rsid w:val="00A5160E"/>
    <w:rsid w:val="00A51742"/>
    <w:rsid w:val="00A51D01"/>
    <w:rsid w:val="00A51E07"/>
    <w:rsid w:val="00A521FC"/>
    <w:rsid w:val="00A522E2"/>
    <w:rsid w:val="00A5238E"/>
    <w:rsid w:val="00A52943"/>
    <w:rsid w:val="00A52C62"/>
    <w:rsid w:val="00A530E4"/>
    <w:rsid w:val="00A5317D"/>
    <w:rsid w:val="00A5346E"/>
    <w:rsid w:val="00A53579"/>
    <w:rsid w:val="00A53897"/>
    <w:rsid w:val="00A539F6"/>
    <w:rsid w:val="00A53B3C"/>
    <w:rsid w:val="00A53F24"/>
    <w:rsid w:val="00A53FEC"/>
    <w:rsid w:val="00A54147"/>
    <w:rsid w:val="00A54731"/>
    <w:rsid w:val="00A548A1"/>
    <w:rsid w:val="00A548D1"/>
    <w:rsid w:val="00A54E8F"/>
    <w:rsid w:val="00A5517B"/>
    <w:rsid w:val="00A552BC"/>
    <w:rsid w:val="00A552EA"/>
    <w:rsid w:val="00A55685"/>
    <w:rsid w:val="00A55877"/>
    <w:rsid w:val="00A5591D"/>
    <w:rsid w:val="00A55CAD"/>
    <w:rsid w:val="00A55F4D"/>
    <w:rsid w:val="00A5603F"/>
    <w:rsid w:val="00A56071"/>
    <w:rsid w:val="00A560F9"/>
    <w:rsid w:val="00A56141"/>
    <w:rsid w:val="00A56861"/>
    <w:rsid w:val="00A56A45"/>
    <w:rsid w:val="00A56B1E"/>
    <w:rsid w:val="00A57033"/>
    <w:rsid w:val="00A5708D"/>
    <w:rsid w:val="00A570D2"/>
    <w:rsid w:val="00A5720B"/>
    <w:rsid w:val="00A57469"/>
    <w:rsid w:val="00A577A2"/>
    <w:rsid w:val="00A579E5"/>
    <w:rsid w:val="00A57E4D"/>
    <w:rsid w:val="00A57F02"/>
    <w:rsid w:val="00A600CE"/>
    <w:rsid w:val="00A608D5"/>
    <w:rsid w:val="00A60D02"/>
    <w:rsid w:val="00A60D8E"/>
    <w:rsid w:val="00A61090"/>
    <w:rsid w:val="00A61296"/>
    <w:rsid w:val="00A61501"/>
    <w:rsid w:val="00A61651"/>
    <w:rsid w:val="00A61663"/>
    <w:rsid w:val="00A617AF"/>
    <w:rsid w:val="00A617F2"/>
    <w:rsid w:val="00A61985"/>
    <w:rsid w:val="00A61A8E"/>
    <w:rsid w:val="00A61AA2"/>
    <w:rsid w:val="00A61B5F"/>
    <w:rsid w:val="00A61F91"/>
    <w:rsid w:val="00A62187"/>
    <w:rsid w:val="00A6275A"/>
    <w:rsid w:val="00A6299F"/>
    <w:rsid w:val="00A62B0F"/>
    <w:rsid w:val="00A62BFB"/>
    <w:rsid w:val="00A635C5"/>
    <w:rsid w:val="00A637B1"/>
    <w:rsid w:val="00A63857"/>
    <w:rsid w:val="00A639FD"/>
    <w:rsid w:val="00A63A28"/>
    <w:rsid w:val="00A63E65"/>
    <w:rsid w:val="00A640EA"/>
    <w:rsid w:val="00A64445"/>
    <w:rsid w:val="00A64564"/>
    <w:rsid w:val="00A64616"/>
    <w:rsid w:val="00A64916"/>
    <w:rsid w:val="00A64CDF"/>
    <w:rsid w:val="00A64D8A"/>
    <w:rsid w:val="00A64E58"/>
    <w:rsid w:val="00A64F10"/>
    <w:rsid w:val="00A65003"/>
    <w:rsid w:val="00A65031"/>
    <w:rsid w:val="00A651A7"/>
    <w:rsid w:val="00A6521A"/>
    <w:rsid w:val="00A6522A"/>
    <w:rsid w:val="00A65728"/>
    <w:rsid w:val="00A657B2"/>
    <w:rsid w:val="00A65A43"/>
    <w:rsid w:val="00A65BAC"/>
    <w:rsid w:val="00A65C7B"/>
    <w:rsid w:val="00A66028"/>
    <w:rsid w:val="00A6604B"/>
    <w:rsid w:val="00A66965"/>
    <w:rsid w:val="00A66B67"/>
    <w:rsid w:val="00A66BAF"/>
    <w:rsid w:val="00A66E6B"/>
    <w:rsid w:val="00A66F45"/>
    <w:rsid w:val="00A671BF"/>
    <w:rsid w:val="00A672B3"/>
    <w:rsid w:val="00A67452"/>
    <w:rsid w:val="00A674AE"/>
    <w:rsid w:val="00A674E7"/>
    <w:rsid w:val="00A6756C"/>
    <w:rsid w:val="00A67574"/>
    <w:rsid w:val="00A678C3"/>
    <w:rsid w:val="00A702BD"/>
    <w:rsid w:val="00A7031B"/>
    <w:rsid w:val="00A7042A"/>
    <w:rsid w:val="00A704D5"/>
    <w:rsid w:val="00A70A63"/>
    <w:rsid w:val="00A70B0B"/>
    <w:rsid w:val="00A70EDF"/>
    <w:rsid w:val="00A70F8F"/>
    <w:rsid w:val="00A7137F"/>
    <w:rsid w:val="00A714D7"/>
    <w:rsid w:val="00A71B31"/>
    <w:rsid w:val="00A71C1F"/>
    <w:rsid w:val="00A71D78"/>
    <w:rsid w:val="00A720F7"/>
    <w:rsid w:val="00A724FB"/>
    <w:rsid w:val="00A7265C"/>
    <w:rsid w:val="00A72C61"/>
    <w:rsid w:val="00A72EDF"/>
    <w:rsid w:val="00A72FA1"/>
    <w:rsid w:val="00A73219"/>
    <w:rsid w:val="00A7358A"/>
    <w:rsid w:val="00A735FA"/>
    <w:rsid w:val="00A736E5"/>
    <w:rsid w:val="00A737B2"/>
    <w:rsid w:val="00A73BCA"/>
    <w:rsid w:val="00A74116"/>
    <w:rsid w:val="00A74310"/>
    <w:rsid w:val="00A74679"/>
    <w:rsid w:val="00A74730"/>
    <w:rsid w:val="00A74BB8"/>
    <w:rsid w:val="00A74FAB"/>
    <w:rsid w:val="00A75114"/>
    <w:rsid w:val="00A75540"/>
    <w:rsid w:val="00A755F7"/>
    <w:rsid w:val="00A75789"/>
    <w:rsid w:val="00A75843"/>
    <w:rsid w:val="00A75CE7"/>
    <w:rsid w:val="00A75D0E"/>
    <w:rsid w:val="00A75E4D"/>
    <w:rsid w:val="00A75FEB"/>
    <w:rsid w:val="00A761C8"/>
    <w:rsid w:val="00A763F0"/>
    <w:rsid w:val="00A764D6"/>
    <w:rsid w:val="00A7676D"/>
    <w:rsid w:val="00A767F5"/>
    <w:rsid w:val="00A768C0"/>
    <w:rsid w:val="00A76C39"/>
    <w:rsid w:val="00A771D3"/>
    <w:rsid w:val="00A77CB0"/>
    <w:rsid w:val="00A808EB"/>
    <w:rsid w:val="00A8091C"/>
    <w:rsid w:val="00A809C2"/>
    <w:rsid w:val="00A80A6C"/>
    <w:rsid w:val="00A80AC6"/>
    <w:rsid w:val="00A80C08"/>
    <w:rsid w:val="00A813FE"/>
    <w:rsid w:val="00A8192B"/>
    <w:rsid w:val="00A81A5C"/>
    <w:rsid w:val="00A81D1A"/>
    <w:rsid w:val="00A8218A"/>
    <w:rsid w:val="00A823C2"/>
    <w:rsid w:val="00A8280F"/>
    <w:rsid w:val="00A830EB"/>
    <w:rsid w:val="00A8324A"/>
    <w:rsid w:val="00A83438"/>
    <w:rsid w:val="00A8353A"/>
    <w:rsid w:val="00A837EB"/>
    <w:rsid w:val="00A83BB7"/>
    <w:rsid w:val="00A83D5A"/>
    <w:rsid w:val="00A83D8B"/>
    <w:rsid w:val="00A83ECF"/>
    <w:rsid w:val="00A83F18"/>
    <w:rsid w:val="00A8408C"/>
    <w:rsid w:val="00A845C4"/>
    <w:rsid w:val="00A84784"/>
    <w:rsid w:val="00A84964"/>
    <w:rsid w:val="00A84B82"/>
    <w:rsid w:val="00A85037"/>
    <w:rsid w:val="00A85050"/>
    <w:rsid w:val="00A85425"/>
    <w:rsid w:val="00A855E3"/>
    <w:rsid w:val="00A857EF"/>
    <w:rsid w:val="00A85F47"/>
    <w:rsid w:val="00A8618D"/>
    <w:rsid w:val="00A861E8"/>
    <w:rsid w:val="00A8639A"/>
    <w:rsid w:val="00A8668F"/>
    <w:rsid w:val="00A86792"/>
    <w:rsid w:val="00A8682C"/>
    <w:rsid w:val="00A868B9"/>
    <w:rsid w:val="00A86A28"/>
    <w:rsid w:val="00A86AC1"/>
    <w:rsid w:val="00A86F58"/>
    <w:rsid w:val="00A87057"/>
    <w:rsid w:val="00A8710E"/>
    <w:rsid w:val="00A87359"/>
    <w:rsid w:val="00A873B4"/>
    <w:rsid w:val="00A87C51"/>
    <w:rsid w:val="00A87D31"/>
    <w:rsid w:val="00A87FF1"/>
    <w:rsid w:val="00A90028"/>
    <w:rsid w:val="00A90033"/>
    <w:rsid w:val="00A90053"/>
    <w:rsid w:val="00A9010E"/>
    <w:rsid w:val="00A903D4"/>
    <w:rsid w:val="00A907C5"/>
    <w:rsid w:val="00A9091D"/>
    <w:rsid w:val="00A911D3"/>
    <w:rsid w:val="00A91326"/>
    <w:rsid w:val="00A91E1A"/>
    <w:rsid w:val="00A91E67"/>
    <w:rsid w:val="00A91EED"/>
    <w:rsid w:val="00A9205B"/>
    <w:rsid w:val="00A920A2"/>
    <w:rsid w:val="00A9239A"/>
    <w:rsid w:val="00A9258E"/>
    <w:rsid w:val="00A927E1"/>
    <w:rsid w:val="00A929E5"/>
    <w:rsid w:val="00A92AA4"/>
    <w:rsid w:val="00A92AFF"/>
    <w:rsid w:val="00A92E2B"/>
    <w:rsid w:val="00A93382"/>
    <w:rsid w:val="00A937B8"/>
    <w:rsid w:val="00A9382D"/>
    <w:rsid w:val="00A938C0"/>
    <w:rsid w:val="00A93A75"/>
    <w:rsid w:val="00A94013"/>
    <w:rsid w:val="00A94031"/>
    <w:rsid w:val="00A9424B"/>
    <w:rsid w:val="00A945D1"/>
    <w:rsid w:val="00A94DF9"/>
    <w:rsid w:val="00A94F42"/>
    <w:rsid w:val="00A95266"/>
    <w:rsid w:val="00A959D3"/>
    <w:rsid w:val="00A95E12"/>
    <w:rsid w:val="00A96039"/>
    <w:rsid w:val="00A960E6"/>
    <w:rsid w:val="00A965AA"/>
    <w:rsid w:val="00A9663E"/>
    <w:rsid w:val="00A96659"/>
    <w:rsid w:val="00A96712"/>
    <w:rsid w:val="00A96908"/>
    <w:rsid w:val="00A96A22"/>
    <w:rsid w:val="00A96D7D"/>
    <w:rsid w:val="00A9703B"/>
    <w:rsid w:val="00A973B5"/>
    <w:rsid w:val="00A9745F"/>
    <w:rsid w:val="00A974EE"/>
    <w:rsid w:val="00A97512"/>
    <w:rsid w:val="00A975E9"/>
    <w:rsid w:val="00A97A0B"/>
    <w:rsid w:val="00A97DE0"/>
    <w:rsid w:val="00AA0471"/>
    <w:rsid w:val="00AA058B"/>
    <w:rsid w:val="00AA08B2"/>
    <w:rsid w:val="00AA09C3"/>
    <w:rsid w:val="00AA0A35"/>
    <w:rsid w:val="00AA0BFA"/>
    <w:rsid w:val="00AA0D84"/>
    <w:rsid w:val="00AA1147"/>
    <w:rsid w:val="00AA11B0"/>
    <w:rsid w:val="00AA16E8"/>
    <w:rsid w:val="00AA1A3B"/>
    <w:rsid w:val="00AA1BE7"/>
    <w:rsid w:val="00AA1C25"/>
    <w:rsid w:val="00AA274C"/>
    <w:rsid w:val="00AA27B7"/>
    <w:rsid w:val="00AA2933"/>
    <w:rsid w:val="00AA2A39"/>
    <w:rsid w:val="00AA2B89"/>
    <w:rsid w:val="00AA2CCC"/>
    <w:rsid w:val="00AA2D1F"/>
    <w:rsid w:val="00AA2D6D"/>
    <w:rsid w:val="00AA2D9C"/>
    <w:rsid w:val="00AA31BD"/>
    <w:rsid w:val="00AA36C7"/>
    <w:rsid w:val="00AA3887"/>
    <w:rsid w:val="00AA3E7B"/>
    <w:rsid w:val="00AA4539"/>
    <w:rsid w:val="00AA4700"/>
    <w:rsid w:val="00AA47B1"/>
    <w:rsid w:val="00AA4901"/>
    <w:rsid w:val="00AA4979"/>
    <w:rsid w:val="00AA4CC0"/>
    <w:rsid w:val="00AA5032"/>
    <w:rsid w:val="00AA5247"/>
    <w:rsid w:val="00AA52B4"/>
    <w:rsid w:val="00AA5358"/>
    <w:rsid w:val="00AA554E"/>
    <w:rsid w:val="00AA57AB"/>
    <w:rsid w:val="00AA5956"/>
    <w:rsid w:val="00AA5A5C"/>
    <w:rsid w:val="00AA5ECB"/>
    <w:rsid w:val="00AA6151"/>
    <w:rsid w:val="00AA6241"/>
    <w:rsid w:val="00AA62B2"/>
    <w:rsid w:val="00AA6301"/>
    <w:rsid w:val="00AA637E"/>
    <w:rsid w:val="00AA64AB"/>
    <w:rsid w:val="00AA6814"/>
    <w:rsid w:val="00AA6A4E"/>
    <w:rsid w:val="00AA6C65"/>
    <w:rsid w:val="00AA6D48"/>
    <w:rsid w:val="00AA7121"/>
    <w:rsid w:val="00AA71C5"/>
    <w:rsid w:val="00AA7446"/>
    <w:rsid w:val="00AA7464"/>
    <w:rsid w:val="00AA7528"/>
    <w:rsid w:val="00AA755A"/>
    <w:rsid w:val="00AA76D9"/>
    <w:rsid w:val="00AA7D38"/>
    <w:rsid w:val="00AA7D74"/>
    <w:rsid w:val="00AA7E5C"/>
    <w:rsid w:val="00AB04F5"/>
    <w:rsid w:val="00AB0996"/>
    <w:rsid w:val="00AB0E28"/>
    <w:rsid w:val="00AB0F39"/>
    <w:rsid w:val="00AB1010"/>
    <w:rsid w:val="00AB1374"/>
    <w:rsid w:val="00AB1484"/>
    <w:rsid w:val="00AB1851"/>
    <w:rsid w:val="00AB19CE"/>
    <w:rsid w:val="00AB212F"/>
    <w:rsid w:val="00AB23E0"/>
    <w:rsid w:val="00AB2468"/>
    <w:rsid w:val="00AB2595"/>
    <w:rsid w:val="00AB25B8"/>
    <w:rsid w:val="00AB28D0"/>
    <w:rsid w:val="00AB29A6"/>
    <w:rsid w:val="00AB2FCC"/>
    <w:rsid w:val="00AB3023"/>
    <w:rsid w:val="00AB3942"/>
    <w:rsid w:val="00AB3BEE"/>
    <w:rsid w:val="00AB3C10"/>
    <w:rsid w:val="00AB3D28"/>
    <w:rsid w:val="00AB40D6"/>
    <w:rsid w:val="00AB4942"/>
    <w:rsid w:val="00AB4BBE"/>
    <w:rsid w:val="00AB4BC6"/>
    <w:rsid w:val="00AB4F06"/>
    <w:rsid w:val="00AB503B"/>
    <w:rsid w:val="00AB51EC"/>
    <w:rsid w:val="00AB594B"/>
    <w:rsid w:val="00AB5E6C"/>
    <w:rsid w:val="00AB5F8F"/>
    <w:rsid w:val="00AB607A"/>
    <w:rsid w:val="00AB60F4"/>
    <w:rsid w:val="00AB62F3"/>
    <w:rsid w:val="00AB6B5A"/>
    <w:rsid w:val="00AB6C76"/>
    <w:rsid w:val="00AB6D8F"/>
    <w:rsid w:val="00AB6F8F"/>
    <w:rsid w:val="00AB711F"/>
    <w:rsid w:val="00AB77BD"/>
    <w:rsid w:val="00AB7B37"/>
    <w:rsid w:val="00AB7C65"/>
    <w:rsid w:val="00AB7D21"/>
    <w:rsid w:val="00AC0243"/>
    <w:rsid w:val="00AC048B"/>
    <w:rsid w:val="00AC061F"/>
    <w:rsid w:val="00AC097E"/>
    <w:rsid w:val="00AC0AFB"/>
    <w:rsid w:val="00AC14E6"/>
    <w:rsid w:val="00AC1CFA"/>
    <w:rsid w:val="00AC1D30"/>
    <w:rsid w:val="00AC1E24"/>
    <w:rsid w:val="00AC1EE7"/>
    <w:rsid w:val="00AC2103"/>
    <w:rsid w:val="00AC28DD"/>
    <w:rsid w:val="00AC29EB"/>
    <w:rsid w:val="00AC2C16"/>
    <w:rsid w:val="00AC2E49"/>
    <w:rsid w:val="00AC35D2"/>
    <w:rsid w:val="00AC35DB"/>
    <w:rsid w:val="00AC3602"/>
    <w:rsid w:val="00AC37DA"/>
    <w:rsid w:val="00AC3887"/>
    <w:rsid w:val="00AC3B64"/>
    <w:rsid w:val="00AC3BDE"/>
    <w:rsid w:val="00AC3F61"/>
    <w:rsid w:val="00AC3FAA"/>
    <w:rsid w:val="00AC41F8"/>
    <w:rsid w:val="00AC42DA"/>
    <w:rsid w:val="00AC42FE"/>
    <w:rsid w:val="00AC4402"/>
    <w:rsid w:val="00AC454A"/>
    <w:rsid w:val="00AC4765"/>
    <w:rsid w:val="00AC482B"/>
    <w:rsid w:val="00AC48B5"/>
    <w:rsid w:val="00AC48DB"/>
    <w:rsid w:val="00AC4B53"/>
    <w:rsid w:val="00AC557B"/>
    <w:rsid w:val="00AC5612"/>
    <w:rsid w:val="00AC5A97"/>
    <w:rsid w:val="00AC5F18"/>
    <w:rsid w:val="00AC6051"/>
    <w:rsid w:val="00AC628A"/>
    <w:rsid w:val="00AC67FF"/>
    <w:rsid w:val="00AC68E3"/>
    <w:rsid w:val="00AC69A3"/>
    <w:rsid w:val="00AC6BC7"/>
    <w:rsid w:val="00AC6E57"/>
    <w:rsid w:val="00AC71B0"/>
    <w:rsid w:val="00AC74E8"/>
    <w:rsid w:val="00AC7803"/>
    <w:rsid w:val="00AD0173"/>
    <w:rsid w:val="00AD02E0"/>
    <w:rsid w:val="00AD070E"/>
    <w:rsid w:val="00AD097A"/>
    <w:rsid w:val="00AD0B17"/>
    <w:rsid w:val="00AD0B63"/>
    <w:rsid w:val="00AD0C36"/>
    <w:rsid w:val="00AD0D14"/>
    <w:rsid w:val="00AD0DB5"/>
    <w:rsid w:val="00AD0FD3"/>
    <w:rsid w:val="00AD138F"/>
    <w:rsid w:val="00AD1552"/>
    <w:rsid w:val="00AD1577"/>
    <w:rsid w:val="00AD18C2"/>
    <w:rsid w:val="00AD190F"/>
    <w:rsid w:val="00AD1B61"/>
    <w:rsid w:val="00AD2099"/>
    <w:rsid w:val="00AD21CC"/>
    <w:rsid w:val="00AD224C"/>
    <w:rsid w:val="00AD2263"/>
    <w:rsid w:val="00AD22B8"/>
    <w:rsid w:val="00AD24A4"/>
    <w:rsid w:val="00AD2572"/>
    <w:rsid w:val="00AD2644"/>
    <w:rsid w:val="00AD2660"/>
    <w:rsid w:val="00AD27E5"/>
    <w:rsid w:val="00AD2B79"/>
    <w:rsid w:val="00AD2BA6"/>
    <w:rsid w:val="00AD2BC0"/>
    <w:rsid w:val="00AD2C42"/>
    <w:rsid w:val="00AD33C2"/>
    <w:rsid w:val="00AD3AA8"/>
    <w:rsid w:val="00AD3B93"/>
    <w:rsid w:val="00AD3FF5"/>
    <w:rsid w:val="00AD417F"/>
    <w:rsid w:val="00AD423D"/>
    <w:rsid w:val="00AD430E"/>
    <w:rsid w:val="00AD437E"/>
    <w:rsid w:val="00AD44C9"/>
    <w:rsid w:val="00AD4B9D"/>
    <w:rsid w:val="00AD4ECA"/>
    <w:rsid w:val="00AD5601"/>
    <w:rsid w:val="00AD56A5"/>
    <w:rsid w:val="00AD56D7"/>
    <w:rsid w:val="00AD5784"/>
    <w:rsid w:val="00AD5AC1"/>
    <w:rsid w:val="00AD5B7C"/>
    <w:rsid w:val="00AD5CDF"/>
    <w:rsid w:val="00AD6147"/>
    <w:rsid w:val="00AD6187"/>
    <w:rsid w:val="00AD61F2"/>
    <w:rsid w:val="00AD624F"/>
    <w:rsid w:val="00AD64F0"/>
    <w:rsid w:val="00AD6831"/>
    <w:rsid w:val="00AD6AA9"/>
    <w:rsid w:val="00AD7136"/>
    <w:rsid w:val="00AD715C"/>
    <w:rsid w:val="00AD7677"/>
    <w:rsid w:val="00AD76A5"/>
    <w:rsid w:val="00AD79E0"/>
    <w:rsid w:val="00AD7CC2"/>
    <w:rsid w:val="00AD7ED9"/>
    <w:rsid w:val="00AD7F25"/>
    <w:rsid w:val="00AE0117"/>
    <w:rsid w:val="00AE04E1"/>
    <w:rsid w:val="00AE13A6"/>
    <w:rsid w:val="00AE15D5"/>
    <w:rsid w:val="00AE1A24"/>
    <w:rsid w:val="00AE1D04"/>
    <w:rsid w:val="00AE20C8"/>
    <w:rsid w:val="00AE2439"/>
    <w:rsid w:val="00AE24AA"/>
    <w:rsid w:val="00AE27FD"/>
    <w:rsid w:val="00AE30E3"/>
    <w:rsid w:val="00AE3D86"/>
    <w:rsid w:val="00AE3F4C"/>
    <w:rsid w:val="00AE4064"/>
    <w:rsid w:val="00AE4069"/>
    <w:rsid w:val="00AE4B40"/>
    <w:rsid w:val="00AE4F1A"/>
    <w:rsid w:val="00AE5196"/>
    <w:rsid w:val="00AE5284"/>
    <w:rsid w:val="00AE52B0"/>
    <w:rsid w:val="00AE549D"/>
    <w:rsid w:val="00AE59D2"/>
    <w:rsid w:val="00AE6146"/>
    <w:rsid w:val="00AE616E"/>
    <w:rsid w:val="00AE6843"/>
    <w:rsid w:val="00AE6A87"/>
    <w:rsid w:val="00AE6B78"/>
    <w:rsid w:val="00AE6CAE"/>
    <w:rsid w:val="00AE6F5B"/>
    <w:rsid w:val="00AE6FCA"/>
    <w:rsid w:val="00AE712C"/>
    <w:rsid w:val="00AE76C2"/>
    <w:rsid w:val="00AE7D9E"/>
    <w:rsid w:val="00AF047C"/>
    <w:rsid w:val="00AF0BB7"/>
    <w:rsid w:val="00AF0F0F"/>
    <w:rsid w:val="00AF0F81"/>
    <w:rsid w:val="00AF0FDA"/>
    <w:rsid w:val="00AF14E0"/>
    <w:rsid w:val="00AF1516"/>
    <w:rsid w:val="00AF158A"/>
    <w:rsid w:val="00AF1734"/>
    <w:rsid w:val="00AF18B1"/>
    <w:rsid w:val="00AF1A13"/>
    <w:rsid w:val="00AF1C30"/>
    <w:rsid w:val="00AF1E07"/>
    <w:rsid w:val="00AF1E0C"/>
    <w:rsid w:val="00AF1ECC"/>
    <w:rsid w:val="00AF2264"/>
    <w:rsid w:val="00AF22A9"/>
    <w:rsid w:val="00AF2309"/>
    <w:rsid w:val="00AF2353"/>
    <w:rsid w:val="00AF28FD"/>
    <w:rsid w:val="00AF2973"/>
    <w:rsid w:val="00AF2AEC"/>
    <w:rsid w:val="00AF37A3"/>
    <w:rsid w:val="00AF3FDB"/>
    <w:rsid w:val="00AF4041"/>
    <w:rsid w:val="00AF4462"/>
    <w:rsid w:val="00AF45FF"/>
    <w:rsid w:val="00AF4995"/>
    <w:rsid w:val="00AF4F23"/>
    <w:rsid w:val="00AF5219"/>
    <w:rsid w:val="00AF537F"/>
    <w:rsid w:val="00AF5518"/>
    <w:rsid w:val="00AF562D"/>
    <w:rsid w:val="00AF5895"/>
    <w:rsid w:val="00AF5C33"/>
    <w:rsid w:val="00AF5E61"/>
    <w:rsid w:val="00AF6071"/>
    <w:rsid w:val="00AF61A0"/>
    <w:rsid w:val="00AF639F"/>
    <w:rsid w:val="00AF68A8"/>
    <w:rsid w:val="00AF6C26"/>
    <w:rsid w:val="00AF6C7F"/>
    <w:rsid w:val="00AF6D2D"/>
    <w:rsid w:val="00AF6D5E"/>
    <w:rsid w:val="00AF706F"/>
    <w:rsid w:val="00AF7431"/>
    <w:rsid w:val="00AF7AD4"/>
    <w:rsid w:val="00AF7B53"/>
    <w:rsid w:val="00AF7CB8"/>
    <w:rsid w:val="00AF7E8F"/>
    <w:rsid w:val="00AF7FC5"/>
    <w:rsid w:val="00B004CB"/>
    <w:rsid w:val="00B005BE"/>
    <w:rsid w:val="00B0060D"/>
    <w:rsid w:val="00B00771"/>
    <w:rsid w:val="00B008F2"/>
    <w:rsid w:val="00B00B56"/>
    <w:rsid w:val="00B00E0F"/>
    <w:rsid w:val="00B01837"/>
    <w:rsid w:val="00B018E6"/>
    <w:rsid w:val="00B019BF"/>
    <w:rsid w:val="00B01A1B"/>
    <w:rsid w:val="00B01B13"/>
    <w:rsid w:val="00B02174"/>
    <w:rsid w:val="00B0222F"/>
    <w:rsid w:val="00B02489"/>
    <w:rsid w:val="00B025CD"/>
    <w:rsid w:val="00B02834"/>
    <w:rsid w:val="00B02A22"/>
    <w:rsid w:val="00B02AA6"/>
    <w:rsid w:val="00B02E5D"/>
    <w:rsid w:val="00B03142"/>
    <w:rsid w:val="00B031B0"/>
    <w:rsid w:val="00B03359"/>
    <w:rsid w:val="00B034D0"/>
    <w:rsid w:val="00B03680"/>
    <w:rsid w:val="00B0380E"/>
    <w:rsid w:val="00B03AC9"/>
    <w:rsid w:val="00B04001"/>
    <w:rsid w:val="00B0406A"/>
    <w:rsid w:val="00B044FD"/>
    <w:rsid w:val="00B04C16"/>
    <w:rsid w:val="00B05624"/>
    <w:rsid w:val="00B0580A"/>
    <w:rsid w:val="00B05817"/>
    <w:rsid w:val="00B0594B"/>
    <w:rsid w:val="00B0598F"/>
    <w:rsid w:val="00B05B24"/>
    <w:rsid w:val="00B05D8B"/>
    <w:rsid w:val="00B06300"/>
    <w:rsid w:val="00B063F2"/>
    <w:rsid w:val="00B06493"/>
    <w:rsid w:val="00B06670"/>
    <w:rsid w:val="00B06A66"/>
    <w:rsid w:val="00B06B05"/>
    <w:rsid w:val="00B06FBF"/>
    <w:rsid w:val="00B072A4"/>
    <w:rsid w:val="00B0741C"/>
    <w:rsid w:val="00B07B6A"/>
    <w:rsid w:val="00B07C59"/>
    <w:rsid w:val="00B10065"/>
    <w:rsid w:val="00B1036C"/>
    <w:rsid w:val="00B10B2A"/>
    <w:rsid w:val="00B10D14"/>
    <w:rsid w:val="00B10DE2"/>
    <w:rsid w:val="00B10EF0"/>
    <w:rsid w:val="00B113A5"/>
    <w:rsid w:val="00B1163D"/>
    <w:rsid w:val="00B11D5C"/>
    <w:rsid w:val="00B12230"/>
    <w:rsid w:val="00B12680"/>
    <w:rsid w:val="00B127B5"/>
    <w:rsid w:val="00B1290A"/>
    <w:rsid w:val="00B12A0C"/>
    <w:rsid w:val="00B133EA"/>
    <w:rsid w:val="00B134E9"/>
    <w:rsid w:val="00B13549"/>
    <w:rsid w:val="00B13684"/>
    <w:rsid w:val="00B136BF"/>
    <w:rsid w:val="00B13B65"/>
    <w:rsid w:val="00B13BF4"/>
    <w:rsid w:val="00B13D45"/>
    <w:rsid w:val="00B14174"/>
    <w:rsid w:val="00B142C1"/>
    <w:rsid w:val="00B146D2"/>
    <w:rsid w:val="00B14882"/>
    <w:rsid w:val="00B14A84"/>
    <w:rsid w:val="00B14ABD"/>
    <w:rsid w:val="00B14B53"/>
    <w:rsid w:val="00B14D4D"/>
    <w:rsid w:val="00B14FC0"/>
    <w:rsid w:val="00B1538C"/>
    <w:rsid w:val="00B1544B"/>
    <w:rsid w:val="00B157FE"/>
    <w:rsid w:val="00B158DA"/>
    <w:rsid w:val="00B15B3C"/>
    <w:rsid w:val="00B15B6A"/>
    <w:rsid w:val="00B15D50"/>
    <w:rsid w:val="00B15DA4"/>
    <w:rsid w:val="00B167B9"/>
    <w:rsid w:val="00B1682E"/>
    <w:rsid w:val="00B168FB"/>
    <w:rsid w:val="00B16A69"/>
    <w:rsid w:val="00B16FEF"/>
    <w:rsid w:val="00B17218"/>
    <w:rsid w:val="00B1722C"/>
    <w:rsid w:val="00B172D9"/>
    <w:rsid w:val="00B173F7"/>
    <w:rsid w:val="00B17599"/>
    <w:rsid w:val="00B175A0"/>
    <w:rsid w:val="00B1784E"/>
    <w:rsid w:val="00B17BF5"/>
    <w:rsid w:val="00B17DA4"/>
    <w:rsid w:val="00B17E47"/>
    <w:rsid w:val="00B17F3F"/>
    <w:rsid w:val="00B200BE"/>
    <w:rsid w:val="00B2033C"/>
    <w:rsid w:val="00B205C4"/>
    <w:rsid w:val="00B2096C"/>
    <w:rsid w:val="00B20BB0"/>
    <w:rsid w:val="00B2113E"/>
    <w:rsid w:val="00B2121B"/>
    <w:rsid w:val="00B213A4"/>
    <w:rsid w:val="00B21618"/>
    <w:rsid w:val="00B217F0"/>
    <w:rsid w:val="00B21AE1"/>
    <w:rsid w:val="00B21B1A"/>
    <w:rsid w:val="00B21B44"/>
    <w:rsid w:val="00B21C25"/>
    <w:rsid w:val="00B21D2E"/>
    <w:rsid w:val="00B21D89"/>
    <w:rsid w:val="00B21DB3"/>
    <w:rsid w:val="00B21E27"/>
    <w:rsid w:val="00B22216"/>
    <w:rsid w:val="00B223E2"/>
    <w:rsid w:val="00B228DC"/>
    <w:rsid w:val="00B229F0"/>
    <w:rsid w:val="00B22D06"/>
    <w:rsid w:val="00B22D31"/>
    <w:rsid w:val="00B231BE"/>
    <w:rsid w:val="00B23390"/>
    <w:rsid w:val="00B237D1"/>
    <w:rsid w:val="00B23888"/>
    <w:rsid w:val="00B239A7"/>
    <w:rsid w:val="00B23A82"/>
    <w:rsid w:val="00B23D61"/>
    <w:rsid w:val="00B23D8A"/>
    <w:rsid w:val="00B23D9D"/>
    <w:rsid w:val="00B23E04"/>
    <w:rsid w:val="00B23E4F"/>
    <w:rsid w:val="00B23E57"/>
    <w:rsid w:val="00B23F58"/>
    <w:rsid w:val="00B23FCB"/>
    <w:rsid w:val="00B245DB"/>
    <w:rsid w:val="00B24959"/>
    <w:rsid w:val="00B24B40"/>
    <w:rsid w:val="00B251A8"/>
    <w:rsid w:val="00B25211"/>
    <w:rsid w:val="00B25995"/>
    <w:rsid w:val="00B25A56"/>
    <w:rsid w:val="00B25A85"/>
    <w:rsid w:val="00B25ACB"/>
    <w:rsid w:val="00B25BB8"/>
    <w:rsid w:val="00B25CD4"/>
    <w:rsid w:val="00B25D72"/>
    <w:rsid w:val="00B261DA"/>
    <w:rsid w:val="00B269DE"/>
    <w:rsid w:val="00B26DE1"/>
    <w:rsid w:val="00B27048"/>
    <w:rsid w:val="00B2731A"/>
    <w:rsid w:val="00B2795D"/>
    <w:rsid w:val="00B27A6D"/>
    <w:rsid w:val="00B27D01"/>
    <w:rsid w:val="00B3011C"/>
    <w:rsid w:val="00B30184"/>
    <w:rsid w:val="00B306BD"/>
    <w:rsid w:val="00B308AD"/>
    <w:rsid w:val="00B310A5"/>
    <w:rsid w:val="00B311E3"/>
    <w:rsid w:val="00B31532"/>
    <w:rsid w:val="00B31748"/>
    <w:rsid w:val="00B31859"/>
    <w:rsid w:val="00B318E7"/>
    <w:rsid w:val="00B3191E"/>
    <w:rsid w:val="00B31B7A"/>
    <w:rsid w:val="00B31C3E"/>
    <w:rsid w:val="00B31CD2"/>
    <w:rsid w:val="00B31DD4"/>
    <w:rsid w:val="00B31E7B"/>
    <w:rsid w:val="00B32053"/>
    <w:rsid w:val="00B32054"/>
    <w:rsid w:val="00B32288"/>
    <w:rsid w:val="00B3237D"/>
    <w:rsid w:val="00B327CE"/>
    <w:rsid w:val="00B32895"/>
    <w:rsid w:val="00B32A87"/>
    <w:rsid w:val="00B32A8A"/>
    <w:rsid w:val="00B32E17"/>
    <w:rsid w:val="00B3354E"/>
    <w:rsid w:val="00B33671"/>
    <w:rsid w:val="00B336E0"/>
    <w:rsid w:val="00B3394C"/>
    <w:rsid w:val="00B33E6F"/>
    <w:rsid w:val="00B3401A"/>
    <w:rsid w:val="00B3414B"/>
    <w:rsid w:val="00B34160"/>
    <w:rsid w:val="00B341DF"/>
    <w:rsid w:val="00B341FE"/>
    <w:rsid w:val="00B34509"/>
    <w:rsid w:val="00B34588"/>
    <w:rsid w:val="00B34A01"/>
    <w:rsid w:val="00B34B82"/>
    <w:rsid w:val="00B34D80"/>
    <w:rsid w:val="00B34E0E"/>
    <w:rsid w:val="00B350D5"/>
    <w:rsid w:val="00B351D8"/>
    <w:rsid w:val="00B353AA"/>
    <w:rsid w:val="00B35541"/>
    <w:rsid w:val="00B355D7"/>
    <w:rsid w:val="00B35A06"/>
    <w:rsid w:val="00B35B7F"/>
    <w:rsid w:val="00B35FFD"/>
    <w:rsid w:val="00B360D2"/>
    <w:rsid w:val="00B36122"/>
    <w:rsid w:val="00B362B5"/>
    <w:rsid w:val="00B363DA"/>
    <w:rsid w:val="00B364B3"/>
    <w:rsid w:val="00B365A3"/>
    <w:rsid w:val="00B368B6"/>
    <w:rsid w:val="00B3693A"/>
    <w:rsid w:val="00B36A24"/>
    <w:rsid w:val="00B36B92"/>
    <w:rsid w:val="00B36F2F"/>
    <w:rsid w:val="00B37070"/>
    <w:rsid w:val="00B370B2"/>
    <w:rsid w:val="00B3711A"/>
    <w:rsid w:val="00B3711D"/>
    <w:rsid w:val="00B37430"/>
    <w:rsid w:val="00B3758D"/>
    <w:rsid w:val="00B37861"/>
    <w:rsid w:val="00B3795B"/>
    <w:rsid w:val="00B37A79"/>
    <w:rsid w:val="00B37CB2"/>
    <w:rsid w:val="00B4034D"/>
    <w:rsid w:val="00B4051B"/>
    <w:rsid w:val="00B40672"/>
    <w:rsid w:val="00B4068E"/>
    <w:rsid w:val="00B406F4"/>
    <w:rsid w:val="00B40A59"/>
    <w:rsid w:val="00B41335"/>
    <w:rsid w:val="00B4167A"/>
    <w:rsid w:val="00B417C3"/>
    <w:rsid w:val="00B417D9"/>
    <w:rsid w:val="00B41C1F"/>
    <w:rsid w:val="00B41C33"/>
    <w:rsid w:val="00B41FCA"/>
    <w:rsid w:val="00B42044"/>
    <w:rsid w:val="00B4206A"/>
    <w:rsid w:val="00B4206D"/>
    <w:rsid w:val="00B42111"/>
    <w:rsid w:val="00B4213C"/>
    <w:rsid w:val="00B421C6"/>
    <w:rsid w:val="00B42233"/>
    <w:rsid w:val="00B42292"/>
    <w:rsid w:val="00B42446"/>
    <w:rsid w:val="00B43019"/>
    <w:rsid w:val="00B43108"/>
    <w:rsid w:val="00B43229"/>
    <w:rsid w:val="00B4328A"/>
    <w:rsid w:val="00B432E0"/>
    <w:rsid w:val="00B43F26"/>
    <w:rsid w:val="00B4430F"/>
    <w:rsid w:val="00B45152"/>
    <w:rsid w:val="00B451AC"/>
    <w:rsid w:val="00B453CF"/>
    <w:rsid w:val="00B45751"/>
    <w:rsid w:val="00B45EC3"/>
    <w:rsid w:val="00B45F72"/>
    <w:rsid w:val="00B4629F"/>
    <w:rsid w:val="00B464A0"/>
    <w:rsid w:val="00B464BC"/>
    <w:rsid w:val="00B46746"/>
    <w:rsid w:val="00B467E5"/>
    <w:rsid w:val="00B468EC"/>
    <w:rsid w:val="00B46A78"/>
    <w:rsid w:val="00B46E5D"/>
    <w:rsid w:val="00B471CA"/>
    <w:rsid w:val="00B47A11"/>
    <w:rsid w:val="00B47AC2"/>
    <w:rsid w:val="00B47B11"/>
    <w:rsid w:val="00B50739"/>
    <w:rsid w:val="00B50898"/>
    <w:rsid w:val="00B50BFB"/>
    <w:rsid w:val="00B51076"/>
    <w:rsid w:val="00B513D3"/>
    <w:rsid w:val="00B519C0"/>
    <w:rsid w:val="00B51B11"/>
    <w:rsid w:val="00B51E28"/>
    <w:rsid w:val="00B52243"/>
    <w:rsid w:val="00B522D7"/>
    <w:rsid w:val="00B52560"/>
    <w:rsid w:val="00B52CAB"/>
    <w:rsid w:val="00B52ED0"/>
    <w:rsid w:val="00B530A7"/>
    <w:rsid w:val="00B53228"/>
    <w:rsid w:val="00B5378C"/>
    <w:rsid w:val="00B5390C"/>
    <w:rsid w:val="00B539DA"/>
    <w:rsid w:val="00B53A70"/>
    <w:rsid w:val="00B53B9B"/>
    <w:rsid w:val="00B53D1C"/>
    <w:rsid w:val="00B53D6D"/>
    <w:rsid w:val="00B53E02"/>
    <w:rsid w:val="00B53E8F"/>
    <w:rsid w:val="00B53EA6"/>
    <w:rsid w:val="00B53F11"/>
    <w:rsid w:val="00B53F91"/>
    <w:rsid w:val="00B54365"/>
    <w:rsid w:val="00B54427"/>
    <w:rsid w:val="00B54499"/>
    <w:rsid w:val="00B5481C"/>
    <w:rsid w:val="00B54875"/>
    <w:rsid w:val="00B54979"/>
    <w:rsid w:val="00B54C06"/>
    <w:rsid w:val="00B55061"/>
    <w:rsid w:val="00B551EF"/>
    <w:rsid w:val="00B551FC"/>
    <w:rsid w:val="00B55400"/>
    <w:rsid w:val="00B55946"/>
    <w:rsid w:val="00B559F6"/>
    <w:rsid w:val="00B55C45"/>
    <w:rsid w:val="00B55C4E"/>
    <w:rsid w:val="00B55DD0"/>
    <w:rsid w:val="00B560F1"/>
    <w:rsid w:val="00B560FF"/>
    <w:rsid w:val="00B56128"/>
    <w:rsid w:val="00B56166"/>
    <w:rsid w:val="00B561F7"/>
    <w:rsid w:val="00B56282"/>
    <w:rsid w:val="00B56374"/>
    <w:rsid w:val="00B564BF"/>
    <w:rsid w:val="00B56F0A"/>
    <w:rsid w:val="00B56FE6"/>
    <w:rsid w:val="00B572E3"/>
    <w:rsid w:val="00B5738C"/>
    <w:rsid w:val="00B5753B"/>
    <w:rsid w:val="00B5789B"/>
    <w:rsid w:val="00B578B1"/>
    <w:rsid w:val="00B57EC9"/>
    <w:rsid w:val="00B60262"/>
    <w:rsid w:val="00B60577"/>
    <w:rsid w:val="00B60746"/>
    <w:rsid w:val="00B607C5"/>
    <w:rsid w:val="00B61029"/>
    <w:rsid w:val="00B6121E"/>
    <w:rsid w:val="00B613C1"/>
    <w:rsid w:val="00B616BC"/>
    <w:rsid w:val="00B61E33"/>
    <w:rsid w:val="00B61EEB"/>
    <w:rsid w:val="00B61F3C"/>
    <w:rsid w:val="00B61FA1"/>
    <w:rsid w:val="00B62507"/>
    <w:rsid w:val="00B627F5"/>
    <w:rsid w:val="00B62D3E"/>
    <w:rsid w:val="00B63243"/>
    <w:rsid w:val="00B6334C"/>
    <w:rsid w:val="00B6360B"/>
    <w:rsid w:val="00B6387F"/>
    <w:rsid w:val="00B63B6B"/>
    <w:rsid w:val="00B63D7B"/>
    <w:rsid w:val="00B63F3D"/>
    <w:rsid w:val="00B63FD3"/>
    <w:rsid w:val="00B64407"/>
    <w:rsid w:val="00B644F9"/>
    <w:rsid w:val="00B64910"/>
    <w:rsid w:val="00B64CCD"/>
    <w:rsid w:val="00B64FAF"/>
    <w:rsid w:val="00B6508D"/>
    <w:rsid w:val="00B6557E"/>
    <w:rsid w:val="00B65658"/>
    <w:rsid w:val="00B658F2"/>
    <w:rsid w:val="00B65A59"/>
    <w:rsid w:val="00B65D57"/>
    <w:rsid w:val="00B665CC"/>
    <w:rsid w:val="00B668BA"/>
    <w:rsid w:val="00B66BF7"/>
    <w:rsid w:val="00B66ED5"/>
    <w:rsid w:val="00B670BE"/>
    <w:rsid w:val="00B672C7"/>
    <w:rsid w:val="00B67374"/>
    <w:rsid w:val="00B67463"/>
    <w:rsid w:val="00B67509"/>
    <w:rsid w:val="00B67930"/>
    <w:rsid w:val="00B702B7"/>
    <w:rsid w:val="00B703FF"/>
    <w:rsid w:val="00B70499"/>
    <w:rsid w:val="00B70AED"/>
    <w:rsid w:val="00B70B8C"/>
    <w:rsid w:val="00B70BC3"/>
    <w:rsid w:val="00B70BE8"/>
    <w:rsid w:val="00B71172"/>
    <w:rsid w:val="00B7123E"/>
    <w:rsid w:val="00B7137B"/>
    <w:rsid w:val="00B717EA"/>
    <w:rsid w:val="00B71A3A"/>
    <w:rsid w:val="00B71AB4"/>
    <w:rsid w:val="00B71FDD"/>
    <w:rsid w:val="00B720C7"/>
    <w:rsid w:val="00B72178"/>
    <w:rsid w:val="00B724C1"/>
    <w:rsid w:val="00B72E3C"/>
    <w:rsid w:val="00B72FCC"/>
    <w:rsid w:val="00B734AF"/>
    <w:rsid w:val="00B73B23"/>
    <w:rsid w:val="00B73B53"/>
    <w:rsid w:val="00B73E8A"/>
    <w:rsid w:val="00B7413A"/>
    <w:rsid w:val="00B7416B"/>
    <w:rsid w:val="00B74485"/>
    <w:rsid w:val="00B74860"/>
    <w:rsid w:val="00B7498A"/>
    <w:rsid w:val="00B74DC4"/>
    <w:rsid w:val="00B74F3F"/>
    <w:rsid w:val="00B753EF"/>
    <w:rsid w:val="00B75474"/>
    <w:rsid w:val="00B75679"/>
    <w:rsid w:val="00B756A8"/>
    <w:rsid w:val="00B75734"/>
    <w:rsid w:val="00B75C7E"/>
    <w:rsid w:val="00B75CB4"/>
    <w:rsid w:val="00B75CC9"/>
    <w:rsid w:val="00B75F92"/>
    <w:rsid w:val="00B770AE"/>
    <w:rsid w:val="00B775F8"/>
    <w:rsid w:val="00B77677"/>
    <w:rsid w:val="00B776D2"/>
    <w:rsid w:val="00B7771E"/>
    <w:rsid w:val="00B77C40"/>
    <w:rsid w:val="00B77E52"/>
    <w:rsid w:val="00B8027F"/>
    <w:rsid w:val="00B802A2"/>
    <w:rsid w:val="00B80715"/>
    <w:rsid w:val="00B80743"/>
    <w:rsid w:val="00B80CE3"/>
    <w:rsid w:val="00B80FB9"/>
    <w:rsid w:val="00B8108D"/>
    <w:rsid w:val="00B81448"/>
    <w:rsid w:val="00B814BB"/>
    <w:rsid w:val="00B81665"/>
    <w:rsid w:val="00B81CE7"/>
    <w:rsid w:val="00B81F2C"/>
    <w:rsid w:val="00B82501"/>
    <w:rsid w:val="00B825D2"/>
    <w:rsid w:val="00B826D3"/>
    <w:rsid w:val="00B82914"/>
    <w:rsid w:val="00B82B89"/>
    <w:rsid w:val="00B82BFD"/>
    <w:rsid w:val="00B8307E"/>
    <w:rsid w:val="00B83090"/>
    <w:rsid w:val="00B8338B"/>
    <w:rsid w:val="00B834FD"/>
    <w:rsid w:val="00B835D0"/>
    <w:rsid w:val="00B835DC"/>
    <w:rsid w:val="00B8361B"/>
    <w:rsid w:val="00B83AA5"/>
    <w:rsid w:val="00B83AF7"/>
    <w:rsid w:val="00B83AF9"/>
    <w:rsid w:val="00B840B6"/>
    <w:rsid w:val="00B84185"/>
    <w:rsid w:val="00B841FC"/>
    <w:rsid w:val="00B8455E"/>
    <w:rsid w:val="00B84913"/>
    <w:rsid w:val="00B84BC4"/>
    <w:rsid w:val="00B84DC4"/>
    <w:rsid w:val="00B84E6D"/>
    <w:rsid w:val="00B8504D"/>
    <w:rsid w:val="00B850A4"/>
    <w:rsid w:val="00B85152"/>
    <w:rsid w:val="00B85261"/>
    <w:rsid w:val="00B8528E"/>
    <w:rsid w:val="00B85614"/>
    <w:rsid w:val="00B85920"/>
    <w:rsid w:val="00B8596B"/>
    <w:rsid w:val="00B85DC1"/>
    <w:rsid w:val="00B86576"/>
    <w:rsid w:val="00B865B5"/>
    <w:rsid w:val="00B867AE"/>
    <w:rsid w:val="00B86A0B"/>
    <w:rsid w:val="00B86E2C"/>
    <w:rsid w:val="00B86ED6"/>
    <w:rsid w:val="00B86F25"/>
    <w:rsid w:val="00B8713C"/>
    <w:rsid w:val="00B873BF"/>
    <w:rsid w:val="00B87963"/>
    <w:rsid w:val="00B87A80"/>
    <w:rsid w:val="00B87BCE"/>
    <w:rsid w:val="00B90199"/>
    <w:rsid w:val="00B907C8"/>
    <w:rsid w:val="00B9094D"/>
    <w:rsid w:val="00B9094E"/>
    <w:rsid w:val="00B90D79"/>
    <w:rsid w:val="00B90EC4"/>
    <w:rsid w:val="00B91847"/>
    <w:rsid w:val="00B9195C"/>
    <w:rsid w:val="00B919EC"/>
    <w:rsid w:val="00B91A86"/>
    <w:rsid w:val="00B91C44"/>
    <w:rsid w:val="00B92419"/>
    <w:rsid w:val="00B929EC"/>
    <w:rsid w:val="00B92D8F"/>
    <w:rsid w:val="00B931C2"/>
    <w:rsid w:val="00B932DC"/>
    <w:rsid w:val="00B935E8"/>
    <w:rsid w:val="00B93B44"/>
    <w:rsid w:val="00B93B8C"/>
    <w:rsid w:val="00B93D04"/>
    <w:rsid w:val="00B94784"/>
    <w:rsid w:val="00B947FF"/>
    <w:rsid w:val="00B94968"/>
    <w:rsid w:val="00B94992"/>
    <w:rsid w:val="00B94C7A"/>
    <w:rsid w:val="00B950C0"/>
    <w:rsid w:val="00B950E2"/>
    <w:rsid w:val="00B954C9"/>
    <w:rsid w:val="00B9550D"/>
    <w:rsid w:val="00B95664"/>
    <w:rsid w:val="00B9569A"/>
    <w:rsid w:val="00B95C17"/>
    <w:rsid w:val="00B95DCB"/>
    <w:rsid w:val="00B966AF"/>
    <w:rsid w:val="00B9677E"/>
    <w:rsid w:val="00B968D4"/>
    <w:rsid w:val="00B9706D"/>
    <w:rsid w:val="00B97095"/>
    <w:rsid w:val="00B9732F"/>
    <w:rsid w:val="00B975E1"/>
    <w:rsid w:val="00B97AEF"/>
    <w:rsid w:val="00B97B5A"/>
    <w:rsid w:val="00B97EBE"/>
    <w:rsid w:val="00B97EDB"/>
    <w:rsid w:val="00BA0704"/>
    <w:rsid w:val="00BA0928"/>
    <w:rsid w:val="00BA0EDA"/>
    <w:rsid w:val="00BA0F5E"/>
    <w:rsid w:val="00BA0FDE"/>
    <w:rsid w:val="00BA1278"/>
    <w:rsid w:val="00BA143F"/>
    <w:rsid w:val="00BA159F"/>
    <w:rsid w:val="00BA1AAB"/>
    <w:rsid w:val="00BA1D2C"/>
    <w:rsid w:val="00BA1E72"/>
    <w:rsid w:val="00BA22E7"/>
    <w:rsid w:val="00BA2300"/>
    <w:rsid w:val="00BA24CF"/>
    <w:rsid w:val="00BA27B9"/>
    <w:rsid w:val="00BA2867"/>
    <w:rsid w:val="00BA292C"/>
    <w:rsid w:val="00BA2EA1"/>
    <w:rsid w:val="00BA30D6"/>
    <w:rsid w:val="00BA33DE"/>
    <w:rsid w:val="00BA344F"/>
    <w:rsid w:val="00BA3822"/>
    <w:rsid w:val="00BA3889"/>
    <w:rsid w:val="00BA398A"/>
    <w:rsid w:val="00BA3AD7"/>
    <w:rsid w:val="00BA3B8A"/>
    <w:rsid w:val="00BA3BE5"/>
    <w:rsid w:val="00BA3CAB"/>
    <w:rsid w:val="00BA457C"/>
    <w:rsid w:val="00BA46F0"/>
    <w:rsid w:val="00BA4966"/>
    <w:rsid w:val="00BA4D1E"/>
    <w:rsid w:val="00BA5057"/>
    <w:rsid w:val="00BA591E"/>
    <w:rsid w:val="00BA632C"/>
    <w:rsid w:val="00BA63D5"/>
    <w:rsid w:val="00BA661F"/>
    <w:rsid w:val="00BA6810"/>
    <w:rsid w:val="00BA6891"/>
    <w:rsid w:val="00BA6A0F"/>
    <w:rsid w:val="00BA6C32"/>
    <w:rsid w:val="00BA6D52"/>
    <w:rsid w:val="00BA6FEC"/>
    <w:rsid w:val="00BA74C7"/>
    <w:rsid w:val="00BA75C4"/>
    <w:rsid w:val="00BA7A26"/>
    <w:rsid w:val="00BA7CE2"/>
    <w:rsid w:val="00BB0A28"/>
    <w:rsid w:val="00BB0C89"/>
    <w:rsid w:val="00BB0F38"/>
    <w:rsid w:val="00BB1081"/>
    <w:rsid w:val="00BB11FC"/>
    <w:rsid w:val="00BB126A"/>
    <w:rsid w:val="00BB1285"/>
    <w:rsid w:val="00BB1389"/>
    <w:rsid w:val="00BB145A"/>
    <w:rsid w:val="00BB1E5D"/>
    <w:rsid w:val="00BB1ECF"/>
    <w:rsid w:val="00BB2011"/>
    <w:rsid w:val="00BB2127"/>
    <w:rsid w:val="00BB249A"/>
    <w:rsid w:val="00BB256B"/>
    <w:rsid w:val="00BB26CB"/>
    <w:rsid w:val="00BB2AA3"/>
    <w:rsid w:val="00BB2D00"/>
    <w:rsid w:val="00BB2D52"/>
    <w:rsid w:val="00BB2ECB"/>
    <w:rsid w:val="00BB30F9"/>
    <w:rsid w:val="00BB328A"/>
    <w:rsid w:val="00BB3476"/>
    <w:rsid w:val="00BB354A"/>
    <w:rsid w:val="00BB35CD"/>
    <w:rsid w:val="00BB3B96"/>
    <w:rsid w:val="00BB3C89"/>
    <w:rsid w:val="00BB40A9"/>
    <w:rsid w:val="00BB413F"/>
    <w:rsid w:val="00BB444B"/>
    <w:rsid w:val="00BB4C10"/>
    <w:rsid w:val="00BB4C3E"/>
    <w:rsid w:val="00BB4D4E"/>
    <w:rsid w:val="00BB4F19"/>
    <w:rsid w:val="00BB4F7F"/>
    <w:rsid w:val="00BB5257"/>
    <w:rsid w:val="00BB5498"/>
    <w:rsid w:val="00BB5830"/>
    <w:rsid w:val="00BB5DA5"/>
    <w:rsid w:val="00BB5F79"/>
    <w:rsid w:val="00BB6286"/>
    <w:rsid w:val="00BB657F"/>
    <w:rsid w:val="00BB6A4D"/>
    <w:rsid w:val="00BB6A5C"/>
    <w:rsid w:val="00BB6DCB"/>
    <w:rsid w:val="00BB7F9D"/>
    <w:rsid w:val="00BC0024"/>
    <w:rsid w:val="00BC01DD"/>
    <w:rsid w:val="00BC01DE"/>
    <w:rsid w:val="00BC027E"/>
    <w:rsid w:val="00BC035B"/>
    <w:rsid w:val="00BC05D6"/>
    <w:rsid w:val="00BC061F"/>
    <w:rsid w:val="00BC099A"/>
    <w:rsid w:val="00BC0B4F"/>
    <w:rsid w:val="00BC0B8F"/>
    <w:rsid w:val="00BC0D55"/>
    <w:rsid w:val="00BC1640"/>
    <w:rsid w:val="00BC19A0"/>
    <w:rsid w:val="00BC19C6"/>
    <w:rsid w:val="00BC1BC6"/>
    <w:rsid w:val="00BC1D21"/>
    <w:rsid w:val="00BC2718"/>
    <w:rsid w:val="00BC289B"/>
    <w:rsid w:val="00BC2BB7"/>
    <w:rsid w:val="00BC2D9F"/>
    <w:rsid w:val="00BC34DB"/>
    <w:rsid w:val="00BC35A0"/>
    <w:rsid w:val="00BC3819"/>
    <w:rsid w:val="00BC38D3"/>
    <w:rsid w:val="00BC3906"/>
    <w:rsid w:val="00BC3C37"/>
    <w:rsid w:val="00BC3CEF"/>
    <w:rsid w:val="00BC4394"/>
    <w:rsid w:val="00BC4654"/>
    <w:rsid w:val="00BC47FF"/>
    <w:rsid w:val="00BC4897"/>
    <w:rsid w:val="00BC489B"/>
    <w:rsid w:val="00BC48A9"/>
    <w:rsid w:val="00BC4C79"/>
    <w:rsid w:val="00BC4E6A"/>
    <w:rsid w:val="00BC547F"/>
    <w:rsid w:val="00BC55BD"/>
    <w:rsid w:val="00BC56FA"/>
    <w:rsid w:val="00BC59AA"/>
    <w:rsid w:val="00BC59E7"/>
    <w:rsid w:val="00BC6041"/>
    <w:rsid w:val="00BC60DE"/>
    <w:rsid w:val="00BC63ED"/>
    <w:rsid w:val="00BC656B"/>
    <w:rsid w:val="00BC6619"/>
    <w:rsid w:val="00BC6620"/>
    <w:rsid w:val="00BC67DE"/>
    <w:rsid w:val="00BC6A16"/>
    <w:rsid w:val="00BC6B48"/>
    <w:rsid w:val="00BC6DBA"/>
    <w:rsid w:val="00BC6EDD"/>
    <w:rsid w:val="00BC715D"/>
    <w:rsid w:val="00BC7588"/>
    <w:rsid w:val="00BC77A3"/>
    <w:rsid w:val="00BC7BB1"/>
    <w:rsid w:val="00BC7F97"/>
    <w:rsid w:val="00BD0010"/>
    <w:rsid w:val="00BD07CA"/>
    <w:rsid w:val="00BD096C"/>
    <w:rsid w:val="00BD0C3A"/>
    <w:rsid w:val="00BD1023"/>
    <w:rsid w:val="00BD11B4"/>
    <w:rsid w:val="00BD1357"/>
    <w:rsid w:val="00BD154F"/>
    <w:rsid w:val="00BD21AE"/>
    <w:rsid w:val="00BD22B6"/>
    <w:rsid w:val="00BD22E7"/>
    <w:rsid w:val="00BD23CC"/>
    <w:rsid w:val="00BD25D4"/>
    <w:rsid w:val="00BD2661"/>
    <w:rsid w:val="00BD28FC"/>
    <w:rsid w:val="00BD2E6C"/>
    <w:rsid w:val="00BD310A"/>
    <w:rsid w:val="00BD3296"/>
    <w:rsid w:val="00BD3815"/>
    <w:rsid w:val="00BD3E3A"/>
    <w:rsid w:val="00BD3E5F"/>
    <w:rsid w:val="00BD3ED0"/>
    <w:rsid w:val="00BD3FD5"/>
    <w:rsid w:val="00BD4165"/>
    <w:rsid w:val="00BD42FC"/>
    <w:rsid w:val="00BD462A"/>
    <w:rsid w:val="00BD4654"/>
    <w:rsid w:val="00BD46BF"/>
    <w:rsid w:val="00BD475F"/>
    <w:rsid w:val="00BD47BE"/>
    <w:rsid w:val="00BD47D4"/>
    <w:rsid w:val="00BD4816"/>
    <w:rsid w:val="00BD4B0C"/>
    <w:rsid w:val="00BD4E2F"/>
    <w:rsid w:val="00BD4E3B"/>
    <w:rsid w:val="00BD4EF5"/>
    <w:rsid w:val="00BD5323"/>
    <w:rsid w:val="00BD5362"/>
    <w:rsid w:val="00BD55BF"/>
    <w:rsid w:val="00BD577F"/>
    <w:rsid w:val="00BD5823"/>
    <w:rsid w:val="00BD5A4A"/>
    <w:rsid w:val="00BD5C01"/>
    <w:rsid w:val="00BD5C03"/>
    <w:rsid w:val="00BD6515"/>
    <w:rsid w:val="00BD6544"/>
    <w:rsid w:val="00BD731B"/>
    <w:rsid w:val="00BD75F3"/>
    <w:rsid w:val="00BD7904"/>
    <w:rsid w:val="00BD7911"/>
    <w:rsid w:val="00BD7957"/>
    <w:rsid w:val="00BD7C4B"/>
    <w:rsid w:val="00BD7CB7"/>
    <w:rsid w:val="00BD7CFF"/>
    <w:rsid w:val="00BD7E3F"/>
    <w:rsid w:val="00BD7EE5"/>
    <w:rsid w:val="00BE021F"/>
    <w:rsid w:val="00BE0273"/>
    <w:rsid w:val="00BE054F"/>
    <w:rsid w:val="00BE0849"/>
    <w:rsid w:val="00BE0C50"/>
    <w:rsid w:val="00BE1293"/>
    <w:rsid w:val="00BE17E7"/>
    <w:rsid w:val="00BE188F"/>
    <w:rsid w:val="00BE19E9"/>
    <w:rsid w:val="00BE1A1F"/>
    <w:rsid w:val="00BE1C3F"/>
    <w:rsid w:val="00BE1DA3"/>
    <w:rsid w:val="00BE21A8"/>
    <w:rsid w:val="00BE23C3"/>
    <w:rsid w:val="00BE2B8A"/>
    <w:rsid w:val="00BE2BD8"/>
    <w:rsid w:val="00BE2C54"/>
    <w:rsid w:val="00BE2CAB"/>
    <w:rsid w:val="00BE2E15"/>
    <w:rsid w:val="00BE2FAC"/>
    <w:rsid w:val="00BE322F"/>
    <w:rsid w:val="00BE355A"/>
    <w:rsid w:val="00BE35C5"/>
    <w:rsid w:val="00BE36C3"/>
    <w:rsid w:val="00BE3D2E"/>
    <w:rsid w:val="00BE3E9B"/>
    <w:rsid w:val="00BE3F46"/>
    <w:rsid w:val="00BE4157"/>
    <w:rsid w:val="00BE41A8"/>
    <w:rsid w:val="00BE427D"/>
    <w:rsid w:val="00BE4515"/>
    <w:rsid w:val="00BE47F2"/>
    <w:rsid w:val="00BE4990"/>
    <w:rsid w:val="00BE49D4"/>
    <w:rsid w:val="00BE4B6B"/>
    <w:rsid w:val="00BE55FD"/>
    <w:rsid w:val="00BE5B7C"/>
    <w:rsid w:val="00BE5C88"/>
    <w:rsid w:val="00BE5D57"/>
    <w:rsid w:val="00BE5EE3"/>
    <w:rsid w:val="00BE5F83"/>
    <w:rsid w:val="00BE5FF9"/>
    <w:rsid w:val="00BE6019"/>
    <w:rsid w:val="00BE617A"/>
    <w:rsid w:val="00BE62E6"/>
    <w:rsid w:val="00BE658B"/>
    <w:rsid w:val="00BE6698"/>
    <w:rsid w:val="00BE68C0"/>
    <w:rsid w:val="00BE6A46"/>
    <w:rsid w:val="00BE6BD5"/>
    <w:rsid w:val="00BE6C3B"/>
    <w:rsid w:val="00BE7153"/>
    <w:rsid w:val="00BE71DB"/>
    <w:rsid w:val="00BE7326"/>
    <w:rsid w:val="00BE75DA"/>
    <w:rsid w:val="00BE7985"/>
    <w:rsid w:val="00BE7BFD"/>
    <w:rsid w:val="00BE7F21"/>
    <w:rsid w:val="00BE7FAB"/>
    <w:rsid w:val="00BE7FF0"/>
    <w:rsid w:val="00BF01F2"/>
    <w:rsid w:val="00BF0617"/>
    <w:rsid w:val="00BF08AF"/>
    <w:rsid w:val="00BF0A2E"/>
    <w:rsid w:val="00BF0C97"/>
    <w:rsid w:val="00BF0D2F"/>
    <w:rsid w:val="00BF0E0A"/>
    <w:rsid w:val="00BF101A"/>
    <w:rsid w:val="00BF1027"/>
    <w:rsid w:val="00BF12BB"/>
    <w:rsid w:val="00BF1552"/>
    <w:rsid w:val="00BF1AE9"/>
    <w:rsid w:val="00BF1BE5"/>
    <w:rsid w:val="00BF1CCA"/>
    <w:rsid w:val="00BF1F0F"/>
    <w:rsid w:val="00BF1FD5"/>
    <w:rsid w:val="00BF2245"/>
    <w:rsid w:val="00BF24D2"/>
    <w:rsid w:val="00BF255F"/>
    <w:rsid w:val="00BF25D1"/>
    <w:rsid w:val="00BF28B2"/>
    <w:rsid w:val="00BF2CB3"/>
    <w:rsid w:val="00BF33CB"/>
    <w:rsid w:val="00BF3505"/>
    <w:rsid w:val="00BF3716"/>
    <w:rsid w:val="00BF3994"/>
    <w:rsid w:val="00BF3E0B"/>
    <w:rsid w:val="00BF45E5"/>
    <w:rsid w:val="00BF4957"/>
    <w:rsid w:val="00BF49BB"/>
    <w:rsid w:val="00BF4B44"/>
    <w:rsid w:val="00BF4B9F"/>
    <w:rsid w:val="00BF4BAE"/>
    <w:rsid w:val="00BF4BFF"/>
    <w:rsid w:val="00BF4F1A"/>
    <w:rsid w:val="00BF53BB"/>
    <w:rsid w:val="00BF5674"/>
    <w:rsid w:val="00BF573C"/>
    <w:rsid w:val="00BF5833"/>
    <w:rsid w:val="00BF59B3"/>
    <w:rsid w:val="00BF5AE6"/>
    <w:rsid w:val="00BF5B7A"/>
    <w:rsid w:val="00BF5B99"/>
    <w:rsid w:val="00BF5BA3"/>
    <w:rsid w:val="00BF6264"/>
    <w:rsid w:val="00BF6353"/>
    <w:rsid w:val="00BF65A9"/>
    <w:rsid w:val="00BF6666"/>
    <w:rsid w:val="00BF66F7"/>
    <w:rsid w:val="00BF691B"/>
    <w:rsid w:val="00BF7010"/>
    <w:rsid w:val="00BF7048"/>
    <w:rsid w:val="00BF714A"/>
    <w:rsid w:val="00BF71D4"/>
    <w:rsid w:val="00BF7234"/>
    <w:rsid w:val="00BF7ACC"/>
    <w:rsid w:val="00BF7B18"/>
    <w:rsid w:val="00BF7D2A"/>
    <w:rsid w:val="00BF7D4C"/>
    <w:rsid w:val="00C0025D"/>
    <w:rsid w:val="00C003E3"/>
    <w:rsid w:val="00C0057A"/>
    <w:rsid w:val="00C008C4"/>
    <w:rsid w:val="00C00947"/>
    <w:rsid w:val="00C01444"/>
    <w:rsid w:val="00C0176F"/>
    <w:rsid w:val="00C01786"/>
    <w:rsid w:val="00C01CCF"/>
    <w:rsid w:val="00C01E79"/>
    <w:rsid w:val="00C02653"/>
    <w:rsid w:val="00C027A8"/>
    <w:rsid w:val="00C027FB"/>
    <w:rsid w:val="00C02B87"/>
    <w:rsid w:val="00C02DFB"/>
    <w:rsid w:val="00C03202"/>
    <w:rsid w:val="00C03A47"/>
    <w:rsid w:val="00C03B80"/>
    <w:rsid w:val="00C03CEF"/>
    <w:rsid w:val="00C03E48"/>
    <w:rsid w:val="00C03FFE"/>
    <w:rsid w:val="00C041CC"/>
    <w:rsid w:val="00C04428"/>
    <w:rsid w:val="00C04628"/>
    <w:rsid w:val="00C046FC"/>
    <w:rsid w:val="00C04737"/>
    <w:rsid w:val="00C04AA1"/>
    <w:rsid w:val="00C04C0A"/>
    <w:rsid w:val="00C04FAF"/>
    <w:rsid w:val="00C05167"/>
    <w:rsid w:val="00C0521A"/>
    <w:rsid w:val="00C0541B"/>
    <w:rsid w:val="00C0561E"/>
    <w:rsid w:val="00C057A2"/>
    <w:rsid w:val="00C058BC"/>
    <w:rsid w:val="00C05B36"/>
    <w:rsid w:val="00C06094"/>
    <w:rsid w:val="00C061E0"/>
    <w:rsid w:val="00C0631E"/>
    <w:rsid w:val="00C06472"/>
    <w:rsid w:val="00C06676"/>
    <w:rsid w:val="00C06C92"/>
    <w:rsid w:val="00C06EE3"/>
    <w:rsid w:val="00C06F3B"/>
    <w:rsid w:val="00C072F9"/>
    <w:rsid w:val="00C07336"/>
    <w:rsid w:val="00C07593"/>
    <w:rsid w:val="00C07655"/>
    <w:rsid w:val="00C076D8"/>
    <w:rsid w:val="00C07932"/>
    <w:rsid w:val="00C07E8B"/>
    <w:rsid w:val="00C07EBA"/>
    <w:rsid w:val="00C101C9"/>
    <w:rsid w:val="00C10488"/>
    <w:rsid w:val="00C10924"/>
    <w:rsid w:val="00C10A50"/>
    <w:rsid w:val="00C10FAD"/>
    <w:rsid w:val="00C11035"/>
    <w:rsid w:val="00C11381"/>
    <w:rsid w:val="00C117B0"/>
    <w:rsid w:val="00C117DE"/>
    <w:rsid w:val="00C11CA9"/>
    <w:rsid w:val="00C11CB8"/>
    <w:rsid w:val="00C11DC4"/>
    <w:rsid w:val="00C11E1E"/>
    <w:rsid w:val="00C121B0"/>
    <w:rsid w:val="00C12476"/>
    <w:rsid w:val="00C12533"/>
    <w:rsid w:val="00C12775"/>
    <w:rsid w:val="00C12957"/>
    <w:rsid w:val="00C12A80"/>
    <w:rsid w:val="00C12ADF"/>
    <w:rsid w:val="00C12B6F"/>
    <w:rsid w:val="00C12E77"/>
    <w:rsid w:val="00C12FB8"/>
    <w:rsid w:val="00C134DE"/>
    <w:rsid w:val="00C14129"/>
    <w:rsid w:val="00C148DE"/>
    <w:rsid w:val="00C14E18"/>
    <w:rsid w:val="00C14EAE"/>
    <w:rsid w:val="00C14F80"/>
    <w:rsid w:val="00C15069"/>
    <w:rsid w:val="00C1506C"/>
    <w:rsid w:val="00C1538E"/>
    <w:rsid w:val="00C1544B"/>
    <w:rsid w:val="00C1548A"/>
    <w:rsid w:val="00C15E41"/>
    <w:rsid w:val="00C16046"/>
    <w:rsid w:val="00C1618C"/>
    <w:rsid w:val="00C165B6"/>
    <w:rsid w:val="00C1665D"/>
    <w:rsid w:val="00C168AD"/>
    <w:rsid w:val="00C16905"/>
    <w:rsid w:val="00C16E3C"/>
    <w:rsid w:val="00C17092"/>
    <w:rsid w:val="00C1768C"/>
    <w:rsid w:val="00C17AFD"/>
    <w:rsid w:val="00C17BC0"/>
    <w:rsid w:val="00C17C91"/>
    <w:rsid w:val="00C17DEC"/>
    <w:rsid w:val="00C203CA"/>
    <w:rsid w:val="00C203FF"/>
    <w:rsid w:val="00C2044A"/>
    <w:rsid w:val="00C2061C"/>
    <w:rsid w:val="00C20F40"/>
    <w:rsid w:val="00C20F9D"/>
    <w:rsid w:val="00C2132A"/>
    <w:rsid w:val="00C215E0"/>
    <w:rsid w:val="00C21754"/>
    <w:rsid w:val="00C218CB"/>
    <w:rsid w:val="00C21C1E"/>
    <w:rsid w:val="00C21D88"/>
    <w:rsid w:val="00C21F43"/>
    <w:rsid w:val="00C21F50"/>
    <w:rsid w:val="00C22015"/>
    <w:rsid w:val="00C220A1"/>
    <w:rsid w:val="00C22330"/>
    <w:rsid w:val="00C224E5"/>
    <w:rsid w:val="00C2273C"/>
    <w:rsid w:val="00C22876"/>
    <w:rsid w:val="00C228D0"/>
    <w:rsid w:val="00C2299C"/>
    <w:rsid w:val="00C22AFD"/>
    <w:rsid w:val="00C22C40"/>
    <w:rsid w:val="00C22E8D"/>
    <w:rsid w:val="00C22EAD"/>
    <w:rsid w:val="00C22F9B"/>
    <w:rsid w:val="00C23247"/>
    <w:rsid w:val="00C23371"/>
    <w:rsid w:val="00C23406"/>
    <w:rsid w:val="00C23507"/>
    <w:rsid w:val="00C23951"/>
    <w:rsid w:val="00C23B3A"/>
    <w:rsid w:val="00C23BB5"/>
    <w:rsid w:val="00C23CD0"/>
    <w:rsid w:val="00C23E45"/>
    <w:rsid w:val="00C23ED5"/>
    <w:rsid w:val="00C24965"/>
    <w:rsid w:val="00C24C45"/>
    <w:rsid w:val="00C24CF7"/>
    <w:rsid w:val="00C24E99"/>
    <w:rsid w:val="00C252ED"/>
    <w:rsid w:val="00C2552A"/>
    <w:rsid w:val="00C25735"/>
    <w:rsid w:val="00C25E42"/>
    <w:rsid w:val="00C25F27"/>
    <w:rsid w:val="00C265E4"/>
    <w:rsid w:val="00C2663A"/>
    <w:rsid w:val="00C268DA"/>
    <w:rsid w:val="00C26A59"/>
    <w:rsid w:val="00C26AEA"/>
    <w:rsid w:val="00C26C1B"/>
    <w:rsid w:val="00C27655"/>
    <w:rsid w:val="00C27826"/>
    <w:rsid w:val="00C2799E"/>
    <w:rsid w:val="00C27EE7"/>
    <w:rsid w:val="00C3042F"/>
    <w:rsid w:val="00C3056C"/>
    <w:rsid w:val="00C30776"/>
    <w:rsid w:val="00C30833"/>
    <w:rsid w:val="00C30970"/>
    <w:rsid w:val="00C30AA8"/>
    <w:rsid w:val="00C30EAC"/>
    <w:rsid w:val="00C30F00"/>
    <w:rsid w:val="00C30F46"/>
    <w:rsid w:val="00C310E7"/>
    <w:rsid w:val="00C31635"/>
    <w:rsid w:val="00C31811"/>
    <w:rsid w:val="00C31A81"/>
    <w:rsid w:val="00C31D60"/>
    <w:rsid w:val="00C320CD"/>
    <w:rsid w:val="00C32297"/>
    <w:rsid w:val="00C32497"/>
    <w:rsid w:val="00C3257A"/>
    <w:rsid w:val="00C32917"/>
    <w:rsid w:val="00C32A1A"/>
    <w:rsid w:val="00C32BAB"/>
    <w:rsid w:val="00C32C7E"/>
    <w:rsid w:val="00C32CDB"/>
    <w:rsid w:val="00C32DD1"/>
    <w:rsid w:val="00C32F7F"/>
    <w:rsid w:val="00C33030"/>
    <w:rsid w:val="00C3316B"/>
    <w:rsid w:val="00C333F3"/>
    <w:rsid w:val="00C33ACA"/>
    <w:rsid w:val="00C33C10"/>
    <w:rsid w:val="00C34231"/>
    <w:rsid w:val="00C34333"/>
    <w:rsid w:val="00C344A1"/>
    <w:rsid w:val="00C344DA"/>
    <w:rsid w:val="00C3453A"/>
    <w:rsid w:val="00C347D4"/>
    <w:rsid w:val="00C34DB5"/>
    <w:rsid w:val="00C3500F"/>
    <w:rsid w:val="00C3524E"/>
    <w:rsid w:val="00C355DF"/>
    <w:rsid w:val="00C35696"/>
    <w:rsid w:val="00C359D2"/>
    <w:rsid w:val="00C3630B"/>
    <w:rsid w:val="00C363A9"/>
    <w:rsid w:val="00C36827"/>
    <w:rsid w:val="00C36850"/>
    <w:rsid w:val="00C36D17"/>
    <w:rsid w:val="00C36E81"/>
    <w:rsid w:val="00C37013"/>
    <w:rsid w:val="00C37283"/>
    <w:rsid w:val="00C3748F"/>
    <w:rsid w:val="00C37579"/>
    <w:rsid w:val="00C37801"/>
    <w:rsid w:val="00C37B4F"/>
    <w:rsid w:val="00C37D54"/>
    <w:rsid w:val="00C37DEB"/>
    <w:rsid w:val="00C4007D"/>
    <w:rsid w:val="00C40093"/>
    <w:rsid w:val="00C403BC"/>
    <w:rsid w:val="00C4059A"/>
    <w:rsid w:val="00C406BA"/>
    <w:rsid w:val="00C40743"/>
    <w:rsid w:val="00C4094B"/>
    <w:rsid w:val="00C40993"/>
    <w:rsid w:val="00C40FCC"/>
    <w:rsid w:val="00C412ED"/>
    <w:rsid w:val="00C4131C"/>
    <w:rsid w:val="00C418A8"/>
    <w:rsid w:val="00C422EA"/>
    <w:rsid w:val="00C42310"/>
    <w:rsid w:val="00C426ED"/>
    <w:rsid w:val="00C42876"/>
    <w:rsid w:val="00C42A31"/>
    <w:rsid w:val="00C42B93"/>
    <w:rsid w:val="00C42DB5"/>
    <w:rsid w:val="00C4366B"/>
    <w:rsid w:val="00C439B3"/>
    <w:rsid w:val="00C43AAE"/>
    <w:rsid w:val="00C441EB"/>
    <w:rsid w:val="00C44324"/>
    <w:rsid w:val="00C443C0"/>
    <w:rsid w:val="00C44703"/>
    <w:rsid w:val="00C44806"/>
    <w:rsid w:val="00C448FC"/>
    <w:rsid w:val="00C44A31"/>
    <w:rsid w:val="00C4511A"/>
    <w:rsid w:val="00C452D7"/>
    <w:rsid w:val="00C45862"/>
    <w:rsid w:val="00C45A3C"/>
    <w:rsid w:val="00C45B7B"/>
    <w:rsid w:val="00C45F20"/>
    <w:rsid w:val="00C4669E"/>
    <w:rsid w:val="00C46D86"/>
    <w:rsid w:val="00C4709D"/>
    <w:rsid w:val="00C471F5"/>
    <w:rsid w:val="00C47262"/>
    <w:rsid w:val="00C475B6"/>
    <w:rsid w:val="00C476C4"/>
    <w:rsid w:val="00C476F5"/>
    <w:rsid w:val="00C47776"/>
    <w:rsid w:val="00C47A6B"/>
    <w:rsid w:val="00C47AD6"/>
    <w:rsid w:val="00C47D40"/>
    <w:rsid w:val="00C47D51"/>
    <w:rsid w:val="00C47EBA"/>
    <w:rsid w:val="00C508D8"/>
    <w:rsid w:val="00C50D02"/>
    <w:rsid w:val="00C50E41"/>
    <w:rsid w:val="00C50F81"/>
    <w:rsid w:val="00C51308"/>
    <w:rsid w:val="00C513F1"/>
    <w:rsid w:val="00C514DE"/>
    <w:rsid w:val="00C51521"/>
    <w:rsid w:val="00C5166D"/>
    <w:rsid w:val="00C51685"/>
    <w:rsid w:val="00C51BAC"/>
    <w:rsid w:val="00C51BB5"/>
    <w:rsid w:val="00C51EFB"/>
    <w:rsid w:val="00C52688"/>
    <w:rsid w:val="00C528EE"/>
    <w:rsid w:val="00C52E0E"/>
    <w:rsid w:val="00C52E77"/>
    <w:rsid w:val="00C5320C"/>
    <w:rsid w:val="00C5323D"/>
    <w:rsid w:val="00C5347C"/>
    <w:rsid w:val="00C53600"/>
    <w:rsid w:val="00C53605"/>
    <w:rsid w:val="00C53723"/>
    <w:rsid w:val="00C53A1A"/>
    <w:rsid w:val="00C53C5E"/>
    <w:rsid w:val="00C53DAE"/>
    <w:rsid w:val="00C53E9C"/>
    <w:rsid w:val="00C5406B"/>
    <w:rsid w:val="00C540BB"/>
    <w:rsid w:val="00C54671"/>
    <w:rsid w:val="00C546C8"/>
    <w:rsid w:val="00C54889"/>
    <w:rsid w:val="00C549BF"/>
    <w:rsid w:val="00C554FD"/>
    <w:rsid w:val="00C55548"/>
    <w:rsid w:val="00C55568"/>
    <w:rsid w:val="00C5580A"/>
    <w:rsid w:val="00C5594C"/>
    <w:rsid w:val="00C55C9B"/>
    <w:rsid w:val="00C55D5D"/>
    <w:rsid w:val="00C55EFB"/>
    <w:rsid w:val="00C561E3"/>
    <w:rsid w:val="00C561F1"/>
    <w:rsid w:val="00C5620E"/>
    <w:rsid w:val="00C56567"/>
    <w:rsid w:val="00C56728"/>
    <w:rsid w:val="00C56952"/>
    <w:rsid w:val="00C56B5E"/>
    <w:rsid w:val="00C56D9B"/>
    <w:rsid w:val="00C56E7C"/>
    <w:rsid w:val="00C56F21"/>
    <w:rsid w:val="00C57559"/>
    <w:rsid w:val="00C578D5"/>
    <w:rsid w:val="00C57E28"/>
    <w:rsid w:val="00C57E35"/>
    <w:rsid w:val="00C60057"/>
    <w:rsid w:val="00C607BE"/>
    <w:rsid w:val="00C609E7"/>
    <w:rsid w:val="00C60CDD"/>
    <w:rsid w:val="00C60DD5"/>
    <w:rsid w:val="00C6113F"/>
    <w:rsid w:val="00C61157"/>
    <w:rsid w:val="00C61314"/>
    <w:rsid w:val="00C6146C"/>
    <w:rsid w:val="00C6160F"/>
    <w:rsid w:val="00C61668"/>
    <w:rsid w:val="00C616AF"/>
    <w:rsid w:val="00C61C7D"/>
    <w:rsid w:val="00C61D95"/>
    <w:rsid w:val="00C6358C"/>
    <w:rsid w:val="00C636A5"/>
    <w:rsid w:val="00C63A01"/>
    <w:rsid w:val="00C63C37"/>
    <w:rsid w:val="00C63CBA"/>
    <w:rsid w:val="00C63DD1"/>
    <w:rsid w:val="00C64025"/>
    <w:rsid w:val="00C6404C"/>
    <w:rsid w:val="00C641C4"/>
    <w:rsid w:val="00C64572"/>
    <w:rsid w:val="00C646F0"/>
    <w:rsid w:val="00C64737"/>
    <w:rsid w:val="00C649FD"/>
    <w:rsid w:val="00C65033"/>
    <w:rsid w:val="00C65528"/>
    <w:rsid w:val="00C655FB"/>
    <w:rsid w:val="00C65943"/>
    <w:rsid w:val="00C65C51"/>
    <w:rsid w:val="00C65CAD"/>
    <w:rsid w:val="00C66082"/>
    <w:rsid w:val="00C660CE"/>
    <w:rsid w:val="00C66594"/>
    <w:rsid w:val="00C66726"/>
    <w:rsid w:val="00C66730"/>
    <w:rsid w:val="00C66A35"/>
    <w:rsid w:val="00C66A87"/>
    <w:rsid w:val="00C66BA3"/>
    <w:rsid w:val="00C66C56"/>
    <w:rsid w:val="00C66E32"/>
    <w:rsid w:val="00C66E4D"/>
    <w:rsid w:val="00C66F75"/>
    <w:rsid w:val="00C67037"/>
    <w:rsid w:val="00C6720B"/>
    <w:rsid w:val="00C67509"/>
    <w:rsid w:val="00C67553"/>
    <w:rsid w:val="00C675E7"/>
    <w:rsid w:val="00C678F7"/>
    <w:rsid w:val="00C67DBE"/>
    <w:rsid w:val="00C67F64"/>
    <w:rsid w:val="00C704E6"/>
    <w:rsid w:val="00C70522"/>
    <w:rsid w:val="00C70580"/>
    <w:rsid w:val="00C708B1"/>
    <w:rsid w:val="00C70E3C"/>
    <w:rsid w:val="00C70F40"/>
    <w:rsid w:val="00C70F41"/>
    <w:rsid w:val="00C71210"/>
    <w:rsid w:val="00C715FE"/>
    <w:rsid w:val="00C717DD"/>
    <w:rsid w:val="00C71838"/>
    <w:rsid w:val="00C71EA2"/>
    <w:rsid w:val="00C71F0D"/>
    <w:rsid w:val="00C72623"/>
    <w:rsid w:val="00C72709"/>
    <w:rsid w:val="00C72799"/>
    <w:rsid w:val="00C728DE"/>
    <w:rsid w:val="00C73161"/>
    <w:rsid w:val="00C733D4"/>
    <w:rsid w:val="00C736CF"/>
    <w:rsid w:val="00C73FAD"/>
    <w:rsid w:val="00C748E9"/>
    <w:rsid w:val="00C7491C"/>
    <w:rsid w:val="00C749F3"/>
    <w:rsid w:val="00C750DA"/>
    <w:rsid w:val="00C75104"/>
    <w:rsid w:val="00C7514E"/>
    <w:rsid w:val="00C75206"/>
    <w:rsid w:val="00C75C0D"/>
    <w:rsid w:val="00C75C2A"/>
    <w:rsid w:val="00C76372"/>
    <w:rsid w:val="00C763C6"/>
    <w:rsid w:val="00C7669E"/>
    <w:rsid w:val="00C76A18"/>
    <w:rsid w:val="00C76B46"/>
    <w:rsid w:val="00C76DBD"/>
    <w:rsid w:val="00C76DFB"/>
    <w:rsid w:val="00C77247"/>
    <w:rsid w:val="00C773EA"/>
    <w:rsid w:val="00C77658"/>
    <w:rsid w:val="00C778FB"/>
    <w:rsid w:val="00C77BF2"/>
    <w:rsid w:val="00C77CBD"/>
    <w:rsid w:val="00C77CCC"/>
    <w:rsid w:val="00C77CE4"/>
    <w:rsid w:val="00C77F24"/>
    <w:rsid w:val="00C8024C"/>
    <w:rsid w:val="00C803BE"/>
    <w:rsid w:val="00C80579"/>
    <w:rsid w:val="00C805DB"/>
    <w:rsid w:val="00C81090"/>
    <w:rsid w:val="00C810F2"/>
    <w:rsid w:val="00C81456"/>
    <w:rsid w:val="00C816EF"/>
    <w:rsid w:val="00C817EE"/>
    <w:rsid w:val="00C8180B"/>
    <w:rsid w:val="00C81DE4"/>
    <w:rsid w:val="00C821BB"/>
    <w:rsid w:val="00C82327"/>
    <w:rsid w:val="00C8259F"/>
    <w:rsid w:val="00C82C38"/>
    <w:rsid w:val="00C83809"/>
    <w:rsid w:val="00C838B7"/>
    <w:rsid w:val="00C83983"/>
    <w:rsid w:val="00C83DFB"/>
    <w:rsid w:val="00C83E1C"/>
    <w:rsid w:val="00C83E53"/>
    <w:rsid w:val="00C83EE7"/>
    <w:rsid w:val="00C847E7"/>
    <w:rsid w:val="00C84C69"/>
    <w:rsid w:val="00C84C8E"/>
    <w:rsid w:val="00C84EBD"/>
    <w:rsid w:val="00C854E4"/>
    <w:rsid w:val="00C85545"/>
    <w:rsid w:val="00C8580D"/>
    <w:rsid w:val="00C85B56"/>
    <w:rsid w:val="00C85B89"/>
    <w:rsid w:val="00C85E94"/>
    <w:rsid w:val="00C86187"/>
    <w:rsid w:val="00C86273"/>
    <w:rsid w:val="00C86370"/>
    <w:rsid w:val="00C86382"/>
    <w:rsid w:val="00C86752"/>
    <w:rsid w:val="00C868C6"/>
    <w:rsid w:val="00C86D0B"/>
    <w:rsid w:val="00C86D25"/>
    <w:rsid w:val="00C871C7"/>
    <w:rsid w:val="00C87D64"/>
    <w:rsid w:val="00C87EA1"/>
    <w:rsid w:val="00C87FC8"/>
    <w:rsid w:val="00C9039A"/>
    <w:rsid w:val="00C904A5"/>
    <w:rsid w:val="00C904FF"/>
    <w:rsid w:val="00C9098B"/>
    <w:rsid w:val="00C90C5F"/>
    <w:rsid w:val="00C90F42"/>
    <w:rsid w:val="00C90F84"/>
    <w:rsid w:val="00C91525"/>
    <w:rsid w:val="00C91BD0"/>
    <w:rsid w:val="00C921A1"/>
    <w:rsid w:val="00C9229F"/>
    <w:rsid w:val="00C923D3"/>
    <w:rsid w:val="00C924FD"/>
    <w:rsid w:val="00C92599"/>
    <w:rsid w:val="00C926A4"/>
    <w:rsid w:val="00C9298C"/>
    <w:rsid w:val="00C92C05"/>
    <w:rsid w:val="00C92CBC"/>
    <w:rsid w:val="00C9301B"/>
    <w:rsid w:val="00C931BB"/>
    <w:rsid w:val="00C93288"/>
    <w:rsid w:val="00C933E4"/>
    <w:rsid w:val="00C9351C"/>
    <w:rsid w:val="00C93811"/>
    <w:rsid w:val="00C93952"/>
    <w:rsid w:val="00C9396A"/>
    <w:rsid w:val="00C93A5B"/>
    <w:rsid w:val="00C93B2A"/>
    <w:rsid w:val="00C94191"/>
    <w:rsid w:val="00C9467D"/>
    <w:rsid w:val="00C94689"/>
    <w:rsid w:val="00C946BD"/>
    <w:rsid w:val="00C94A97"/>
    <w:rsid w:val="00C94C39"/>
    <w:rsid w:val="00C94C56"/>
    <w:rsid w:val="00C94D96"/>
    <w:rsid w:val="00C94F11"/>
    <w:rsid w:val="00C95046"/>
    <w:rsid w:val="00C95053"/>
    <w:rsid w:val="00C95200"/>
    <w:rsid w:val="00C95222"/>
    <w:rsid w:val="00C95434"/>
    <w:rsid w:val="00C95504"/>
    <w:rsid w:val="00C958D0"/>
    <w:rsid w:val="00C959FE"/>
    <w:rsid w:val="00C95BB4"/>
    <w:rsid w:val="00C962D4"/>
    <w:rsid w:val="00C96448"/>
    <w:rsid w:val="00C9644C"/>
    <w:rsid w:val="00C965D0"/>
    <w:rsid w:val="00C96A58"/>
    <w:rsid w:val="00C96B8C"/>
    <w:rsid w:val="00C96BC3"/>
    <w:rsid w:val="00C96D99"/>
    <w:rsid w:val="00C970B0"/>
    <w:rsid w:val="00C974A1"/>
    <w:rsid w:val="00C97715"/>
    <w:rsid w:val="00C97A0E"/>
    <w:rsid w:val="00C97A40"/>
    <w:rsid w:val="00C97AD5"/>
    <w:rsid w:val="00C97C00"/>
    <w:rsid w:val="00C97D6D"/>
    <w:rsid w:val="00CA0074"/>
    <w:rsid w:val="00CA0510"/>
    <w:rsid w:val="00CA055B"/>
    <w:rsid w:val="00CA05EF"/>
    <w:rsid w:val="00CA0607"/>
    <w:rsid w:val="00CA0D8E"/>
    <w:rsid w:val="00CA0E05"/>
    <w:rsid w:val="00CA0FB0"/>
    <w:rsid w:val="00CA11D5"/>
    <w:rsid w:val="00CA138E"/>
    <w:rsid w:val="00CA13D4"/>
    <w:rsid w:val="00CA1675"/>
    <w:rsid w:val="00CA1786"/>
    <w:rsid w:val="00CA1892"/>
    <w:rsid w:val="00CA1C33"/>
    <w:rsid w:val="00CA1E68"/>
    <w:rsid w:val="00CA279C"/>
    <w:rsid w:val="00CA2AC8"/>
    <w:rsid w:val="00CA30B5"/>
    <w:rsid w:val="00CA365D"/>
    <w:rsid w:val="00CA3B0E"/>
    <w:rsid w:val="00CA3C91"/>
    <w:rsid w:val="00CA3F78"/>
    <w:rsid w:val="00CA42F5"/>
    <w:rsid w:val="00CA43F2"/>
    <w:rsid w:val="00CA44D2"/>
    <w:rsid w:val="00CA44E0"/>
    <w:rsid w:val="00CA46D3"/>
    <w:rsid w:val="00CA4894"/>
    <w:rsid w:val="00CA4C8A"/>
    <w:rsid w:val="00CA4D9E"/>
    <w:rsid w:val="00CA4FDB"/>
    <w:rsid w:val="00CA51D6"/>
    <w:rsid w:val="00CA525A"/>
    <w:rsid w:val="00CA53FD"/>
    <w:rsid w:val="00CA55F0"/>
    <w:rsid w:val="00CA59A0"/>
    <w:rsid w:val="00CA59AC"/>
    <w:rsid w:val="00CA5B8E"/>
    <w:rsid w:val="00CA5FCC"/>
    <w:rsid w:val="00CA6094"/>
    <w:rsid w:val="00CA61DB"/>
    <w:rsid w:val="00CA6620"/>
    <w:rsid w:val="00CA6A01"/>
    <w:rsid w:val="00CA6BCA"/>
    <w:rsid w:val="00CA6CF4"/>
    <w:rsid w:val="00CA6F9C"/>
    <w:rsid w:val="00CA71B0"/>
    <w:rsid w:val="00CA73CA"/>
    <w:rsid w:val="00CA7572"/>
    <w:rsid w:val="00CA76ED"/>
    <w:rsid w:val="00CA7B41"/>
    <w:rsid w:val="00CA7B45"/>
    <w:rsid w:val="00CB0088"/>
    <w:rsid w:val="00CB0090"/>
    <w:rsid w:val="00CB0AC4"/>
    <w:rsid w:val="00CB0EA6"/>
    <w:rsid w:val="00CB10FC"/>
    <w:rsid w:val="00CB117B"/>
    <w:rsid w:val="00CB1197"/>
    <w:rsid w:val="00CB1292"/>
    <w:rsid w:val="00CB15AC"/>
    <w:rsid w:val="00CB15D3"/>
    <w:rsid w:val="00CB18F9"/>
    <w:rsid w:val="00CB1E94"/>
    <w:rsid w:val="00CB2006"/>
    <w:rsid w:val="00CB208C"/>
    <w:rsid w:val="00CB2405"/>
    <w:rsid w:val="00CB28B8"/>
    <w:rsid w:val="00CB28E7"/>
    <w:rsid w:val="00CB29C1"/>
    <w:rsid w:val="00CB2A2E"/>
    <w:rsid w:val="00CB3246"/>
    <w:rsid w:val="00CB33DD"/>
    <w:rsid w:val="00CB36AF"/>
    <w:rsid w:val="00CB38AC"/>
    <w:rsid w:val="00CB38D6"/>
    <w:rsid w:val="00CB3FB0"/>
    <w:rsid w:val="00CB4079"/>
    <w:rsid w:val="00CB4105"/>
    <w:rsid w:val="00CB4181"/>
    <w:rsid w:val="00CB4959"/>
    <w:rsid w:val="00CB49C1"/>
    <w:rsid w:val="00CB4A05"/>
    <w:rsid w:val="00CB4A3A"/>
    <w:rsid w:val="00CB4AF7"/>
    <w:rsid w:val="00CB4C20"/>
    <w:rsid w:val="00CB4F61"/>
    <w:rsid w:val="00CB50DB"/>
    <w:rsid w:val="00CB563F"/>
    <w:rsid w:val="00CB56B8"/>
    <w:rsid w:val="00CB56F6"/>
    <w:rsid w:val="00CB57CF"/>
    <w:rsid w:val="00CB5BC0"/>
    <w:rsid w:val="00CB611E"/>
    <w:rsid w:val="00CB6204"/>
    <w:rsid w:val="00CB6317"/>
    <w:rsid w:val="00CB6384"/>
    <w:rsid w:val="00CB6440"/>
    <w:rsid w:val="00CB6986"/>
    <w:rsid w:val="00CB6A41"/>
    <w:rsid w:val="00CB6C25"/>
    <w:rsid w:val="00CB6DE9"/>
    <w:rsid w:val="00CB72D8"/>
    <w:rsid w:val="00CB78DA"/>
    <w:rsid w:val="00CB7C0C"/>
    <w:rsid w:val="00CC00E2"/>
    <w:rsid w:val="00CC0290"/>
    <w:rsid w:val="00CC076B"/>
    <w:rsid w:val="00CC0B0E"/>
    <w:rsid w:val="00CC0F6E"/>
    <w:rsid w:val="00CC0F95"/>
    <w:rsid w:val="00CC1273"/>
    <w:rsid w:val="00CC137F"/>
    <w:rsid w:val="00CC1399"/>
    <w:rsid w:val="00CC1525"/>
    <w:rsid w:val="00CC16DD"/>
    <w:rsid w:val="00CC181E"/>
    <w:rsid w:val="00CC197B"/>
    <w:rsid w:val="00CC1A13"/>
    <w:rsid w:val="00CC1BE4"/>
    <w:rsid w:val="00CC20FD"/>
    <w:rsid w:val="00CC261A"/>
    <w:rsid w:val="00CC30A3"/>
    <w:rsid w:val="00CC35FE"/>
    <w:rsid w:val="00CC3610"/>
    <w:rsid w:val="00CC390A"/>
    <w:rsid w:val="00CC39FE"/>
    <w:rsid w:val="00CC3A4F"/>
    <w:rsid w:val="00CC3B9A"/>
    <w:rsid w:val="00CC3DE4"/>
    <w:rsid w:val="00CC4004"/>
    <w:rsid w:val="00CC4052"/>
    <w:rsid w:val="00CC42F9"/>
    <w:rsid w:val="00CC4D97"/>
    <w:rsid w:val="00CC5594"/>
    <w:rsid w:val="00CC571C"/>
    <w:rsid w:val="00CC588F"/>
    <w:rsid w:val="00CC5922"/>
    <w:rsid w:val="00CC5B97"/>
    <w:rsid w:val="00CC5C4D"/>
    <w:rsid w:val="00CC5E4B"/>
    <w:rsid w:val="00CC5E66"/>
    <w:rsid w:val="00CC5F87"/>
    <w:rsid w:val="00CC60FE"/>
    <w:rsid w:val="00CC6163"/>
    <w:rsid w:val="00CC6328"/>
    <w:rsid w:val="00CC68DA"/>
    <w:rsid w:val="00CC68E6"/>
    <w:rsid w:val="00CC6C11"/>
    <w:rsid w:val="00CC6DAE"/>
    <w:rsid w:val="00CC6DF4"/>
    <w:rsid w:val="00CC75DA"/>
    <w:rsid w:val="00CC77D0"/>
    <w:rsid w:val="00CC7889"/>
    <w:rsid w:val="00CD0379"/>
    <w:rsid w:val="00CD0481"/>
    <w:rsid w:val="00CD0498"/>
    <w:rsid w:val="00CD04ED"/>
    <w:rsid w:val="00CD050A"/>
    <w:rsid w:val="00CD0661"/>
    <w:rsid w:val="00CD094F"/>
    <w:rsid w:val="00CD11BE"/>
    <w:rsid w:val="00CD1295"/>
    <w:rsid w:val="00CD1668"/>
    <w:rsid w:val="00CD1D5D"/>
    <w:rsid w:val="00CD250D"/>
    <w:rsid w:val="00CD263C"/>
    <w:rsid w:val="00CD269B"/>
    <w:rsid w:val="00CD26B9"/>
    <w:rsid w:val="00CD3244"/>
    <w:rsid w:val="00CD329F"/>
    <w:rsid w:val="00CD3497"/>
    <w:rsid w:val="00CD3643"/>
    <w:rsid w:val="00CD3783"/>
    <w:rsid w:val="00CD3E54"/>
    <w:rsid w:val="00CD3F16"/>
    <w:rsid w:val="00CD4544"/>
    <w:rsid w:val="00CD4877"/>
    <w:rsid w:val="00CD4BB7"/>
    <w:rsid w:val="00CD4CBC"/>
    <w:rsid w:val="00CD4F7B"/>
    <w:rsid w:val="00CD50C1"/>
    <w:rsid w:val="00CD511E"/>
    <w:rsid w:val="00CD5215"/>
    <w:rsid w:val="00CD558A"/>
    <w:rsid w:val="00CD56F1"/>
    <w:rsid w:val="00CD5792"/>
    <w:rsid w:val="00CD5970"/>
    <w:rsid w:val="00CD5D4D"/>
    <w:rsid w:val="00CD60D8"/>
    <w:rsid w:val="00CD611F"/>
    <w:rsid w:val="00CD6357"/>
    <w:rsid w:val="00CD648C"/>
    <w:rsid w:val="00CD6491"/>
    <w:rsid w:val="00CD66DE"/>
    <w:rsid w:val="00CD6795"/>
    <w:rsid w:val="00CD6B71"/>
    <w:rsid w:val="00CD6C6F"/>
    <w:rsid w:val="00CD6C95"/>
    <w:rsid w:val="00CD6E57"/>
    <w:rsid w:val="00CD74F1"/>
    <w:rsid w:val="00CD7537"/>
    <w:rsid w:val="00CD758D"/>
    <w:rsid w:val="00CD7A80"/>
    <w:rsid w:val="00CD7B15"/>
    <w:rsid w:val="00CD7C31"/>
    <w:rsid w:val="00CD7E0B"/>
    <w:rsid w:val="00CE010E"/>
    <w:rsid w:val="00CE0160"/>
    <w:rsid w:val="00CE08BD"/>
    <w:rsid w:val="00CE0D3F"/>
    <w:rsid w:val="00CE110D"/>
    <w:rsid w:val="00CE152B"/>
    <w:rsid w:val="00CE15CB"/>
    <w:rsid w:val="00CE18B2"/>
    <w:rsid w:val="00CE1D2F"/>
    <w:rsid w:val="00CE1E78"/>
    <w:rsid w:val="00CE1F3D"/>
    <w:rsid w:val="00CE29A9"/>
    <w:rsid w:val="00CE2D3A"/>
    <w:rsid w:val="00CE31D7"/>
    <w:rsid w:val="00CE378D"/>
    <w:rsid w:val="00CE3BBB"/>
    <w:rsid w:val="00CE440A"/>
    <w:rsid w:val="00CE44AB"/>
    <w:rsid w:val="00CE469A"/>
    <w:rsid w:val="00CE485B"/>
    <w:rsid w:val="00CE49DD"/>
    <w:rsid w:val="00CE4A79"/>
    <w:rsid w:val="00CE4A93"/>
    <w:rsid w:val="00CE4AD5"/>
    <w:rsid w:val="00CE4AFF"/>
    <w:rsid w:val="00CE4CFD"/>
    <w:rsid w:val="00CE4E88"/>
    <w:rsid w:val="00CE505A"/>
    <w:rsid w:val="00CE5380"/>
    <w:rsid w:val="00CE5433"/>
    <w:rsid w:val="00CE5DB0"/>
    <w:rsid w:val="00CE5E5D"/>
    <w:rsid w:val="00CE5E8F"/>
    <w:rsid w:val="00CE62E0"/>
    <w:rsid w:val="00CE6369"/>
    <w:rsid w:val="00CE63CD"/>
    <w:rsid w:val="00CE63EF"/>
    <w:rsid w:val="00CE6975"/>
    <w:rsid w:val="00CE6B71"/>
    <w:rsid w:val="00CE6BA5"/>
    <w:rsid w:val="00CE6BE5"/>
    <w:rsid w:val="00CE6DCE"/>
    <w:rsid w:val="00CE6F0D"/>
    <w:rsid w:val="00CE74F9"/>
    <w:rsid w:val="00CE7948"/>
    <w:rsid w:val="00CE795C"/>
    <w:rsid w:val="00CE7C7A"/>
    <w:rsid w:val="00CF05D3"/>
    <w:rsid w:val="00CF0863"/>
    <w:rsid w:val="00CF0A18"/>
    <w:rsid w:val="00CF0DB3"/>
    <w:rsid w:val="00CF11A0"/>
    <w:rsid w:val="00CF137E"/>
    <w:rsid w:val="00CF15F1"/>
    <w:rsid w:val="00CF1881"/>
    <w:rsid w:val="00CF18A5"/>
    <w:rsid w:val="00CF18C0"/>
    <w:rsid w:val="00CF1B87"/>
    <w:rsid w:val="00CF1C1B"/>
    <w:rsid w:val="00CF20AE"/>
    <w:rsid w:val="00CF2240"/>
    <w:rsid w:val="00CF2530"/>
    <w:rsid w:val="00CF2EA6"/>
    <w:rsid w:val="00CF3010"/>
    <w:rsid w:val="00CF392B"/>
    <w:rsid w:val="00CF3C2E"/>
    <w:rsid w:val="00CF4394"/>
    <w:rsid w:val="00CF4612"/>
    <w:rsid w:val="00CF46E5"/>
    <w:rsid w:val="00CF48C2"/>
    <w:rsid w:val="00CF4B96"/>
    <w:rsid w:val="00CF54BE"/>
    <w:rsid w:val="00CF5E38"/>
    <w:rsid w:val="00CF6296"/>
    <w:rsid w:val="00CF687F"/>
    <w:rsid w:val="00CF68E5"/>
    <w:rsid w:val="00CF694D"/>
    <w:rsid w:val="00CF6CAB"/>
    <w:rsid w:val="00CF6D4F"/>
    <w:rsid w:val="00CF6EE7"/>
    <w:rsid w:val="00CF76E1"/>
    <w:rsid w:val="00CF7708"/>
    <w:rsid w:val="00CF772F"/>
    <w:rsid w:val="00CF7C2F"/>
    <w:rsid w:val="00D00129"/>
    <w:rsid w:val="00D0033B"/>
    <w:rsid w:val="00D0071D"/>
    <w:rsid w:val="00D0088B"/>
    <w:rsid w:val="00D0095D"/>
    <w:rsid w:val="00D00D5B"/>
    <w:rsid w:val="00D00ED0"/>
    <w:rsid w:val="00D00F57"/>
    <w:rsid w:val="00D010A3"/>
    <w:rsid w:val="00D0121B"/>
    <w:rsid w:val="00D013BE"/>
    <w:rsid w:val="00D0182D"/>
    <w:rsid w:val="00D01ADE"/>
    <w:rsid w:val="00D01D06"/>
    <w:rsid w:val="00D01F6C"/>
    <w:rsid w:val="00D0226F"/>
    <w:rsid w:val="00D02482"/>
    <w:rsid w:val="00D025F8"/>
    <w:rsid w:val="00D0260A"/>
    <w:rsid w:val="00D0274D"/>
    <w:rsid w:val="00D035F7"/>
    <w:rsid w:val="00D03836"/>
    <w:rsid w:val="00D038A4"/>
    <w:rsid w:val="00D03AD3"/>
    <w:rsid w:val="00D03B19"/>
    <w:rsid w:val="00D03E8A"/>
    <w:rsid w:val="00D03F37"/>
    <w:rsid w:val="00D03F48"/>
    <w:rsid w:val="00D040E3"/>
    <w:rsid w:val="00D04873"/>
    <w:rsid w:val="00D04A32"/>
    <w:rsid w:val="00D04D56"/>
    <w:rsid w:val="00D04DB5"/>
    <w:rsid w:val="00D051C5"/>
    <w:rsid w:val="00D05329"/>
    <w:rsid w:val="00D0541F"/>
    <w:rsid w:val="00D05C25"/>
    <w:rsid w:val="00D062FA"/>
    <w:rsid w:val="00D064D5"/>
    <w:rsid w:val="00D0655F"/>
    <w:rsid w:val="00D06783"/>
    <w:rsid w:val="00D07275"/>
    <w:rsid w:val="00D07612"/>
    <w:rsid w:val="00D079D1"/>
    <w:rsid w:val="00D07C07"/>
    <w:rsid w:val="00D07E76"/>
    <w:rsid w:val="00D10309"/>
    <w:rsid w:val="00D1037D"/>
    <w:rsid w:val="00D104C6"/>
    <w:rsid w:val="00D10A6D"/>
    <w:rsid w:val="00D11000"/>
    <w:rsid w:val="00D110D4"/>
    <w:rsid w:val="00D1129E"/>
    <w:rsid w:val="00D112A1"/>
    <w:rsid w:val="00D1149D"/>
    <w:rsid w:val="00D116D8"/>
    <w:rsid w:val="00D116DE"/>
    <w:rsid w:val="00D11920"/>
    <w:rsid w:val="00D11BCA"/>
    <w:rsid w:val="00D11ECF"/>
    <w:rsid w:val="00D11F6C"/>
    <w:rsid w:val="00D12170"/>
    <w:rsid w:val="00D12344"/>
    <w:rsid w:val="00D12374"/>
    <w:rsid w:val="00D1244D"/>
    <w:rsid w:val="00D12686"/>
    <w:rsid w:val="00D126C3"/>
    <w:rsid w:val="00D1275A"/>
    <w:rsid w:val="00D127BE"/>
    <w:rsid w:val="00D128CB"/>
    <w:rsid w:val="00D1294B"/>
    <w:rsid w:val="00D12A41"/>
    <w:rsid w:val="00D12CEB"/>
    <w:rsid w:val="00D12FBC"/>
    <w:rsid w:val="00D13488"/>
    <w:rsid w:val="00D134E7"/>
    <w:rsid w:val="00D14D10"/>
    <w:rsid w:val="00D14EA8"/>
    <w:rsid w:val="00D14EB5"/>
    <w:rsid w:val="00D15470"/>
    <w:rsid w:val="00D15497"/>
    <w:rsid w:val="00D15850"/>
    <w:rsid w:val="00D159FE"/>
    <w:rsid w:val="00D15E08"/>
    <w:rsid w:val="00D1626B"/>
    <w:rsid w:val="00D16742"/>
    <w:rsid w:val="00D16926"/>
    <w:rsid w:val="00D169C6"/>
    <w:rsid w:val="00D169E8"/>
    <w:rsid w:val="00D16B92"/>
    <w:rsid w:val="00D16C73"/>
    <w:rsid w:val="00D16F25"/>
    <w:rsid w:val="00D16F3C"/>
    <w:rsid w:val="00D17173"/>
    <w:rsid w:val="00D17284"/>
    <w:rsid w:val="00D17651"/>
    <w:rsid w:val="00D1782B"/>
    <w:rsid w:val="00D178AA"/>
    <w:rsid w:val="00D178FF"/>
    <w:rsid w:val="00D17C29"/>
    <w:rsid w:val="00D17CA2"/>
    <w:rsid w:val="00D17CB6"/>
    <w:rsid w:val="00D17EB1"/>
    <w:rsid w:val="00D20068"/>
    <w:rsid w:val="00D20651"/>
    <w:rsid w:val="00D207B6"/>
    <w:rsid w:val="00D20991"/>
    <w:rsid w:val="00D20C2A"/>
    <w:rsid w:val="00D20DDC"/>
    <w:rsid w:val="00D20E5B"/>
    <w:rsid w:val="00D21006"/>
    <w:rsid w:val="00D212C6"/>
    <w:rsid w:val="00D2168A"/>
    <w:rsid w:val="00D21966"/>
    <w:rsid w:val="00D225E5"/>
    <w:rsid w:val="00D22710"/>
    <w:rsid w:val="00D22D1D"/>
    <w:rsid w:val="00D22D84"/>
    <w:rsid w:val="00D22EE0"/>
    <w:rsid w:val="00D2315A"/>
    <w:rsid w:val="00D235BA"/>
    <w:rsid w:val="00D235C7"/>
    <w:rsid w:val="00D23ED8"/>
    <w:rsid w:val="00D23F04"/>
    <w:rsid w:val="00D240DC"/>
    <w:rsid w:val="00D242C0"/>
    <w:rsid w:val="00D24510"/>
    <w:rsid w:val="00D24644"/>
    <w:rsid w:val="00D24A4F"/>
    <w:rsid w:val="00D25068"/>
    <w:rsid w:val="00D2525A"/>
    <w:rsid w:val="00D2528A"/>
    <w:rsid w:val="00D25326"/>
    <w:rsid w:val="00D25333"/>
    <w:rsid w:val="00D254BD"/>
    <w:rsid w:val="00D25E59"/>
    <w:rsid w:val="00D25EA4"/>
    <w:rsid w:val="00D260BD"/>
    <w:rsid w:val="00D26168"/>
    <w:rsid w:val="00D261F9"/>
    <w:rsid w:val="00D2627C"/>
    <w:rsid w:val="00D2667A"/>
    <w:rsid w:val="00D26767"/>
    <w:rsid w:val="00D26873"/>
    <w:rsid w:val="00D26DE6"/>
    <w:rsid w:val="00D2749B"/>
    <w:rsid w:val="00D2767F"/>
    <w:rsid w:val="00D279C6"/>
    <w:rsid w:val="00D27B4B"/>
    <w:rsid w:val="00D27F7A"/>
    <w:rsid w:val="00D3038F"/>
    <w:rsid w:val="00D304D9"/>
    <w:rsid w:val="00D30623"/>
    <w:rsid w:val="00D31243"/>
    <w:rsid w:val="00D31608"/>
    <w:rsid w:val="00D316B8"/>
    <w:rsid w:val="00D31875"/>
    <w:rsid w:val="00D31B4E"/>
    <w:rsid w:val="00D31B6F"/>
    <w:rsid w:val="00D31CA6"/>
    <w:rsid w:val="00D31EBA"/>
    <w:rsid w:val="00D325F8"/>
    <w:rsid w:val="00D329FA"/>
    <w:rsid w:val="00D32C14"/>
    <w:rsid w:val="00D32C74"/>
    <w:rsid w:val="00D32D6E"/>
    <w:rsid w:val="00D32E8A"/>
    <w:rsid w:val="00D32FD4"/>
    <w:rsid w:val="00D33105"/>
    <w:rsid w:val="00D335B4"/>
    <w:rsid w:val="00D33633"/>
    <w:rsid w:val="00D33783"/>
    <w:rsid w:val="00D33859"/>
    <w:rsid w:val="00D34348"/>
    <w:rsid w:val="00D3461C"/>
    <w:rsid w:val="00D3488D"/>
    <w:rsid w:val="00D34EAE"/>
    <w:rsid w:val="00D34F14"/>
    <w:rsid w:val="00D34FBE"/>
    <w:rsid w:val="00D34FC9"/>
    <w:rsid w:val="00D350D8"/>
    <w:rsid w:val="00D351A5"/>
    <w:rsid w:val="00D35725"/>
    <w:rsid w:val="00D35A1A"/>
    <w:rsid w:val="00D35DA3"/>
    <w:rsid w:val="00D35E67"/>
    <w:rsid w:val="00D360E5"/>
    <w:rsid w:val="00D368A3"/>
    <w:rsid w:val="00D36C49"/>
    <w:rsid w:val="00D36F00"/>
    <w:rsid w:val="00D37352"/>
    <w:rsid w:val="00D377D7"/>
    <w:rsid w:val="00D377DC"/>
    <w:rsid w:val="00D37A9C"/>
    <w:rsid w:val="00D40460"/>
    <w:rsid w:val="00D404AC"/>
    <w:rsid w:val="00D40516"/>
    <w:rsid w:val="00D40B0A"/>
    <w:rsid w:val="00D40C6D"/>
    <w:rsid w:val="00D40E12"/>
    <w:rsid w:val="00D4124C"/>
    <w:rsid w:val="00D41382"/>
    <w:rsid w:val="00D416A4"/>
    <w:rsid w:val="00D4187A"/>
    <w:rsid w:val="00D418C3"/>
    <w:rsid w:val="00D41ADA"/>
    <w:rsid w:val="00D41AE1"/>
    <w:rsid w:val="00D41C17"/>
    <w:rsid w:val="00D41D98"/>
    <w:rsid w:val="00D41ED0"/>
    <w:rsid w:val="00D42111"/>
    <w:rsid w:val="00D4226C"/>
    <w:rsid w:val="00D42834"/>
    <w:rsid w:val="00D42989"/>
    <w:rsid w:val="00D42A50"/>
    <w:rsid w:val="00D42CC7"/>
    <w:rsid w:val="00D42D8C"/>
    <w:rsid w:val="00D42DEE"/>
    <w:rsid w:val="00D43010"/>
    <w:rsid w:val="00D4329E"/>
    <w:rsid w:val="00D433DB"/>
    <w:rsid w:val="00D43485"/>
    <w:rsid w:val="00D43979"/>
    <w:rsid w:val="00D43C5B"/>
    <w:rsid w:val="00D4468B"/>
    <w:rsid w:val="00D448A4"/>
    <w:rsid w:val="00D44A7F"/>
    <w:rsid w:val="00D45169"/>
    <w:rsid w:val="00D45207"/>
    <w:rsid w:val="00D45335"/>
    <w:rsid w:val="00D45399"/>
    <w:rsid w:val="00D456EC"/>
    <w:rsid w:val="00D457C3"/>
    <w:rsid w:val="00D45967"/>
    <w:rsid w:val="00D45B53"/>
    <w:rsid w:val="00D45E51"/>
    <w:rsid w:val="00D45F98"/>
    <w:rsid w:val="00D46191"/>
    <w:rsid w:val="00D463F6"/>
    <w:rsid w:val="00D46C2E"/>
    <w:rsid w:val="00D46CC6"/>
    <w:rsid w:val="00D46D91"/>
    <w:rsid w:val="00D46ECD"/>
    <w:rsid w:val="00D46FFF"/>
    <w:rsid w:val="00D47476"/>
    <w:rsid w:val="00D475B5"/>
    <w:rsid w:val="00D47609"/>
    <w:rsid w:val="00D477C2"/>
    <w:rsid w:val="00D478E6"/>
    <w:rsid w:val="00D47AD0"/>
    <w:rsid w:val="00D47C59"/>
    <w:rsid w:val="00D47EAB"/>
    <w:rsid w:val="00D5005F"/>
    <w:rsid w:val="00D500AF"/>
    <w:rsid w:val="00D5066E"/>
    <w:rsid w:val="00D50732"/>
    <w:rsid w:val="00D50907"/>
    <w:rsid w:val="00D50A4D"/>
    <w:rsid w:val="00D50DCF"/>
    <w:rsid w:val="00D5149F"/>
    <w:rsid w:val="00D51500"/>
    <w:rsid w:val="00D51AF7"/>
    <w:rsid w:val="00D520B3"/>
    <w:rsid w:val="00D522AC"/>
    <w:rsid w:val="00D5238D"/>
    <w:rsid w:val="00D526FD"/>
    <w:rsid w:val="00D52702"/>
    <w:rsid w:val="00D529B1"/>
    <w:rsid w:val="00D52D72"/>
    <w:rsid w:val="00D52F07"/>
    <w:rsid w:val="00D538CC"/>
    <w:rsid w:val="00D5426C"/>
    <w:rsid w:val="00D54374"/>
    <w:rsid w:val="00D5441A"/>
    <w:rsid w:val="00D545BD"/>
    <w:rsid w:val="00D546EC"/>
    <w:rsid w:val="00D54831"/>
    <w:rsid w:val="00D548E7"/>
    <w:rsid w:val="00D54B33"/>
    <w:rsid w:val="00D54CE4"/>
    <w:rsid w:val="00D54F08"/>
    <w:rsid w:val="00D5500E"/>
    <w:rsid w:val="00D550C0"/>
    <w:rsid w:val="00D55400"/>
    <w:rsid w:val="00D55610"/>
    <w:rsid w:val="00D55861"/>
    <w:rsid w:val="00D55D5E"/>
    <w:rsid w:val="00D55F31"/>
    <w:rsid w:val="00D55F89"/>
    <w:rsid w:val="00D5620A"/>
    <w:rsid w:val="00D56262"/>
    <w:rsid w:val="00D56924"/>
    <w:rsid w:val="00D56E4F"/>
    <w:rsid w:val="00D56ECD"/>
    <w:rsid w:val="00D56FC8"/>
    <w:rsid w:val="00D57053"/>
    <w:rsid w:val="00D5759C"/>
    <w:rsid w:val="00D578E2"/>
    <w:rsid w:val="00D57AFF"/>
    <w:rsid w:val="00D57C74"/>
    <w:rsid w:val="00D606C4"/>
    <w:rsid w:val="00D613E6"/>
    <w:rsid w:val="00D61401"/>
    <w:rsid w:val="00D6150F"/>
    <w:rsid w:val="00D61F0A"/>
    <w:rsid w:val="00D6209D"/>
    <w:rsid w:val="00D621FE"/>
    <w:rsid w:val="00D62D20"/>
    <w:rsid w:val="00D62E23"/>
    <w:rsid w:val="00D631B9"/>
    <w:rsid w:val="00D638ED"/>
    <w:rsid w:val="00D63A4F"/>
    <w:rsid w:val="00D63CD6"/>
    <w:rsid w:val="00D63E36"/>
    <w:rsid w:val="00D63FA3"/>
    <w:rsid w:val="00D6406B"/>
    <w:rsid w:val="00D64262"/>
    <w:rsid w:val="00D64798"/>
    <w:rsid w:val="00D64881"/>
    <w:rsid w:val="00D64A4D"/>
    <w:rsid w:val="00D64E6C"/>
    <w:rsid w:val="00D65297"/>
    <w:rsid w:val="00D655AB"/>
    <w:rsid w:val="00D65EE0"/>
    <w:rsid w:val="00D65F23"/>
    <w:rsid w:val="00D6620A"/>
    <w:rsid w:val="00D669B2"/>
    <w:rsid w:val="00D66BF4"/>
    <w:rsid w:val="00D66D46"/>
    <w:rsid w:val="00D66DAD"/>
    <w:rsid w:val="00D67096"/>
    <w:rsid w:val="00D67336"/>
    <w:rsid w:val="00D6772E"/>
    <w:rsid w:val="00D677AA"/>
    <w:rsid w:val="00D67C83"/>
    <w:rsid w:val="00D701C7"/>
    <w:rsid w:val="00D70312"/>
    <w:rsid w:val="00D708A4"/>
    <w:rsid w:val="00D70A43"/>
    <w:rsid w:val="00D70AB8"/>
    <w:rsid w:val="00D70CF5"/>
    <w:rsid w:val="00D70CF9"/>
    <w:rsid w:val="00D719AD"/>
    <w:rsid w:val="00D71B77"/>
    <w:rsid w:val="00D71BC6"/>
    <w:rsid w:val="00D71DF6"/>
    <w:rsid w:val="00D722D6"/>
    <w:rsid w:val="00D72441"/>
    <w:rsid w:val="00D72663"/>
    <w:rsid w:val="00D72721"/>
    <w:rsid w:val="00D72734"/>
    <w:rsid w:val="00D728F5"/>
    <w:rsid w:val="00D72BB3"/>
    <w:rsid w:val="00D72C06"/>
    <w:rsid w:val="00D73138"/>
    <w:rsid w:val="00D73162"/>
    <w:rsid w:val="00D732A3"/>
    <w:rsid w:val="00D735AF"/>
    <w:rsid w:val="00D736DD"/>
    <w:rsid w:val="00D73B6D"/>
    <w:rsid w:val="00D73EBF"/>
    <w:rsid w:val="00D7436C"/>
    <w:rsid w:val="00D74515"/>
    <w:rsid w:val="00D74FB9"/>
    <w:rsid w:val="00D753EE"/>
    <w:rsid w:val="00D755C2"/>
    <w:rsid w:val="00D75655"/>
    <w:rsid w:val="00D75729"/>
    <w:rsid w:val="00D758E5"/>
    <w:rsid w:val="00D75B16"/>
    <w:rsid w:val="00D75BFE"/>
    <w:rsid w:val="00D75D02"/>
    <w:rsid w:val="00D75F10"/>
    <w:rsid w:val="00D75F7D"/>
    <w:rsid w:val="00D76216"/>
    <w:rsid w:val="00D76376"/>
    <w:rsid w:val="00D76427"/>
    <w:rsid w:val="00D76741"/>
    <w:rsid w:val="00D76AD5"/>
    <w:rsid w:val="00D76D93"/>
    <w:rsid w:val="00D77747"/>
    <w:rsid w:val="00D77A64"/>
    <w:rsid w:val="00D77B94"/>
    <w:rsid w:val="00D77E2F"/>
    <w:rsid w:val="00D77E33"/>
    <w:rsid w:val="00D77F85"/>
    <w:rsid w:val="00D8003C"/>
    <w:rsid w:val="00D801AC"/>
    <w:rsid w:val="00D801B0"/>
    <w:rsid w:val="00D80648"/>
    <w:rsid w:val="00D80CE9"/>
    <w:rsid w:val="00D81229"/>
    <w:rsid w:val="00D815EA"/>
    <w:rsid w:val="00D81C34"/>
    <w:rsid w:val="00D81D27"/>
    <w:rsid w:val="00D81D8A"/>
    <w:rsid w:val="00D8202D"/>
    <w:rsid w:val="00D820AF"/>
    <w:rsid w:val="00D820D0"/>
    <w:rsid w:val="00D8267C"/>
    <w:rsid w:val="00D83040"/>
    <w:rsid w:val="00D830C4"/>
    <w:rsid w:val="00D8314D"/>
    <w:rsid w:val="00D833AC"/>
    <w:rsid w:val="00D835B0"/>
    <w:rsid w:val="00D839E5"/>
    <w:rsid w:val="00D83FA9"/>
    <w:rsid w:val="00D841A9"/>
    <w:rsid w:val="00D84313"/>
    <w:rsid w:val="00D84338"/>
    <w:rsid w:val="00D8486B"/>
    <w:rsid w:val="00D84A17"/>
    <w:rsid w:val="00D84ACF"/>
    <w:rsid w:val="00D84BD0"/>
    <w:rsid w:val="00D84E71"/>
    <w:rsid w:val="00D8524E"/>
    <w:rsid w:val="00D85681"/>
    <w:rsid w:val="00D85BA7"/>
    <w:rsid w:val="00D85C73"/>
    <w:rsid w:val="00D85D5E"/>
    <w:rsid w:val="00D86113"/>
    <w:rsid w:val="00D86114"/>
    <w:rsid w:val="00D8622C"/>
    <w:rsid w:val="00D86230"/>
    <w:rsid w:val="00D864A2"/>
    <w:rsid w:val="00D866B2"/>
    <w:rsid w:val="00D86945"/>
    <w:rsid w:val="00D86999"/>
    <w:rsid w:val="00D869D7"/>
    <w:rsid w:val="00D86A57"/>
    <w:rsid w:val="00D86B2F"/>
    <w:rsid w:val="00D86FE0"/>
    <w:rsid w:val="00D874FC"/>
    <w:rsid w:val="00D87629"/>
    <w:rsid w:val="00D878CB"/>
    <w:rsid w:val="00D87C6C"/>
    <w:rsid w:val="00D90250"/>
    <w:rsid w:val="00D904D9"/>
    <w:rsid w:val="00D90678"/>
    <w:rsid w:val="00D9079C"/>
    <w:rsid w:val="00D90DE2"/>
    <w:rsid w:val="00D90E2E"/>
    <w:rsid w:val="00D90E6A"/>
    <w:rsid w:val="00D9103E"/>
    <w:rsid w:val="00D91245"/>
    <w:rsid w:val="00D91499"/>
    <w:rsid w:val="00D9185A"/>
    <w:rsid w:val="00D91A01"/>
    <w:rsid w:val="00D91C47"/>
    <w:rsid w:val="00D91D6A"/>
    <w:rsid w:val="00D92247"/>
    <w:rsid w:val="00D92353"/>
    <w:rsid w:val="00D92E31"/>
    <w:rsid w:val="00D9307A"/>
    <w:rsid w:val="00D93100"/>
    <w:rsid w:val="00D9332F"/>
    <w:rsid w:val="00D94389"/>
    <w:rsid w:val="00D94434"/>
    <w:rsid w:val="00D94831"/>
    <w:rsid w:val="00D948DC"/>
    <w:rsid w:val="00D94CA2"/>
    <w:rsid w:val="00D94D62"/>
    <w:rsid w:val="00D94D75"/>
    <w:rsid w:val="00D950FC"/>
    <w:rsid w:val="00D951C3"/>
    <w:rsid w:val="00D951C5"/>
    <w:rsid w:val="00D952E4"/>
    <w:rsid w:val="00D95974"/>
    <w:rsid w:val="00D95998"/>
    <w:rsid w:val="00D95A02"/>
    <w:rsid w:val="00D95A2D"/>
    <w:rsid w:val="00D95A7B"/>
    <w:rsid w:val="00D95AEA"/>
    <w:rsid w:val="00D95B56"/>
    <w:rsid w:val="00D95B5D"/>
    <w:rsid w:val="00D95CB6"/>
    <w:rsid w:val="00D95F91"/>
    <w:rsid w:val="00D961CF"/>
    <w:rsid w:val="00D96600"/>
    <w:rsid w:val="00D96772"/>
    <w:rsid w:val="00D9680E"/>
    <w:rsid w:val="00D96813"/>
    <w:rsid w:val="00D96A85"/>
    <w:rsid w:val="00D96D6A"/>
    <w:rsid w:val="00D96F4A"/>
    <w:rsid w:val="00D9708D"/>
    <w:rsid w:val="00D976CD"/>
    <w:rsid w:val="00D977C2"/>
    <w:rsid w:val="00D97992"/>
    <w:rsid w:val="00D97ADB"/>
    <w:rsid w:val="00D97AE5"/>
    <w:rsid w:val="00D97C63"/>
    <w:rsid w:val="00D97CB7"/>
    <w:rsid w:val="00D97D6B"/>
    <w:rsid w:val="00DA0110"/>
    <w:rsid w:val="00DA06FF"/>
    <w:rsid w:val="00DA0A96"/>
    <w:rsid w:val="00DA0FDD"/>
    <w:rsid w:val="00DA1504"/>
    <w:rsid w:val="00DA1563"/>
    <w:rsid w:val="00DA1568"/>
    <w:rsid w:val="00DA1697"/>
    <w:rsid w:val="00DA1B66"/>
    <w:rsid w:val="00DA1D7E"/>
    <w:rsid w:val="00DA1EF9"/>
    <w:rsid w:val="00DA1FFA"/>
    <w:rsid w:val="00DA2130"/>
    <w:rsid w:val="00DA2818"/>
    <w:rsid w:val="00DA29FB"/>
    <w:rsid w:val="00DA2A3B"/>
    <w:rsid w:val="00DA2C53"/>
    <w:rsid w:val="00DA316F"/>
    <w:rsid w:val="00DA361F"/>
    <w:rsid w:val="00DA3643"/>
    <w:rsid w:val="00DA367E"/>
    <w:rsid w:val="00DA3790"/>
    <w:rsid w:val="00DA3B79"/>
    <w:rsid w:val="00DA3F8D"/>
    <w:rsid w:val="00DA4064"/>
    <w:rsid w:val="00DA43C4"/>
    <w:rsid w:val="00DA45F4"/>
    <w:rsid w:val="00DA4C90"/>
    <w:rsid w:val="00DA4EEC"/>
    <w:rsid w:val="00DA5352"/>
    <w:rsid w:val="00DA56E1"/>
    <w:rsid w:val="00DA5D96"/>
    <w:rsid w:val="00DA602D"/>
    <w:rsid w:val="00DA6040"/>
    <w:rsid w:val="00DA6130"/>
    <w:rsid w:val="00DA6467"/>
    <w:rsid w:val="00DA65C3"/>
    <w:rsid w:val="00DA662B"/>
    <w:rsid w:val="00DA67A3"/>
    <w:rsid w:val="00DA6A16"/>
    <w:rsid w:val="00DA6AD9"/>
    <w:rsid w:val="00DA6C45"/>
    <w:rsid w:val="00DA6CCD"/>
    <w:rsid w:val="00DA6D92"/>
    <w:rsid w:val="00DA6E76"/>
    <w:rsid w:val="00DA6F9E"/>
    <w:rsid w:val="00DA7366"/>
    <w:rsid w:val="00DA7668"/>
    <w:rsid w:val="00DA77EB"/>
    <w:rsid w:val="00DA7841"/>
    <w:rsid w:val="00DA7FFA"/>
    <w:rsid w:val="00DB0281"/>
    <w:rsid w:val="00DB0320"/>
    <w:rsid w:val="00DB04D2"/>
    <w:rsid w:val="00DB062A"/>
    <w:rsid w:val="00DB0772"/>
    <w:rsid w:val="00DB0B83"/>
    <w:rsid w:val="00DB0D07"/>
    <w:rsid w:val="00DB0FBB"/>
    <w:rsid w:val="00DB1268"/>
    <w:rsid w:val="00DB1345"/>
    <w:rsid w:val="00DB13D1"/>
    <w:rsid w:val="00DB13D6"/>
    <w:rsid w:val="00DB13F5"/>
    <w:rsid w:val="00DB1421"/>
    <w:rsid w:val="00DB149B"/>
    <w:rsid w:val="00DB1ADB"/>
    <w:rsid w:val="00DB1DA8"/>
    <w:rsid w:val="00DB2101"/>
    <w:rsid w:val="00DB2594"/>
    <w:rsid w:val="00DB25C3"/>
    <w:rsid w:val="00DB28D4"/>
    <w:rsid w:val="00DB2C26"/>
    <w:rsid w:val="00DB2D5A"/>
    <w:rsid w:val="00DB2F2F"/>
    <w:rsid w:val="00DB30B8"/>
    <w:rsid w:val="00DB3A62"/>
    <w:rsid w:val="00DB3CFF"/>
    <w:rsid w:val="00DB3F9C"/>
    <w:rsid w:val="00DB49EE"/>
    <w:rsid w:val="00DB4ADF"/>
    <w:rsid w:val="00DB4D5E"/>
    <w:rsid w:val="00DB4EE6"/>
    <w:rsid w:val="00DB526D"/>
    <w:rsid w:val="00DB52B0"/>
    <w:rsid w:val="00DB5427"/>
    <w:rsid w:val="00DB5884"/>
    <w:rsid w:val="00DB58D3"/>
    <w:rsid w:val="00DB59CA"/>
    <w:rsid w:val="00DB5A28"/>
    <w:rsid w:val="00DB5CD8"/>
    <w:rsid w:val="00DB5EBC"/>
    <w:rsid w:val="00DB5FA8"/>
    <w:rsid w:val="00DB61C1"/>
    <w:rsid w:val="00DB61C3"/>
    <w:rsid w:val="00DB6359"/>
    <w:rsid w:val="00DB63BD"/>
    <w:rsid w:val="00DB66B8"/>
    <w:rsid w:val="00DB6716"/>
    <w:rsid w:val="00DB6C09"/>
    <w:rsid w:val="00DB6E19"/>
    <w:rsid w:val="00DB74AF"/>
    <w:rsid w:val="00DB7A06"/>
    <w:rsid w:val="00DB7D38"/>
    <w:rsid w:val="00DB7F5F"/>
    <w:rsid w:val="00DC00EF"/>
    <w:rsid w:val="00DC0529"/>
    <w:rsid w:val="00DC05D1"/>
    <w:rsid w:val="00DC0C01"/>
    <w:rsid w:val="00DC10C2"/>
    <w:rsid w:val="00DC1491"/>
    <w:rsid w:val="00DC15AF"/>
    <w:rsid w:val="00DC1A59"/>
    <w:rsid w:val="00DC1C67"/>
    <w:rsid w:val="00DC1DB4"/>
    <w:rsid w:val="00DC2200"/>
    <w:rsid w:val="00DC237A"/>
    <w:rsid w:val="00DC247C"/>
    <w:rsid w:val="00DC2491"/>
    <w:rsid w:val="00DC2755"/>
    <w:rsid w:val="00DC2890"/>
    <w:rsid w:val="00DC29B5"/>
    <w:rsid w:val="00DC2A59"/>
    <w:rsid w:val="00DC2E56"/>
    <w:rsid w:val="00DC3005"/>
    <w:rsid w:val="00DC315B"/>
    <w:rsid w:val="00DC31FE"/>
    <w:rsid w:val="00DC32B4"/>
    <w:rsid w:val="00DC3938"/>
    <w:rsid w:val="00DC398F"/>
    <w:rsid w:val="00DC3CFB"/>
    <w:rsid w:val="00DC3DF6"/>
    <w:rsid w:val="00DC4114"/>
    <w:rsid w:val="00DC4191"/>
    <w:rsid w:val="00DC41C1"/>
    <w:rsid w:val="00DC43D7"/>
    <w:rsid w:val="00DC44B8"/>
    <w:rsid w:val="00DC46C3"/>
    <w:rsid w:val="00DC49B5"/>
    <w:rsid w:val="00DC4CB9"/>
    <w:rsid w:val="00DC4EF3"/>
    <w:rsid w:val="00DC4F9A"/>
    <w:rsid w:val="00DC5274"/>
    <w:rsid w:val="00DC52DA"/>
    <w:rsid w:val="00DC5376"/>
    <w:rsid w:val="00DC57B3"/>
    <w:rsid w:val="00DC5C35"/>
    <w:rsid w:val="00DC5C96"/>
    <w:rsid w:val="00DC682D"/>
    <w:rsid w:val="00DC6DC3"/>
    <w:rsid w:val="00DC6F56"/>
    <w:rsid w:val="00DC6F64"/>
    <w:rsid w:val="00DC6F7F"/>
    <w:rsid w:val="00DC765A"/>
    <w:rsid w:val="00DC7A2F"/>
    <w:rsid w:val="00DC7B5E"/>
    <w:rsid w:val="00DD032D"/>
    <w:rsid w:val="00DD06FC"/>
    <w:rsid w:val="00DD0A55"/>
    <w:rsid w:val="00DD0A7B"/>
    <w:rsid w:val="00DD0BC8"/>
    <w:rsid w:val="00DD0E39"/>
    <w:rsid w:val="00DD16A0"/>
    <w:rsid w:val="00DD1744"/>
    <w:rsid w:val="00DD1996"/>
    <w:rsid w:val="00DD1C3C"/>
    <w:rsid w:val="00DD1D42"/>
    <w:rsid w:val="00DD1E82"/>
    <w:rsid w:val="00DD1E8B"/>
    <w:rsid w:val="00DD1EF0"/>
    <w:rsid w:val="00DD1FDD"/>
    <w:rsid w:val="00DD2034"/>
    <w:rsid w:val="00DD2172"/>
    <w:rsid w:val="00DD22B9"/>
    <w:rsid w:val="00DD29E4"/>
    <w:rsid w:val="00DD2B4D"/>
    <w:rsid w:val="00DD2F1B"/>
    <w:rsid w:val="00DD3396"/>
    <w:rsid w:val="00DD34C0"/>
    <w:rsid w:val="00DD35A0"/>
    <w:rsid w:val="00DD36F1"/>
    <w:rsid w:val="00DD384B"/>
    <w:rsid w:val="00DD384D"/>
    <w:rsid w:val="00DD3C83"/>
    <w:rsid w:val="00DD46AF"/>
    <w:rsid w:val="00DD489A"/>
    <w:rsid w:val="00DD4B76"/>
    <w:rsid w:val="00DD4DE1"/>
    <w:rsid w:val="00DD4ED7"/>
    <w:rsid w:val="00DD500B"/>
    <w:rsid w:val="00DD508D"/>
    <w:rsid w:val="00DD510C"/>
    <w:rsid w:val="00DD581C"/>
    <w:rsid w:val="00DD5DA3"/>
    <w:rsid w:val="00DD69F0"/>
    <w:rsid w:val="00DD6C56"/>
    <w:rsid w:val="00DD6CB7"/>
    <w:rsid w:val="00DD6E7E"/>
    <w:rsid w:val="00DD710D"/>
    <w:rsid w:val="00DD749B"/>
    <w:rsid w:val="00DD757D"/>
    <w:rsid w:val="00DD7953"/>
    <w:rsid w:val="00DD79B6"/>
    <w:rsid w:val="00DD7D0C"/>
    <w:rsid w:val="00DD7D2A"/>
    <w:rsid w:val="00DD7F9F"/>
    <w:rsid w:val="00DD7FB9"/>
    <w:rsid w:val="00DE0444"/>
    <w:rsid w:val="00DE0590"/>
    <w:rsid w:val="00DE06B6"/>
    <w:rsid w:val="00DE0AF4"/>
    <w:rsid w:val="00DE0AF8"/>
    <w:rsid w:val="00DE0DFE"/>
    <w:rsid w:val="00DE1236"/>
    <w:rsid w:val="00DE1F15"/>
    <w:rsid w:val="00DE2071"/>
    <w:rsid w:val="00DE23F4"/>
    <w:rsid w:val="00DE24C6"/>
    <w:rsid w:val="00DE25E9"/>
    <w:rsid w:val="00DE2AD8"/>
    <w:rsid w:val="00DE2C76"/>
    <w:rsid w:val="00DE2CB4"/>
    <w:rsid w:val="00DE2EAC"/>
    <w:rsid w:val="00DE2F31"/>
    <w:rsid w:val="00DE3446"/>
    <w:rsid w:val="00DE35D8"/>
    <w:rsid w:val="00DE382B"/>
    <w:rsid w:val="00DE3BDC"/>
    <w:rsid w:val="00DE3C8E"/>
    <w:rsid w:val="00DE3CA7"/>
    <w:rsid w:val="00DE3E46"/>
    <w:rsid w:val="00DE415A"/>
    <w:rsid w:val="00DE4429"/>
    <w:rsid w:val="00DE4C12"/>
    <w:rsid w:val="00DE4C4C"/>
    <w:rsid w:val="00DE4E9E"/>
    <w:rsid w:val="00DE507C"/>
    <w:rsid w:val="00DE539F"/>
    <w:rsid w:val="00DE54EC"/>
    <w:rsid w:val="00DE566F"/>
    <w:rsid w:val="00DE5E33"/>
    <w:rsid w:val="00DE5EDD"/>
    <w:rsid w:val="00DE6246"/>
    <w:rsid w:val="00DE62D7"/>
    <w:rsid w:val="00DE65E4"/>
    <w:rsid w:val="00DE6902"/>
    <w:rsid w:val="00DE7039"/>
    <w:rsid w:val="00DE7656"/>
    <w:rsid w:val="00DE7764"/>
    <w:rsid w:val="00DE79C8"/>
    <w:rsid w:val="00DE7D9E"/>
    <w:rsid w:val="00DF077D"/>
    <w:rsid w:val="00DF090B"/>
    <w:rsid w:val="00DF0A2E"/>
    <w:rsid w:val="00DF0F0D"/>
    <w:rsid w:val="00DF115E"/>
    <w:rsid w:val="00DF1180"/>
    <w:rsid w:val="00DF1311"/>
    <w:rsid w:val="00DF1488"/>
    <w:rsid w:val="00DF1545"/>
    <w:rsid w:val="00DF163D"/>
    <w:rsid w:val="00DF1E0E"/>
    <w:rsid w:val="00DF1E58"/>
    <w:rsid w:val="00DF201D"/>
    <w:rsid w:val="00DF209A"/>
    <w:rsid w:val="00DF2140"/>
    <w:rsid w:val="00DF268F"/>
    <w:rsid w:val="00DF26AE"/>
    <w:rsid w:val="00DF290A"/>
    <w:rsid w:val="00DF2A9B"/>
    <w:rsid w:val="00DF3AF2"/>
    <w:rsid w:val="00DF4206"/>
    <w:rsid w:val="00DF4A4A"/>
    <w:rsid w:val="00DF4CE8"/>
    <w:rsid w:val="00DF4E32"/>
    <w:rsid w:val="00DF4F80"/>
    <w:rsid w:val="00DF5091"/>
    <w:rsid w:val="00DF50FE"/>
    <w:rsid w:val="00DF5229"/>
    <w:rsid w:val="00DF54FB"/>
    <w:rsid w:val="00DF55C7"/>
    <w:rsid w:val="00DF57A5"/>
    <w:rsid w:val="00DF57F0"/>
    <w:rsid w:val="00DF5922"/>
    <w:rsid w:val="00DF5B30"/>
    <w:rsid w:val="00DF603B"/>
    <w:rsid w:val="00DF63BD"/>
    <w:rsid w:val="00DF6757"/>
    <w:rsid w:val="00DF6862"/>
    <w:rsid w:val="00DF6930"/>
    <w:rsid w:val="00DF69AE"/>
    <w:rsid w:val="00DF6B39"/>
    <w:rsid w:val="00DF70E1"/>
    <w:rsid w:val="00DF7173"/>
    <w:rsid w:val="00DF74BC"/>
    <w:rsid w:val="00DF76C2"/>
    <w:rsid w:val="00DF7BD2"/>
    <w:rsid w:val="00DF7C38"/>
    <w:rsid w:val="00DF7C4F"/>
    <w:rsid w:val="00DF7C7A"/>
    <w:rsid w:val="00E0012A"/>
    <w:rsid w:val="00E00423"/>
    <w:rsid w:val="00E00D81"/>
    <w:rsid w:val="00E00E03"/>
    <w:rsid w:val="00E00E1E"/>
    <w:rsid w:val="00E011B8"/>
    <w:rsid w:val="00E0137A"/>
    <w:rsid w:val="00E016A1"/>
    <w:rsid w:val="00E01943"/>
    <w:rsid w:val="00E01DFE"/>
    <w:rsid w:val="00E0202B"/>
    <w:rsid w:val="00E022A2"/>
    <w:rsid w:val="00E02342"/>
    <w:rsid w:val="00E0242B"/>
    <w:rsid w:val="00E0271A"/>
    <w:rsid w:val="00E02A07"/>
    <w:rsid w:val="00E02D43"/>
    <w:rsid w:val="00E02DD5"/>
    <w:rsid w:val="00E02F33"/>
    <w:rsid w:val="00E037E8"/>
    <w:rsid w:val="00E0394F"/>
    <w:rsid w:val="00E03A75"/>
    <w:rsid w:val="00E03C19"/>
    <w:rsid w:val="00E03E19"/>
    <w:rsid w:val="00E0431B"/>
    <w:rsid w:val="00E043E0"/>
    <w:rsid w:val="00E044D8"/>
    <w:rsid w:val="00E04760"/>
    <w:rsid w:val="00E047E4"/>
    <w:rsid w:val="00E0490C"/>
    <w:rsid w:val="00E04926"/>
    <w:rsid w:val="00E04A21"/>
    <w:rsid w:val="00E04E6B"/>
    <w:rsid w:val="00E051BD"/>
    <w:rsid w:val="00E0523D"/>
    <w:rsid w:val="00E05473"/>
    <w:rsid w:val="00E05613"/>
    <w:rsid w:val="00E05A5B"/>
    <w:rsid w:val="00E05DE0"/>
    <w:rsid w:val="00E05F00"/>
    <w:rsid w:val="00E0631A"/>
    <w:rsid w:val="00E06695"/>
    <w:rsid w:val="00E0684E"/>
    <w:rsid w:val="00E0700F"/>
    <w:rsid w:val="00E072E6"/>
    <w:rsid w:val="00E07594"/>
    <w:rsid w:val="00E07B01"/>
    <w:rsid w:val="00E07B7D"/>
    <w:rsid w:val="00E07E4C"/>
    <w:rsid w:val="00E100FD"/>
    <w:rsid w:val="00E10396"/>
    <w:rsid w:val="00E10697"/>
    <w:rsid w:val="00E1078B"/>
    <w:rsid w:val="00E10D02"/>
    <w:rsid w:val="00E111C7"/>
    <w:rsid w:val="00E11496"/>
    <w:rsid w:val="00E1177E"/>
    <w:rsid w:val="00E11860"/>
    <w:rsid w:val="00E11937"/>
    <w:rsid w:val="00E119DB"/>
    <w:rsid w:val="00E11B48"/>
    <w:rsid w:val="00E11C37"/>
    <w:rsid w:val="00E11D27"/>
    <w:rsid w:val="00E11DAF"/>
    <w:rsid w:val="00E11E84"/>
    <w:rsid w:val="00E120FF"/>
    <w:rsid w:val="00E124DB"/>
    <w:rsid w:val="00E127AC"/>
    <w:rsid w:val="00E127B4"/>
    <w:rsid w:val="00E129EA"/>
    <w:rsid w:val="00E12A42"/>
    <w:rsid w:val="00E12EE8"/>
    <w:rsid w:val="00E1385D"/>
    <w:rsid w:val="00E13F9F"/>
    <w:rsid w:val="00E1403F"/>
    <w:rsid w:val="00E142F9"/>
    <w:rsid w:val="00E14570"/>
    <w:rsid w:val="00E145EF"/>
    <w:rsid w:val="00E14643"/>
    <w:rsid w:val="00E146D5"/>
    <w:rsid w:val="00E1483B"/>
    <w:rsid w:val="00E15333"/>
    <w:rsid w:val="00E15654"/>
    <w:rsid w:val="00E15860"/>
    <w:rsid w:val="00E15C15"/>
    <w:rsid w:val="00E15CF4"/>
    <w:rsid w:val="00E15D41"/>
    <w:rsid w:val="00E1614B"/>
    <w:rsid w:val="00E162E1"/>
    <w:rsid w:val="00E163DD"/>
    <w:rsid w:val="00E16479"/>
    <w:rsid w:val="00E16546"/>
    <w:rsid w:val="00E16D64"/>
    <w:rsid w:val="00E16E81"/>
    <w:rsid w:val="00E17792"/>
    <w:rsid w:val="00E17B1B"/>
    <w:rsid w:val="00E17BE5"/>
    <w:rsid w:val="00E200A3"/>
    <w:rsid w:val="00E2010B"/>
    <w:rsid w:val="00E201C6"/>
    <w:rsid w:val="00E207F3"/>
    <w:rsid w:val="00E20CAA"/>
    <w:rsid w:val="00E20D95"/>
    <w:rsid w:val="00E20F2D"/>
    <w:rsid w:val="00E2114F"/>
    <w:rsid w:val="00E21219"/>
    <w:rsid w:val="00E21235"/>
    <w:rsid w:val="00E214DA"/>
    <w:rsid w:val="00E21796"/>
    <w:rsid w:val="00E217DF"/>
    <w:rsid w:val="00E21B2A"/>
    <w:rsid w:val="00E21C3F"/>
    <w:rsid w:val="00E21D0E"/>
    <w:rsid w:val="00E21E14"/>
    <w:rsid w:val="00E21F78"/>
    <w:rsid w:val="00E22248"/>
    <w:rsid w:val="00E22465"/>
    <w:rsid w:val="00E22658"/>
    <w:rsid w:val="00E2268A"/>
    <w:rsid w:val="00E22760"/>
    <w:rsid w:val="00E2279E"/>
    <w:rsid w:val="00E2281F"/>
    <w:rsid w:val="00E22AE1"/>
    <w:rsid w:val="00E231A2"/>
    <w:rsid w:val="00E231EE"/>
    <w:rsid w:val="00E23419"/>
    <w:rsid w:val="00E23B56"/>
    <w:rsid w:val="00E23B91"/>
    <w:rsid w:val="00E23C17"/>
    <w:rsid w:val="00E23D7A"/>
    <w:rsid w:val="00E23E45"/>
    <w:rsid w:val="00E24253"/>
    <w:rsid w:val="00E243ED"/>
    <w:rsid w:val="00E245E0"/>
    <w:rsid w:val="00E24BEC"/>
    <w:rsid w:val="00E24C19"/>
    <w:rsid w:val="00E24E89"/>
    <w:rsid w:val="00E24FCD"/>
    <w:rsid w:val="00E24FDC"/>
    <w:rsid w:val="00E2527E"/>
    <w:rsid w:val="00E258FC"/>
    <w:rsid w:val="00E2596A"/>
    <w:rsid w:val="00E25AD8"/>
    <w:rsid w:val="00E25C5F"/>
    <w:rsid w:val="00E25CD6"/>
    <w:rsid w:val="00E25F2F"/>
    <w:rsid w:val="00E25FD8"/>
    <w:rsid w:val="00E26005"/>
    <w:rsid w:val="00E26124"/>
    <w:rsid w:val="00E26C92"/>
    <w:rsid w:val="00E26DCB"/>
    <w:rsid w:val="00E26E05"/>
    <w:rsid w:val="00E270BF"/>
    <w:rsid w:val="00E27531"/>
    <w:rsid w:val="00E276AD"/>
    <w:rsid w:val="00E277B3"/>
    <w:rsid w:val="00E277BD"/>
    <w:rsid w:val="00E3038C"/>
    <w:rsid w:val="00E305EC"/>
    <w:rsid w:val="00E30889"/>
    <w:rsid w:val="00E309B4"/>
    <w:rsid w:val="00E30AFA"/>
    <w:rsid w:val="00E30C68"/>
    <w:rsid w:val="00E31269"/>
    <w:rsid w:val="00E31563"/>
    <w:rsid w:val="00E31662"/>
    <w:rsid w:val="00E317BD"/>
    <w:rsid w:val="00E3187B"/>
    <w:rsid w:val="00E31BB0"/>
    <w:rsid w:val="00E31F72"/>
    <w:rsid w:val="00E324FA"/>
    <w:rsid w:val="00E32A65"/>
    <w:rsid w:val="00E32CFA"/>
    <w:rsid w:val="00E32E5D"/>
    <w:rsid w:val="00E33120"/>
    <w:rsid w:val="00E331D8"/>
    <w:rsid w:val="00E33692"/>
    <w:rsid w:val="00E33797"/>
    <w:rsid w:val="00E33A8B"/>
    <w:rsid w:val="00E33AA0"/>
    <w:rsid w:val="00E33DEA"/>
    <w:rsid w:val="00E33EC8"/>
    <w:rsid w:val="00E3449F"/>
    <w:rsid w:val="00E349AF"/>
    <w:rsid w:val="00E34A07"/>
    <w:rsid w:val="00E34B8A"/>
    <w:rsid w:val="00E34D61"/>
    <w:rsid w:val="00E34E1D"/>
    <w:rsid w:val="00E3517B"/>
    <w:rsid w:val="00E352D2"/>
    <w:rsid w:val="00E35372"/>
    <w:rsid w:val="00E356B9"/>
    <w:rsid w:val="00E35905"/>
    <w:rsid w:val="00E35B7C"/>
    <w:rsid w:val="00E35D01"/>
    <w:rsid w:val="00E35F3E"/>
    <w:rsid w:val="00E36106"/>
    <w:rsid w:val="00E3665C"/>
    <w:rsid w:val="00E36707"/>
    <w:rsid w:val="00E36AE3"/>
    <w:rsid w:val="00E36C0D"/>
    <w:rsid w:val="00E36C87"/>
    <w:rsid w:val="00E37071"/>
    <w:rsid w:val="00E3738A"/>
    <w:rsid w:val="00E3749F"/>
    <w:rsid w:val="00E37719"/>
    <w:rsid w:val="00E37BDF"/>
    <w:rsid w:val="00E40049"/>
    <w:rsid w:val="00E401F8"/>
    <w:rsid w:val="00E406CE"/>
    <w:rsid w:val="00E40B6A"/>
    <w:rsid w:val="00E40F64"/>
    <w:rsid w:val="00E411A1"/>
    <w:rsid w:val="00E41326"/>
    <w:rsid w:val="00E414DA"/>
    <w:rsid w:val="00E41B5C"/>
    <w:rsid w:val="00E41B8D"/>
    <w:rsid w:val="00E41DBA"/>
    <w:rsid w:val="00E423D0"/>
    <w:rsid w:val="00E425FB"/>
    <w:rsid w:val="00E42A4A"/>
    <w:rsid w:val="00E4340E"/>
    <w:rsid w:val="00E434E8"/>
    <w:rsid w:val="00E436FB"/>
    <w:rsid w:val="00E438D7"/>
    <w:rsid w:val="00E43C2E"/>
    <w:rsid w:val="00E43D02"/>
    <w:rsid w:val="00E43D53"/>
    <w:rsid w:val="00E43F28"/>
    <w:rsid w:val="00E44585"/>
    <w:rsid w:val="00E445A2"/>
    <w:rsid w:val="00E4472D"/>
    <w:rsid w:val="00E4476B"/>
    <w:rsid w:val="00E44A04"/>
    <w:rsid w:val="00E4508F"/>
    <w:rsid w:val="00E45419"/>
    <w:rsid w:val="00E45745"/>
    <w:rsid w:val="00E4582F"/>
    <w:rsid w:val="00E458BE"/>
    <w:rsid w:val="00E4593A"/>
    <w:rsid w:val="00E45A77"/>
    <w:rsid w:val="00E45C24"/>
    <w:rsid w:val="00E45C39"/>
    <w:rsid w:val="00E460D8"/>
    <w:rsid w:val="00E4617E"/>
    <w:rsid w:val="00E463EB"/>
    <w:rsid w:val="00E464C6"/>
    <w:rsid w:val="00E46525"/>
    <w:rsid w:val="00E465D9"/>
    <w:rsid w:val="00E468E2"/>
    <w:rsid w:val="00E46944"/>
    <w:rsid w:val="00E469A2"/>
    <w:rsid w:val="00E46C9F"/>
    <w:rsid w:val="00E46E94"/>
    <w:rsid w:val="00E46F17"/>
    <w:rsid w:val="00E47532"/>
    <w:rsid w:val="00E475C3"/>
    <w:rsid w:val="00E47677"/>
    <w:rsid w:val="00E477BA"/>
    <w:rsid w:val="00E479DF"/>
    <w:rsid w:val="00E47BFE"/>
    <w:rsid w:val="00E50016"/>
    <w:rsid w:val="00E5048B"/>
    <w:rsid w:val="00E5063B"/>
    <w:rsid w:val="00E506C8"/>
    <w:rsid w:val="00E50AC3"/>
    <w:rsid w:val="00E50F8C"/>
    <w:rsid w:val="00E511DC"/>
    <w:rsid w:val="00E511EB"/>
    <w:rsid w:val="00E5128D"/>
    <w:rsid w:val="00E51455"/>
    <w:rsid w:val="00E514E1"/>
    <w:rsid w:val="00E51578"/>
    <w:rsid w:val="00E51852"/>
    <w:rsid w:val="00E518FD"/>
    <w:rsid w:val="00E5195B"/>
    <w:rsid w:val="00E52480"/>
    <w:rsid w:val="00E52483"/>
    <w:rsid w:val="00E52659"/>
    <w:rsid w:val="00E52DDF"/>
    <w:rsid w:val="00E52E40"/>
    <w:rsid w:val="00E531A6"/>
    <w:rsid w:val="00E531E0"/>
    <w:rsid w:val="00E53711"/>
    <w:rsid w:val="00E53850"/>
    <w:rsid w:val="00E53C45"/>
    <w:rsid w:val="00E53D1D"/>
    <w:rsid w:val="00E53E6E"/>
    <w:rsid w:val="00E53E8D"/>
    <w:rsid w:val="00E541FE"/>
    <w:rsid w:val="00E548DC"/>
    <w:rsid w:val="00E549AC"/>
    <w:rsid w:val="00E54BDD"/>
    <w:rsid w:val="00E54D0B"/>
    <w:rsid w:val="00E54F4E"/>
    <w:rsid w:val="00E551AA"/>
    <w:rsid w:val="00E5575F"/>
    <w:rsid w:val="00E5585F"/>
    <w:rsid w:val="00E55BD7"/>
    <w:rsid w:val="00E55D1E"/>
    <w:rsid w:val="00E55FD8"/>
    <w:rsid w:val="00E562D2"/>
    <w:rsid w:val="00E5656F"/>
    <w:rsid w:val="00E56802"/>
    <w:rsid w:val="00E5682F"/>
    <w:rsid w:val="00E569F5"/>
    <w:rsid w:val="00E56A6C"/>
    <w:rsid w:val="00E57160"/>
    <w:rsid w:val="00E571F2"/>
    <w:rsid w:val="00E5733B"/>
    <w:rsid w:val="00E573D8"/>
    <w:rsid w:val="00E576EB"/>
    <w:rsid w:val="00E577FE"/>
    <w:rsid w:val="00E60A58"/>
    <w:rsid w:val="00E60D58"/>
    <w:rsid w:val="00E611A2"/>
    <w:rsid w:val="00E612E4"/>
    <w:rsid w:val="00E6147F"/>
    <w:rsid w:val="00E6156D"/>
    <w:rsid w:val="00E61608"/>
    <w:rsid w:val="00E6170E"/>
    <w:rsid w:val="00E6176A"/>
    <w:rsid w:val="00E6184E"/>
    <w:rsid w:val="00E619FD"/>
    <w:rsid w:val="00E61B7B"/>
    <w:rsid w:val="00E61EA5"/>
    <w:rsid w:val="00E61F33"/>
    <w:rsid w:val="00E620A9"/>
    <w:rsid w:val="00E62355"/>
    <w:rsid w:val="00E625F9"/>
    <w:rsid w:val="00E62B0B"/>
    <w:rsid w:val="00E62CBF"/>
    <w:rsid w:val="00E6312C"/>
    <w:rsid w:val="00E635FC"/>
    <w:rsid w:val="00E638C3"/>
    <w:rsid w:val="00E639B0"/>
    <w:rsid w:val="00E63AAD"/>
    <w:rsid w:val="00E63B50"/>
    <w:rsid w:val="00E63B5A"/>
    <w:rsid w:val="00E63E9E"/>
    <w:rsid w:val="00E6414F"/>
    <w:rsid w:val="00E641FD"/>
    <w:rsid w:val="00E641FF"/>
    <w:rsid w:val="00E645B3"/>
    <w:rsid w:val="00E648DA"/>
    <w:rsid w:val="00E6492B"/>
    <w:rsid w:val="00E64DCB"/>
    <w:rsid w:val="00E64F89"/>
    <w:rsid w:val="00E64FBF"/>
    <w:rsid w:val="00E65242"/>
    <w:rsid w:val="00E658B2"/>
    <w:rsid w:val="00E65E94"/>
    <w:rsid w:val="00E65F7E"/>
    <w:rsid w:val="00E661E5"/>
    <w:rsid w:val="00E66294"/>
    <w:rsid w:val="00E6669B"/>
    <w:rsid w:val="00E668EE"/>
    <w:rsid w:val="00E66902"/>
    <w:rsid w:val="00E66F2A"/>
    <w:rsid w:val="00E6750C"/>
    <w:rsid w:val="00E67512"/>
    <w:rsid w:val="00E6778C"/>
    <w:rsid w:val="00E67B83"/>
    <w:rsid w:val="00E67CBA"/>
    <w:rsid w:val="00E70227"/>
    <w:rsid w:val="00E7032C"/>
    <w:rsid w:val="00E707A0"/>
    <w:rsid w:val="00E708FE"/>
    <w:rsid w:val="00E70A16"/>
    <w:rsid w:val="00E70BA9"/>
    <w:rsid w:val="00E70DAF"/>
    <w:rsid w:val="00E70EB6"/>
    <w:rsid w:val="00E710E9"/>
    <w:rsid w:val="00E7144D"/>
    <w:rsid w:val="00E715CC"/>
    <w:rsid w:val="00E71B2D"/>
    <w:rsid w:val="00E71C3A"/>
    <w:rsid w:val="00E723A4"/>
    <w:rsid w:val="00E7278C"/>
    <w:rsid w:val="00E72F01"/>
    <w:rsid w:val="00E731F9"/>
    <w:rsid w:val="00E73715"/>
    <w:rsid w:val="00E73AE9"/>
    <w:rsid w:val="00E73C11"/>
    <w:rsid w:val="00E73E7A"/>
    <w:rsid w:val="00E73ECE"/>
    <w:rsid w:val="00E7400F"/>
    <w:rsid w:val="00E74285"/>
    <w:rsid w:val="00E742EC"/>
    <w:rsid w:val="00E74459"/>
    <w:rsid w:val="00E7467B"/>
    <w:rsid w:val="00E747C3"/>
    <w:rsid w:val="00E74B70"/>
    <w:rsid w:val="00E74C58"/>
    <w:rsid w:val="00E7527E"/>
    <w:rsid w:val="00E758A3"/>
    <w:rsid w:val="00E75C49"/>
    <w:rsid w:val="00E75C7D"/>
    <w:rsid w:val="00E75F79"/>
    <w:rsid w:val="00E75F8A"/>
    <w:rsid w:val="00E76295"/>
    <w:rsid w:val="00E762E0"/>
    <w:rsid w:val="00E76845"/>
    <w:rsid w:val="00E7691E"/>
    <w:rsid w:val="00E76A56"/>
    <w:rsid w:val="00E76CA8"/>
    <w:rsid w:val="00E772E6"/>
    <w:rsid w:val="00E77BF4"/>
    <w:rsid w:val="00E77DF3"/>
    <w:rsid w:val="00E80492"/>
    <w:rsid w:val="00E80600"/>
    <w:rsid w:val="00E807D4"/>
    <w:rsid w:val="00E80968"/>
    <w:rsid w:val="00E8096A"/>
    <w:rsid w:val="00E80989"/>
    <w:rsid w:val="00E80B53"/>
    <w:rsid w:val="00E80DDE"/>
    <w:rsid w:val="00E80F00"/>
    <w:rsid w:val="00E812B6"/>
    <w:rsid w:val="00E815E2"/>
    <w:rsid w:val="00E816B1"/>
    <w:rsid w:val="00E81B59"/>
    <w:rsid w:val="00E81CCF"/>
    <w:rsid w:val="00E81E27"/>
    <w:rsid w:val="00E81E54"/>
    <w:rsid w:val="00E82406"/>
    <w:rsid w:val="00E82562"/>
    <w:rsid w:val="00E82832"/>
    <w:rsid w:val="00E82F5B"/>
    <w:rsid w:val="00E830EE"/>
    <w:rsid w:val="00E8330F"/>
    <w:rsid w:val="00E8389F"/>
    <w:rsid w:val="00E838A2"/>
    <w:rsid w:val="00E838CA"/>
    <w:rsid w:val="00E838DE"/>
    <w:rsid w:val="00E83E38"/>
    <w:rsid w:val="00E83EC8"/>
    <w:rsid w:val="00E840A1"/>
    <w:rsid w:val="00E841C7"/>
    <w:rsid w:val="00E8429B"/>
    <w:rsid w:val="00E845B7"/>
    <w:rsid w:val="00E847C3"/>
    <w:rsid w:val="00E8493C"/>
    <w:rsid w:val="00E84997"/>
    <w:rsid w:val="00E84C4D"/>
    <w:rsid w:val="00E84DE6"/>
    <w:rsid w:val="00E84FC6"/>
    <w:rsid w:val="00E85003"/>
    <w:rsid w:val="00E850C6"/>
    <w:rsid w:val="00E856D1"/>
    <w:rsid w:val="00E85746"/>
    <w:rsid w:val="00E85995"/>
    <w:rsid w:val="00E85CA7"/>
    <w:rsid w:val="00E85CAF"/>
    <w:rsid w:val="00E86043"/>
    <w:rsid w:val="00E861AB"/>
    <w:rsid w:val="00E8635E"/>
    <w:rsid w:val="00E864C6"/>
    <w:rsid w:val="00E86841"/>
    <w:rsid w:val="00E869AF"/>
    <w:rsid w:val="00E86C5B"/>
    <w:rsid w:val="00E86D06"/>
    <w:rsid w:val="00E86D30"/>
    <w:rsid w:val="00E86E8B"/>
    <w:rsid w:val="00E86E90"/>
    <w:rsid w:val="00E872D6"/>
    <w:rsid w:val="00E87378"/>
    <w:rsid w:val="00E876BD"/>
    <w:rsid w:val="00E87B61"/>
    <w:rsid w:val="00E87C1E"/>
    <w:rsid w:val="00E87F72"/>
    <w:rsid w:val="00E90251"/>
    <w:rsid w:val="00E902C0"/>
    <w:rsid w:val="00E906BC"/>
    <w:rsid w:val="00E90793"/>
    <w:rsid w:val="00E90824"/>
    <w:rsid w:val="00E90A8D"/>
    <w:rsid w:val="00E90CA6"/>
    <w:rsid w:val="00E914C4"/>
    <w:rsid w:val="00E91539"/>
    <w:rsid w:val="00E91B9B"/>
    <w:rsid w:val="00E91FD3"/>
    <w:rsid w:val="00E9217F"/>
    <w:rsid w:val="00E921AE"/>
    <w:rsid w:val="00E92785"/>
    <w:rsid w:val="00E92831"/>
    <w:rsid w:val="00E92CD9"/>
    <w:rsid w:val="00E92DBB"/>
    <w:rsid w:val="00E92DFB"/>
    <w:rsid w:val="00E92F58"/>
    <w:rsid w:val="00E9364A"/>
    <w:rsid w:val="00E936EE"/>
    <w:rsid w:val="00E93896"/>
    <w:rsid w:val="00E94418"/>
    <w:rsid w:val="00E94DD1"/>
    <w:rsid w:val="00E95048"/>
    <w:rsid w:val="00E951D5"/>
    <w:rsid w:val="00E95457"/>
    <w:rsid w:val="00E95615"/>
    <w:rsid w:val="00E95663"/>
    <w:rsid w:val="00E958AE"/>
    <w:rsid w:val="00E95A2E"/>
    <w:rsid w:val="00E95BBB"/>
    <w:rsid w:val="00E95C72"/>
    <w:rsid w:val="00E95DF3"/>
    <w:rsid w:val="00E95E92"/>
    <w:rsid w:val="00E95EE7"/>
    <w:rsid w:val="00E95FBE"/>
    <w:rsid w:val="00E95FC0"/>
    <w:rsid w:val="00E96595"/>
    <w:rsid w:val="00E969F2"/>
    <w:rsid w:val="00E96B20"/>
    <w:rsid w:val="00E96C9B"/>
    <w:rsid w:val="00E96D1F"/>
    <w:rsid w:val="00E9725E"/>
    <w:rsid w:val="00E97B4B"/>
    <w:rsid w:val="00E97B8E"/>
    <w:rsid w:val="00E97E51"/>
    <w:rsid w:val="00EA0132"/>
    <w:rsid w:val="00EA0350"/>
    <w:rsid w:val="00EA06D4"/>
    <w:rsid w:val="00EA0D97"/>
    <w:rsid w:val="00EA0F6C"/>
    <w:rsid w:val="00EA12E7"/>
    <w:rsid w:val="00EA13B3"/>
    <w:rsid w:val="00EA1B50"/>
    <w:rsid w:val="00EA234B"/>
    <w:rsid w:val="00EA2949"/>
    <w:rsid w:val="00EA2992"/>
    <w:rsid w:val="00EA2DB9"/>
    <w:rsid w:val="00EA2E71"/>
    <w:rsid w:val="00EA2FEC"/>
    <w:rsid w:val="00EA319E"/>
    <w:rsid w:val="00EA394A"/>
    <w:rsid w:val="00EA3A26"/>
    <w:rsid w:val="00EA3B52"/>
    <w:rsid w:val="00EA4024"/>
    <w:rsid w:val="00EA423F"/>
    <w:rsid w:val="00EA44B9"/>
    <w:rsid w:val="00EA44D8"/>
    <w:rsid w:val="00EA4670"/>
    <w:rsid w:val="00EA46F9"/>
    <w:rsid w:val="00EA4831"/>
    <w:rsid w:val="00EA5116"/>
    <w:rsid w:val="00EA5507"/>
    <w:rsid w:val="00EA550E"/>
    <w:rsid w:val="00EA57FE"/>
    <w:rsid w:val="00EA594E"/>
    <w:rsid w:val="00EA5C0E"/>
    <w:rsid w:val="00EA5EC8"/>
    <w:rsid w:val="00EA5F74"/>
    <w:rsid w:val="00EA605C"/>
    <w:rsid w:val="00EA61DD"/>
    <w:rsid w:val="00EA6492"/>
    <w:rsid w:val="00EA663B"/>
    <w:rsid w:val="00EA689E"/>
    <w:rsid w:val="00EA69FF"/>
    <w:rsid w:val="00EA6A70"/>
    <w:rsid w:val="00EA6DA3"/>
    <w:rsid w:val="00EA6ED0"/>
    <w:rsid w:val="00EA72BB"/>
    <w:rsid w:val="00EA736B"/>
    <w:rsid w:val="00EA7861"/>
    <w:rsid w:val="00EA78CF"/>
    <w:rsid w:val="00EA7B6B"/>
    <w:rsid w:val="00EA7B98"/>
    <w:rsid w:val="00EA7BA0"/>
    <w:rsid w:val="00EA7BC5"/>
    <w:rsid w:val="00EA7C32"/>
    <w:rsid w:val="00EA7C53"/>
    <w:rsid w:val="00EA7E1E"/>
    <w:rsid w:val="00EA7E2B"/>
    <w:rsid w:val="00EB01D4"/>
    <w:rsid w:val="00EB0539"/>
    <w:rsid w:val="00EB08B2"/>
    <w:rsid w:val="00EB0C68"/>
    <w:rsid w:val="00EB0EF4"/>
    <w:rsid w:val="00EB125A"/>
    <w:rsid w:val="00EB147D"/>
    <w:rsid w:val="00EB159B"/>
    <w:rsid w:val="00EB1889"/>
    <w:rsid w:val="00EB18C3"/>
    <w:rsid w:val="00EB1B1E"/>
    <w:rsid w:val="00EB1C73"/>
    <w:rsid w:val="00EB1ED4"/>
    <w:rsid w:val="00EB23A5"/>
    <w:rsid w:val="00EB2D8C"/>
    <w:rsid w:val="00EB40BC"/>
    <w:rsid w:val="00EB426E"/>
    <w:rsid w:val="00EB43E8"/>
    <w:rsid w:val="00EB4622"/>
    <w:rsid w:val="00EB4637"/>
    <w:rsid w:val="00EB49AE"/>
    <w:rsid w:val="00EB4A27"/>
    <w:rsid w:val="00EB4A3D"/>
    <w:rsid w:val="00EB4E17"/>
    <w:rsid w:val="00EB5071"/>
    <w:rsid w:val="00EB5091"/>
    <w:rsid w:val="00EB54D2"/>
    <w:rsid w:val="00EB57A7"/>
    <w:rsid w:val="00EB5DA5"/>
    <w:rsid w:val="00EB5EC3"/>
    <w:rsid w:val="00EB6142"/>
    <w:rsid w:val="00EB6372"/>
    <w:rsid w:val="00EB6883"/>
    <w:rsid w:val="00EB6CCD"/>
    <w:rsid w:val="00EB6F44"/>
    <w:rsid w:val="00EB7452"/>
    <w:rsid w:val="00EB7846"/>
    <w:rsid w:val="00EB79D2"/>
    <w:rsid w:val="00EB7B75"/>
    <w:rsid w:val="00EB7DE1"/>
    <w:rsid w:val="00EC00F8"/>
    <w:rsid w:val="00EC06B1"/>
    <w:rsid w:val="00EC0FF6"/>
    <w:rsid w:val="00EC1002"/>
    <w:rsid w:val="00EC1033"/>
    <w:rsid w:val="00EC13A9"/>
    <w:rsid w:val="00EC1554"/>
    <w:rsid w:val="00EC1577"/>
    <w:rsid w:val="00EC1622"/>
    <w:rsid w:val="00EC1673"/>
    <w:rsid w:val="00EC16AF"/>
    <w:rsid w:val="00EC1762"/>
    <w:rsid w:val="00EC18E5"/>
    <w:rsid w:val="00EC1927"/>
    <w:rsid w:val="00EC1A70"/>
    <w:rsid w:val="00EC1FC4"/>
    <w:rsid w:val="00EC2024"/>
    <w:rsid w:val="00EC2365"/>
    <w:rsid w:val="00EC2DDD"/>
    <w:rsid w:val="00EC318B"/>
    <w:rsid w:val="00EC35CB"/>
    <w:rsid w:val="00EC37D3"/>
    <w:rsid w:val="00EC38B0"/>
    <w:rsid w:val="00EC3C34"/>
    <w:rsid w:val="00EC4391"/>
    <w:rsid w:val="00EC4896"/>
    <w:rsid w:val="00EC4920"/>
    <w:rsid w:val="00EC4BE2"/>
    <w:rsid w:val="00EC4C47"/>
    <w:rsid w:val="00EC4F81"/>
    <w:rsid w:val="00EC500B"/>
    <w:rsid w:val="00EC518D"/>
    <w:rsid w:val="00EC588E"/>
    <w:rsid w:val="00EC5A18"/>
    <w:rsid w:val="00EC6790"/>
    <w:rsid w:val="00EC67B5"/>
    <w:rsid w:val="00EC6A87"/>
    <w:rsid w:val="00EC6FC4"/>
    <w:rsid w:val="00EC73A1"/>
    <w:rsid w:val="00EC742A"/>
    <w:rsid w:val="00EC7450"/>
    <w:rsid w:val="00EC7672"/>
    <w:rsid w:val="00EC77B1"/>
    <w:rsid w:val="00EC7EAE"/>
    <w:rsid w:val="00EC7ED0"/>
    <w:rsid w:val="00ED0235"/>
    <w:rsid w:val="00ED0703"/>
    <w:rsid w:val="00ED074A"/>
    <w:rsid w:val="00ED0784"/>
    <w:rsid w:val="00ED0874"/>
    <w:rsid w:val="00ED0C41"/>
    <w:rsid w:val="00ED0F4D"/>
    <w:rsid w:val="00ED1060"/>
    <w:rsid w:val="00ED1597"/>
    <w:rsid w:val="00ED182E"/>
    <w:rsid w:val="00ED1A84"/>
    <w:rsid w:val="00ED1ACB"/>
    <w:rsid w:val="00ED1BE3"/>
    <w:rsid w:val="00ED1FD0"/>
    <w:rsid w:val="00ED2098"/>
    <w:rsid w:val="00ED209B"/>
    <w:rsid w:val="00ED2283"/>
    <w:rsid w:val="00ED22EC"/>
    <w:rsid w:val="00ED274A"/>
    <w:rsid w:val="00ED2B1C"/>
    <w:rsid w:val="00ED2F45"/>
    <w:rsid w:val="00ED3136"/>
    <w:rsid w:val="00ED314A"/>
    <w:rsid w:val="00ED32B1"/>
    <w:rsid w:val="00ED33D1"/>
    <w:rsid w:val="00ED369B"/>
    <w:rsid w:val="00ED370A"/>
    <w:rsid w:val="00ED3F1F"/>
    <w:rsid w:val="00ED4112"/>
    <w:rsid w:val="00ED4317"/>
    <w:rsid w:val="00ED438D"/>
    <w:rsid w:val="00ED450D"/>
    <w:rsid w:val="00ED466D"/>
    <w:rsid w:val="00ED48A3"/>
    <w:rsid w:val="00ED48BC"/>
    <w:rsid w:val="00ED4ABA"/>
    <w:rsid w:val="00ED4D9C"/>
    <w:rsid w:val="00ED4DCC"/>
    <w:rsid w:val="00ED502D"/>
    <w:rsid w:val="00ED53C8"/>
    <w:rsid w:val="00ED5495"/>
    <w:rsid w:val="00ED585D"/>
    <w:rsid w:val="00ED58BE"/>
    <w:rsid w:val="00ED5BCD"/>
    <w:rsid w:val="00ED5CC2"/>
    <w:rsid w:val="00ED5E1F"/>
    <w:rsid w:val="00ED679F"/>
    <w:rsid w:val="00ED685E"/>
    <w:rsid w:val="00ED6989"/>
    <w:rsid w:val="00ED6EE1"/>
    <w:rsid w:val="00ED7479"/>
    <w:rsid w:val="00ED74A7"/>
    <w:rsid w:val="00ED762E"/>
    <w:rsid w:val="00ED7824"/>
    <w:rsid w:val="00ED7829"/>
    <w:rsid w:val="00ED7EB7"/>
    <w:rsid w:val="00EE01F7"/>
    <w:rsid w:val="00EE06F2"/>
    <w:rsid w:val="00EE07EA"/>
    <w:rsid w:val="00EE0912"/>
    <w:rsid w:val="00EE0E0D"/>
    <w:rsid w:val="00EE0FAD"/>
    <w:rsid w:val="00EE1003"/>
    <w:rsid w:val="00EE145C"/>
    <w:rsid w:val="00EE1489"/>
    <w:rsid w:val="00EE1635"/>
    <w:rsid w:val="00EE19D5"/>
    <w:rsid w:val="00EE2555"/>
    <w:rsid w:val="00EE267D"/>
    <w:rsid w:val="00EE26E7"/>
    <w:rsid w:val="00EE276A"/>
    <w:rsid w:val="00EE28C0"/>
    <w:rsid w:val="00EE2E4A"/>
    <w:rsid w:val="00EE2EF4"/>
    <w:rsid w:val="00EE308C"/>
    <w:rsid w:val="00EE336B"/>
    <w:rsid w:val="00EE3618"/>
    <w:rsid w:val="00EE387E"/>
    <w:rsid w:val="00EE3915"/>
    <w:rsid w:val="00EE3CD8"/>
    <w:rsid w:val="00EE4598"/>
    <w:rsid w:val="00EE471C"/>
    <w:rsid w:val="00EE4CA0"/>
    <w:rsid w:val="00EE4DBF"/>
    <w:rsid w:val="00EE4EA1"/>
    <w:rsid w:val="00EE4F4B"/>
    <w:rsid w:val="00EE4FEF"/>
    <w:rsid w:val="00EE5058"/>
    <w:rsid w:val="00EE516D"/>
    <w:rsid w:val="00EE5349"/>
    <w:rsid w:val="00EE5359"/>
    <w:rsid w:val="00EE53A0"/>
    <w:rsid w:val="00EE53CB"/>
    <w:rsid w:val="00EE5FBA"/>
    <w:rsid w:val="00EE5FBE"/>
    <w:rsid w:val="00EE6115"/>
    <w:rsid w:val="00EE6149"/>
    <w:rsid w:val="00EE6448"/>
    <w:rsid w:val="00EE6820"/>
    <w:rsid w:val="00EE68B3"/>
    <w:rsid w:val="00EE69DC"/>
    <w:rsid w:val="00EE6FC6"/>
    <w:rsid w:val="00EE77FE"/>
    <w:rsid w:val="00EE7A04"/>
    <w:rsid w:val="00EE7BB3"/>
    <w:rsid w:val="00EE7E96"/>
    <w:rsid w:val="00EF0090"/>
    <w:rsid w:val="00EF023A"/>
    <w:rsid w:val="00EF039D"/>
    <w:rsid w:val="00EF03D5"/>
    <w:rsid w:val="00EF0949"/>
    <w:rsid w:val="00EF09E6"/>
    <w:rsid w:val="00EF0C06"/>
    <w:rsid w:val="00EF0E04"/>
    <w:rsid w:val="00EF0E06"/>
    <w:rsid w:val="00EF0EEE"/>
    <w:rsid w:val="00EF177D"/>
    <w:rsid w:val="00EF17F0"/>
    <w:rsid w:val="00EF24D3"/>
    <w:rsid w:val="00EF2886"/>
    <w:rsid w:val="00EF28CA"/>
    <w:rsid w:val="00EF2972"/>
    <w:rsid w:val="00EF299E"/>
    <w:rsid w:val="00EF2AE6"/>
    <w:rsid w:val="00EF2C21"/>
    <w:rsid w:val="00EF2FA6"/>
    <w:rsid w:val="00EF2FA8"/>
    <w:rsid w:val="00EF31A7"/>
    <w:rsid w:val="00EF33F3"/>
    <w:rsid w:val="00EF3656"/>
    <w:rsid w:val="00EF36AF"/>
    <w:rsid w:val="00EF36FE"/>
    <w:rsid w:val="00EF38CD"/>
    <w:rsid w:val="00EF414C"/>
    <w:rsid w:val="00EF4353"/>
    <w:rsid w:val="00EF4596"/>
    <w:rsid w:val="00EF4691"/>
    <w:rsid w:val="00EF488E"/>
    <w:rsid w:val="00EF49C2"/>
    <w:rsid w:val="00EF4D23"/>
    <w:rsid w:val="00EF5011"/>
    <w:rsid w:val="00EF50C1"/>
    <w:rsid w:val="00EF510F"/>
    <w:rsid w:val="00EF5183"/>
    <w:rsid w:val="00EF5359"/>
    <w:rsid w:val="00EF56D8"/>
    <w:rsid w:val="00EF5778"/>
    <w:rsid w:val="00EF5AE1"/>
    <w:rsid w:val="00EF5B93"/>
    <w:rsid w:val="00EF5BA8"/>
    <w:rsid w:val="00EF5C8A"/>
    <w:rsid w:val="00EF5C8D"/>
    <w:rsid w:val="00EF5DF4"/>
    <w:rsid w:val="00EF60E6"/>
    <w:rsid w:val="00EF6342"/>
    <w:rsid w:val="00EF67C4"/>
    <w:rsid w:val="00EF67FE"/>
    <w:rsid w:val="00EF6872"/>
    <w:rsid w:val="00EF6BC1"/>
    <w:rsid w:val="00EF6BFE"/>
    <w:rsid w:val="00EF6CDD"/>
    <w:rsid w:val="00EF6CE4"/>
    <w:rsid w:val="00EF7532"/>
    <w:rsid w:val="00EF76DC"/>
    <w:rsid w:val="00EF7A7B"/>
    <w:rsid w:val="00EF7CE8"/>
    <w:rsid w:val="00EF7D3A"/>
    <w:rsid w:val="00EF7E63"/>
    <w:rsid w:val="00F000B3"/>
    <w:rsid w:val="00F00145"/>
    <w:rsid w:val="00F00888"/>
    <w:rsid w:val="00F00A8B"/>
    <w:rsid w:val="00F00CB6"/>
    <w:rsid w:val="00F010B7"/>
    <w:rsid w:val="00F0119C"/>
    <w:rsid w:val="00F01211"/>
    <w:rsid w:val="00F0169F"/>
    <w:rsid w:val="00F019F5"/>
    <w:rsid w:val="00F01E3C"/>
    <w:rsid w:val="00F01F13"/>
    <w:rsid w:val="00F02267"/>
    <w:rsid w:val="00F0259D"/>
    <w:rsid w:val="00F027E6"/>
    <w:rsid w:val="00F02841"/>
    <w:rsid w:val="00F029BF"/>
    <w:rsid w:val="00F02F14"/>
    <w:rsid w:val="00F033B4"/>
    <w:rsid w:val="00F038EF"/>
    <w:rsid w:val="00F0415E"/>
    <w:rsid w:val="00F04323"/>
    <w:rsid w:val="00F0481E"/>
    <w:rsid w:val="00F049A7"/>
    <w:rsid w:val="00F04B1B"/>
    <w:rsid w:val="00F04CC1"/>
    <w:rsid w:val="00F04D47"/>
    <w:rsid w:val="00F05442"/>
    <w:rsid w:val="00F05DDD"/>
    <w:rsid w:val="00F066F7"/>
    <w:rsid w:val="00F06712"/>
    <w:rsid w:val="00F06786"/>
    <w:rsid w:val="00F069AB"/>
    <w:rsid w:val="00F06A7E"/>
    <w:rsid w:val="00F06DB8"/>
    <w:rsid w:val="00F06F42"/>
    <w:rsid w:val="00F06F6B"/>
    <w:rsid w:val="00F070AE"/>
    <w:rsid w:val="00F074BA"/>
    <w:rsid w:val="00F075DE"/>
    <w:rsid w:val="00F07646"/>
    <w:rsid w:val="00F077A6"/>
    <w:rsid w:val="00F07A93"/>
    <w:rsid w:val="00F07BDF"/>
    <w:rsid w:val="00F07DC9"/>
    <w:rsid w:val="00F07DF5"/>
    <w:rsid w:val="00F1000F"/>
    <w:rsid w:val="00F1016F"/>
    <w:rsid w:val="00F10577"/>
    <w:rsid w:val="00F106F8"/>
    <w:rsid w:val="00F10739"/>
    <w:rsid w:val="00F10A82"/>
    <w:rsid w:val="00F10A88"/>
    <w:rsid w:val="00F10BC2"/>
    <w:rsid w:val="00F1150A"/>
    <w:rsid w:val="00F12041"/>
    <w:rsid w:val="00F1257D"/>
    <w:rsid w:val="00F126C4"/>
    <w:rsid w:val="00F12971"/>
    <w:rsid w:val="00F12AE9"/>
    <w:rsid w:val="00F12F56"/>
    <w:rsid w:val="00F130F4"/>
    <w:rsid w:val="00F13AE4"/>
    <w:rsid w:val="00F13B18"/>
    <w:rsid w:val="00F14143"/>
    <w:rsid w:val="00F14278"/>
    <w:rsid w:val="00F14289"/>
    <w:rsid w:val="00F1430E"/>
    <w:rsid w:val="00F1438A"/>
    <w:rsid w:val="00F14698"/>
    <w:rsid w:val="00F14DA6"/>
    <w:rsid w:val="00F14F51"/>
    <w:rsid w:val="00F14FE1"/>
    <w:rsid w:val="00F1516D"/>
    <w:rsid w:val="00F152EE"/>
    <w:rsid w:val="00F1558F"/>
    <w:rsid w:val="00F159AF"/>
    <w:rsid w:val="00F15C39"/>
    <w:rsid w:val="00F15CFF"/>
    <w:rsid w:val="00F15F8C"/>
    <w:rsid w:val="00F162F9"/>
    <w:rsid w:val="00F163CD"/>
    <w:rsid w:val="00F16714"/>
    <w:rsid w:val="00F16C06"/>
    <w:rsid w:val="00F16CED"/>
    <w:rsid w:val="00F16F8F"/>
    <w:rsid w:val="00F17008"/>
    <w:rsid w:val="00F170CF"/>
    <w:rsid w:val="00F172A1"/>
    <w:rsid w:val="00F17ACE"/>
    <w:rsid w:val="00F17B46"/>
    <w:rsid w:val="00F17C75"/>
    <w:rsid w:val="00F17CD0"/>
    <w:rsid w:val="00F20891"/>
    <w:rsid w:val="00F20AA8"/>
    <w:rsid w:val="00F20CD4"/>
    <w:rsid w:val="00F213B7"/>
    <w:rsid w:val="00F21583"/>
    <w:rsid w:val="00F2165E"/>
    <w:rsid w:val="00F2177D"/>
    <w:rsid w:val="00F2198D"/>
    <w:rsid w:val="00F21B35"/>
    <w:rsid w:val="00F21CCF"/>
    <w:rsid w:val="00F21D37"/>
    <w:rsid w:val="00F21D38"/>
    <w:rsid w:val="00F21DA4"/>
    <w:rsid w:val="00F21FBB"/>
    <w:rsid w:val="00F223AF"/>
    <w:rsid w:val="00F2243B"/>
    <w:rsid w:val="00F2281D"/>
    <w:rsid w:val="00F22B64"/>
    <w:rsid w:val="00F22B9D"/>
    <w:rsid w:val="00F22DE0"/>
    <w:rsid w:val="00F232B7"/>
    <w:rsid w:val="00F23392"/>
    <w:rsid w:val="00F2388E"/>
    <w:rsid w:val="00F238A2"/>
    <w:rsid w:val="00F23B62"/>
    <w:rsid w:val="00F23BBF"/>
    <w:rsid w:val="00F23CA5"/>
    <w:rsid w:val="00F23FC9"/>
    <w:rsid w:val="00F24207"/>
    <w:rsid w:val="00F24405"/>
    <w:rsid w:val="00F247DC"/>
    <w:rsid w:val="00F24C51"/>
    <w:rsid w:val="00F24CE0"/>
    <w:rsid w:val="00F253BB"/>
    <w:rsid w:val="00F25566"/>
    <w:rsid w:val="00F25D37"/>
    <w:rsid w:val="00F25FA6"/>
    <w:rsid w:val="00F25FD9"/>
    <w:rsid w:val="00F2614A"/>
    <w:rsid w:val="00F26520"/>
    <w:rsid w:val="00F2655F"/>
    <w:rsid w:val="00F265C2"/>
    <w:rsid w:val="00F265EB"/>
    <w:rsid w:val="00F26827"/>
    <w:rsid w:val="00F26991"/>
    <w:rsid w:val="00F26A9A"/>
    <w:rsid w:val="00F26C36"/>
    <w:rsid w:val="00F26DA3"/>
    <w:rsid w:val="00F26E76"/>
    <w:rsid w:val="00F26ECD"/>
    <w:rsid w:val="00F26F45"/>
    <w:rsid w:val="00F273A0"/>
    <w:rsid w:val="00F27596"/>
    <w:rsid w:val="00F27915"/>
    <w:rsid w:val="00F27BB3"/>
    <w:rsid w:val="00F27D7E"/>
    <w:rsid w:val="00F27F11"/>
    <w:rsid w:val="00F300F1"/>
    <w:rsid w:val="00F30200"/>
    <w:rsid w:val="00F30209"/>
    <w:rsid w:val="00F30299"/>
    <w:rsid w:val="00F30375"/>
    <w:rsid w:val="00F303FE"/>
    <w:rsid w:val="00F30613"/>
    <w:rsid w:val="00F3064C"/>
    <w:rsid w:val="00F306F3"/>
    <w:rsid w:val="00F308FD"/>
    <w:rsid w:val="00F30906"/>
    <w:rsid w:val="00F30A8C"/>
    <w:rsid w:val="00F30C66"/>
    <w:rsid w:val="00F30C84"/>
    <w:rsid w:val="00F30E3E"/>
    <w:rsid w:val="00F3101F"/>
    <w:rsid w:val="00F3138A"/>
    <w:rsid w:val="00F315B8"/>
    <w:rsid w:val="00F31894"/>
    <w:rsid w:val="00F31A82"/>
    <w:rsid w:val="00F31D4F"/>
    <w:rsid w:val="00F325DB"/>
    <w:rsid w:val="00F3291B"/>
    <w:rsid w:val="00F32CA6"/>
    <w:rsid w:val="00F32CB7"/>
    <w:rsid w:val="00F32DFB"/>
    <w:rsid w:val="00F337DA"/>
    <w:rsid w:val="00F33815"/>
    <w:rsid w:val="00F33850"/>
    <w:rsid w:val="00F3391E"/>
    <w:rsid w:val="00F33DAF"/>
    <w:rsid w:val="00F33E4C"/>
    <w:rsid w:val="00F34357"/>
    <w:rsid w:val="00F343A8"/>
    <w:rsid w:val="00F343DE"/>
    <w:rsid w:val="00F345A3"/>
    <w:rsid w:val="00F34FE9"/>
    <w:rsid w:val="00F35041"/>
    <w:rsid w:val="00F353AD"/>
    <w:rsid w:val="00F358AC"/>
    <w:rsid w:val="00F35D13"/>
    <w:rsid w:val="00F361C4"/>
    <w:rsid w:val="00F361E9"/>
    <w:rsid w:val="00F36408"/>
    <w:rsid w:val="00F3648E"/>
    <w:rsid w:val="00F36DAD"/>
    <w:rsid w:val="00F36F7C"/>
    <w:rsid w:val="00F37441"/>
    <w:rsid w:val="00F37A77"/>
    <w:rsid w:val="00F403DE"/>
    <w:rsid w:val="00F4044C"/>
    <w:rsid w:val="00F405C0"/>
    <w:rsid w:val="00F405E8"/>
    <w:rsid w:val="00F4078E"/>
    <w:rsid w:val="00F40832"/>
    <w:rsid w:val="00F4109C"/>
    <w:rsid w:val="00F413AD"/>
    <w:rsid w:val="00F41469"/>
    <w:rsid w:val="00F415B3"/>
    <w:rsid w:val="00F41873"/>
    <w:rsid w:val="00F41D2C"/>
    <w:rsid w:val="00F41F17"/>
    <w:rsid w:val="00F42283"/>
    <w:rsid w:val="00F423BD"/>
    <w:rsid w:val="00F42417"/>
    <w:rsid w:val="00F42D5C"/>
    <w:rsid w:val="00F43161"/>
    <w:rsid w:val="00F43294"/>
    <w:rsid w:val="00F432F1"/>
    <w:rsid w:val="00F43657"/>
    <w:rsid w:val="00F43F78"/>
    <w:rsid w:val="00F43FB2"/>
    <w:rsid w:val="00F440B5"/>
    <w:rsid w:val="00F4429F"/>
    <w:rsid w:val="00F443F3"/>
    <w:rsid w:val="00F44919"/>
    <w:rsid w:val="00F449C6"/>
    <w:rsid w:val="00F44DC8"/>
    <w:rsid w:val="00F45118"/>
    <w:rsid w:val="00F45295"/>
    <w:rsid w:val="00F45892"/>
    <w:rsid w:val="00F458EE"/>
    <w:rsid w:val="00F45E4B"/>
    <w:rsid w:val="00F462B0"/>
    <w:rsid w:val="00F4649C"/>
    <w:rsid w:val="00F468C9"/>
    <w:rsid w:val="00F46933"/>
    <w:rsid w:val="00F478FD"/>
    <w:rsid w:val="00F47CCE"/>
    <w:rsid w:val="00F50214"/>
    <w:rsid w:val="00F50436"/>
    <w:rsid w:val="00F505B8"/>
    <w:rsid w:val="00F50698"/>
    <w:rsid w:val="00F5084A"/>
    <w:rsid w:val="00F50996"/>
    <w:rsid w:val="00F50D53"/>
    <w:rsid w:val="00F50D65"/>
    <w:rsid w:val="00F5105F"/>
    <w:rsid w:val="00F51A89"/>
    <w:rsid w:val="00F51C4D"/>
    <w:rsid w:val="00F51CBA"/>
    <w:rsid w:val="00F5238B"/>
    <w:rsid w:val="00F523CF"/>
    <w:rsid w:val="00F52607"/>
    <w:rsid w:val="00F526B3"/>
    <w:rsid w:val="00F52A6E"/>
    <w:rsid w:val="00F52D01"/>
    <w:rsid w:val="00F53542"/>
    <w:rsid w:val="00F5376C"/>
    <w:rsid w:val="00F53FD7"/>
    <w:rsid w:val="00F54107"/>
    <w:rsid w:val="00F5419E"/>
    <w:rsid w:val="00F543AF"/>
    <w:rsid w:val="00F5451D"/>
    <w:rsid w:val="00F548E8"/>
    <w:rsid w:val="00F54B9E"/>
    <w:rsid w:val="00F551C3"/>
    <w:rsid w:val="00F556DD"/>
    <w:rsid w:val="00F55BDF"/>
    <w:rsid w:val="00F55C39"/>
    <w:rsid w:val="00F55D0C"/>
    <w:rsid w:val="00F55D44"/>
    <w:rsid w:val="00F56063"/>
    <w:rsid w:val="00F56688"/>
    <w:rsid w:val="00F5688D"/>
    <w:rsid w:val="00F56C06"/>
    <w:rsid w:val="00F56DDC"/>
    <w:rsid w:val="00F56E9B"/>
    <w:rsid w:val="00F57A2A"/>
    <w:rsid w:val="00F57A3A"/>
    <w:rsid w:val="00F57B76"/>
    <w:rsid w:val="00F57F8B"/>
    <w:rsid w:val="00F6009A"/>
    <w:rsid w:val="00F600C1"/>
    <w:rsid w:val="00F604D1"/>
    <w:rsid w:val="00F60987"/>
    <w:rsid w:val="00F612E7"/>
    <w:rsid w:val="00F61854"/>
    <w:rsid w:val="00F618D5"/>
    <w:rsid w:val="00F6195C"/>
    <w:rsid w:val="00F61B4B"/>
    <w:rsid w:val="00F62087"/>
    <w:rsid w:val="00F620D1"/>
    <w:rsid w:val="00F625DA"/>
    <w:rsid w:val="00F62EC6"/>
    <w:rsid w:val="00F62ED0"/>
    <w:rsid w:val="00F63473"/>
    <w:rsid w:val="00F635DF"/>
    <w:rsid w:val="00F63C50"/>
    <w:rsid w:val="00F63D03"/>
    <w:rsid w:val="00F6480A"/>
    <w:rsid w:val="00F648DC"/>
    <w:rsid w:val="00F64D19"/>
    <w:rsid w:val="00F64DF2"/>
    <w:rsid w:val="00F64E82"/>
    <w:rsid w:val="00F6585E"/>
    <w:rsid w:val="00F6590B"/>
    <w:rsid w:val="00F659CA"/>
    <w:rsid w:val="00F65B2B"/>
    <w:rsid w:val="00F66177"/>
    <w:rsid w:val="00F66223"/>
    <w:rsid w:val="00F662CE"/>
    <w:rsid w:val="00F66344"/>
    <w:rsid w:val="00F663AA"/>
    <w:rsid w:val="00F665AB"/>
    <w:rsid w:val="00F66F78"/>
    <w:rsid w:val="00F670B4"/>
    <w:rsid w:val="00F6715C"/>
    <w:rsid w:val="00F672A0"/>
    <w:rsid w:val="00F672AA"/>
    <w:rsid w:val="00F67526"/>
    <w:rsid w:val="00F67AA5"/>
    <w:rsid w:val="00F67BC0"/>
    <w:rsid w:val="00F67C62"/>
    <w:rsid w:val="00F70120"/>
    <w:rsid w:val="00F7012A"/>
    <w:rsid w:val="00F70158"/>
    <w:rsid w:val="00F70316"/>
    <w:rsid w:val="00F70321"/>
    <w:rsid w:val="00F703C9"/>
    <w:rsid w:val="00F706D1"/>
    <w:rsid w:val="00F70800"/>
    <w:rsid w:val="00F70CE2"/>
    <w:rsid w:val="00F712A7"/>
    <w:rsid w:val="00F7188C"/>
    <w:rsid w:val="00F7196E"/>
    <w:rsid w:val="00F71E3A"/>
    <w:rsid w:val="00F71F08"/>
    <w:rsid w:val="00F7216E"/>
    <w:rsid w:val="00F729CF"/>
    <w:rsid w:val="00F72C00"/>
    <w:rsid w:val="00F72FEE"/>
    <w:rsid w:val="00F740FC"/>
    <w:rsid w:val="00F74148"/>
    <w:rsid w:val="00F742C4"/>
    <w:rsid w:val="00F74319"/>
    <w:rsid w:val="00F744F1"/>
    <w:rsid w:val="00F7450F"/>
    <w:rsid w:val="00F7466D"/>
    <w:rsid w:val="00F7478F"/>
    <w:rsid w:val="00F747C7"/>
    <w:rsid w:val="00F747E9"/>
    <w:rsid w:val="00F74C56"/>
    <w:rsid w:val="00F74EBC"/>
    <w:rsid w:val="00F7553B"/>
    <w:rsid w:val="00F75576"/>
    <w:rsid w:val="00F755F1"/>
    <w:rsid w:val="00F75AF2"/>
    <w:rsid w:val="00F75BFB"/>
    <w:rsid w:val="00F75D9F"/>
    <w:rsid w:val="00F75E9E"/>
    <w:rsid w:val="00F75F10"/>
    <w:rsid w:val="00F760BC"/>
    <w:rsid w:val="00F76158"/>
    <w:rsid w:val="00F76434"/>
    <w:rsid w:val="00F76521"/>
    <w:rsid w:val="00F76722"/>
    <w:rsid w:val="00F76BBF"/>
    <w:rsid w:val="00F7719A"/>
    <w:rsid w:val="00F772C8"/>
    <w:rsid w:val="00F777B5"/>
    <w:rsid w:val="00F77981"/>
    <w:rsid w:val="00F77B6A"/>
    <w:rsid w:val="00F8001F"/>
    <w:rsid w:val="00F80258"/>
    <w:rsid w:val="00F80AD8"/>
    <w:rsid w:val="00F80CA6"/>
    <w:rsid w:val="00F80F11"/>
    <w:rsid w:val="00F8104A"/>
    <w:rsid w:val="00F81262"/>
    <w:rsid w:val="00F81298"/>
    <w:rsid w:val="00F814D0"/>
    <w:rsid w:val="00F8173A"/>
    <w:rsid w:val="00F819F4"/>
    <w:rsid w:val="00F81E2F"/>
    <w:rsid w:val="00F8216C"/>
    <w:rsid w:val="00F8217E"/>
    <w:rsid w:val="00F823A8"/>
    <w:rsid w:val="00F82714"/>
    <w:rsid w:val="00F8294E"/>
    <w:rsid w:val="00F82A5A"/>
    <w:rsid w:val="00F82AC3"/>
    <w:rsid w:val="00F82E8F"/>
    <w:rsid w:val="00F82F44"/>
    <w:rsid w:val="00F830D5"/>
    <w:rsid w:val="00F83E60"/>
    <w:rsid w:val="00F83F72"/>
    <w:rsid w:val="00F84078"/>
    <w:rsid w:val="00F8437C"/>
    <w:rsid w:val="00F847EF"/>
    <w:rsid w:val="00F84951"/>
    <w:rsid w:val="00F84CF6"/>
    <w:rsid w:val="00F84DB9"/>
    <w:rsid w:val="00F84DEB"/>
    <w:rsid w:val="00F84E61"/>
    <w:rsid w:val="00F853E1"/>
    <w:rsid w:val="00F85B89"/>
    <w:rsid w:val="00F85C19"/>
    <w:rsid w:val="00F85F45"/>
    <w:rsid w:val="00F85F89"/>
    <w:rsid w:val="00F8600E"/>
    <w:rsid w:val="00F862A7"/>
    <w:rsid w:val="00F862FE"/>
    <w:rsid w:val="00F86364"/>
    <w:rsid w:val="00F86C04"/>
    <w:rsid w:val="00F87596"/>
    <w:rsid w:val="00F877F1"/>
    <w:rsid w:val="00F87840"/>
    <w:rsid w:val="00F87CC2"/>
    <w:rsid w:val="00F87D95"/>
    <w:rsid w:val="00F90124"/>
    <w:rsid w:val="00F90275"/>
    <w:rsid w:val="00F902D5"/>
    <w:rsid w:val="00F904B7"/>
    <w:rsid w:val="00F90553"/>
    <w:rsid w:val="00F90BB1"/>
    <w:rsid w:val="00F90D6B"/>
    <w:rsid w:val="00F90FB5"/>
    <w:rsid w:val="00F910F0"/>
    <w:rsid w:val="00F9147E"/>
    <w:rsid w:val="00F91537"/>
    <w:rsid w:val="00F91621"/>
    <w:rsid w:val="00F91989"/>
    <w:rsid w:val="00F919ED"/>
    <w:rsid w:val="00F91B43"/>
    <w:rsid w:val="00F91ED4"/>
    <w:rsid w:val="00F91F11"/>
    <w:rsid w:val="00F92975"/>
    <w:rsid w:val="00F92DC0"/>
    <w:rsid w:val="00F92F2C"/>
    <w:rsid w:val="00F93353"/>
    <w:rsid w:val="00F9384C"/>
    <w:rsid w:val="00F93893"/>
    <w:rsid w:val="00F93900"/>
    <w:rsid w:val="00F93A25"/>
    <w:rsid w:val="00F93A91"/>
    <w:rsid w:val="00F93B79"/>
    <w:rsid w:val="00F93D4F"/>
    <w:rsid w:val="00F93F3E"/>
    <w:rsid w:val="00F943DC"/>
    <w:rsid w:val="00F94910"/>
    <w:rsid w:val="00F94CBF"/>
    <w:rsid w:val="00F94CDE"/>
    <w:rsid w:val="00F94D1B"/>
    <w:rsid w:val="00F94DBB"/>
    <w:rsid w:val="00F95152"/>
    <w:rsid w:val="00F954CE"/>
    <w:rsid w:val="00F95721"/>
    <w:rsid w:val="00F95AD5"/>
    <w:rsid w:val="00F95B68"/>
    <w:rsid w:val="00F95BF3"/>
    <w:rsid w:val="00F960C6"/>
    <w:rsid w:val="00F9613C"/>
    <w:rsid w:val="00F962F1"/>
    <w:rsid w:val="00F9656E"/>
    <w:rsid w:val="00F9673C"/>
    <w:rsid w:val="00F967E4"/>
    <w:rsid w:val="00F96A7D"/>
    <w:rsid w:val="00F96AE0"/>
    <w:rsid w:val="00F96E93"/>
    <w:rsid w:val="00F96F51"/>
    <w:rsid w:val="00F96FEA"/>
    <w:rsid w:val="00F973F6"/>
    <w:rsid w:val="00F97A3A"/>
    <w:rsid w:val="00F97B2E"/>
    <w:rsid w:val="00F97CD6"/>
    <w:rsid w:val="00F97E5F"/>
    <w:rsid w:val="00F97FB8"/>
    <w:rsid w:val="00F97FDD"/>
    <w:rsid w:val="00FA02DE"/>
    <w:rsid w:val="00FA059D"/>
    <w:rsid w:val="00FA05AA"/>
    <w:rsid w:val="00FA101E"/>
    <w:rsid w:val="00FA154F"/>
    <w:rsid w:val="00FA183E"/>
    <w:rsid w:val="00FA1D17"/>
    <w:rsid w:val="00FA1D61"/>
    <w:rsid w:val="00FA2382"/>
    <w:rsid w:val="00FA255C"/>
    <w:rsid w:val="00FA2771"/>
    <w:rsid w:val="00FA2AED"/>
    <w:rsid w:val="00FA2B85"/>
    <w:rsid w:val="00FA2DE6"/>
    <w:rsid w:val="00FA2EC5"/>
    <w:rsid w:val="00FA2F3D"/>
    <w:rsid w:val="00FA3057"/>
    <w:rsid w:val="00FA31AF"/>
    <w:rsid w:val="00FA3577"/>
    <w:rsid w:val="00FA37A6"/>
    <w:rsid w:val="00FA3D06"/>
    <w:rsid w:val="00FA3D38"/>
    <w:rsid w:val="00FA42E9"/>
    <w:rsid w:val="00FA43A6"/>
    <w:rsid w:val="00FA449F"/>
    <w:rsid w:val="00FA4FC4"/>
    <w:rsid w:val="00FA509D"/>
    <w:rsid w:val="00FA52B6"/>
    <w:rsid w:val="00FA52D4"/>
    <w:rsid w:val="00FA548A"/>
    <w:rsid w:val="00FA569C"/>
    <w:rsid w:val="00FA57D5"/>
    <w:rsid w:val="00FA58C4"/>
    <w:rsid w:val="00FA5C9E"/>
    <w:rsid w:val="00FA5F2C"/>
    <w:rsid w:val="00FA6607"/>
    <w:rsid w:val="00FA6650"/>
    <w:rsid w:val="00FA676A"/>
    <w:rsid w:val="00FA6AA9"/>
    <w:rsid w:val="00FA72A6"/>
    <w:rsid w:val="00FA736A"/>
    <w:rsid w:val="00FA736C"/>
    <w:rsid w:val="00FA73DD"/>
    <w:rsid w:val="00FA7693"/>
    <w:rsid w:val="00FA76FB"/>
    <w:rsid w:val="00FA7A17"/>
    <w:rsid w:val="00FA7F54"/>
    <w:rsid w:val="00FB03EE"/>
    <w:rsid w:val="00FB062E"/>
    <w:rsid w:val="00FB0799"/>
    <w:rsid w:val="00FB08E5"/>
    <w:rsid w:val="00FB0EBB"/>
    <w:rsid w:val="00FB0F35"/>
    <w:rsid w:val="00FB0F57"/>
    <w:rsid w:val="00FB0FED"/>
    <w:rsid w:val="00FB10C0"/>
    <w:rsid w:val="00FB1315"/>
    <w:rsid w:val="00FB187F"/>
    <w:rsid w:val="00FB196E"/>
    <w:rsid w:val="00FB1CE5"/>
    <w:rsid w:val="00FB1D9F"/>
    <w:rsid w:val="00FB1DAC"/>
    <w:rsid w:val="00FB2415"/>
    <w:rsid w:val="00FB247D"/>
    <w:rsid w:val="00FB28CD"/>
    <w:rsid w:val="00FB28E2"/>
    <w:rsid w:val="00FB2960"/>
    <w:rsid w:val="00FB29E6"/>
    <w:rsid w:val="00FB2B45"/>
    <w:rsid w:val="00FB2E54"/>
    <w:rsid w:val="00FB315E"/>
    <w:rsid w:val="00FB3342"/>
    <w:rsid w:val="00FB3492"/>
    <w:rsid w:val="00FB3562"/>
    <w:rsid w:val="00FB36CA"/>
    <w:rsid w:val="00FB3A8D"/>
    <w:rsid w:val="00FB3A9E"/>
    <w:rsid w:val="00FB3AB0"/>
    <w:rsid w:val="00FB43EF"/>
    <w:rsid w:val="00FB4491"/>
    <w:rsid w:val="00FB451B"/>
    <w:rsid w:val="00FB4539"/>
    <w:rsid w:val="00FB4805"/>
    <w:rsid w:val="00FB486D"/>
    <w:rsid w:val="00FB4A68"/>
    <w:rsid w:val="00FB4BA9"/>
    <w:rsid w:val="00FB4C73"/>
    <w:rsid w:val="00FB4E1A"/>
    <w:rsid w:val="00FB541D"/>
    <w:rsid w:val="00FB54C1"/>
    <w:rsid w:val="00FB54D8"/>
    <w:rsid w:val="00FB5869"/>
    <w:rsid w:val="00FB5C28"/>
    <w:rsid w:val="00FB5E48"/>
    <w:rsid w:val="00FB6318"/>
    <w:rsid w:val="00FB6512"/>
    <w:rsid w:val="00FB6886"/>
    <w:rsid w:val="00FB68E4"/>
    <w:rsid w:val="00FB6A29"/>
    <w:rsid w:val="00FB6A42"/>
    <w:rsid w:val="00FB735A"/>
    <w:rsid w:val="00FB7459"/>
    <w:rsid w:val="00FB7842"/>
    <w:rsid w:val="00FB7A11"/>
    <w:rsid w:val="00FB7AFD"/>
    <w:rsid w:val="00FB7B4A"/>
    <w:rsid w:val="00FB7C56"/>
    <w:rsid w:val="00FB7C9C"/>
    <w:rsid w:val="00FB7F26"/>
    <w:rsid w:val="00FC035C"/>
    <w:rsid w:val="00FC0652"/>
    <w:rsid w:val="00FC0918"/>
    <w:rsid w:val="00FC0C84"/>
    <w:rsid w:val="00FC0D5F"/>
    <w:rsid w:val="00FC0DA1"/>
    <w:rsid w:val="00FC1244"/>
    <w:rsid w:val="00FC144B"/>
    <w:rsid w:val="00FC15AA"/>
    <w:rsid w:val="00FC17F3"/>
    <w:rsid w:val="00FC1843"/>
    <w:rsid w:val="00FC1C0F"/>
    <w:rsid w:val="00FC1E03"/>
    <w:rsid w:val="00FC234F"/>
    <w:rsid w:val="00FC27BF"/>
    <w:rsid w:val="00FC2953"/>
    <w:rsid w:val="00FC2A43"/>
    <w:rsid w:val="00FC2AD1"/>
    <w:rsid w:val="00FC3366"/>
    <w:rsid w:val="00FC340D"/>
    <w:rsid w:val="00FC369B"/>
    <w:rsid w:val="00FC3995"/>
    <w:rsid w:val="00FC3A64"/>
    <w:rsid w:val="00FC405E"/>
    <w:rsid w:val="00FC423B"/>
    <w:rsid w:val="00FC43B3"/>
    <w:rsid w:val="00FC4473"/>
    <w:rsid w:val="00FC4519"/>
    <w:rsid w:val="00FC4596"/>
    <w:rsid w:val="00FC4615"/>
    <w:rsid w:val="00FC47A8"/>
    <w:rsid w:val="00FC4DAF"/>
    <w:rsid w:val="00FC5030"/>
    <w:rsid w:val="00FC5499"/>
    <w:rsid w:val="00FC59B9"/>
    <w:rsid w:val="00FC5B98"/>
    <w:rsid w:val="00FC5E69"/>
    <w:rsid w:val="00FC607B"/>
    <w:rsid w:val="00FC63B8"/>
    <w:rsid w:val="00FC6485"/>
    <w:rsid w:val="00FC649E"/>
    <w:rsid w:val="00FC6987"/>
    <w:rsid w:val="00FC69D0"/>
    <w:rsid w:val="00FC7000"/>
    <w:rsid w:val="00FC7262"/>
    <w:rsid w:val="00FC743A"/>
    <w:rsid w:val="00FC7832"/>
    <w:rsid w:val="00FC7CCA"/>
    <w:rsid w:val="00FD00A7"/>
    <w:rsid w:val="00FD00AF"/>
    <w:rsid w:val="00FD01DA"/>
    <w:rsid w:val="00FD04F8"/>
    <w:rsid w:val="00FD0923"/>
    <w:rsid w:val="00FD0AD7"/>
    <w:rsid w:val="00FD0B48"/>
    <w:rsid w:val="00FD0D99"/>
    <w:rsid w:val="00FD0DFB"/>
    <w:rsid w:val="00FD0F0E"/>
    <w:rsid w:val="00FD11B9"/>
    <w:rsid w:val="00FD1280"/>
    <w:rsid w:val="00FD13BA"/>
    <w:rsid w:val="00FD16E9"/>
    <w:rsid w:val="00FD1CAD"/>
    <w:rsid w:val="00FD2555"/>
    <w:rsid w:val="00FD2B17"/>
    <w:rsid w:val="00FD2B80"/>
    <w:rsid w:val="00FD2E38"/>
    <w:rsid w:val="00FD2F8E"/>
    <w:rsid w:val="00FD3209"/>
    <w:rsid w:val="00FD3673"/>
    <w:rsid w:val="00FD371E"/>
    <w:rsid w:val="00FD44D6"/>
    <w:rsid w:val="00FD49C2"/>
    <w:rsid w:val="00FD4D85"/>
    <w:rsid w:val="00FD4D8C"/>
    <w:rsid w:val="00FD51D8"/>
    <w:rsid w:val="00FD5283"/>
    <w:rsid w:val="00FD5551"/>
    <w:rsid w:val="00FD5686"/>
    <w:rsid w:val="00FD57E0"/>
    <w:rsid w:val="00FD59C1"/>
    <w:rsid w:val="00FD5C46"/>
    <w:rsid w:val="00FD5EF7"/>
    <w:rsid w:val="00FD6098"/>
    <w:rsid w:val="00FD60CA"/>
    <w:rsid w:val="00FD647E"/>
    <w:rsid w:val="00FD6FC0"/>
    <w:rsid w:val="00FD7079"/>
    <w:rsid w:val="00FD7EA2"/>
    <w:rsid w:val="00FD7ED5"/>
    <w:rsid w:val="00FD7F19"/>
    <w:rsid w:val="00FE0352"/>
    <w:rsid w:val="00FE03FB"/>
    <w:rsid w:val="00FE05A1"/>
    <w:rsid w:val="00FE05AE"/>
    <w:rsid w:val="00FE05D6"/>
    <w:rsid w:val="00FE0856"/>
    <w:rsid w:val="00FE09FA"/>
    <w:rsid w:val="00FE0A2E"/>
    <w:rsid w:val="00FE0CFC"/>
    <w:rsid w:val="00FE0F63"/>
    <w:rsid w:val="00FE113F"/>
    <w:rsid w:val="00FE1154"/>
    <w:rsid w:val="00FE162B"/>
    <w:rsid w:val="00FE1B07"/>
    <w:rsid w:val="00FE1E5C"/>
    <w:rsid w:val="00FE1F0B"/>
    <w:rsid w:val="00FE20B0"/>
    <w:rsid w:val="00FE2891"/>
    <w:rsid w:val="00FE295F"/>
    <w:rsid w:val="00FE29DB"/>
    <w:rsid w:val="00FE2BF9"/>
    <w:rsid w:val="00FE2D88"/>
    <w:rsid w:val="00FE2EB7"/>
    <w:rsid w:val="00FE2F1B"/>
    <w:rsid w:val="00FE34AA"/>
    <w:rsid w:val="00FE35F7"/>
    <w:rsid w:val="00FE363A"/>
    <w:rsid w:val="00FE3716"/>
    <w:rsid w:val="00FE3984"/>
    <w:rsid w:val="00FE39E6"/>
    <w:rsid w:val="00FE3A95"/>
    <w:rsid w:val="00FE3E8F"/>
    <w:rsid w:val="00FE4372"/>
    <w:rsid w:val="00FE43EA"/>
    <w:rsid w:val="00FE4440"/>
    <w:rsid w:val="00FE458C"/>
    <w:rsid w:val="00FE473A"/>
    <w:rsid w:val="00FE4847"/>
    <w:rsid w:val="00FE49EA"/>
    <w:rsid w:val="00FE4FDF"/>
    <w:rsid w:val="00FE4FE9"/>
    <w:rsid w:val="00FE5193"/>
    <w:rsid w:val="00FE54B5"/>
    <w:rsid w:val="00FE5BFC"/>
    <w:rsid w:val="00FE5E5D"/>
    <w:rsid w:val="00FE5FD8"/>
    <w:rsid w:val="00FE6195"/>
    <w:rsid w:val="00FE6393"/>
    <w:rsid w:val="00FE65F9"/>
    <w:rsid w:val="00FE6600"/>
    <w:rsid w:val="00FE6841"/>
    <w:rsid w:val="00FE6ADC"/>
    <w:rsid w:val="00FE7165"/>
    <w:rsid w:val="00FE71F9"/>
    <w:rsid w:val="00FE7387"/>
    <w:rsid w:val="00FE73B7"/>
    <w:rsid w:val="00FE74F5"/>
    <w:rsid w:val="00FE7758"/>
    <w:rsid w:val="00FE7807"/>
    <w:rsid w:val="00FE7962"/>
    <w:rsid w:val="00FE7E1D"/>
    <w:rsid w:val="00FE7F69"/>
    <w:rsid w:val="00FE7F8B"/>
    <w:rsid w:val="00FE7F8E"/>
    <w:rsid w:val="00FF017F"/>
    <w:rsid w:val="00FF037D"/>
    <w:rsid w:val="00FF0484"/>
    <w:rsid w:val="00FF058E"/>
    <w:rsid w:val="00FF08D8"/>
    <w:rsid w:val="00FF0BD3"/>
    <w:rsid w:val="00FF108A"/>
    <w:rsid w:val="00FF10A4"/>
    <w:rsid w:val="00FF121E"/>
    <w:rsid w:val="00FF1271"/>
    <w:rsid w:val="00FF1765"/>
    <w:rsid w:val="00FF1959"/>
    <w:rsid w:val="00FF211A"/>
    <w:rsid w:val="00FF21BD"/>
    <w:rsid w:val="00FF2244"/>
    <w:rsid w:val="00FF3167"/>
    <w:rsid w:val="00FF320E"/>
    <w:rsid w:val="00FF33FE"/>
    <w:rsid w:val="00FF3470"/>
    <w:rsid w:val="00FF3611"/>
    <w:rsid w:val="00FF38EE"/>
    <w:rsid w:val="00FF3F4B"/>
    <w:rsid w:val="00FF41DC"/>
    <w:rsid w:val="00FF4531"/>
    <w:rsid w:val="00FF48DA"/>
    <w:rsid w:val="00FF4910"/>
    <w:rsid w:val="00FF4C23"/>
    <w:rsid w:val="00FF4C94"/>
    <w:rsid w:val="00FF4CC3"/>
    <w:rsid w:val="00FF500B"/>
    <w:rsid w:val="00FF5067"/>
    <w:rsid w:val="00FF513B"/>
    <w:rsid w:val="00FF5386"/>
    <w:rsid w:val="00FF54EE"/>
    <w:rsid w:val="00FF57F2"/>
    <w:rsid w:val="00FF5829"/>
    <w:rsid w:val="00FF588D"/>
    <w:rsid w:val="00FF5D88"/>
    <w:rsid w:val="00FF5F79"/>
    <w:rsid w:val="00FF61FA"/>
    <w:rsid w:val="00FF62E8"/>
    <w:rsid w:val="00FF67EE"/>
    <w:rsid w:val="00FF6820"/>
    <w:rsid w:val="00FF6A42"/>
    <w:rsid w:val="00FF6CB8"/>
    <w:rsid w:val="00FF6D9A"/>
    <w:rsid w:val="00FF6FF6"/>
    <w:rsid w:val="00FF70C9"/>
    <w:rsid w:val="00FF756E"/>
    <w:rsid w:val="00FF78DB"/>
    <w:rsid w:val="00FF7A52"/>
    <w:rsid w:val="00FF7A5E"/>
    <w:rsid w:val="00FF7AD6"/>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4007FC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3524EF"/>
    <w:pPr>
      <w:tabs>
        <w:tab w:val="left" w:pos="851"/>
        <w:tab w:val="right" w:leader="dot" w:pos="9923"/>
        <w:tab w:val="right" w:leader="dot" w:pos="9962"/>
      </w:tabs>
      <w:ind w:left="851" w:hanging="631"/>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paragraph" w:customStyle="1" w:styleId="BodyText21">
    <w:name w:val="Body Text 21"/>
    <w:basedOn w:val="Normal"/>
    <w:rsid w:val="00C921A1"/>
    <w:pPr>
      <w:widowControl w:val="0"/>
      <w:snapToGrid w:val="0"/>
      <w:spacing w:line="360" w:lineRule="auto"/>
    </w:pPr>
    <w:rPr>
      <w:rFonts w:ascii="Times New Roman" w:eastAsia="Times New Roman" w:hAnsi="Times New Roman"/>
      <w:sz w:val="24"/>
      <w:szCs w:val="20"/>
      <w:lang w:val="es-ES_tradnl" w:eastAsia="es-ES"/>
    </w:rPr>
  </w:style>
  <w:style w:type="paragraph" w:customStyle="1" w:styleId="texto">
    <w:name w:val="texto"/>
    <w:basedOn w:val="Normal"/>
    <w:rsid w:val="00C215E0"/>
    <w:pPr>
      <w:spacing w:before="100" w:beforeAutospacing="1" w:after="100" w:afterAutospacing="1"/>
      <w:jc w:val="left"/>
    </w:pPr>
    <w:rPr>
      <w:rFonts w:ascii="Times New Roman" w:eastAsia="Times New Roman" w:hAnsi="Times New Roman"/>
      <w:sz w:val="24"/>
      <w:szCs w:val="24"/>
      <w:lang w:eastAsia="es-CL"/>
    </w:rPr>
  </w:style>
  <w:style w:type="paragraph" w:styleId="Textoindependiente3">
    <w:name w:val="Body Text 3"/>
    <w:basedOn w:val="Normal"/>
    <w:link w:val="Textoindependiente3Car"/>
    <w:uiPriority w:val="99"/>
    <w:unhideWhenUsed/>
    <w:locked/>
    <w:rsid w:val="00C70F40"/>
    <w:pPr>
      <w:spacing w:after="120"/>
    </w:pPr>
    <w:rPr>
      <w:sz w:val="16"/>
      <w:szCs w:val="16"/>
    </w:rPr>
  </w:style>
  <w:style w:type="character" w:customStyle="1" w:styleId="Textoindependiente3Car">
    <w:name w:val="Texto independiente 3 Car"/>
    <w:basedOn w:val="Fuentedeprrafopredeter"/>
    <w:link w:val="Textoindependiente3"/>
    <w:uiPriority w:val="99"/>
    <w:rsid w:val="00C70F40"/>
    <w:rPr>
      <w:rFonts w:asciiTheme="minorHAnsi" w:hAnsiTheme="minorHAnsi"/>
      <w:sz w:val="16"/>
      <w:szCs w:val="16"/>
      <w:lang w:val="es-CL" w:eastAsia="en-US"/>
    </w:rPr>
  </w:style>
  <w:style w:type="paragraph" w:styleId="Sangra2detindependiente">
    <w:name w:val="Body Text Indent 2"/>
    <w:basedOn w:val="Normal"/>
    <w:link w:val="Sangra2detindependienteCar"/>
    <w:uiPriority w:val="99"/>
    <w:unhideWhenUsed/>
    <w:locked/>
    <w:rsid w:val="001B7B91"/>
    <w:pPr>
      <w:spacing w:after="120" w:line="480" w:lineRule="auto"/>
      <w:ind w:left="283"/>
    </w:pPr>
  </w:style>
  <w:style w:type="character" w:customStyle="1" w:styleId="Sangra2detindependienteCar">
    <w:name w:val="Sangría 2 de t. independiente Car"/>
    <w:basedOn w:val="Fuentedeprrafopredeter"/>
    <w:link w:val="Sangra2detindependiente"/>
    <w:uiPriority w:val="99"/>
    <w:rsid w:val="001B7B91"/>
    <w:rPr>
      <w:rFonts w:asciiTheme="minorHAnsi" w:hAnsiTheme="minorHAnsi"/>
      <w:lang w:val="es-CL" w:eastAsia="en-US"/>
    </w:rPr>
  </w:style>
  <w:style w:type="character" w:customStyle="1" w:styleId="titulogrande1">
    <w:name w:val="titulogrande1"/>
    <w:basedOn w:val="Fuentedeprrafopredeter"/>
    <w:rsid w:val="00DF50FE"/>
  </w:style>
  <w:style w:type="paragraph" w:styleId="Textoindependiente2">
    <w:name w:val="Body Text 2"/>
    <w:basedOn w:val="Normal"/>
    <w:link w:val="Textoindependiente2Car"/>
    <w:uiPriority w:val="99"/>
    <w:semiHidden/>
    <w:unhideWhenUsed/>
    <w:locked/>
    <w:rsid w:val="001C47D8"/>
    <w:pPr>
      <w:spacing w:after="120" w:line="480" w:lineRule="auto"/>
    </w:pPr>
  </w:style>
  <w:style w:type="character" w:customStyle="1" w:styleId="Textoindependiente2Car">
    <w:name w:val="Texto independiente 2 Car"/>
    <w:basedOn w:val="Fuentedeprrafopredeter"/>
    <w:link w:val="Textoindependiente2"/>
    <w:uiPriority w:val="99"/>
    <w:semiHidden/>
    <w:rsid w:val="001C47D8"/>
    <w:rPr>
      <w:rFonts w:asciiTheme="minorHAnsi" w:hAnsiTheme="minorHAnsi"/>
      <w:lang w:val="es-CL" w:eastAsia="en-US"/>
    </w:rPr>
  </w:style>
  <w:style w:type="paragraph" w:styleId="HTMLconformatoprevio">
    <w:name w:val="HTML Preformatted"/>
    <w:basedOn w:val="Normal"/>
    <w:link w:val="HTMLconformatoprevioCar"/>
    <w:uiPriority w:val="99"/>
    <w:unhideWhenUsed/>
    <w:locked/>
    <w:rsid w:val="009C078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Courier New" w:eastAsia="Times New Roman" w:hAnsi="Courier New" w:cs="Courier New"/>
      <w:sz w:val="20"/>
      <w:szCs w:val="20"/>
      <w:lang w:eastAsia="es-CL"/>
    </w:rPr>
  </w:style>
  <w:style w:type="character" w:customStyle="1" w:styleId="HTMLconformatoprevioCar">
    <w:name w:val="HTML con formato previo Car"/>
    <w:basedOn w:val="Fuentedeprrafopredeter"/>
    <w:link w:val="HTMLconformatoprevio"/>
    <w:uiPriority w:val="99"/>
    <w:rsid w:val="009C0787"/>
    <w:rPr>
      <w:rFonts w:ascii="Courier New" w:eastAsia="Times New Roman" w:hAnsi="Courier New" w:cs="Courier New"/>
      <w:sz w:val="20"/>
      <w:szCs w:val="20"/>
      <w:lang w:val="es-CL" w:eastAsia="es-CL"/>
    </w:rPr>
  </w:style>
  <w:style w:type="character" w:styleId="Hipervnculovisitado">
    <w:name w:val="FollowedHyperlink"/>
    <w:basedOn w:val="Fuentedeprrafopredeter"/>
    <w:uiPriority w:val="99"/>
    <w:semiHidden/>
    <w:unhideWhenUsed/>
    <w:locked/>
    <w:rsid w:val="00E93896"/>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3524EF"/>
    <w:pPr>
      <w:tabs>
        <w:tab w:val="left" w:pos="851"/>
        <w:tab w:val="right" w:leader="dot" w:pos="9923"/>
        <w:tab w:val="right" w:leader="dot" w:pos="9962"/>
      </w:tabs>
      <w:ind w:left="851" w:hanging="631"/>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paragraph" w:customStyle="1" w:styleId="BodyText21">
    <w:name w:val="Body Text 21"/>
    <w:basedOn w:val="Normal"/>
    <w:rsid w:val="00C921A1"/>
    <w:pPr>
      <w:widowControl w:val="0"/>
      <w:snapToGrid w:val="0"/>
      <w:spacing w:line="360" w:lineRule="auto"/>
    </w:pPr>
    <w:rPr>
      <w:rFonts w:ascii="Times New Roman" w:eastAsia="Times New Roman" w:hAnsi="Times New Roman"/>
      <w:sz w:val="24"/>
      <w:szCs w:val="20"/>
      <w:lang w:val="es-ES_tradnl" w:eastAsia="es-ES"/>
    </w:rPr>
  </w:style>
  <w:style w:type="paragraph" w:customStyle="1" w:styleId="texto">
    <w:name w:val="texto"/>
    <w:basedOn w:val="Normal"/>
    <w:rsid w:val="00C215E0"/>
    <w:pPr>
      <w:spacing w:before="100" w:beforeAutospacing="1" w:after="100" w:afterAutospacing="1"/>
      <w:jc w:val="left"/>
    </w:pPr>
    <w:rPr>
      <w:rFonts w:ascii="Times New Roman" w:eastAsia="Times New Roman" w:hAnsi="Times New Roman"/>
      <w:sz w:val="24"/>
      <w:szCs w:val="24"/>
      <w:lang w:eastAsia="es-CL"/>
    </w:rPr>
  </w:style>
  <w:style w:type="paragraph" w:styleId="Textoindependiente3">
    <w:name w:val="Body Text 3"/>
    <w:basedOn w:val="Normal"/>
    <w:link w:val="Textoindependiente3Car"/>
    <w:uiPriority w:val="99"/>
    <w:unhideWhenUsed/>
    <w:locked/>
    <w:rsid w:val="00C70F40"/>
    <w:pPr>
      <w:spacing w:after="120"/>
    </w:pPr>
    <w:rPr>
      <w:sz w:val="16"/>
      <w:szCs w:val="16"/>
    </w:rPr>
  </w:style>
  <w:style w:type="character" w:customStyle="1" w:styleId="Textoindependiente3Car">
    <w:name w:val="Texto independiente 3 Car"/>
    <w:basedOn w:val="Fuentedeprrafopredeter"/>
    <w:link w:val="Textoindependiente3"/>
    <w:uiPriority w:val="99"/>
    <w:rsid w:val="00C70F40"/>
    <w:rPr>
      <w:rFonts w:asciiTheme="minorHAnsi" w:hAnsiTheme="minorHAnsi"/>
      <w:sz w:val="16"/>
      <w:szCs w:val="16"/>
      <w:lang w:val="es-CL" w:eastAsia="en-US"/>
    </w:rPr>
  </w:style>
  <w:style w:type="paragraph" w:styleId="Sangra2detindependiente">
    <w:name w:val="Body Text Indent 2"/>
    <w:basedOn w:val="Normal"/>
    <w:link w:val="Sangra2detindependienteCar"/>
    <w:uiPriority w:val="99"/>
    <w:unhideWhenUsed/>
    <w:locked/>
    <w:rsid w:val="001B7B91"/>
    <w:pPr>
      <w:spacing w:after="120" w:line="480" w:lineRule="auto"/>
      <w:ind w:left="283"/>
    </w:pPr>
  </w:style>
  <w:style w:type="character" w:customStyle="1" w:styleId="Sangra2detindependienteCar">
    <w:name w:val="Sangría 2 de t. independiente Car"/>
    <w:basedOn w:val="Fuentedeprrafopredeter"/>
    <w:link w:val="Sangra2detindependiente"/>
    <w:uiPriority w:val="99"/>
    <w:rsid w:val="001B7B91"/>
    <w:rPr>
      <w:rFonts w:asciiTheme="minorHAnsi" w:hAnsiTheme="minorHAnsi"/>
      <w:lang w:val="es-CL" w:eastAsia="en-US"/>
    </w:rPr>
  </w:style>
  <w:style w:type="character" w:customStyle="1" w:styleId="titulogrande1">
    <w:name w:val="titulogrande1"/>
    <w:basedOn w:val="Fuentedeprrafopredeter"/>
    <w:rsid w:val="00DF50FE"/>
  </w:style>
  <w:style w:type="paragraph" w:styleId="Textoindependiente2">
    <w:name w:val="Body Text 2"/>
    <w:basedOn w:val="Normal"/>
    <w:link w:val="Textoindependiente2Car"/>
    <w:uiPriority w:val="99"/>
    <w:semiHidden/>
    <w:unhideWhenUsed/>
    <w:locked/>
    <w:rsid w:val="001C47D8"/>
    <w:pPr>
      <w:spacing w:after="120" w:line="480" w:lineRule="auto"/>
    </w:pPr>
  </w:style>
  <w:style w:type="character" w:customStyle="1" w:styleId="Textoindependiente2Car">
    <w:name w:val="Texto independiente 2 Car"/>
    <w:basedOn w:val="Fuentedeprrafopredeter"/>
    <w:link w:val="Textoindependiente2"/>
    <w:uiPriority w:val="99"/>
    <w:semiHidden/>
    <w:rsid w:val="001C47D8"/>
    <w:rPr>
      <w:rFonts w:asciiTheme="minorHAnsi" w:hAnsiTheme="minorHAnsi"/>
      <w:lang w:val="es-CL" w:eastAsia="en-US"/>
    </w:rPr>
  </w:style>
  <w:style w:type="paragraph" w:styleId="HTMLconformatoprevio">
    <w:name w:val="HTML Preformatted"/>
    <w:basedOn w:val="Normal"/>
    <w:link w:val="HTMLconformatoprevioCar"/>
    <w:uiPriority w:val="99"/>
    <w:unhideWhenUsed/>
    <w:locked/>
    <w:rsid w:val="009C078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Courier New" w:eastAsia="Times New Roman" w:hAnsi="Courier New" w:cs="Courier New"/>
      <w:sz w:val="20"/>
      <w:szCs w:val="20"/>
      <w:lang w:eastAsia="es-CL"/>
    </w:rPr>
  </w:style>
  <w:style w:type="character" w:customStyle="1" w:styleId="HTMLconformatoprevioCar">
    <w:name w:val="HTML con formato previo Car"/>
    <w:basedOn w:val="Fuentedeprrafopredeter"/>
    <w:link w:val="HTMLconformatoprevio"/>
    <w:uiPriority w:val="99"/>
    <w:rsid w:val="009C0787"/>
    <w:rPr>
      <w:rFonts w:ascii="Courier New" w:eastAsia="Times New Roman" w:hAnsi="Courier New" w:cs="Courier New"/>
      <w:sz w:val="20"/>
      <w:szCs w:val="20"/>
      <w:lang w:val="es-CL" w:eastAsia="es-CL"/>
    </w:rPr>
  </w:style>
  <w:style w:type="character" w:styleId="Hipervnculovisitado">
    <w:name w:val="FollowedHyperlink"/>
    <w:basedOn w:val="Fuentedeprrafopredeter"/>
    <w:uiPriority w:val="99"/>
    <w:semiHidden/>
    <w:unhideWhenUsed/>
    <w:locked/>
    <w:rsid w:val="00E93896"/>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88357">
      <w:bodyDiv w:val="1"/>
      <w:marLeft w:val="0"/>
      <w:marRight w:val="0"/>
      <w:marTop w:val="0"/>
      <w:marBottom w:val="0"/>
      <w:divBdr>
        <w:top w:val="none" w:sz="0" w:space="0" w:color="auto"/>
        <w:left w:val="none" w:sz="0" w:space="0" w:color="auto"/>
        <w:bottom w:val="none" w:sz="0" w:space="0" w:color="auto"/>
        <w:right w:val="none" w:sz="0" w:space="0" w:color="auto"/>
      </w:divBdr>
      <w:divsChild>
        <w:div w:id="207649891">
          <w:marLeft w:val="851"/>
          <w:marRight w:val="0"/>
          <w:marTop w:val="0"/>
          <w:marBottom w:val="0"/>
          <w:divBdr>
            <w:top w:val="none" w:sz="0" w:space="0" w:color="auto"/>
            <w:left w:val="none" w:sz="0" w:space="0" w:color="auto"/>
            <w:bottom w:val="none" w:sz="0" w:space="0" w:color="auto"/>
            <w:right w:val="none" w:sz="0" w:space="0" w:color="auto"/>
          </w:divBdr>
        </w:div>
        <w:div w:id="81491179">
          <w:marLeft w:val="851"/>
          <w:marRight w:val="0"/>
          <w:marTop w:val="0"/>
          <w:marBottom w:val="0"/>
          <w:divBdr>
            <w:top w:val="none" w:sz="0" w:space="0" w:color="auto"/>
            <w:left w:val="none" w:sz="0" w:space="0" w:color="auto"/>
            <w:bottom w:val="none" w:sz="0" w:space="0" w:color="auto"/>
            <w:right w:val="none" w:sz="0" w:space="0" w:color="auto"/>
          </w:divBdr>
        </w:div>
      </w:divsChild>
    </w:div>
    <w:div w:id="23793564">
      <w:bodyDiv w:val="1"/>
      <w:marLeft w:val="0"/>
      <w:marRight w:val="0"/>
      <w:marTop w:val="0"/>
      <w:marBottom w:val="0"/>
      <w:divBdr>
        <w:top w:val="none" w:sz="0" w:space="0" w:color="auto"/>
        <w:left w:val="none" w:sz="0" w:space="0" w:color="auto"/>
        <w:bottom w:val="none" w:sz="0" w:space="0" w:color="auto"/>
        <w:right w:val="none" w:sz="0" w:space="0" w:color="auto"/>
      </w:divBdr>
      <w:divsChild>
        <w:div w:id="1809469889">
          <w:marLeft w:val="567"/>
          <w:marRight w:val="0"/>
          <w:marTop w:val="0"/>
          <w:marBottom w:val="0"/>
          <w:divBdr>
            <w:top w:val="none" w:sz="0" w:space="0" w:color="auto"/>
            <w:left w:val="none" w:sz="0" w:space="0" w:color="auto"/>
            <w:bottom w:val="none" w:sz="0" w:space="0" w:color="auto"/>
            <w:right w:val="none" w:sz="0" w:space="0" w:color="auto"/>
          </w:divBdr>
        </w:div>
        <w:div w:id="122817797">
          <w:marLeft w:val="567"/>
          <w:marRight w:val="0"/>
          <w:marTop w:val="0"/>
          <w:marBottom w:val="0"/>
          <w:divBdr>
            <w:top w:val="none" w:sz="0" w:space="0" w:color="auto"/>
            <w:left w:val="none" w:sz="0" w:space="0" w:color="auto"/>
            <w:bottom w:val="none" w:sz="0" w:space="0" w:color="auto"/>
            <w:right w:val="none" w:sz="0" w:space="0" w:color="auto"/>
          </w:divBdr>
        </w:div>
      </w:divsChild>
    </w:div>
    <w:div w:id="24716934">
      <w:bodyDiv w:val="1"/>
      <w:marLeft w:val="0"/>
      <w:marRight w:val="0"/>
      <w:marTop w:val="0"/>
      <w:marBottom w:val="0"/>
      <w:divBdr>
        <w:top w:val="none" w:sz="0" w:space="0" w:color="auto"/>
        <w:left w:val="none" w:sz="0" w:space="0" w:color="auto"/>
        <w:bottom w:val="none" w:sz="0" w:space="0" w:color="auto"/>
        <w:right w:val="none" w:sz="0" w:space="0" w:color="auto"/>
      </w:divBdr>
      <w:divsChild>
        <w:div w:id="212383572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32272261">
      <w:bodyDiv w:val="1"/>
      <w:marLeft w:val="0"/>
      <w:marRight w:val="0"/>
      <w:marTop w:val="0"/>
      <w:marBottom w:val="0"/>
      <w:divBdr>
        <w:top w:val="none" w:sz="0" w:space="0" w:color="auto"/>
        <w:left w:val="none" w:sz="0" w:space="0" w:color="auto"/>
        <w:bottom w:val="none" w:sz="0" w:space="0" w:color="auto"/>
        <w:right w:val="none" w:sz="0" w:space="0" w:color="auto"/>
      </w:divBdr>
      <w:divsChild>
        <w:div w:id="1630089300">
          <w:marLeft w:val="1134"/>
          <w:marRight w:val="0"/>
          <w:marTop w:val="0"/>
          <w:marBottom w:val="0"/>
          <w:divBdr>
            <w:top w:val="none" w:sz="0" w:space="0" w:color="auto"/>
            <w:left w:val="none" w:sz="0" w:space="0" w:color="auto"/>
            <w:bottom w:val="none" w:sz="0" w:space="0" w:color="auto"/>
            <w:right w:val="none" w:sz="0" w:space="0" w:color="auto"/>
          </w:divBdr>
        </w:div>
        <w:div w:id="228853005">
          <w:marLeft w:val="1134"/>
          <w:marRight w:val="0"/>
          <w:marTop w:val="0"/>
          <w:marBottom w:val="0"/>
          <w:divBdr>
            <w:top w:val="none" w:sz="0" w:space="0" w:color="auto"/>
            <w:left w:val="none" w:sz="0" w:space="0" w:color="auto"/>
            <w:bottom w:val="none" w:sz="0" w:space="0" w:color="auto"/>
            <w:right w:val="none" w:sz="0" w:space="0" w:color="auto"/>
          </w:divBdr>
        </w:div>
        <w:div w:id="1085682960">
          <w:marLeft w:val="1701"/>
          <w:marRight w:val="0"/>
          <w:marTop w:val="0"/>
          <w:marBottom w:val="0"/>
          <w:divBdr>
            <w:top w:val="none" w:sz="0" w:space="0" w:color="auto"/>
            <w:left w:val="none" w:sz="0" w:space="0" w:color="auto"/>
            <w:bottom w:val="none" w:sz="0" w:space="0" w:color="auto"/>
            <w:right w:val="none" w:sz="0" w:space="0" w:color="auto"/>
          </w:divBdr>
        </w:div>
        <w:div w:id="1331982623">
          <w:marLeft w:val="1701"/>
          <w:marRight w:val="0"/>
          <w:marTop w:val="0"/>
          <w:marBottom w:val="0"/>
          <w:divBdr>
            <w:top w:val="none" w:sz="0" w:space="0" w:color="auto"/>
            <w:left w:val="none" w:sz="0" w:space="0" w:color="auto"/>
            <w:bottom w:val="none" w:sz="0" w:space="0" w:color="auto"/>
            <w:right w:val="none" w:sz="0" w:space="0" w:color="auto"/>
          </w:divBdr>
        </w:div>
        <w:div w:id="1858881285">
          <w:marLeft w:val="1701"/>
          <w:marRight w:val="0"/>
          <w:marTop w:val="0"/>
          <w:marBottom w:val="0"/>
          <w:divBdr>
            <w:top w:val="none" w:sz="0" w:space="0" w:color="auto"/>
            <w:left w:val="none" w:sz="0" w:space="0" w:color="auto"/>
            <w:bottom w:val="none" w:sz="0" w:space="0" w:color="auto"/>
            <w:right w:val="none" w:sz="0" w:space="0" w:color="auto"/>
          </w:divBdr>
        </w:div>
        <w:div w:id="405343920">
          <w:marLeft w:val="1701"/>
          <w:marRight w:val="0"/>
          <w:marTop w:val="0"/>
          <w:marBottom w:val="0"/>
          <w:divBdr>
            <w:top w:val="none" w:sz="0" w:space="0" w:color="auto"/>
            <w:left w:val="none" w:sz="0" w:space="0" w:color="auto"/>
            <w:bottom w:val="none" w:sz="0" w:space="0" w:color="auto"/>
            <w:right w:val="none" w:sz="0" w:space="0" w:color="auto"/>
          </w:divBdr>
        </w:div>
      </w:divsChild>
    </w:div>
    <w:div w:id="92210850">
      <w:bodyDiv w:val="1"/>
      <w:marLeft w:val="0"/>
      <w:marRight w:val="0"/>
      <w:marTop w:val="0"/>
      <w:marBottom w:val="0"/>
      <w:divBdr>
        <w:top w:val="none" w:sz="0" w:space="0" w:color="auto"/>
        <w:left w:val="none" w:sz="0" w:space="0" w:color="auto"/>
        <w:bottom w:val="none" w:sz="0" w:space="0" w:color="auto"/>
        <w:right w:val="none" w:sz="0" w:space="0" w:color="auto"/>
      </w:divBdr>
      <w:divsChild>
        <w:div w:id="207442166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461844563">
              <w:marLeft w:val="0"/>
              <w:marRight w:val="0"/>
              <w:marTop w:val="0"/>
              <w:marBottom w:val="0"/>
              <w:divBdr>
                <w:top w:val="none" w:sz="0" w:space="0" w:color="auto"/>
                <w:left w:val="none" w:sz="0" w:space="0" w:color="auto"/>
                <w:bottom w:val="none" w:sz="0" w:space="0" w:color="auto"/>
                <w:right w:val="none" w:sz="0" w:space="0" w:color="auto"/>
              </w:divBdr>
              <w:divsChild>
                <w:div w:id="214049814">
                  <w:marLeft w:val="907"/>
                  <w:marRight w:val="0"/>
                  <w:marTop w:val="0"/>
                  <w:marBottom w:val="0"/>
                  <w:divBdr>
                    <w:top w:val="none" w:sz="0" w:space="0" w:color="auto"/>
                    <w:left w:val="none" w:sz="0" w:space="0" w:color="auto"/>
                    <w:bottom w:val="none" w:sz="0" w:space="0" w:color="auto"/>
                    <w:right w:val="none" w:sz="0" w:space="0" w:color="auto"/>
                  </w:divBdr>
                </w:div>
                <w:div w:id="1636250485">
                  <w:marLeft w:val="907"/>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520180">
      <w:bodyDiv w:val="1"/>
      <w:marLeft w:val="0"/>
      <w:marRight w:val="0"/>
      <w:marTop w:val="0"/>
      <w:marBottom w:val="0"/>
      <w:divBdr>
        <w:top w:val="none" w:sz="0" w:space="0" w:color="auto"/>
        <w:left w:val="none" w:sz="0" w:space="0" w:color="auto"/>
        <w:bottom w:val="none" w:sz="0" w:space="0" w:color="auto"/>
        <w:right w:val="none" w:sz="0" w:space="0" w:color="auto"/>
      </w:divBdr>
      <w:divsChild>
        <w:div w:id="138036913">
          <w:marLeft w:val="851"/>
          <w:marRight w:val="0"/>
          <w:marTop w:val="0"/>
          <w:marBottom w:val="0"/>
          <w:divBdr>
            <w:top w:val="none" w:sz="0" w:space="0" w:color="auto"/>
            <w:left w:val="none" w:sz="0" w:space="0" w:color="auto"/>
            <w:bottom w:val="none" w:sz="0" w:space="0" w:color="auto"/>
            <w:right w:val="none" w:sz="0" w:space="0" w:color="auto"/>
          </w:divBdr>
        </w:div>
        <w:div w:id="232587921">
          <w:marLeft w:val="851"/>
          <w:marRight w:val="0"/>
          <w:marTop w:val="0"/>
          <w:marBottom w:val="0"/>
          <w:divBdr>
            <w:top w:val="none" w:sz="0" w:space="0" w:color="auto"/>
            <w:left w:val="none" w:sz="0" w:space="0" w:color="auto"/>
            <w:bottom w:val="none" w:sz="0" w:space="0" w:color="auto"/>
            <w:right w:val="none" w:sz="0" w:space="0" w:color="auto"/>
          </w:divBdr>
        </w:div>
      </w:divsChild>
    </w:div>
    <w:div w:id="94982811">
      <w:bodyDiv w:val="1"/>
      <w:marLeft w:val="0"/>
      <w:marRight w:val="0"/>
      <w:marTop w:val="0"/>
      <w:marBottom w:val="0"/>
      <w:divBdr>
        <w:top w:val="none" w:sz="0" w:space="0" w:color="auto"/>
        <w:left w:val="none" w:sz="0" w:space="0" w:color="auto"/>
        <w:bottom w:val="none" w:sz="0" w:space="0" w:color="auto"/>
        <w:right w:val="none" w:sz="0" w:space="0" w:color="auto"/>
      </w:divBdr>
      <w:divsChild>
        <w:div w:id="311638530">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95053675">
              <w:marLeft w:val="0"/>
              <w:marRight w:val="0"/>
              <w:marTop w:val="0"/>
              <w:marBottom w:val="0"/>
              <w:divBdr>
                <w:top w:val="none" w:sz="0" w:space="0" w:color="auto"/>
                <w:left w:val="none" w:sz="0" w:space="0" w:color="auto"/>
                <w:bottom w:val="none" w:sz="0" w:space="0" w:color="auto"/>
                <w:right w:val="none" w:sz="0" w:space="0" w:color="auto"/>
              </w:divBdr>
              <w:divsChild>
                <w:div w:id="1433086745">
                  <w:marLeft w:val="1361"/>
                  <w:marRight w:val="0"/>
                  <w:marTop w:val="0"/>
                  <w:marBottom w:val="0"/>
                  <w:divBdr>
                    <w:top w:val="none" w:sz="0" w:space="0" w:color="auto"/>
                    <w:left w:val="none" w:sz="0" w:space="0" w:color="auto"/>
                    <w:bottom w:val="none" w:sz="0" w:space="0" w:color="auto"/>
                    <w:right w:val="none" w:sz="0" w:space="0" w:color="auto"/>
                  </w:divBdr>
                </w:div>
                <w:div w:id="93913330">
                  <w:marLeft w:val="1361"/>
                  <w:marRight w:val="0"/>
                  <w:marTop w:val="0"/>
                  <w:marBottom w:val="0"/>
                  <w:divBdr>
                    <w:top w:val="none" w:sz="0" w:space="0" w:color="auto"/>
                    <w:left w:val="none" w:sz="0" w:space="0" w:color="auto"/>
                    <w:bottom w:val="none" w:sz="0" w:space="0" w:color="auto"/>
                    <w:right w:val="none" w:sz="0" w:space="0" w:color="auto"/>
                  </w:divBdr>
                </w:div>
                <w:div w:id="1234852758">
                  <w:marLeft w:val="1361"/>
                  <w:marRight w:val="0"/>
                  <w:marTop w:val="0"/>
                  <w:marBottom w:val="0"/>
                  <w:divBdr>
                    <w:top w:val="none" w:sz="0" w:space="0" w:color="auto"/>
                    <w:left w:val="none" w:sz="0" w:space="0" w:color="auto"/>
                    <w:bottom w:val="none" w:sz="0" w:space="0" w:color="auto"/>
                    <w:right w:val="none" w:sz="0" w:space="0" w:color="auto"/>
                  </w:divBdr>
                </w:div>
                <w:div w:id="806165645">
                  <w:marLeft w:val="1361"/>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5973944">
      <w:bodyDiv w:val="1"/>
      <w:marLeft w:val="0"/>
      <w:marRight w:val="0"/>
      <w:marTop w:val="0"/>
      <w:marBottom w:val="0"/>
      <w:divBdr>
        <w:top w:val="none" w:sz="0" w:space="0" w:color="auto"/>
        <w:left w:val="none" w:sz="0" w:space="0" w:color="auto"/>
        <w:bottom w:val="none" w:sz="0" w:space="0" w:color="auto"/>
        <w:right w:val="none" w:sz="0" w:space="0" w:color="auto"/>
      </w:divBdr>
      <w:divsChild>
        <w:div w:id="868376639">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993413261">
              <w:marLeft w:val="1260"/>
              <w:marRight w:val="0"/>
              <w:marTop w:val="0"/>
              <w:marBottom w:val="0"/>
              <w:divBdr>
                <w:top w:val="none" w:sz="0" w:space="0" w:color="auto"/>
                <w:left w:val="none" w:sz="0" w:space="0" w:color="auto"/>
                <w:bottom w:val="none" w:sz="0" w:space="0" w:color="auto"/>
                <w:right w:val="none" w:sz="0" w:space="0" w:color="auto"/>
              </w:divBdr>
            </w:div>
            <w:div w:id="1768689379">
              <w:marLeft w:val="1260"/>
              <w:marRight w:val="0"/>
              <w:marTop w:val="0"/>
              <w:marBottom w:val="0"/>
              <w:divBdr>
                <w:top w:val="none" w:sz="0" w:space="0" w:color="auto"/>
                <w:left w:val="none" w:sz="0" w:space="0" w:color="auto"/>
                <w:bottom w:val="none" w:sz="0" w:space="0" w:color="auto"/>
                <w:right w:val="none" w:sz="0" w:space="0" w:color="auto"/>
              </w:divBdr>
            </w:div>
          </w:divsChild>
        </w:div>
      </w:divsChild>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48061104">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06374595">
      <w:bodyDiv w:val="1"/>
      <w:marLeft w:val="0"/>
      <w:marRight w:val="0"/>
      <w:marTop w:val="0"/>
      <w:marBottom w:val="0"/>
      <w:divBdr>
        <w:top w:val="none" w:sz="0" w:space="0" w:color="auto"/>
        <w:left w:val="none" w:sz="0" w:space="0" w:color="auto"/>
        <w:bottom w:val="none" w:sz="0" w:space="0" w:color="auto"/>
        <w:right w:val="none" w:sz="0" w:space="0" w:color="auto"/>
      </w:divBdr>
      <w:divsChild>
        <w:div w:id="1608662164">
          <w:marLeft w:val="993"/>
          <w:marRight w:val="0"/>
          <w:marTop w:val="0"/>
          <w:marBottom w:val="0"/>
          <w:divBdr>
            <w:top w:val="none" w:sz="0" w:space="0" w:color="auto"/>
            <w:left w:val="none" w:sz="0" w:space="0" w:color="auto"/>
            <w:bottom w:val="none" w:sz="0" w:space="0" w:color="auto"/>
            <w:right w:val="none" w:sz="0" w:space="0" w:color="auto"/>
          </w:divBdr>
        </w:div>
        <w:div w:id="444160726">
          <w:marLeft w:val="993"/>
          <w:marRight w:val="0"/>
          <w:marTop w:val="0"/>
          <w:marBottom w:val="0"/>
          <w:divBdr>
            <w:top w:val="none" w:sz="0" w:space="0" w:color="auto"/>
            <w:left w:val="none" w:sz="0" w:space="0" w:color="auto"/>
            <w:bottom w:val="none" w:sz="0" w:space="0" w:color="auto"/>
            <w:right w:val="none" w:sz="0" w:space="0" w:color="auto"/>
          </w:divBdr>
        </w:div>
        <w:div w:id="1686708111">
          <w:marLeft w:val="1418"/>
          <w:marRight w:val="0"/>
          <w:marTop w:val="0"/>
          <w:marBottom w:val="0"/>
          <w:divBdr>
            <w:top w:val="none" w:sz="0" w:space="0" w:color="auto"/>
            <w:left w:val="none" w:sz="0" w:space="0" w:color="auto"/>
            <w:bottom w:val="none" w:sz="0" w:space="0" w:color="auto"/>
            <w:right w:val="none" w:sz="0" w:space="0" w:color="auto"/>
          </w:divBdr>
        </w:div>
        <w:div w:id="1318073360">
          <w:marLeft w:val="1418"/>
          <w:marRight w:val="0"/>
          <w:marTop w:val="0"/>
          <w:marBottom w:val="0"/>
          <w:divBdr>
            <w:top w:val="none" w:sz="0" w:space="0" w:color="auto"/>
            <w:left w:val="none" w:sz="0" w:space="0" w:color="auto"/>
            <w:bottom w:val="none" w:sz="0" w:space="0" w:color="auto"/>
            <w:right w:val="none" w:sz="0" w:space="0" w:color="auto"/>
          </w:divBdr>
        </w:div>
        <w:div w:id="1376154610">
          <w:marLeft w:val="1418"/>
          <w:marRight w:val="0"/>
          <w:marTop w:val="0"/>
          <w:marBottom w:val="0"/>
          <w:divBdr>
            <w:top w:val="none" w:sz="0" w:space="0" w:color="auto"/>
            <w:left w:val="none" w:sz="0" w:space="0" w:color="auto"/>
            <w:bottom w:val="none" w:sz="0" w:space="0" w:color="auto"/>
            <w:right w:val="none" w:sz="0" w:space="0" w:color="auto"/>
          </w:divBdr>
        </w:div>
        <w:div w:id="801964837">
          <w:marLeft w:val="1418"/>
          <w:marRight w:val="0"/>
          <w:marTop w:val="0"/>
          <w:marBottom w:val="0"/>
          <w:divBdr>
            <w:top w:val="none" w:sz="0" w:space="0" w:color="auto"/>
            <w:left w:val="none" w:sz="0" w:space="0" w:color="auto"/>
            <w:bottom w:val="none" w:sz="0" w:space="0" w:color="auto"/>
            <w:right w:val="none" w:sz="0" w:space="0" w:color="auto"/>
          </w:divBdr>
        </w:div>
        <w:div w:id="1043991093">
          <w:marLeft w:val="1418"/>
          <w:marRight w:val="0"/>
          <w:marTop w:val="0"/>
          <w:marBottom w:val="0"/>
          <w:divBdr>
            <w:top w:val="none" w:sz="0" w:space="0" w:color="auto"/>
            <w:left w:val="none" w:sz="0" w:space="0" w:color="auto"/>
            <w:bottom w:val="none" w:sz="0" w:space="0" w:color="auto"/>
            <w:right w:val="none" w:sz="0" w:space="0" w:color="auto"/>
          </w:divBdr>
        </w:div>
        <w:div w:id="440536661">
          <w:marLeft w:val="1418"/>
          <w:marRight w:val="0"/>
          <w:marTop w:val="0"/>
          <w:marBottom w:val="0"/>
          <w:divBdr>
            <w:top w:val="none" w:sz="0" w:space="0" w:color="auto"/>
            <w:left w:val="none" w:sz="0" w:space="0" w:color="auto"/>
            <w:bottom w:val="none" w:sz="0" w:space="0" w:color="auto"/>
            <w:right w:val="none" w:sz="0" w:space="0" w:color="auto"/>
          </w:divBdr>
        </w:div>
        <w:div w:id="1427535267">
          <w:marLeft w:val="1418"/>
          <w:marRight w:val="0"/>
          <w:marTop w:val="0"/>
          <w:marBottom w:val="0"/>
          <w:divBdr>
            <w:top w:val="none" w:sz="0" w:space="0" w:color="auto"/>
            <w:left w:val="none" w:sz="0" w:space="0" w:color="auto"/>
            <w:bottom w:val="none" w:sz="0" w:space="0" w:color="auto"/>
            <w:right w:val="none" w:sz="0" w:space="0" w:color="auto"/>
          </w:divBdr>
        </w:div>
        <w:div w:id="729306999">
          <w:marLeft w:val="1418"/>
          <w:marRight w:val="0"/>
          <w:marTop w:val="0"/>
          <w:marBottom w:val="0"/>
          <w:divBdr>
            <w:top w:val="none" w:sz="0" w:space="0" w:color="auto"/>
            <w:left w:val="none" w:sz="0" w:space="0" w:color="auto"/>
            <w:bottom w:val="none" w:sz="0" w:space="0" w:color="auto"/>
            <w:right w:val="none" w:sz="0" w:space="0" w:color="auto"/>
          </w:divBdr>
        </w:div>
      </w:divsChild>
    </w:div>
    <w:div w:id="217056969">
      <w:bodyDiv w:val="1"/>
      <w:marLeft w:val="0"/>
      <w:marRight w:val="0"/>
      <w:marTop w:val="0"/>
      <w:marBottom w:val="0"/>
      <w:divBdr>
        <w:top w:val="none" w:sz="0" w:space="0" w:color="auto"/>
        <w:left w:val="none" w:sz="0" w:space="0" w:color="auto"/>
        <w:bottom w:val="none" w:sz="0" w:space="0" w:color="auto"/>
        <w:right w:val="none" w:sz="0" w:space="0" w:color="auto"/>
      </w:divBdr>
      <w:divsChild>
        <w:div w:id="159081095">
          <w:marLeft w:val="1418"/>
          <w:marRight w:val="0"/>
          <w:marTop w:val="0"/>
          <w:marBottom w:val="0"/>
          <w:divBdr>
            <w:top w:val="none" w:sz="0" w:space="0" w:color="auto"/>
            <w:left w:val="none" w:sz="0" w:space="0" w:color="auto"/>
            <w:bottom w:val="none" w:sz="0" w:space="0" w:color="auto"/>
            <w:right w:val="none" w:sz="0" w:space="0" w:color="auto"/>
          </w:divBdr>
        </w:div>
        <w:div w:id="1777410444">
          <w:marLeft w:val="1843"/>
          <w:marRight w:val="0"/>
          <w:marTop w:val="0"/>
          <w:marBottom w:val="0"/>
          <w:divBdr>
            <w:top w:val="none" w:sz="0" w:space="0" w:color="auto"/>
            <w:left w:val="none" w:sz="0" w:space="0" w:color="auto"/>
            <w:bottom w:val="none" w:sz="0" w:space="0" w:color="auto"/>
            <w:right w:val="none" w:sz="0" w:space="0" w:color="auto"/>
          </w:divBdr>
        </w:div>
        <w:div w:id="396783798">
          <w:marLeft w:val="1843"/>
          <w:marRight w:val="0"/>
          <w:marTop w:val="0"/>
          <w:marBottom w:val="0"/>
          <w:divBdr>
            <w:top w:val="none" w:sz="0" w:space="0" w:color="auto"/>
            <w:left w:val="none" w:sz="0" w:space="0" w:color="auto"/>
            <w:bottom w:val="none" w:sz="0" w:space="0" w:color="auto"/>
            <w:right w:val="none" w:sz="0" w:space="0" w:color="auto"/>
          </w:divBdr>
        </w:div>
        <w:div w:id="719018845">
          <w:marLeft w:val="1843"/>
          <w:marRight w:val="0"/>
          <w:marTop w:val="0"/>
          <w:marBottom w:val="0"/>
          <w:divBdr>
            <w:top w:val="none" w:sz="0" w:space="0" w:color="auto"/>
            <w:left w:val="none" w:sz="0" w:space="0" w:color="auto"/>
            <w:bottom w:val="none" w:sz="0" w:space="0" w:color="auto"/>
            <w:right w:val="none" w:sz="0" w:space="0" w:color="auto"/>
          </w:divBdr>
        </w:div>
        <w:div w:id="484778423">
          <w:marLeft w:val="1843"/>
          <w:marRight w:val="0"/>
          <w:marTop w:val="0"/>
          <w:marBottom w:val="0"/>
          <w:divBdr>
            <w:top w:val="none" w:sz="0" w:space="0" w:color="auto"/>
            <w:left w:val="none" w:sz="0" w:space="0" w:color="auto"/>
            <w:bottom w:val="none" w:sz="0" w:space="0" w:color="auto"/>
            <w:right w:val="none" w:sz="0" w:space="0" w:color="auto"/>
          </w:divBdr>
        </w:div>
        <w:div w:id="2131628898">
          <w:marLeft w:val="1843"/>
          <w:marRight w:val="0"/>
          <w:marTop w:val="0"/>
          <w:marBottom w:val="0"/>
          <w:divBdr>
            <w:top w:val="none" w:sz="0" w:space="0" w:color="auto"/>
            <w:left w:val="none" w:sz="0" w:space="0" w:color="auto"/>
            <w:bottom w:val="none" w:sz="0" w:space="0" w:color="auto"/>
            <w:right w:val="none" w:sz="0" w:space="0" w:color="auto"/>
          </w:divBdr>
        </w:div>
        <w:div w:id="590243396">
          <w:marLeft w:val="1843"/>
          <w:marRight w:val="0"/>
          <w:marTop w:val="0"/>
          <w:marBottom w:val="0"/>
          <w:divBdr>
            <w:top w:val="none" w:sz="0" w:space="0" w:color="auto"/>
            <w:left w:val="none" w:sz="0" w:space="0" w:color="auto"/>
            <w:bottom w:val="none" w:sz="0" w:space="0" w:color="auto"/>
            <w:right w:val="none" w:sz="0" w:space="0" w:color="auto"/>
          </w:divBdr>
        </w:div>
        <w:div w:id="2013025537">
          <w:marLeft w:val="1843"/>
          <w:marRight w:val="0"/>
          <w:marTop w:val="0"/>
          <w:marBottom w:val="0"/>
          <w:divBdr>
            <w:top w:val="none" w:sz="0" w:space="0" w:color="auto"/>
            <w:left w:val="none" w:sz="0" w:space="0" w:color="auto"/>
            <w:bottom w:val="none" w:sz="0" w:space="0" w:color="auto"/>
            <w:right w:val="none" w:sz="0" w:space="0" w:color="auto"/>
          </w:divBdr>
        </w:div>
        <w:div w:id="392243065">
          <w:marLeft w:val="1843"/>
          <w:marRight w:val="0"/>
          <w:marTop w:val="0"/>
          <w:marBottom w:val="0"/>
          <w:divBdr>
            <w:top w:val="none" w:sz="0" w:space="0" w:color="auto"/>
            <w:left w:val="none" w:sz="0" w:space="0" w:color="auto"/>
            <w:bottom w:val="none" w:sz="0" w:space="0" w:color="auto"/>
            <w:right w:val="none" w:sz="0" w:space="0" w:color="auto"/>
          </w:divBdr>
        </w:div>
        <w:div w:id="1578710190">
          <w:marLeft w:val="2268"/>
          <w:marRight w:val="0"/>
          <w:marTop w:val="0"/>
          <w:marBottom w:val="0"/>
          <w:divBdr>
            <w:top w:val="none" w:sz="0" w:space="0" w:color="auto"/>
            <w:left w:val="none" w:sz="0" w:space="0" w:color="auto"/>
            <w:bottom w:val="none" w:sz="0" w:space="0" w:color="auto"/>
            <w:right w:val="none" w:sz="0" w:space="0" w:color="auto"/>
          </w:divBdr>
        </w:div>
        <w:div w:id="209146472">
          <w:marLeft w:val="2268"/>
          <w:marRight w:val="0"/>
          <w:marTop w:val="0"/>
          <w:marBottom w:val="0"/>
          <w:divBdr>
            <w:top w:val="none" w:sz="0" w:space="0" w:color="auto"/>
            <w:left w:val="none" w:sz="0" w:space="0" w:color="auto"/>
            <w:bottom w:val="none" w:sz="0" w:space="0" w:color="auto"/>
            <w:right w:val="none" w:sz="0" w:space="0" w:color="auto"/>
          </w:divBdr>
        </w:div>
        <w:div w:id="51202923">
          <w:marLeft w:val="2268"/>
          <w:marRight w:val="0"/>
          <w:marTop w:val="0"/>
          <w:marBottom w:val="0"/>
          <w:divBdr>
            <w:top w:val="none" w:sz="0" w:space="0" w:color="auto"/>
            <w:left w:val="none" w:sz="0" w:space="0" w:color="auto"/>
            <w:bottom w:val="none" w:sz="0" w:space="0" w:color="auto"/>
            <w:right w:val="none" w:sz="0" w:space="0" w:color="auto"/>
          </w:divBdr>
        </w:div>
        <w:div w:id="1421559237">
          <w:marLeft w:val="2268"/>
          <w:marRight w:val="0"/>
          <w:marTop w:val="0"/>
          <w:marBottom w:val="0"/>
          <w:divBdr>
            <w:top w:val="none" w:sz="0" w:space="0" w:color="auto"/>
            <w:left w:val="none" w:sz="0" w:space="0" w:color="auto"/>
            <w:bottom w:val="none" w:sz="0" w:space="0" w:color="auto"/>
            <w:right w:val="none" w:sz="0" w:space="0" w:color="auto"/>
          </w:divBdr>
        </w:div>
        <w:div w:id="683557324">
          <w:marLeft w:val="1843"/>
          <w:marRight w:val="0"/>
          <w:marTop w:val="0"/>
          <w:marBottom w:val="0"/>
          <w:divBdr>
            <w:top w:val="none" w:sz="0" w:space="0" w:color="auto"/>
            <w:left w:val="none" w:sz="0" w:space="0" w:color="auto"/>
            <w:bottom w:val="none" w:sz="0" w:space="0" w:color="auto"/>
            <w:right w:val="none" w:sz="0" w:space="0" w:color="auto"/>
          </w:divBdr>
        </w:div>
        <w:div w:id="1406341201">
          <w:marLeft w:val="1843"/>
          <w:marRight w:val="0"/>
          <w:marTop w:val="0"/>
          <w:marBottom w:val="0"/>
          <w:divBdr>
            <w:top w:val="none" w:sz="0" w:space="0" w:color="auto"/>
            <w:left w:val="none" w:sz="0" w:space="0" w:color="auto"/>
            <w:bottom w:val="none" w:sz="0" w:space="0" w:color="auto"/>
            <w:right w:val="none" w:sz="0" w:space="0" w:color="auto"/>
          </w:divBdr>
        </w:div>
        <w:div w:id="232156876">
          <w:marLeft w:val="1843"/>
          <w:marRight w:val="0"/>
          <w:marTop w:val="0"/>
          <w:marBottom w:val="0"/>
          <w:divBdr>
            <w:top w:val="none" w:sz="0" w:space="0" w:color="auto"/>
            <w:left w:val="none" w:sz="0" w:space="0" w:color="auto"/>
            <w:bottom w:val="none" w:sz="0" w:space="0" w:color="auto"/>
            <w:right w:val="none" w:sz="0" w:space="0" w:color="auto"/>
          </w:divBdr>
        </w:div>
        <w:div w:id="1005590386">
          <w:marLeft w:val="1843"/>
          <w:marRight w:val="0"/>
          <w:marTop w:val="0"/>
          <w:marBottom w:val="0"/>
          <w:divBdr>
            <w:top w:val="none" w:sz="0" w:space="0" w:color="auto"/>
            <w:left w:val="none" w:sz="0" w:space="0" w:color="auto"/>
            <w:bottom w:val="none" w:sz="0" w:space="0" w:color="auto"/>
            <w:right w:val="none" w:sz="0" w:space="0" w:color="auto"/>
          </w:divBdr>
        </w:div>
        <w:div w:id="32122414">
          <w:marLeft w:val="1843"/>
          <w:marRight w:val="0"/>
          <w:marTop w:val="0"/>
          <w:marBottom w:val="0"/>
          <w:divBdr>
            <w:top w:val="none" w:sz="0" w:space="0" w:color="auto"/>
            <w:left w:val="none" w:sz="0" w:space="0" w:color="auto"/>
            <w:bottom w:val="none" w:sz="0" w:space="0" w:color="auto"/>
            <w:right w:val="none" w:sz="0" w:space="0" w:color="auto"/>
          </w:divBdr>
        </w:div>
        <w:div w:id="1295717724">
          <w:marLeft w:val="1843"/>
          <w:marRight w:val="0"/>
          <w:marTop w:val="0"/>
          <w:marBottom w:val="0"/>
          <w:divBdr>
            <w:top w:val="none" w:sz="0" w:space="0" w:color="auto"/>
            <w:left w:val="none" w:sz="0" w:space="0" w:color="auto"/>
            <w:bottom w:val="none" w:sz="0" w:space="0" w:color="auto"/>
            <w:right w:val="none" w:sz="0" w:space="0" w:color="auto"/>
          </w:divBdr>
        </w:div>
        <w:div w:id="46221432">
          <w:marLeft w:val="1843"/>
          <w:marRight w:val="0"/>
          <w:marTop w:val="0"/>
          <w:marBottom w:val="0"/>
          <w:divBdr>
            <w:top w:val="none" w:sz="0" w:space="0" w:color="auto"/>
            <w:left w:val="none" w:sz="0" w:space="0" w:color="auto"/>
            <w:bottom w:val="none" w:sz="0" w:space="0" w:color="auto"/>
            <w:right w:val="none" w:sz="0" w:space="0" w:color="auto"/>
          </w:divBdr>
        </w:div>
        <w:div w:id="939607680">
          <w:marLeft w:val="1843"/>
          <w:marRight w:val="0"/>
          <w:marTop w:val="0"/>
          <w:marBottom w:val="0"/>
          <w:divBdr>
            <w:top w:val="none" w:sz="0" w:space="0" w:color="auto"/>
            <w:left w:val="none" w:sz="0" w:space="0" w:color="auto"/>
            <w:bottom w:val="none" w:sz="0" w:space="0" w:color="auto"/>
            <w:right w:val="none" w:sz="0" w:space="0" w:color="auto"/>
          </w:divBdr>
        </w:div>
        <w:div w:id="845942128">
          <w:marLeft w:val="1843"/>
          <w:marRight w:val="0"/>
          <w:marTop w:val="0"/>
          <w:marBottom w:val="0"/>
          <w:divBdr>
            <w:top w:val="none" w:sz="0" w:space="0" w:color="auto"/>
            <w:left w:val="none" w:sz="0" w:space="0" w:color="auto"/>
            <w:bottom w:val="none" w:sz="0" w:space="0" w:color="auto"/>
            <w:right w:val="none" w:sz="0" w:space="0" w:color="auto"/>
          </w:divBdr>
        </w:div>
      </w:divsChild>
    </w:div>
    <w:div w:id="237330185">
      <w:bodyDiv w:val="1"/>
      <w:marLeft w:val="0"/>
      <w:marRight w:val="0"/>
      <w:marTop w:val="0"/>
      <w:marBottom w:val="0"/>
      <w:divBdr>
        <w:top w:val="none" w:sz="0" w:space="0" w:color="auto"/>
        <w:left w:val="none" w:sz="0" w:space="0" w:color="auto"/>
        <w:bottom w:val="none" w:sz="0" w:space="0" w:color="auto"/>
        <w:right w:val="none" w:sz="0" w:space="0" w:color="auto"/>
      </w:divBdr>
      <w:divsChild>
        <w:div w:id="597446392">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932858175">
              <w:marLeft w:val="840"/>
              <w:marRight w:val="0"/>
              <w:marTop w:val="0"/>
              <w:marBottom w:val="0"/>
              <w:divBdr>
                <w:top w:val="none" w:sz="0" w:space="0" w:color="auto"/>
                <w:left w:val="none" w:sz="0" w:space="0" w:color="auto"/>
                <w:bottom w:val="none" w:sz="0" w:space="0" w:color="auto"/>
                <w:right w:val="none" w:sz="0" w:space="0" w:color="auto"/>
              </w:divBdr>
            </w:div>
            <w:div w:id="2022931044">
              <w:marLeft w:val="1134"/>
              <w:marRight w:val="0"/>
              <w:marTop w:val="0"/>
              <w:marBottom w:val="0"/>
              <w:divBdr>
                <w:top w:val="none" w:sz="0" w:space="0" w:color="auto"/>
                <w:left w:val="none" w:sz="0" w:space="0" w:color="auto"/>
                <w:bottom w:val="none" w:sz="0" w:space="0" w:color="auto"/>
                <w:right w:val="none" w:sz="0" w:space="0" w:color="auto"/>
              </w:divBdr>
            </w:div>
            <w:div w:id="2009213859">
              <w:marLeft w:val="1134"/>
              <w:marRight w:val="0"/>
              <w:marTop w:val="0"/>
              <w:marBottom w:val="0"/>
              <w:divBdr>
                <w:top w:val="none" w:sz="0" w:space="0" w:color="auto"/>
                <w:left w:val="none" w:sz="0" w:space="0" w:color="auto"/>
                <w:bottom w:val="none" w:sz="0" w:space="0" w:color="auto"/>
                <w:right w:val="none" w:sz="0" w:space="0" w:color="auto"/>
              </w:divBdr>
            </w:div>
            <w:div w:id="790711431">
              <w:marLeft w:val="1134"/>
              <w:marRight w:val="0"/>
              <w:marTop w:val="0"/>
              <w:marBottom w:val="0"/>
              <w:divBdr>
                <w:top w:val="none" w:sz="0" w:space="0" w:color="auto"/>
                <w:left w:val="none" w:sz="0" w:space="0" w:color="auto"/>
                <w:bottom w:val="none" w:sz="0" w:space="0" w:color="auto"/>
                <w:right w:val="none" w:sz="0" w:space="0" w:color="auto"/>
              </w:divBdr>
            </w:div>
            <w:div w:id="2031684365">
              <w:marLeft w:val="1134"/>
              <w:marRight w:val="0"/>
              <w:marTop w:val="0"/>
              <w:marBottom w:val="0"/>
              <w:divBdr>
                <w:top w:val="none" w:sz="0" w:space="0" w:color="auto"/>
                <w:left w:val="none" w:sz="0" w:space="0" w:color="auto"/>
                <w:bottom w:val="none" w:sz="0" w:space="0" w:color="auto"/>
                <w:right w:val="none" w:sz="0" w:space="0" w:color="auto"/>
              </w:divBdr>
            </w:div>
            <w:div w:id="186918457">
              <w:marLeft w:val="1134"/>
              <w:marRight w:val="0"/>
              <w:marTop w:val="0"/>
              <w:marBottom w:val="0"/>
              <w:divBdr>
                <w:top w:val="none" w:sz="0" w:space="0" w:color="auto"/>
                <w:left w:val="none" w:sz="0" w:space="0" w:color="auto"/>
                <w:bottom w:val="none" w:sz="0" w:space="0" w:color="auto"/>
                <w:right w:val="none" w:sz="0" w:space="0" w:color="auto"/>
              </w:divBdr>
            </w:div>
            <w:div w:id="1826239393">
              <w:marLeft w:val="1134"/>
              <w:marRight w:val="0"/>
              <w:marTop w:val="0"/>
              <w:marBottom w:val="0"/>
              <w:divBdr>
                <w:top w:val="none" w:sz="0" w:space="0" w:color="auto"/>
                <w:left w:val="none" w:sz="0" w:space="0" w:color="auto"/>
                <w:bottom w:val="none" w:sz="0" w:space="0" w:color="auto"/>
                <w:right w:val="none" w:sz="0" w:space="0" w:color="auto"/>
              </w:divBdr>
            </w:div>
            <w:div w:id="1245531069">
              <w:marLeft w:val="1134"/>
              <w:marRight w:val="0"/>
              <w:marTop w:val="0"/>
              <w:marBottom w:val="0"/>
              <w:divBdr>
                <w:top w:val="none" w:sz="0" w:space="0" w:color="auto"/>
                <w:left w:val="none" w:sz="0" w:space="0" w:color="auto"/>
                <w:bottom w:val="none" w:sz="0" w:space="0" w:color="auto"/>
                <w:right w:val="none" w:sz="0" w:space="0" w:color="auto"/>
              </w:divBdr>
            </w:div>
          </w:divsChild>
        </w:div>
      </w:divsChild>
    </w:div>
    <w:div w:id="250623794">
      <w:bodyDiv w:val="1"/>
      <w:marLeft w:val="0"/>
      <w:marRight w:val="0"/>
      <w:marTop w:val="0"/>
      <w:marBottom w:val="0"/>
      <w:divBdr>
        <w:top w:val="none" w:sz="0" w:space="0" w:color="auto"/>
        <w:left w:val="none" w:sz="0" w:space="0" w:color="auto"/>
        <w:bottom w:val="none" w:sz="0" w:space="0" w:color="auto"/>
        <w:right w:val="none" w:sz="0" w:space="0" w:color="auto"/>
      </w:divBdr>
      <w:divsChild>
        <w:div w:id="242497127">
          <w:marLeft w:val="851"/>
          <w:marRight w:val="0"/>
          <w:marTop w:val="0"/>
          <w:marBottom w:val="0"/>
          <w:divBdr>
            <w:top w:val="none" w:sz="0" w:space="0" w:color="auto"/>
            <w:left w:val="none" w:sz="0" w:space="0" w:color="auto"/>
            <w:bottom w:val="none" w:sz="0" w:space="0" w:color="auto"/>
            <w:right w:val="none" w:sz="0" w:space="0" w:color="auto"/>
          </w:divBdr>
        </w:div>
        <w:div w:id="621881177">
          <w:marLeft w:val="851"/>
          <w:marRight w:val="0"/>
          <w:marTop w:val="0"/>
          <w:marBottom w:val="0"/>
          <w:divBdr>
            <w:top w:val="none" w:sz="0" w:space="0" w:color="auto"/>
            <w:left w:val="none" w:sz="0" w:space="0" w:color="auto"/>
            <w:bottom w:val="none" w:sz="0" w:space="0" w:color="auto"/>
            <w:right w:val="none" w:sz="0" w:space="0" w:color="auto"/>
          </w:divBdr>
        </w:div>
      </w:divsChild>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287588956">
      <w:bodyDiv w:val="1"/>
      <w:marLeft w:val="0"/>
      <w:marRight w:val="0"/>
      <w:marTop w:val="0"/>
      <w:marBottom w:val="0"/>
      <w:divBdr>
        <w:top w:val="none" w:sz="0" w:space="0" w:color="auto"/>
        <w:left w:val="none" w:sz="0" w:space="0" w:color="auto"/>
        <w:bottom w:val="none" w:sz="0" w:space="0" w:color="auto"/>
        <w:right w:val="none" w:sz="0" w:space="0" w:color="auto"/>
      </w:divBdr>
      <w:divsChild>
        <w:div w:id="334965188">
          <w:marLeft w:val="993"/>
          <w:marRight w:val="0"/>
          <w:marTop w:val="0"/>
          <w:marBottom w:val="0"/>
          <w:divBdr>
            <w:top w:val="none" w:sz="0" w:space="0" w:color="auto"/>
            <w:left w:val="none" w:sz="0" w:space="0" w:color="auto"/>
            <w:bottom w:val="none" w:sz="0" w:space="0" w:color="auto"/>
            <w:right w:val="none" w:sz="0" w:space="0" w:color="auto"/>
          </w:divBdr>
        </w:div>
        <w:div w:id="1616907190">
          <w:marLeft w:val="1418"/>
          <w:marRight w:val="0"/>
          <w:marTop w:val="0"/>
          <w:marBottom w:val="0"/>
          <w:divBdr>
            <w:top w:val="none" w:sz="0" w:space="0" w:color="auto"/>
            <w:left w:val="none" w:sz="0" w:space="0" w:color="auto"/>
            <w:bottom w:val="none" w:sz="0" w:space="0" w:color="auto"/>
            <w:right w:val="none" w:sz="0" w:space="0" w:color="auto"/>
          </w:divBdr>
        </w:div>
        <w:div w:id="1174102570">
          <w:marLeft w:val="1418"/>
          <w:marRight w:val="0"/>
          <w:marTop w:val="0"/>
          <w:marBottom w:val="0"/>
          <w:divBdr>
            <w:top w:val="none" w:sz="0" w:space="0" w:color="auto"/>
            <w:left w:val="none" w:sz="0" w:space="0" w:color="auto"/>
            <w:bottom w:val="none" w:sz="0" w:space="0" w:color="auto"/>
            <w:right w:val="none" w:sz="0" w:space="0" w:color="auto"/>
          </w:divBdr>
        </w:div>
      </w:divsChild>
    </w:div>
    <w:div w:id="311252000">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8167725">
      <w:bodyDiv w:val="1"/>
      <w:marLeft w:val="0"/>
      <w:marRight w:val="0"/>
      <w:marTop w:val="0"/>
      <w:marBottom w:val="0"/>
      <w:divBdr>
        <w:top w:val="none" w:sz="0" w:space="0" w:color="auto"/>
        <w:left w:val="none" w:sz="0" w:space="0" w:color="auto"/>
        <w:bottom w:val="none" w:sz="0" w:space="0" w:color="auto"/>
        <w:right w:val="none" w:sz="0" w:space="0" w:color="auto"/>
      </w:divBdr>
    </w:div>
    <w:div w:id="345715596">
      <w:bodyDiv w:val="1"/>
      <w:marLeft w:val="0"/>
      <w:marRight w:val="0"/>
      <w:marTop w:val="0"/>
      <w:marBottom w:val="0"/>
      <w:divBdr>
        <w:top w:val="none" w:sz="0" w:space="0" w:color="auto"/>
        <w:left w:val="none" w:sz="0" w:space="0" w:color="auto"/>
        <w:bottom w:val="none" w:sz="0" w:space="0" w:color="auto"/>
        <w:right w:val="none" w:sz="0" w:space="0" w:color="auto"/>
      </w:divBdr>
      <w:divsChild>
        <w:div w:id="165414308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757989455">
              <w:marLeft w:val="0"/>
              <w:marRight w:val="0"/>
              <w:marTop w:val="0"/>
              <w:marBottom w:val="0"/>
              <w:divBdr>
                <w:top w:val="none" w:sz="0" w:space="0" w:color="auto"/>
                <w:left w:val="none" w:sz="0" w:space="0" w:color="auto"/>
                <w:bottom w:val="none" w:sz="0" w:space="0" w:color="auto"/>
                <w:right w:val="none" w:sz="0" w:space="0" w:color="auto"/>
              </w:divBdr>
              <w:divsChild>
                <w:div w:id="1938246172">
                  <w:marLeft w:val="1721"/>
                  <w:marRight w:val="0"/>
                  <w:marTop w:val="0"/>
                  <w:marBottom w:val="0"/>
                  <w:divBdr>
                    <w:top w:val="none" w:sz="0" w:space="0" w:color="auto"/>
                    <w:left w:val="none" w:sz="0" w:space="0" w:color="auto"/>
                    <w:bottom w:val="none" w:sz="0" w:space="0" w:color="auto"/>
                    <w:right w:val="none" w:sz="0" w:space="0" w:color="auto"/>
                  </w:divBdr>
                </w:div>
                <w:div w:id="1137409321">
                  <w:marLeft w:val="1721"/>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9816601">
      <w:bodyDiv w:val="1"/>
      <w:marLeft w:val="0"/>
      <w:marRight w:val="0"/>
      <w:marTop w:val="0"/>
      <w:marBottom w:val="0"/>
      <w:divBdr>
        <w:top w:val="none" w:sz="0" w:space="0" w:color="auto"/>
        <w:left w:val="none" w:sz="0" w:space="0" w:color="auto"/>
        <w:bottom w:val="none" w:sz="0" w:space="0" w:color="auto"/>
        <w:right w:val="none" w:sz="0" w:space="0" w:color="auto"/>
      </w:divBdr>
    </w:div>
    <w:div w:id="364602947">
      <w:bodyDiv w:val="1"/>
      <w:marLeft w:val="0"/>
      <w:marRight w:val="0"/>
      <w:marTop w:val="0"/>
      <w:marBottom w:val="0"/>
      <w:divBdr>
        <w:top w:val="none" w:sz="0" w:space="0" w:color="auto"/>
        <w:left w:val="none" w:sz="0" w:space="0" w:color="auto"/>
        <w:bottom w:val="none" w:sz="0" w:space="0" w:color="auto"/>
        <w:right w:val="none" w:sz="0" w:space="0" w:color="auto"/>
      </w:divBdr>
      <w:divsChild>
        <w:div w:id="2076774483">
          <w:marLeft w:val="851"/>
          <w:marRight w:val="0"/>
          <w:marTop w:val="0"/>
          <w:marBottom w:val="0"/>
          <w:divBdr>
            <w:top w:val="none" w:sz="0" w:space="0" w:color="auto"/>
            <w:left w:val="none" w:sz="0" w:space="0" w:color="auto"/>
            <w:bottom w:val="none" w:sz="0" w:space="0" w:color="auto"/>
            <w:right w:val="none" w:sz="0" w:space="0" w:color="auto"/>
          </w:divBdr>
        </w:div>
        <w:div w:id="1203207238">
          <w:marLeft w:val="851"/>
          <w:marRight w:val="0"/>
          <w:marTop w:val="0"/>
          <w:marBottom w:val="0"/>
          <w:divBdr>
            <w:top w:val="none" w:sz="0" w:space="0" w:color="auto"/>
            <w:left w:val="none" w:sz="0" w:space="0" w:color="auto"/>
            <w:bottom w:val="none" w:sz="0" w:space="0" w:color="auto"/>
            <w:right w:val="none" w:sz="0" w:space="0" w:color="auto"/>
          </w:divBdr>
        </w:div>
        <w:div w:id="1078866367">
          <w:marLeft w:val="851"/>
          <w:marRight w:val="0"/>
          <w:marTop w:val="0"/>
          <w:marBottom w:val="0"/>
          <w:divBdr>
            <w:top w:val="none" w:sz="0" w:space="0" w:color="auto"/>
            <w:left w:val="none" w:sz="0" w:space="0" w:color="auto"/>
            <w:bottom w:val="none" w:sz="0" w:space="0" w:color="auto"/>
            <w:right w:val="none" w:sz="0" w:space="0" w:color="auto"/>
          </w:divBdr>
        </w:div>
      </w:divsChild>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378016607">
      <w:bodyDiv w:val="1"/>
      <w:marLeft w:val="0"/>
      <w:marRight w:val="0"/>
      <w:marTop w:val="0"/>
      <w:marBottom w:val="0"/>
      <w:divBdr>
        <w:top w:val="none" w:sz="0" w:space="0" w:color="auto"/>
        <w:left w:val="none" w:sz="0" w:space="0" w:color="auto"/>
        <w:bottom w:val="none" w:sz="0" w:space="0" w:color="auto"/>
        <w:right w:val="none" w:sz="0" w:space="0" w:color="auto"/>
      </w:divBdr>
      <w:divsChild>
        <w:div w:id="1904245179">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045255111">
              <w:marLeft w:val="0"/>
              <w:marRight w:val="0"/>
              <w:marTop w:val="0"/>
              <w:marBottom w:val="0"/>
              <w:divBdr>
                <w:top w:val="none" w:sz="0" w:space="0" w:color="auto"/>
                <w:left w:val="none" w:sz="0" w:space="0" w:color="auto"/>
                <w:bottom w:val="none" w:sz="0" w:space="0" w:color="auto"/>
                <w:right w:val="none" w:sz="0" w:space="0" w:color="auto"/>
              </w:divBdr>
              <w:divsChild>
                <w:div w:id="1712850427">
                  <w:marLeft w:val="1361"/>
                  <w:marRight w:val="0"/>
                  <w:marTop w:val="0"/>
                  <w:marBottom w:val="0"/>
                  <w:divBdr>
                    <w:top w:val="none" w:sz="0" w:space="0" w:color="auto"/>
                    <w:left w:val="none" w:sz="0" w:space="0" w:color="auto"/>
                    <w:bottom w:val="none" w:sz="0" w:space="0" w:color="auto"/>
                    <w:right w:val="none" w:sz="0" w:space="0" w:color="auto"/>
                  </w:divBdr>
                </w:div>
                <w:div w:id="82457179">
                  <w:marLeft w:val="1361"/>
                  <w:marRight w:val="0"/>
                  <w:marTop w:val="0"/>
                  <w:marBottom w:val="0"/>
                  <w:divBdr>
                    <w:top w:val="none" w:sz="0" w:space="0" w:color="auto"/>
                    <w:left w:val="none" w:sz="0" w:space="0" w:color="auto"/>
                    <w:bottom w:val="none" w:sz="0" w:space="0" w:color="auto"/>
                    <w:right w:val="none" w:sz="0" w:space="0" w:color="auto"/>
                  </w:divBdr>
                </w:div>
                <w:div w:id="1981837712">
                  <w:marLeft w:val="1361"/>
                  <w:marRight w:val="0"/>
                  <w:marTop w:val="0"/>
                  <w:marBottom w:val="0"/>
                  <w:divBdr>
                    <w:top w:val="none" w:sz="0" w:space="0" w:color="auto"/>
                    <w:left w:val="none" w:sz="0" w:space="0" w:color="auto"/>
                    <w:bottom w:val="none" w:sz="0" w:space="0" w:color="auto"/>
                    <w:right w:val="none" w:sz="0" w:space="0" w:color="auto"/>
                  </w:divBdr>
                </w:div>
                <w:div w:id="1075274205">
                  <w:marLeft w:val="1361"/>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24617227">
      <w:bodyDiv w:val="1"/>
      <w:marLeft w:val="0"/>
      <w:marRight w:val="0"/>
      <w:marTop w:val="0"/>
      <w:marBottom w:val="0"/>
      <w:divBdr>
        <w:top w:val="none" w:sz="0" w:space="0" w:color="auto"/>
        <w:left w:val="none" w:sz="0" w:space="0" w:color="auto"/>
        <w:bottom w:val="none" w:sz="0" w:space="0" w:color="auto"/>
        <w:right w:val="none" w:sz="0" w:space="0" w:color="auto"/>
      </w:divBdr>
      <w:divsChild>
        <w:div w:id="140406010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052147319">
              <w:marLeft w:val="0"/>
              <w:marRight w:val="0"/>
              <w:marTop w:val="0"/>
              <w:marBottom w:val="0"/>
              <w:divBdr>
                <w:top w:val="none" w:sz="0" w:space="0" w:color="auto"/>
                <w:left w:val="none" w:sz="0" w:space="0" w:color="auto"/>
                <w:bottom w:val="none" w:sz="0" w:space="0" w:color="auto"/>
                <w:right w:val="none" w:sz="0" w:space="0" w:color="auto"/>
              </w:divBdr>
              <w:divsChild>
                <w:div w:id="202450523">
                  <w:marLeft w:val="1721"/>
                  <w:marRight w:val="0"/>
                  <w:marTop w:val="0"/>
                  <w:marBottom w:val="0"/>
                  <w:divBdr>
                    <w:top w:val="none" w:sz="0" w:space="0" w:color="auto"/>
                    <w:left w:val="none" w:sz="0" w:space="0" w:color="auto"/>
                    <w:bottom w:val="none" w:sz="0" w:space="0" w:color="auto"/>
                    <w:right w:val="none" w:sz="0" w:space="0" w:color="auto"/>
                  </w:divBdr>
                </w:div>
                <w:div w:id="1917977712">
                  <w:marLeft w:val="1721"/>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443964051">
      <w:bodyDiv w:val="1"/>
      <w:marLeft w:val="0"/>
      <w:marRight w:val="0"/>
      <w:marTop w:val="0"/>
      <w:marBottom w:val="0"/>
      <w:divBdr>
        <w:top w:val="none" w:sz="0" w:space="0" w:color="auto"/>
        <w:left w:val="none" w:sz="0" w:space="0" w:color="auto"/>
        <w:bottom w:val="none" w:sz="0" w:space="0" w:color="auto"/>
        <w:right w:val="none" w:sz="0" w:space="0" w:color="auto"/>
      </w:divBdr>
      <w:divsChild>
        <w:div w:id="1401056568">
          <w:marLeft w:val="851"/>
          <w:marRight w:val="0"/>
          <w:marTop w:val="0"/>
          <w:marBottom w:val="0"/>
          <w:divBdr>
            <w:top w:val="none" w:sz="0" w:space="0" w:color="auto"/>
            <w:left w:val="none" w:sz="0" w:space="0" w:color="auto"/>
            <w:bottom w:val="none" w:sz="0" w:space="0" w:color="auto"/>
            <w:right w:val="none" w:sz="0" w:space="0" w:color="auto"/>
          </w:divBdr>
        </w:div>
        <w:div w:id="593559760">
          <w:marLeft w:val="851"/>
          <w:marRight w:val="0"/>
          <w:marTop w:val="0"/>
          <w:marBottom w:val="0"/>
          <w:divBdr>
            <w:top w:val="none" w:sz="0" w:space="0" w:color="auto"/>
            <w:left w:val="none" w:sz="0" w:space="0" w:color="auto"/>
            <w:bottom w:val="none" w:sz="0" w:space="0" w:color="auto"/>
            <w:right w:val="none" w:sz="0" w:space="0" w:color="auto"/>
          </w:divBdr>
        </w:div>
        <w:div w:id="574244429">
          <w:marLeft w:val="851"/>
          <w:marRight w:val="0"/>
          <w:marTop w:val="0"/>
          <w:marBottom w:val="0"/>
          <w:divBdr>
            <w:top w:val="none" w:sz="0" w:space="0" w:color="auto"/>
            <w:left w:val="none" w:sz="0" w:space="0" w:color="auto"/>
            <w:bottom w:val="none" w:sz="0" w:space="0" w:color="auto"/>
            <w:right w:val="none" w:sz="0" w:space="0" w:color="auto"/>
          </w:divBdr>
        </w:div>
        <w:div w:id="278294483">
          <w:marLeft w:val="851"/>
          <w:marRight w:val="0"/>
          <w:marTop w:val="0"/>
          <w:marBottom w:val="0"/>
          <w:divBdr>
            <w:top w:val="none" w:sz="0" w:space="0" w:color="auto"/>
            <w:left w:val="none" w:sz="0" w:space="0" w:color="auto"/>
            <w:bottom w:val="none" w:sz="0" w:space="0" w:color="auto"/>
            <w:right w:val="none" w:sz="0" w:space="0" w:color="auto"/>
          </w:divBdr>
        </w:div>
      </w:divsChild>
    </w:div>
    <w:div w:id="476650655">
      <w:bodyDiv w:val="1"/>
      <w:marLeft w:val="0"/>
      <w:marRight w:val="0"/>
      <w:marTop w:val="0"/>
      <w:marBottom w:val="0"/>
      <w:divBdr>
        <w:top w:val="none" w:sz="0" w:space="0" w:color="auto"/>
        <w:left w:val="none" w:sz="0" w:space="0" w:color="auto"/>
        <w:bottom w:val="none" w:sz="0" w:space="0" w:color="auto"/>
        <w:right w:val="none" w:sz="0" w:space="0" w:color="auto"/>
      </w:divBdr>
    </w:div>
    <w:div w:id="490098035">
      <w:bodyDiv w:val="1"/>
      <w:marLeft w:val="0"/>
      <w:marRight w:val="0"/>
      <w:marTop w:val="0"/>
      <w:marBottom w:val="0"/>
      <w:divBdr>
        <w:top w:val="none" w:sz="0" w:space="0" w:color="auto"/>
        <w:left w:val="none" w:sz="0" w:space="0" w:color="auto"/>
        <w:bottom w:val="none" w:sz="0" w:space="0" w:color="auto"/>
        <w:right w:val="none" w:sz="0" w:space="0" w:color="auto"/>
      </w:divBdr>
      <w:divsChild>
        <w:div w:id="2123644284">
          <w:marLeft w:val="851"/>
          <w:marRight w:val="0"/>
          <w:marTop w:val="0"/>
          <w:marBottom w:val="0"/>
          <w:divBdr>
            <w:top w:val="none" w:sz="0" w:space="0" w:color="auto"/>
            <w:left w:val="none" w:sz="0" w:space="0" w:color="auto"/>
            <w:bottom w:val="none" w:sz="0" w:space="0" w:color="auto"/>
            <w:right w:val="none" w:sz="0" w:space="0" w:color="auto"/>
          </w:divBdr>
        </w:div>
        <w:div w:id="1440371723">
          <w:marLeft w:val="851"/>
          <w:marRight w:val="0"/>
          <w:marTop w:val="0"/>
          <w:marBottom w:val="0"/>
          <w:divBdr>
            <w:top w:val="none" w:sz="0" w:space="0" w:color="auto"/>
            <w:left w:val="none" w:sz="0" w:space="0" w:color="auto"/>
            <w:bottom w:val="none" w:sz="0" w:space="0" w:color="auto"/>
            <w:right w:val="none" w:sz="0" w:space="0" w:color="auto"/>
          </w:divBdr>
        </w:div>
        <w:div w:id="1093741207">
          <w:marLeft w:val="851"/>
          <w:marRight w:val="0"/>
          <w:marTop w:val="0"/>
          <w:marBottom w:val="0"/>
          <w:divBdr>
            <w:top w:val="none" w:sz="0" w:space="0" w:color="auto"/>
            <w:left w:val="none" w:sz="0" w:space="0" w:color="auto"/>
            <w:bottom w:val="none" w:sz="0" w:space="0" w:color="auto"/>
            <w:right w:val="none" w:sz="0" w:space="0" w:color="auto"/>
          </w:divBdr>
        </w:div>
        <w:div w:id="1930381648">
          <w:marLeft w:val="851"/>
          <w:marRight w:val="0"/>
          <w:marTop w:val="0"/>
          <w:marBottom w:val="0"/>
          <w:divBdr>
            <w:top w:val="none" w:sz="0" w:space="0" w:color="auto"/>
            <w:left w:val="none" w:sz="0" w:space="0" w:color="auto"/>
            <w:bottom w:val="none" w:sz="0" w:space="0" w:color="auto"/>
            <w:right w:val="none" w:sz="0" w:space="0" w:color="auto"/>
          </w:divBdr>
        </w:div>
        <w:div w:id="752701346">
          <w:marLeft w:val="851"/>
          <w:marRight w:val="0"/>
          <w:marTop w:val="0"/>
          <w:marBottom w:val="0"/>
          <w:divBdr>
            <w:top w:val="none" w:sz="0" w:space="0" w:color="auto"/>
            <w:left w:val="none" w:sz="0" w:space="0" w:color="auto"/>
            <w:bottom w:val="none" w:sz="0" w:space="0" w:color="auto"/>
            <w:right w:val="none" w:sz="0" w:space="0" w:color="auto"/>
          </w:divBdr>
        </w:div>
      </w:divsChild>
    </w:div>
    <w:div w:id="503977737">
      <w:bodyDiv w:val="1"/>
      <w:marLeft w:val="0"/>
      <w:marRight w:val="0"/>
      <w:marTop w:val="0"/>
      <w:marBottom w:val="0"/>
      <w:divBdr>
        <w:top w:val="none" w:sz="0" w:space="0" w:color="auto"/>
        <w:left w:val="none" w:sz="0" w:space="0" w:color="auto"/>
        <w:bottom w:val="none" w:sz="0" w:space="0" w:color="auto"/>
        <w:right w:val="none" w:sz="0" w:space="0" w:color="auto"/>
      </w:divBdr>
      <w:divsChild>
        <w:div w:id="951127102">
          <w:marLeft w:val="567"/>
          <w:marRight w:val="0"/>
          <w:marTop w:val="0"/>
          <w:marBottom w:val="0"/>
          <w:divBdr>
            <w:top w:val="none" w:sz="0" w:space="0" w:color="auto"/>
            <w:left w:val="none" w:sz="0" w:space="0" w:color="auto"/>
            <w:bottom w:val="none" w:sz="0" w:space="0" w:color="auto"/>
            <w:right w:val="none" w:sz="0" w:space="0" w:color="auto"/>
          </w:divBdr>
        </w:div>
        <w:div w:id="736435083">
          <w:marLeft w:val="851"/>
          <w:marRight w:val="0"/>
          <w:marTop w:val="0"/>
          <w:marBottom w:val="0"/>
          <w:divBdr>
            <w:top w:val="none" w:sz="0" w:space="0" w:color="auto"/>
            <w:left w:val="none" w:sz="0" w:space="0" w:color="auto"/>
            <w:bottom w:val="none" w:sz="0" w:space="0" w:color="auto"/>
            <w:right w:val="none" w:sz="0" w:space="0" w:color="auto"/>
          </w:divBdr>
        </w:div>
        <w:div w:id="745952069">
          <w:marLeft w:val="851"/>
          <w:marRight w:val="0"/>
          <w:marTop w:val="0"/>
          <w:marBottom w:val="0"/>
          <w:divBdr>
            <w:top w:val="none" w:sz="0" w:space="0" w:color="auto"/>
            <w:left w:val="none" w:sz="0" w:space="0" w:color="auto"/>
            <w:bottom w:val="none" w:sz="0" w:space="0" w:color="auto"/>
            <w:right w:val="none" w:sz="0" w:space="0" w:color="auto"/>
          </w:divBdr>
        </w:div>
        <w:div w:id="740250018">
          <w:marLeft w:val="851"/>
          <w:marRight w:val="0"/>
          <w:marTop w:val="0"/>
          <w:marBottom w:val="0"/>
          <w:divBdr>
            <w:top w:val="none" w:sz="0" w:space="0" w:color="auto"/>
            <w:left w:val="none" w:sz="0" w:space="0" w:color="auto"/>
            <w:bottom w:val="none" w:sz="0" w:space="0" w:color="auto"/>
            <w:right w:val="none" w:sz="0" w:space="0" w:color="auto"/>
          </w:divBdr>
        </w:div>
        <w:div w:id="1685011952">
          <w:marLeft w:val="851"/>
          <w:marRight w:val="0"/>
          <w:marTop w:val="0"/>
          <w:marBottom w:val="0"/>
          <w:divBdr>
            <w:top w:val="none" w:sz="0" w:space="0" w:color="auto"/>
            <w:left w:val="none" w:sz="0" w:space="0" w:color="auto"/>
            <w:bottom w:val="none" w:sz="0" w:space="0" w:color="auto"/>
            <w:right w:val="none" w:sz="0" w:space="0" w:color="auto"/>
          </w:divBdr>
        </w:div>
        <w:div w:id="702173502">
          <w:marLeft w:val="851"/>
          <w:marRight w:val="0"/>
          <w:marTop w:val="0"/>
          <w:marBottom w:val="0"/>
          <w:divBdr>
            <w:top w:val="none" w:sz="0" w:space="0" w:color="auto"/>
            <w:left w:val="none" w:sz="0" w:space="0" w:color="auto"/>
            <w:bottom w:val="none" w:sz="0" w:space="0" w:color="auto"/>
            <w:right w:val="none" w:sz="0" w:space="0" w:color="auto"/>
          </w:divBdr>
        </w:div>
      </w:divsChild>
    </w:div>
    <w:div w:id="528227866">
      <w:bodyDiv w:val="1"/>
      <w:marLeft w:val="0"/>
      <w:marRight w:val="0"/>
      <w:marTop w:val="0"/>
      <w:marBottom w:val="0"/>
      <w:divBdr>
        <w:top w:val="none" w:sz="0" w:space="0" w:color="auto"/>
        <w:left w:val="none" w:sz="0" w:space="0" w:color="auto"/>
        <w:bottom w:val="none" w:sz="0" w:space="0" w:color="auto"/>
        <w:right w:val="none" w:sz="0" w:space="0" w:color="auto"/>
      </w:divBdr>
    </w:div>
    <w:div w:id="542837281">
      <w:bodyDiv w:val="1"/>
      <w:marLeft w:val="0"/>
      <w:marRight w:val="0"/>
      <w:marTop w:val="0"/>
      <w:marBottom w:val="0"/>
      <w:divBdr>
        <w:top w:val="none" w:sz="0" w:space="0" w:color="auto"/>
        <w:left w:val="none" w:sz="0" w:space="0" w:color="auto"/>
        <w:bottom w:val="none" w:sz="0" w:space="0" w:color="auto"/>
        <w:right w:val="none" w:sz="0" w:space="0" w:color="auto"/>
      </w:divBdr>
      <w:divsChild>
        <w:div w:id="1296838270">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28184448">
              <w:marLeft w:val="1701"/>
              <w:marRight w:val="0"/>
              <w:marTop w:val="0"/>
              <w:marBottom w:val="0"/>
              <w:divBdr>
                <w:top w:val="none" w:sz="0" w:space="0" w:color="auto"/>
                <w:left w:val="none" w:sz="0" w:space="0" w:color="auto"/>
                <w:bottom w:val="none" w:sz="0" w:space="0" w:color="auto"/>
                <w:right w:val="none" w:sz="0" w:space="0" w:color="auto"/>
              </w:divBdr>
            </w:div>
            <w:div w:id="594481962">
              <w:marLeft w:val="1418"/>
              <w:marRight w:val="0"/>
              <w:marTop w:val="0"/>
              <w:marBottom w:val="0"/>
              <w:divBdr>
                <w:top w:val="none" w:sz="0" w:space="0" w:color="auto"/>
                <w:left w:val="none" w:sz="0" w:space="0" w:color="auto"/>
                <w:bottom w:val="none" w:sz="0" w:space="0" w:color="auto"/>
                <w:right w:val="none" w:sz="0" w:space="0" w:color="auto"/>
              </w:divBdr>
            </w:div>
            <w:div w:id="888371948">
              <w:marLeft w:val="1418"/>
              <w:marRight w:val="0"/>
              <w:marTop w:val="0"/>
              <w:marBottom w:val="0"/>
              <w:divBdr>
                <w:top w:val="none" w:sz="0" w:space="0" w:color="auto"/>
                <w:left w:val="none" w:sz="0" w:space="0" w:color="auto"/>
                <w:bottom w:val="none" w:sz="0" w:space="0" w:color="auto"/>
                <w:right w:val="none" w:sz="0" w:space="0" w:color="auto"/>
              </w:divBdr>
            </w:div>
          </w:divsChild>
        </w:div>
      </w:divsChild>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591359872">
      <w:bodyDiv w:val="1"/>
      <w:marLeft w:val="0"/>
      <w:marRight w:val="0"/>
      <w:marTop w:val="0"/>
      <w:marBottom w:val="0"/>
      <w:divBdr>
        <w:top w:val="none" w:sz="0" w:space="0" w:color="auto"/>
        <w:left w:val="none" w:sz="0" w:space="0" w:color="auto"/>
        <w:bottom w:val="none" w:sz="0" w:space="0" w:color="auto"/>
        <w:right w:val="none" w:sz="0" w:space="0" w:color="auto"/>
      </w:divBdr>
      <w:divsChild>
        <w:div w:id="138547024">
          <w:marLeft w:val="567"/>
          <w:marRight w:val="0"/>
          <w:marTop w:val="0"/>
          <w:marBottom w:val="0"/>
          <w:divBdr>
            <w:top w:val="none" w:sz="0" w:space="0" w:color="auto"/>
            <w:left w:val="none" w:sz="0" w:space="0" w:color="auto"/>
            <w:bottom w:val="none" w:sz="0" w:space="0" w:color="auto"/>
            <w:right w:val="none" w:sz="0" w:space="0" w:color="auto"/>
          </w:divBdr>
        </w:div>
        <w:div w:id="1889686688">
          <w:marLeft w:val="567"/>
          <w:marRight w:val="0"/>
          <w:marTop w:val="0"/>
          <w:marBottom w:val="0"/>
          <w:divBdr>
            <w:top w:val="none" w:sz="0" w:space="0" w:color="auto"/>
            <w:left w:val="none" w:sz="0" w:space="0" w:color="auto"/>
            <w:bottom w:val="none" w:sz="0" w:space="0" w:color="auto"/>
            <w:right w:val="none" w:sz="0" w:space="0" w:color="auto"/>
          </w:divBdr>
        </w:div>
        <w:div w:id="668949320">
          <w:marLeft w:val="567"/>
          <w:marRight w:val="0"/>
          <w:marTop w:val="0"/>
          <w:marBottom w:val="0"/>
          <w:divBdr>
            <w:top w:val="none" w:sz="0" w:space="0" w:color="auto"/>
            <w:left w:val="none" w:sz="0" w:space="0" w:color="auto"/>
            <w:bottom w:val="none" w:sz="0" w:space="0" w:color="auto"/>
            <w:right w:val="none" w:sz="0" w:space="0" w:color="auto"/>
          </w:divBdr>
        </w:div>
        <w:div w:id="136149425">
          <w:marLeft w:val="567"/>
          <w:marRight w:val="0"/>
          <w:marTop w:val="0"/>
          <w:marBottom w:val="0"/>
          <w:divBdr>
            <w:top w:val="none" w:sz="0" w:space="0" w:color="auto"/>
            <w:left w:val="none" w:sz="0" w:space="0" w:color="auto"/>
            <w:bottom w:val="none" w:sz="0" w:space="0" w:color="auto"/>
            <w:right w:val="none" w:sz="0" w:space="0" w:color="auto"/>
          </w:divBdr>
        </w:div>
      </w:divsChild>
    </w:div>
    <w:div w:id="602299584">
      <w:bodyDiv w:val="1"/>
      <w:marLeft w:val="0"/>
      <w:marRight w:val="0"/>
      <w:marTop w:val="0"/>
      <w:marBottom w:val="0"/>
      <w:divBdr>
        <w:top w:val="none" w:sz="0" w:space="0" w:color="auto"/>
        <w:left w:val="none" w:sz="0" w:space="0" w:color="auto"/>
        <w:bottom w:val="none" w:sz="0" w:space="0" w:color="auto"/>
        <w:right w:val="none" w:sz="0" w:space="0" w:color="auto"/>
      </w:divBdr>
      <w:divsChild>
        <w:div w:id="94758878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638342625">
              <w:marLeft w:val="1260"/>
              <w:marRight w:val="0"/>
              <w:marTop w:val="0"/>
              <w:marBottom w:val="0"/>
              <w:divBdr>
                <w:top w:val="none" w:sz="0" w:space="0" w:color="auto"/>
                <w:left w:val="none" w:sz="0" w:space="0" w:color="auto"/>
                <w:bottom w:val="none" w:sz="0" w:space="0" w:color="auto"/>
                <w:right w:val="none" w:sz="0" w:space="0" w:color="auto"/>
              </w:divBdr>
            </w:div>
            <w:div w:id="262761821">
              <w:marLeft w:val="1260"/>
              <w:marRight w:val="0"/>
              <w:marTop w:val="0"/>
              <w:marBottom w:val="0"/>
              <w:divBdr>
                <w:top w:val="none" w:sz="0" w:space="0" w:color="auto"/>
                <w:left w:val="none" w:sz="0" w:space="0" w:color="auto"/>
                <w:bottom w:val="none" w:sz="0" w:space="0" w:color="auto"/>
                <w:right w:val="none" w:sz="0" w:space="0" w:color="auto"/>
              </w:divBdr>
            </w:div>
          </w:divsChild>
        </w:div>
      </w:divsChild>
    </w:div>
    <w:div w:id="602684157">
      <w:bodyDiv w:val="1"/>
      <w:marLeft w:val="0"/>
      <w:marRight w:val="0"/>
      <w:marTop w:val="0"/>
      <w:marBottom w:val="0"/>
      <w:divBdr>
        <w:top w:val="none" w:sz="0" w:space="0" w:color="auto"/>
        <w:left w:val="none" w:sz="0" w:space="0" w:color="auto"/>
        <w:bottom w:val="none" w:sz="0" w:space="0" w:color="auto"/>
        <w:right w:val="none" w:sz="0" w:space="0" w:color="auto"/>
      </w:divBdr>
    </w:div>
    <w:div w:id="605885710">
      <w:bodyDiv w:val="1"/>
      <w:marLeft w:val="0"/>
      <w:marRight w:val="0"/>
      <w:marTop w:val="0"/>
      <w:marBottom w:val="0"/>
      <w:divBdr>
        <w:top w:val="none" w:sz="0" w:space="0" w:color="auto"/>
        <w:left w:val="none" w:sz="0" w:space="0" w:color="auto"/>
        <w:bottom w:val="none" w:sz="0" w:space="0" w:color="auto"/>
        <w:right w:val="none" w:sz="0" w:space="0" w:color="auto"/>
      </w:divBdr>
      <w:divsChild>
        <w:div w:id="1819691287">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420568937">
              <w:marLeft w:val="0"/>
              <w:marRight w:val="0"/>
              <w:marTop w:val="0"/>
              <w:marBottom w:val="0"/>
              <w:divBdr>
                <w:top w:val="none" w:sz="0" w:space="0" w:color="auto"/>
                <w:left w:val="none" w:sz="0" w:space="0" w:color="auto"/>
                <w:bottom w:val="none" w:sz="0" w:space="0" w:color="auto"/>
                <w:right w:val="none" w:sz="0" w:space="0" w:color="auto"/>
              </w:divBdr>
              <w:divsChild>
                <w:div w:id="29695838">
                  <w:marLeft w:val="907"/>
                  <w:marRight w:val="0"/>
                  <w:marTop w:val="0"/>
                  <w:marBottom w:val="0"/>
                  <w:divBdr>
                    <w:top w:val="none" w:sz="0" w:space="0" w:color="auto"/>
                    <w:left w:val="none" w:sz="0" w:space="0" w:color="auto"/>
                    <w:bottom w:val="none" w:sz="0" w:space="0" w:color="auto"/>
                    <w:right w:val="none" w:sz="0" w:space="0" w:color="auto"/>
                  </w:divBdr>
                </w:div>
                <w:div w:id="1527596004">
                  <w:marLeft w:val="907"/>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10281314">
      <w:bodyDiv w:val="1"/>
      <w:marLeft w:val="0"/>
      <w:marRight w:val="0"/>
      <w:marTop w:val="0"/>
      <w:marBottom w:val="0"/>
      <w:divBdr>
        <w:top w:val="none" w:sz="0" w:space="0" w:color="auto"/>
        <w:left w:val="none" w:sz="0" w:space="0" w:color="auto"/>
        <w:bottom w:val="none" w:sz="0" w:space="0" w:color="auto"/>
        <w:right w:val="none" w:sz="0" w:space="0" w:color="auto"/>
      </w:divBdr>
    </w:div>
    <w:div w:id="621348275">
      <w:bodyDiv w:val="1"/>
      <w:marLeft w:val="0"/>
      <w:marRight w:val="0"/>
      <w:marTop w:val="0"/>
      <w:marBottom w:val="0"/>
      <w:divBdr>
        <w:top w:val="none" w:sz="0" w:space="0" w:color="auto"/>
        <w:left w:val="none" w:sz="0" w:space="0" w:color="auto"/>
        <w:bottom w:val="none" w:sz="0" w:space="0" w:color="auto"/>
        <w:right w:val="none" w:sz="0" w:space="0" w:color="auto"/>
      </w:divBdr>
      <w:divsChild>
        <w:div w:id="1156922247">
          <w:marLeft w:val="1560"/>
          <w:marRight w:val="0"/>
          <w:marTop w:val="0"/>
          <w:marBottom w:val="0"/>
          <w:divBdr>
            <w:top w:val="none" w:sz="0" w:space="0" w:color="auto"/>
            <w:left w:val="none" w:sz="0" w:space="0" w:color="auto"/>
            <w:bottom w:val="none" w:sz="0" w:space="0" w:color="auto"/>
            <w:right w:val="none" w:sz="0" w:space="0" w:color="auto"/>
          </w:divBdr>
        </w:div>
        <w:div w:id="1111172287">
          <w:marLeft w:val="1560"/>
          <w:marRight w:val="0"/>
          <w:marTop w:val="0"/>
          <w:marBottom w:val="0"/>
          <w:divBdr>
            <w:top w:val="none" w:sz="0" w:space="0" w:color="auto"/>
            <w:left w:val="none" w:sz="0" w:space="0" w:color="auto"/>
            <w:bottom w:val="none" w:sz="0" w:space="0" w:color="auto"/>
            <w:right w:val="none" w:sz="0" w:space="0" w:color="auto"/>
          </w:divBdr>
        </w:div>
        <w:div w:id="1467894388">
          <w:marLeft w:val="1560"/>
          <w:marRight w:val="0"/>
          <w:marTop w:val="0"/>
          <w:marBottom w:val="0"/>
          <w:divBdr>
            <w:top w:val="none" w:sz="0" w:space="0" w:color="auto"/>
            <w:left w:val="none" w:sz="0" w:space="0" w:color="auto"/>
            <w:bottom w:val="none" w:sz="0" w:space="0" w:color="auto"/>
            <w:right w:val="none" w:sz="0" w:space="0" w:color="auto"/>
          </w:divBdr>
        </w:div>
        <w:div w:id="1743672754">
          <w:marLeft w:val="1560"/>
          <w:marRight w:val="0"/>
          <w:marTop w:val="0"/>
          <w:marBottom w:val="0"/>
          <w:divBdr>
            <w:top w:val="none" w:sz="0" w:space="0" w:color="auto"/>
            <w:left w:val="none" w:sz="0" w:space="0" w:color="auto"/>
            <w:bottom w:val="none" w:sz="0" w:space="0" w:color="auto"/>
            <w:right w:val="none" w:sz="0" w:space="0" w:color="auto"/>
          </w:divBdr>
        </w:div>
        <w:div w:id="932981067">
          <w:marLeft w:val="1560"/>
          <w:marRight w:val="0"/>
          <w:marTop w:val="0"/>
          <w:marBottom w:val="0"/>
          <w:divBdr>
            <w:top w:val="none" w:sz="0" w:space="0" w:color="auto"/>
            <w:left w:val="none" w:sz="0" w:space="0" w:color="auto"/>
            <w:bottom w:val="none" w:sz="0" w:space="0" w:color="auto"/>
            <w:right w:val="none" w:sz="0" w:space="0" w:color="auto"/>
          </w:divBdr>
        </w:div>
      </w:divsChild>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25090557">
      <w:bodyDiv w:val="1"/>
      <w:marLeft w:val="0"/>
      <w:marRight w:val="0"/>
      <w:marTop w:val="0"/>
      <w:marBottom w:val="0"/>
      <w:divBdr>
        <w:top w:val="none" w:sz="0" w:space="0" w:color="auto"/>
        <w:left w:val="none" w:sz="0" w:space="0" w:color="auto"/>
        <w:bottom w:val="none" w:sz="0" w:space="0" w:color="auto"/>
        <w:right w:val="none" w:sz="0" w:space="0" w:color="auto"/>
      </w:divBdr>
      <w:divsChild>
        <w:div w:id="121386383">
          <w:marLeft w:val="1980"/>
          <w:marRight w:val="0"/>
          <w:marTop w:val="0"/>
          <w:marBottom w:val="0"/>
          <w:divBdr>
            <w:top w:val="none" w:sz="0" w:space="0" w:color="auto"/>
            <w:left w:val="none" w:sz="0" w:space="0" w:color="auto"/>
            <w:bottom w:val="none" w:sz="0" w:space="0" w:color="auto"/>
            <w:right w:val="none" w:sz="0" w:space="0" w:color="auto"/>
          </w:divBdr>
        </w:div>
        <w:div w:id="1135367352">
          <w:marLeft w:val="1980"/>
          <w:marRight w:val="0"/>
          <w:marTop w:val="0"/>
          <w:marBottom w:val="0"/>
          <w:divBdr>
            <w:top w:val="none" w:sz="0" w:space="0" w:color="auto"/>
            <w:left w:val="none" w:sz="0" w:space="0" w:color="auto"/>
            <w:bottom w:val="none" w:sz="0" w:space="0" w:color="auto"/>
            <w:right w:val="none" w:sz="0" w:space="0" w:color="auto"/>
          </w:divBdr>
        </w:div>
        <w:div w:id="1211765474">
          <w:marLeft w:val="1980"/>
          <w:marRight w:val="0"/>
          <w:marTop w:val="0"/>
          <w:marBottom w:val="0"/>
          <w:divBdr>
            <w:top w:val="none" w:sz="0" w:space="0" w:color="auto"/>
            <w:left w:val="none" w:sz="0" w:space="0" w:color="auto"/>
            <w:bottom w:val="none" w:sz="0" w:space="0" w:color="auto"/>
            <w:right w:val="none" w:sz="0" w:space="0" w:color="auto"/>
          </w:divBdr>
        </w:div>
        <w:div w:id="1935624481">
          <w:marLeft w:val="1980"/>
          <w:marRight w:val="0"/>
          <w:marTop w:val="0"/>
          <w:marBottom w:val="0"/>
          <w:divBdr>
            <w:top w:val="none" w:sz="0" w:space="0" w:color="auto"/>
            <w:left w:val="none" w:sz="0" w:space="0" w:color="auto"/>
            <w:bottom w:val="none" w:sz="0" w:space="0" w:color="auto"/>
            <w:right w:val="none" w:sz="0" w:space="0" w:color="auto"/>
          </w:divBdr>
        </w:div>
        <w:div w:id="523904536">
          <w:marLeft w:val="2433"/>
          <w:marRight w:val="0"/>
          <w:marTop w:val="0"/>
          <w:marBottom w:val="0"/>
          <w:divBdr>
            <w:top w:val="none" w:sz="0" w:space="0" w:color="auto"/>
            <w:left w:val="none" w:sz="0" w:space="0" w:color="auto"/>
            <w:bottom w:val="none" w:sz="0" w:space="0" w:color="auto"/>
            <w:right w:val="none" w:sz="0" w:space="0" w:color="auto"/>
          </w:divBdr>
        </w:div>
        <w:div w:id="2092921341">
          <w:marLeft w:val="2433"/>
          <w:marRight w:val="0"/>
          <w:marTop w:val="0"/>
          <w:marBottom w:val="0"/>
          <w:divBdr>
            <w:top w:val="none" w:sz="0" w:space="0" w:color="auto"/>
            <w:left w:val="none" w:sz="0" w:space="0" w:color="auto"/>
            <w:bottom w:val="none" w:sz="0" w:space="0" w:color="auto"/>
            <w:right w:val="none" w:sz="0" w:space="0" w:color="auto"/>
          </w:divBdr>
        </w:div>
        <w:div w:id="483740283">
          <w:marLeft w:val="2433"/>
          <w:marRight w:val="0"/>
          <w:marTop w:val="0"/>
          <w:marBottom w:val="0"/>
          <w:divBdr>
            <w:top w:val="none" w:sz="0" w:space="0" w:color="auto"/>
            <w:left w:val="none" w:sz="0" w:space="0" w:color="auto"/>
            <w:bottom w:val="none" w:sz="0" w:space="0" w:color="auto"/>
            <w:right w:val="none" w:sz="0" w:space="0" w:color="auto"/>
          </w:divBdr>
        </w:div>
        <w:div w:id="1701973815">
          <w:marLeft w:val="2433"/>
          <w:marRight w:val="0"/>
          <w:marTop w:val="0"/>
          <w:marBottom w:val="0"/>
          <w:divBdr>
            <w:top w:val="none" w:sz="0" w:space="0" w:color="auto"/>
            <w:left w:val="none" w:sz="0" w:space="0" w:color="auto"/>
            <w:bottom w:val="none" w:sz="0" w:space="0" w:color="auto"/>
            <w:right w:val="none" w:sz="0" w:space="0" w:color="auto"/>
          </w:divBdr>
        </w:div>
        <w:div w:id="813526175">
          <w:marLeft w:val="2433"/>
          <w:marRight w:val="0"/>
          <w:marTop w:val="0"/>
          <w:marBottom w:val="0"/>
          <w:divBdr>
            <w:top w:val="none" w:sz="0" w:space="0" w:color="auto"/>
            <w:left w:val="none" w:sz="0" w:space="0" w:color="auto"/>
            <w:bottom w:val="none" w:sz="0" w:space="0" w:color="auto"/>
            <w:right w:val="none" w:sz="0" w:space="0" w:color="auto"/>
          </w:divBdr>
        </w:div>
        <w:div w:id="1048995027">
          <w:marLeft w:val="2433"/>
          <w:marRight w:val="0"/>
          <w:marTop w:val="0"/>
          <w:marBottom w:val="0"/>
          <w:divBdr>
            <w:top w:val="none" w:sz="0" w:space="0" w:color="auto"/>
            <w:left w:val="none" w:sz="0" w:space="0" w:color="auto"/>
            <w:bottom w:val="none" w:sz="0" w:space="0" w:color="auto"/>
            <w:right w:val="none" w:sz="0" w:space="0" w:color="auto"/>
          </w:divBdr>
        </w:div>
        <w:div w:id="549535830">
          <w:marLeft w:val="2433"/>
          <w:marRight w:val="0"/>
          <w:marTop w:val="0"/>
          <w:marBottom w:val="0"/>
          <w:divBdr>
            <w:top w:val="none" w:sz="0" w:space="0" w:color="auto"/>
            <w:left w:val="none" w:sz="0" w:space="0" w:color="auto"/>
            <w:bottom w:val="none" w:sz="0" w:space="0" w:color="auto"/>
            <w:right w:val="none" w:sz="0" w:space="0" w:color="auto"/>
          </w:divBdr>
        </w:div>
        <w:div w:id="997610206">
          <w:marLeft w:val="2433"/>
          <w:marRight w:val="0"/>
          <w:marTop w:val="0"/>
          <w:marBottom w:val="0"/>
          <w:divBdr>
            <w:top w:val="none" w:sz="0" w:space="0" w:color="auto"/>
            <w:left w:val="none" w:sz="0" w:space="0" w:color="auto"/>
            <w:bottom w:val="none" w:sz="0" w:space="0" w:color="auto"/>
            <w:right w:val="none" w:sz="0" w:space="0" w:color="auto"/>
          </w:divBdr>
        </w:div>
        <w:div w:id="485317252">
          <w:marLeft w:val="2433"/>
          <w:marRight w:val="0"/>
          <w:marTop w:val="0"/>
          <w:marBottom w:val="0"/>
          <w:divBdr>
            <w:top w:val="none" w:sz="0" w:space="0" w:color="auto"/>
            <w:left w:val="none" w:sz="0" w:space="0" w:color="auto"/>
            <w:bottom w:val="none" w:sz="0" w:space="0" w:color="auto"/>
            <w:right w:val="none" w:sz="0" w:space="0" w:color="auto"/>
          </w:divBdr>
        </w:div>
        <w:div w:id="707098053">
          <w:marLeft w:val="2433"/>
          <w:marRight w:val="0"/>
          <w:marTop w:val="0"/>
          <w:marBottom w:val="0"/>
          <w:divBdr>
            <w:top w:val="none" w:sz="0" w:space="0" w:color="auto"/>
            <w:left w:val="none" w:sz="0" w:space="0" w:color="auto"/>
            <w:bottom w:val="none" w:sz="0" w:space="0" w:color="auto"/>
            <w:right w:val="none" w:sz="0" w:space="0" w:color="auto"/>
          </w:divBdr>
        </w:div>
        <w:div w:id="759525071">
          <w:marLeft w:val="2880"/>
          <w:marRight w:val="0"/>
          <w:marTop w:val="0"/>
          <w:marBottom w:val="0"/>
          <w:divBdr>
            <w:top w:val="none" w:sz="0" w:space="0" w:color="auto"/>
            <w:left w:val="none" w:sz="0" w:space="0" w:color="auto"/>
            <w:bottom w:val="none" w:sz="0" w:space="0" w:color="auto"/>
            <w:right w:val="none" w:sz="0" w:space="0" w:color="auto"/>
          </w:divBdr>
        </w:div>
        <w:div w:id="687367223">
          <w:marLeft w:val="2880"/>
          <w:marRight w:val="0"/>
          <w:marTop w:val="0"/>
          <w:marBottom w:val="0"/>
          <w:divBdr>
            <w:top w:val="none" w:sz="0" w:space="0" w:color="auto"/>
            <w:left w:val="none" w:sz="0" w:space="0" w:color="auto"/>
            <w:bottom w:val="none" w:sz="0" w:space="0" w:color="auto"/>
            <w:right w:val="none" w:sz="0" w:space="0" w:color="auto"/>
          </w:divBdr>
        </w:div>
        <w:div w:id="1064569008">
          <w:marLeft w:val="2880"/>
          <w:marRight w:val="0"/>
          <w:marTop w:val="0"/>
          <w:marBottom w:val="0"/>
          <w:divBdr>
            <w:top w:val="none" w:sz="0" w:space="0" w:color="auto"/>
            <w:left w:val="none" w:sz="0" w:space="0" w:color="auto"/>
            <w:bottom w:val="none" w:sz="0" w:space="0" w:color="auto"/>
            <w:right w:val="none" w:sz="0" w:space="0" w:color="auto"/>
          </w:divBdr>
        </w:div>
        <w:div w:id="1417441871">
          <w:marLeft w:val="2880"/>
          <w:marRight w:val="0"/>
          <w:marTop w:val="0"/>
          <w:marBottom w:val="0"/>
          <w:divBdr>
            <w:top w:val="none" w:sz="0" w:space="0" w:color="auto"/>
            <w:left w:val="none" w:sz="0" w:space="0" w:color="auto"/>
            <w:bottom w:val="none" w:sz="0" w:space="0" w:color="auto"/>
            <w:right w:val="none" w:sz="0" w:space="0" w:color="auto"/>
          </w:divBdr>
        </w:div>
        <w:div w:id="2060204354">
          <w:marLeft w:val="2880"/>
          <w:marRight w:val="0"/>
          <w:marTop w:val="0"/>
          <w:marBottom w:val="0"/>
          <w:divBdr>
            <w:top w:val="none" w:sz="0" w:space="0" w:color="auto"/>
            <w:left w:val="none" w:sz="0" w:space="0" w:color="auto"/>
            <w:bottom w:val="none" w:sz="0" w:space="0" w:color="auto"/>
            <w:right w:val="none" w:sz="0" w:space="0" w:color="auto"/>
          </w:divBdr>
        </w:div>
        <w:div w:id="816998654">
          <w:marLeft w:val="2880"/>
          <w:marRight w:val="0"/>
          <w:marTop w:val="0"/>
          <w:marBottom w:val="0"/>
          <w:divBdr>
            <w:top w:val="none" w:sz="0" w:space="0" w:color="auto"/>
            <w:left w:val="none" w:sz="0" w:space="0" w:color="auto"/>
            <w:bottom w:val="none" w:sz="0" w:space="0" w:color="auto"/>
            <w:right w:val="none" w:sz="0" w:space="0" w:color="auto"/>
          </w:divBdr>
        </w:div>
        <w:div w:id="57485205">
          <w:marLeft w:val="2433"/>
          <w:marRight w:val="0"/>
          <w:marTop w:val="0"/>
          <w:marBottom w:val="0"/>
          <w:divBdr>
            <w:top w:val="none" w:sz="0" w:space="0" w:color="auto"/>
            <w:left w:val="none" w:sz="0" w:space="0" w:color="auto"/>
            <w:bottom w:val="none" w:sz="0" w:space="0" w:color="auto"/>
            <w:right w:val="none" w:sz="0" w:space="0" w:color="auto"/>
          </w:divBdr>
        </w:div>
        <w:div w:id="518661566">
          <w:marLeft w:val="2433"/>
          <w:marRight w:val="0"/>
          <w:marTop w:val="0"/>
          <w:marBottom w:val="0"/>
          <w:divBdr>
            <w:top w:val="none" w:sz="0" w:space="0" w:color="auto"/>
            <w:left w:val="none" w:sz="0" w:space="0" w:color="auto"/>
            <w:bottom w:val="none" w:sz="0" w:space="0" w:color="auto"/>
            <w:right w:val="none" w:sz="0" w:space="0" w:color="auto"/>
          </w:divBdr>
        </w:div>
        <w:div w:id="130824970">
          <w:marLeft w:val="2433"/>
          <w:marRight w:val="0"/>
          <w:marTop w:val="0"/>
          <w:marBottom w:val="0"/>
          <w:divBdr>
            <w:top w:val="none" w:sz="0" w:space="0" w:color="auto"/>
            <w:left w:val="none" w:sz="0" w:space="0" w:color="auto"/>
            <w:bottom w:val="none" w:sz="0" w:space="0" w:color="auto"/>
            <w:right w:val="none" w:sz="0" w:space="0" w:color="auto"/>
          </w:divBdr>
        </w:div>
        <w:div w:id="1965380049">
          <w:marLeft w:val="2433"/>
          <w:marRight w:val="0"/>
          <w:marTop w:val="0"/>
          <w:marBottom w:val="0"/>
          <w:divBdr>
            <w:top w:val="none" w:sz="0" w:space="0" w:color="auto"/>
            <w:left w:val="none" w:sz="0" w:space="0" w:color="auto"/>
            <w:bottom w:val="none" w:sz="0" w:space="0" w:color="auto"/>
            <w:right w:val="none" w:sz="0" w:space="0" w:color="auto"/>
          </w:divBdr>
        </w:div>
        <w:div w:id="1343511342">
          <w:marLeft w:val="2433"/>
          <w:marRight w:val="0"/>
          <w:marTop w:val="0"/>
          <w:marBottom w:val="0"/>
          <w:divBdr>
            <w:top w:val="none" w:sz="0" w:space="0" w:color="auto"/>
            <w:left w:val="none" w:sz="0" w:space="0" w:color="auto"/>
            <w:bottom w:val="none" w:sz="0" w:space="0" w:color="auto"/>
            <w:right w:val="none" w:sz="0" w:space="0" w:color="auto"/>
          </w:divBdr>
        </w:div>
      </w:divsChild>
    </w:div>
    <w:div w:id="659966069">
      <w:bodyDiv w:val="1"/>
      <w:marLeft w:val="0"/>
      <w:marRight w:val="0"/>
      <w:marTop w:val="0"/>
      <w:marBottom w:val="0"/>
      <w:divBdr>
        <w:top w:val="none" w:sz="0" w:space="0" w:color="auto"/>
        <w:left w:val="none" w:sz="0" w:space="0" w:color="auto"/>
        <w:bottom w:val="none" w:sz="0" w:space="0" w:color="auto"/>
        <w:right w:val="none" w:sz="0" w:space="0" w:color="auto"/>
      </w:divBdr>
      <w:divsChild>
        <w:div w:id="1826511492">
          <w:marLeft w:val="851"/>
          <w:marRight w:val="0"/>
          <w:marTop w:val="0"/>
          <w:marBottom w:val="0"/>
          <w:divBdr>
            <w:top w:val="none" w:sz="0" w:space="0" w:color="auto"/>
            <w:left w:val="none" w:sz="0" w:space="0" w:color="auto"/>
            <w:bottom w:val="none" w:sz="0" w:space="0" w:color="auto"/>
            <w:right w:val="none" w:sz="0" w:space="0" w:color="auto"/>
          </w:divBdr>
        </w:div>
        <w:div w:id="177625137">
          <w:marLeft w:val="851"/>
          <w:marRight w:val="0"/>
          <w:marTop w:val="0"/>
          <w:marBottom w:val="0"/>
          <w:divBdr>
            <w:top w:val="none" w:sz="0" w:space="0" w:color="auto"/>
            <w:left w:val="none" w:sz="0" w:space="0" w:color="auto"/>
            <w:bottom w:val="none" w:sz="0" w:space="0" w:color="auto"/>
            <w:right w:val="none" w:sz="0" w:space="0" w:color="auto"/>
          </w:divBdr>
        </w:div>
        <w:div w:id="2032953905">
          <w:marLeft w:val="1134"/>
          <w:marRight w:val="0"/>
          <w:marTop w:val="0"/>
          <w:marBottom w:val="0"/>
          <w:divBdr>
            <w:top w:val="none" w:sz="0" w:space="0" w:color="auto"/>
            <w:left w:val="none" w:sz="0" w:space="0" w:color="auto"/>
            <w:bottom w:val="none" w:sz="0" w:space="0" w:color="auto"/>
            <w:right w:val="none" w:sz="0" w:space="0" w:color="auto"/>
          </w:divBdr>
        </w:div>
        <w:div w:id="1888032001">
          <w:marLeft w:val="1560"/>
          <w:marRight w:val="0"/>
          <w:marTop w:val="0"/>
          <w:marBottom w:val="0"/>
          <w:divBdr>
            <w:top w:val="none" w:sz="0" w:space="0" w:color="auto"/>
            <w:left w:val="none" w:sz="0" w:space="0" w:color="auto"/>
            <w:bottom w:val="none" w:sz="0" w:space="0" w:color="auto"/>
            <w:right w:val="none" w:sz="0" w:space="0" w:color="auto"/>
          </w:divBdr>
        </w:div>
        <w:div w:id="1239248990">
          <w:marLeft w:val="1560"/>
          <w:marRight w:val="0"/>
          <w:marTop w:val="0"/>
          <w:marBottom w:val="0"/>
          <w:divBdr>
            <w:top w:val="none" w:sz="0" w:space="0" w:color="auto"/>
            <w:left w:val="none" w:sz="0" w:space="0" w:color="auto"/>
            <w:bottom w:val="none" w:sz="0" w:space="0" w:color="auto"/>
            <w:right w:val="none" w:sz="0" w:space="0" w:color="auto"/>
          </w:divBdr>
        </w:div>
        <w:div w:id="1786729974">
          <w:marLeft w:val="1560"/>
          <w:marRight w:val="0"/>
          <w:marTop w:val="0"/>
          <w:marBottom w:val="0"/>
          <w:divBdr>
            <w:top w:val="none" w:sz="0" w:space="0" w:color="auto"/>
            <w:left w:val="none" w:sz="0" w:space="0" w:color="auto"/>
            <w:bottom w:val="none" w:sz="0" w:space="0" w:color="auto"/>
            <w:right w:val="none" w:sz="0" w:space="0" w:color="auto"/>
          </w:divBdr>
        </w:div>
        <w:div w:id="1693147792">
          <w:marLeft w:val="1134"/>
          <w:marRight w:val="0"/>
          <w:marTop w:val="0"/>
          <w:marBottom w:val="0"/>
          <w:divBdr>
            <w:top w:val="none" w:sz="0" w:space="0" w:color="auto"/>
            <w:left w:val="none" w:sz="0" w:space="0" w:color="auto"/>
            <w:bottom w:val="none" w:sz="0" w:space="0" w:color="auto"/>
            <w:right w:val="none" w:sz="0" w:space="0" w:color="auto"/>
          </w:divBdr>
        </w:div>
        <w:div w:id="1521551722">
          <w:marLeft w:val="1560"/>
          <w:marRight w:val="0"/>
          <w:marTop w:val="0"/>
          <w:marBottom w:val="0"/>
          <w:divBdr>
            <w:top w:val="none" w:sz="0" w:space="0" w:color="auto"/>
            <w:left w:val="none" w:sz="0" w:space="0" w:color="auto"/>
            <w:bottom w:val="none" w:sz="0" w:space="0" w:color="auto"/>
            <w:right w:val="none" w:sz="0" w:space="0" w:color="auto"/>
          </w:divBdr>
        </w:div>
      </w:divsChild>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669253651">
      <w:bodyDiv w:val="1"/>
      <w:marLeft w:val="0"/>
      <w:marRight w:val="0"/>
      <w:marTop w:val="0"/>
      <w:marBottom w:val="0"/>
      <w:divBdr>
        <w:top w:val="none" w:sz="0" w:space="0" w:color="auto"/>
        <w:left w:val="none" w:sz="0" w:space="0" w:color="auto"/>
        <w:bottom w:val="none" w:sz="0" w:space="0" w:color="auto"/>
        <w:right w:val="none" w:sz="0" w:space="0" w:color="auto"/>
      </w:divBdr>
      <w:divsChild>
        <w:div w:id="149306367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522784211">
              <w:marLeft w:val="0"/>
              <w:marRight w:val="0"/>
              <w:marTop w:val="0"/>
              <w:marBottom w:val="0"/>
              <w:divBdr>
                <w:top w:val="none" w:sz="0" w:space="0" w:color="auto"/>
                <w:left w:val="none" w:sz="0" w:space="0" w:color="auto"/>
                <w:bottom w:val="none" w:sz="0" w:space="0" w:color="auto"/>
                <w:right w:val="none" w:sz="0" w:space="0" w:color="auto"/>
              </w:divBdr>
              <w:divsChild>
                <w:div w:id="1749880776">
                  <w:marLeft w:val="1721"/>
                  <w:marRight w:val="0"/>
                  <w:marTop w:val="0"/>
                  <w:marBottom w:val="0"/>
                  <w:divBdr>
                    <w:top w:val="none" w:sz="0" w:space="0" w:color="auto"/>
                    <w:left w:val="none" w:sz="0" w:space="0" w:color="auto"/>
                    <w:bottom w:val="none" w:sz="0" w:space="0" w:color="auto"/>
                    <w:right w:val="none" w:sz="0" w:space="0" w:color="auto"/>
                  </w:divBdr>
                </w:div>
                <w:div w:id="1710760803">
                  <w:marLeft w:val="1721"/>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0067117">
      <w:bodyDiv w:val="1"/>
      <w:marLeft w:val="0"/>
      <w:marRight w:val="0"/>
      <w:marTop w:val="0"/>
      <w:marBottom w:val="0"/>
      <w:divBdr>
        <w:top w:val="none" w:sz="0" w:space="0" w:color="auto"/>
        <w:left w:val="none" w:sz="0" w:space="0" w:color="auto"/>
        <w:bottom w:val="none" w:sz="0" w:space="0" w:color="auto"/>
        <w:right w:val="none" w:sz="0" w:space="0" w:color="auto"/>
      </w:divBdr>
    </w:div>
    <w:div w:id="689188138">
      <w:bodyDiv w:val="1"/>
      <w:marLeft w:val="0"/>
      <w:marRight w:val="0"/>
      <w:marTop w:val="0"/>
      <w:marBottom w:val="0"/>
      <w:divBdr>
        <w:top w:val="none" w:sz="0" w:space="0" w:color="auto"/>
        <w:left w:val="none" w:sz="0" w:space="0" w:color="auto"/>
        <w:bottom w:val="none" w:sz="0" w:space="0" w:color="auto"/>
        <w:right w:val="none" w:sz="0" w:space="0" w:color="auto"/>
      </w:divBdr>
      <w:divsChild>
        <w:div w:id="893391275">
          <w:marLeft w:val="1134"/>
          <w:marRight w:val="0"/>
          <w:marTop w:val="0"/>
          <w:marBottom w:val="0"/>
          <w:divBdr>
            <w:top w:val="none" w:sz="0" w:space="0" w:color="auto"/>
            <w:left w:val="none" w:sz="0" w:space="0" w:color="auto"/>
            <w:bottom w:val="none" w:sz="0" w:space="0" w:color="auto"/>
            <w:right w:val="none" w:sz="0" w:space="0" w:color="auto"/>
          </w:divBdr>
        </w:div>
        <w:div w:id="1817994499">
          <w:marLeft w:val="1134"/>
          <w:marRight w:val="0"/>
          <w:marTop w:val="0"/>
          <w:marBottom w:val="0"/>
          <w:divBdr>
            <w:top w:val="none" w:sz="0" w:space="0" w:color="auto"/>
            <w:left w:val="none" w:sz="0" w:space="0" w:color="auto"/>
            <w:bottom w:val="none" w:sz="0" w:space="0" w:color="auto"/>
            <w:right w:val="none" w:sz="0" w:space="0" w:color="auto"/>
          </w:divBdr>
        </w:div>
        <w:div w:id="1147627322">
          <w:marLeft w:val="1560"/>
          <w:marRight w:val="0"/>
          <w:marTop w:val="0"/>
          <w:marBottom w:val="0"/>
          <w:divBdr>
            <w:top w:val="none" w:sz="0" w:space="0" w:color="auto"/>
            <w:left w:val="none" w:sz="0" w:space="0" w:color="auto"/>
            <w:bottom w:val="none" w:sz="0" w:space="0" w:color="auto"/>
            <w:right w:val="none" w:sz="0" w:space="0" w:color="auto"/>
          </w:divBdr>
        </w:div>
        <w:div w:id="1158616259">
          <w:marLeft w:val="1560"/>
          <w:marRight w:val="0"/>
          <w:marTop w:val="0"/>
          <w:marBottom w:val="0"/>
          <w:divBdr>
            <w:top w:val="none" w:sz="0" w:space="0" w:color="auto"/>
            <w:left w:val="none" w:sz="0" w:space="0" w:color="auto"/>
            <w:bottom w:val="none" w:sz="0" w:space="0" w:color="auto"/>
            <w:right w:val="none" w:sz="0" w:space="0" w:color="auto"/>
          </w:divBdr>
        </w:div>
        <w:div w:id="178931184">
          <w:marLeft w:val="1560"/>
          <w:marRight w:val="0"/>
          <w:marTop w:val="0"/>
          <w:marBottom w:val="0"/>
          <w:divBdr>
            <w:top w:val="none" w:sz="0" w:space="0" w:color="auto"/>
            <w:left w:val="none" w:sz="0" w:space="0" w:color="auto"/>
            <w:bottom w:val="none" w:sz="0" w:space="0" w:color="auto"/>
            <w:right w:val="none" w:sz="0" w:space="0" w:color="auto"/>
          </w:divBdr>
        </w:div>
      </w:divsChild>
    </w:div>
    <w:div w:id="69804407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09261433">
      <w:bodyDiv w:val="1"/>
      <w:marLeft w:val="0"/>
      <w:marRight w:val="0"/>
      <w:marTop w:val="0"/>
      <w:marBottom w:val="0"/>
      <w:divBdr>
        <w:top w:val="none" w:sz="0" w:space="0" w:color="auto"/>
        <w:left w:val="none" w:sz="0" w:space="0" w:color="auto"/>
        <w:bottom w:val="none" w:sz="0" w:space="0" w:color="auto"/>
        <w:right w:val="none" w:sz="0" w:space="0" w:color="auto"/>
      </w:divBdr>
      <w:divsChild>
        <w:div w:id="319234594">
          <w:marLeft w:val="851"/>
          <w:marRight w:val="0"/>
          <w:marTop w:val="0"/>
          <w:marBottom w:val="0"/>
          <w:divBdr>
            <w:top w:val="none" w:sz="0" w:space="0" w:color="auto"/>
            <w:left w:val="none" w:sz="0" w:space="0" w:color="auto"/>
            <w:bottom w:val="none" w:sz="0" w:space="0" w:color="auto"/>
            <w:right w:val="none" w:sz="0" w:space="0" w:color="auto"/>
          </w:divBdr>
        </w:div>
        <w:div w:id="261689880">
          <w:marLeft w:val="1276"/>
          <w:marRight w:val="0"/>
          <w:marTop w:val="0"/>
          <w:marBottom w:val="0"/>
          <w:divBdr>
            <w:top w:val="none" w:sz="0" w:space="0" w:color="auto"/>
            <w:left w:val="none" w:sz="0" w:space="0" w:color="auto"/>
            <w:bottom w:val="none" w:sz="0" w:space="0" w:color="auto"/>
            <w:right w:val="none" w:sz="0" w:space="0" w:color="auto"/>
          </w:divBdr>
        </w:div>
        <w:div w:id="854806772">
          <w:marLeft w:val="1276"/>
          <w:marRight w:val="0"/>
          <w:marTop w:val="0"/>
          <w:marBottom w:val="0"/>
          <w:divBdr>
            <w:top w:val="none" w:sz="0" w:space="0" w:color="auto"/>
            <w:left w:val="none" w:sz="0" w:space="0" w:color="auto"/>
            <w:bottom w:val="none" w:sz="0" w:space="0" w:color="auto"/>
            <w:right w:val="none" w:sz="0" w:space="0" w:color="auto"/>
          </w:divBdr>
        </w:div>
        <w:div w:id="989870850">
          <w:marLeft w:val="851"/>
          <w:marRight w:val="0"/>
          <w:marTop w:val="0"/>
          <w:marBottom w:val="0"/>
          <w:divBdr>
            <w:top w:val="none" w:sz="0" w:space="0" w:color="auto"/>
            <w:left w:val="none" w:sz="0" w:space="0" w:color="auto"/>
            <w:bottom w:val="none" w:sz="0" w:space="0" w:color="auto"/>
            <w:right w:val="none" w:sz="0" w:space="0" w:color="auto"/>
          </w:divBdr>
        </w:div>
        <w:div w:id="1157500877">
          <w:marLeft w:val="851"/>
          <w:marRight w:val="0"/>
          <w:marTop w:val="0"/>
          <w:marBottom w:val="0"/>
          <w:divBdr>
            <w:top w:val="none" w:sz="0" w:space="0" w:color="auto"/>
            <w:left w:val="none" w:sz="0" w:space="0" w:color="auto"/>
            <w:bottom w:val="none" w:sz="0" w:space="0" w:color="auto"/>
            <w:right w:val="none" w:sz="0" w:space="0" w:color="auto"/>
          </w:divBdr>
        </w:div>
      </w:divsChild>
    </w:div>
    <w:div w:id="709502650">
      <w:bodyDiv w:val="1"/>
      <w:marLeft w:val="0"/>
      <w:marRight w:val="0"/>
      <w:marTop w:val="0"/>
      <w:marBottom w:val="0"/>
      <w:divBdr>
        <w:top w:val="none" w:sz="0" w:space="0" w:color="auto"/>
        <w:left w:val="none" w:sz="0" w:space="0" w:color="auto"/>
        <w:bottom w:val="none" w:sz="0" w:space="0" w:color="auto"/>
        <w:right w:val="none" w:sz="0" w:space="0" w:color="auto"/>
      </w:divBdr>
      <w:divsChild>
        <w:div w:id="1462457366">
          <w:marLeft w:val="567"/>
          <w:marRight w:val="0"/>
          <w:marTop w:val="0"/>
          <w:marBottom w:val="0"/>
          <w:divBdr>
            <w:top w:val="none" w:sz="0" w:space="0" w:color="auto"/>
            <w:left w:val="none" w:sz="0" w:space="0" w:color="auto"/>
            <w:bottom w:val="none" w:sz="0" w:space="0" w:color="auto"/>
            <w:right w:val="none" w:sz="0" w:space="0" w:color="auto"/>
          </w:divBdr>
        </w:div>
        <w:div w:id="2110733349">
          <w:marLeft w:val="567"/>
          <w:marRight w:val="0"/>
          <w:marTop w:val="0"/>
          <w:marBottom w:val="0"/>
          <w:divBdr>
            <w:top w:val="none" w:sz="0" w:space="0" w:color="auto"/>
            <w:left w:val="none" w:sz="0" w:space="0" w:color="auto"/>
            <w:bottom w:val="none" w:sz="0" w:space="0" w:color="auto"/>
            <w:right w:val="none" w:sz="0" w:space="0" w:color="auto"/>
          </w:divBdr>
        </w:div>
        <w:div w:id="1851025431">
          <w:marLeft w:val="567"/>
          <w:marRight w:val="0"/>
          <w:marTop w:val="0"/>
          <w:marBottom w:val="0"/>
          <w:divBdr>
            <w:top w:val="none" w:sz="0" w:space="0" w:color="auto"/>
            <w:left w:val="none" w:sz="0" w:space="0" w:color="auto"/>
            <w:bottom w:val="none" w:sz="0" w:space="0" w:color="auto"/>
            <w:right w:val="none" w:sz="0" w:space="0" w:color="auto"/>
          </w:divBdr>
        </w:div>
        <w:div w:id="1832404357">
          <w:marLeft w:val="567"/>
          <w:marRight w:val="0"/>
          <w:marTop w:val="0"/>
          <w:marBottom w:val="0"/>
          <w:divBdr>
            <w:top w:val="none" w:sz="0" w:space="0" w:color="auto"/>
            <w:left w:val="none" w:sz="0" w:space="0" w:color="auto"/>
            <w:bottom w:val="none" w:sz="0" w:space="0" w:color="auto"/>
            <w:right w:val="none" w:sz="0" w:space="0" w:color="auto"/>
          </w:divBdr>
        </w:div>
      </w:divsChild>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5900229">
      <w:bodyDiv w:val="1"/>
      <w:marLeft w:val="0"/>
      <w:marRight w:val="0"/>
      <w:marTop w:val="0"/>
      <w:marBottom w:val="0"/>
      <w:divBdr>
        <w:top w:val="none" w:sz="0" w:space="0" w:color="auto"/>
        <w:left w:val="none" w:sz="0" w:space="0" w:color="auto"/>
        <w:bottom w:val="none" w:sz="0" w:space="0" w:color="auto"/>
        <w:right w:val="none" w:sz="0" w:space="0" w:color="auto"/>
      </w:divBdr>
      <w:divsChild>
        <w:div w:id="1150825024">
          <w:marLeft w:val="851"/>
          <w:marRight w:val="0"/>
          <w:marTop w:val="0"/>
          <w:marBottom w:val="0"/>
          <w:divBdr>
            <w:top w:val="none" w:sz="0" w:space="0" w:color="auto"/>
            <w:left w:val="none" w:sz="0" w:space="0" w:color="auto"/>
            <w:bottom w:val="none" w:sz="0" w:space="0" w:color="auto"/>
            <w:right w:val="none" w:sz="0" w:space="0" w:color="auto"/>
          </w:divBdr>
        </w:div>
        <w:div w:id="1292714009">
          <w:marLeft w:val="851"/>
          <w:marRight w:val="0"/>
          <w:marTop w:val="0"/>
          <w:marBottom w:val="0"/>
          <w:divBdr>
            <w:top w:val="none" w:sz="0" w:space="0" w:color="auto"/>
            <w:left w:val="none" w:sz="0" w:space="0" w:color="auto"/>
            <w:bottom w:val="none" w:sz="0" w:space="0" w:color="auto"/>
            <w:right w:val="none" w:sz="0" w:space="0" w:color="auto"/>
          </w:divBdr>
        </w:div>
        <w:div w:id="724453764">
          <w:marLeft w:val="851"/>
          <w:marRight w:val="0"/>
          <w:marTop w:val="0"/>
          <w:marBottom w:val="0"/>
          <w:divBdr>
            <w:top w:val="none" w:sz="0" w:space="0" w:color="auto"/>
            <w:left w:val="none" w:sz="0" w:space="0" w:color="auto"/>
            <w:bottom w:val="none" w:sz="0" w:space="0" w:color="auto"/>
            <w:right w:val="none" w:sz="0" w:space="0" w:color="auto"/>
          </w:divBdr>
        </w:div>
        <w:div w:id="1951274831">
          <w:marLeft w:val="851"/>
          <w:marRight w:val="0"/>
          <w:marTop w:val="0"/>
          <w:marBottom w:val="0"/>
          <w:divBdr>
            <w:top w:val="none" w:sz="0" w:space="0" w:color="auto"/>
            <w:left w:val="none" w:sz="0" w:space="0" w:color="auto"/>
            <w:bottom w:val="none" w:sz="0" w:space="0" w:color="auto"/>
            <w:right w:val="none" w:sz="0" w:space="0" w:color="auto"/>
          </w:divBdr>
        </w:div>
      </w:divsChild>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31145813">
      <w:bodyDiv w:val="1"/>
      <w:marLeft w:val="0"/>
      <w:marRight w:val="0"/>
      <w:marTop w:val="0"/>
      <w:marBottom w:val="0"/>
      <w:divBdr>
        <w:top w:val="none" w:sz="0" w:space="0" w:color="auto"/>
        <w:left w:val="none" w:sz="0" w:space="0" w:color="auto"/>
        <w:bottom w:val="none" w:sz="0" w:space="0" w:color="auto"/>
        <w:right w:val="none" w:sz="0" w:space="0" w:color="auto"/>
      </w:divBdr>
    </w:div>
    <w:div w:id="873883747">
      <w:bodyDiv w:val="1"/>
      <w:marLeft w:val="0"/>
      <w:marRight w:val="0"/>
      <w:marTop w:val="0"/>
      <w:marBottom w:val="0"/>
      <w:divBdr>
        <w:top w:val="none" w:sz="0" w:space="0" w:color="auto"/>
        <w:left w:val="none" w:sz="0" w:space="0" w:color="auto"/>
        <w:bottom w:val="none" w:sz="0" w:space="0" w:color="auto"/>
        <w:right w:val="none" w:sz="0" w:space="0" w:color="auto"/>
      </w:divBdr>
      <w:divsChild>
        <w:div w:id="780538121">
          <w:marLeft w:val="1134"/>
          <w:marRight w:val="0"/>
          <w:marTop w:val="0"/>
          <w:marBottom w:val="0"/>
          <w:divBdr>
            <w:top w:val="none" w:sz="0" w:space="0" w:color="auto"/>
            <w:left w:val="none" w:sz="0" w:space="0" w:color="auto"/>
            <w:bottom w:val="none" w:sz="0" w:space="0" w:color="auto"/>
            <w:right w:val="none" w:sz="0" w:space="0" w:color="auto"/>
          </w:divBdr>
        </w:div>
        <w:div w:id="487793928">
          <w:marLeft w:val="851"/>
          <w:marRight w:val="0"/>
          <w:marTop w:val="0"/>
          <w:marBottom w:val="0"/>
          <w:divBdr>
            <w:top w:val="none" w:sz="0" w:space="0" w:color="auto"/>
            <w:left w:val="none" w:sz="0" w:space="0" w:color="auto"/>
            <w:bottom w:val="none" w:sz="0" w:space="0" w:color="auto"/>
            <w:right w:val="none" w:sz="0" w:space="0" w:color="auto"/>
          </w:divBdr>
        </w:div>
      </w:divsChild>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20286458">
      <w:bodyDiv w:val="1"/>
      <w:marLeft w:val="0"/>
      <w:marRight w:val="0"/>
      <w:marTop w:val="0"/>
      <w:marBottom w:val="0"/>
      <w:divBdr>
        <w:top w:val="none" w:sz="0" w:space="0" w:color="auto"/>
        <w:left w:val="none" w:sz="0" w:space="0" w:color="auto"/>
        <w:bottom w:val="none" w:sz="0" w:space="0" w:color="auto"/>
        <w:right w:val="none" w:sz="0" w:space="0" w:color="auto"/>
      </w:divBdr>
    </w:div>
    <w:div w:id="928586256">
      <w:bodyDiv w:val="1"/>
      <w:marLeft w:val="0"/>
      <w:marRight w:val="0"/>
      <w:marTop w:val="0"/>
      <w:marBottom w:val="0"/>
      <w:divBdr>
        <w:top w:val="none" w:sz="0" w:space="0" w:color="auto"/>
        <w:left w:val="none" w:sz="0" w:space="0" w:color="auto"/>
        <w:bottom w:val="none" w:sz="0" w:space="0" w:color="auto"/>
        <w:right w:val="none" w:sz="0" w:space="0" w:color="auto"/>
      </w:divBdr>
    </w:div>
    <w:div w:id="931280898">
      <w:bodyDiv w:val="1"/>
      <w:marLeft w:val="0"/>
      <w:marRight w:val="0"/>
      <w:marTop w:val="0"/>
      <w:marBottom w:val="0"/>
      <w:divBdr>
        <w:top w:val="none" w:sz="0" w:space="0" w:color="auto"/>
        <w:left w:val="none" w:sz="0" w:space="0" w:color="auto"/>
        <w:bottom w:val="none" w:sz="0" w:space="0" w:color="auto"/>
        <w:right w:val="none" w:sz="0" w:space="0" w:color="auto"/>
      </w:divBdr>
    </w:div>
    <w:div w:id="951397417">
      <w:bodyDiv w:val="1"/>
      <w:marLeft w:val="0"/>
      <w:marRight w:val="0"/>
      <w:marTop w:val="0"/>
      <w:marBottom w:val="0"/>
      <w:divBdr>
        <w:top w:val="none" w:sz="0" w:space="0" w:color="auto"/>
        <w:left w:val="none" w:sz="0" w:space="0" w:color="auto"/>
        <w:bottom w:val="none" w:sz="0" w:space="0" w:color="auto"/>
        <w:right w:val="none" w:sz="0" w:space="0" w:color="auto"/>
      </w:divBdr>
      <w:divsChild>
        <w:div w:id="1506630798">
          <w:marLeft w:val="1134"/>
          <w:marRight w:val="0"/>
          <w:marTop w:val="0"/>
          <w:marBottom w:val="0"/>
          <w:divBdr>
            <w:top w:val="none" w:sz="0" w:space="0" w:color="auto"/>
            <w:left w:val="none" w:sz="0" w:space="0" w:color="auto"/>
            <w:bottom w:val="none" w:sz="0" w:space="0" w:color="auto"/>
            <w:right w:val="none" w:sz="0" w:space="0" w:color="auto"/>
          </w:divBdr>
        </w:div>
        <w:div w:id="1382972229">
          <w:marLeft w:val="1134"/>
          <w:marRight w:val="0"/>
          <w:marTop w:val="0"/>
          <w:marBottom w:val="0"/>
          <w:divBdr>
            <w:top w:val="none" w:sz="0" w:space="0" w:color="auto"/>
            <w:left w:val="none" w:sz="0" w:space="0" w:color="auto"/>
            <w:bottom w:val="none" w:sz="0" w:space="0" w:color="auto"/>
            <w:right w:val="none" w:sz="0" w:space="0" w:color="auto"/>
          </w:divBdr>
        </w:div>
      </w:divsChild>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976569738">
      <w:bodyDiv w:val="1"/>
      <w:marLeft w:val="0"/>
      <w:marRight w:val="0"/>
      <w:marTop w:val="0"/>
      <w:marBottom w:val="0"/>
      <w:divBdr>
        <w:top w:val="none" w:sz="0" w:space="0" w:color="auto"/>
        <w:left w:val="none" w:sz="0" w:space="0" w:color="auto"/>
        <w:bottom w:val="none" w:sz="0" w:space="0" w:color="auto"/>
        <w:right w:val="none" w:sz="0" w:space="0" w:color="auto"/>
      </w:divBdr>
      <w:divsChild>
        <w:div w:id="1663578450">
          <w:marLeft w:val="851"/>
          <w:marRight w:val="0"/>
          <w:marTop w:val="0"/>
          <w:marBottom w:val="0"/>
          <w:divBdr>
            <w:top w:val="none" w:sz="0" w:space="0" w:color="auto"/>
            <w:left w:val="none" w:sz="0" w:space="0" w:color="auto"/>
            <w:bottom w:val="none" w:sz="0" w:space="0" w:color="auto"/>
            <w:right w:val="none" w:sz="0" w:space="0" w:color="auto"/>
          </w:divBdr>
        </w:div>
        <w:div w:id="669991351">
          <w:marLeft w:val="851"/>
          <w:marRight w:val="0"/>
          <w:marTop w:val="0"/>
          <w:marBottom w:val="0"/>
          <w:divBdr>
            <w:top w:val="none" w:sz="0" w:space="0" w:color="auto"/>
            <w:left w:val="none" w:sz="0" w:space="0" w:color="auto"/>
            <w:bottom w:val="none" w:sz="0" w:space="0" w:color="auto"/>
            <w:right w:val="none" w:sz="0" w:space="0" w:color="auto"/>
          </w:divBdr>
        </w:div>
        <w:div w:id="329452625">
          <w:marLeft w:val="851"/>
          <w:marRight w:val="0"/>
          <w:marTop w:val="0"/>
          <w:marBottom w:val="0"/>
          <w:divBdr>
            <w:top w:val="none" w:sz="0" w:space="0" w:color="auto"/>
            <w:left w:val="none" w:sz="0" w:space="0" w:color="auto"/>
            <w:bottom w:val="none" w:sz="0" w:space="0" w:color="auto"/>
            <w:right w:val="none" w:sz="0" w:space="0" w:color="auto"/>
          </w:divBdr>
        </w:div>
        <w:div w:id="274025735">
          <w:marLeft w:val="851"/>
          <w:marRight w:val="0"/>
          <w:marTop w:val="0"/>
          <w:marBottom w:val="0"/>
          <w:divBdr>
            <w:top w:val="none" w:sz="0" w:space="0" w:color="auto"/>
            <w:left w:val="none" w:sz="0" w:space="0" w:color="auto"/>
            <w:bottom w:val="none" w:sz="0" w:space="0" w:color="auto"/>
            <w:right w:val="none" w:sz="0" w:space="0" w:color="auto"/>
          </w:divBdr>
        </w:div>
        <w:div w:id="291787649">
          <w:marLeft w:val="851"/>
          <w:marRight w:val="0"/>
          <w:marTop w:val="0"/>
          <w:marBottom w:val="0"/>
          <w:divBdr>
            <w:top w:val="none" w:sz="0" w:space="0" w:color="auto"/>
            <w:left w:val="none" w:sz="0" w:space="0" w:color="auto"/>
            <w:bottom w:val="none" w:sz="0" w:space="0" w:color="auto"/>
            <w:right w:val="none" w:sz="0" w:space="0" w:color="auto"/>
          </w:divBdr>
        </w:div>
        <w:div w:id="710115194">
          <w:marLeft w:val="851"/>
          <w:marRight w:val="0"/>
          <w:marTop w:val="0"/>
          <w:marBottom w:val="0"/>
          <w:divBdr>
            <w:top w:val="none" w:sz="0" w:space="0" w:color="auto"/>
            <w:left w:val="none" w:sz="0" w:space="0" w:color="auto"/>
            <w:bottom w:val="none" w:sz="0" w:space="0" w:color="auto"/>
            <w:right w:val="none" w:sz="0" w:space="0" w:color="auto"/>
          </w:divBdr>
        </w:div>
        <w:div w:id="512493817">
          <w:marLeft w:val="851"/>
          <w:marRight w:val="0"/>
          <w:marTop w:val="0"/>
          <w:marBottom w:val="0"/>
          <w:divBdr>
            <w:top w:val="none" w:sz="0" w:space="0" w:color="auto"/>
            <w:left w:val="none" w:sz="0" w:space="0" w:color="auto"/>
            <w:bottom w:val="none" w:sz="0" w:space="0" w:color="auto"/>
            <w:right w:val="none" w:sz="0" w:space="0" w:color="auto"/>
          </w:divBdr>
        </w:div>
      </w:divsChild>
    </w:div>
    <w:div w:id="978918519">
      <w:bodyDiv w:val="1"/>
      <w:marLeft w:val="0"/>
      <w:marRight w:val="0"/>
      <w:marTop w:val="0"/>
      <w:marBottom w:val="0"/>
      <w:divBdr>
        <w:top w:val="none" w:sz="0" w:space="0" w:color="auto"/>
        <w:left w:val="none" w:sz="0" w:space="0" w:color="auto"/>
        <w:bottom w:val="none" w:sz="0" w:space="0" w:color="auto"/>
        <w:right w:val="none" w:sz="0" w:space="0" w:color="auto"/>
      </w:divBdr>
      <w:divsChild>
        <w:div w:id="1257594362">
          <w:marLeft w:val="851"/>
          <w:marRight w:val="0"/>
          <w:marTop w:val="0"/>
          <w:marBottom w:val="0"/>
          <w:divBdr>
            <w:top w:val="none" w:sz="0" w:space="0" w:color="auto"/>
            <w:left w:val="none" w:sz="0" w:space="0" w:color="auto"/>
            <w:bottom w:val="none" w:sz="0" w:space="0" w:color="auto"/>
            <w:right w:val="none" w:sz="0" w:space="0" w:color="auto"/>
          </w:divBdr>
        </w:div>
        <w:div w:id="1703049042">
          <w:marLeft w:val="851"/>
          <w:marRight w:val="0"/>
          <w:marTop w:val="0"/>
          <w:marBottom w:val="0"/>
          <w:divBdr>
            <w:top w:val="none" w:sz="0" w:space="0" w:color="auto"/>
            <w:left w:val="none" w:sz="0" w:space="0" w:color="auto"/>
            <w:bottom w:val="none" w:sz="0" w:space="0" w:color="auto"/>
            <w:right w:val="none" w:sz="0" w:space="0" w:color="auto"/>
          </w:divBdr>
        </w:div>
      </w:divsChild>
    </w:div>
    <w:div w:id="987899519">
      <w:bodyDiv w:val="1"/>
      <w:marLeft w:val="0"/>
      <w:marRight w:val="0"/>
      <w:marTop w:val="0"/>
      <w:marBottom w:val="0"/>
      <w:divBdr>
        <w:top w:val="none" w:sz="0" w:space="0" w:color="auto"/>
        <w:left w:val="none" w:sz="0" w:space="0" w:color="auto"/>
        <w:bottom w:val="none" w:sz="0" w:space="0" w:color="auto"/>
        <w:right w:val="none" w:sz="0" w:space="0" w:color="auto"/>
      </w:divBdr>
      <w:divsChild>
        <w:div w:id="1030955600">
          <w:marLeft w:val="567"/>
          <w:marRight w:val="0"/>
          <w:marTop w:val="0"/>
          <w:marBottom w:val="0"/>
          <w:divBdr>
            <w:top w:val="none" w:sz="0" w:space="0" w:color="auto"/>
            <w:left w:val="none" w:sz="0" w:space="0" w:color="auto"/>
            <w:bottom w:val="none" w:sz="0" w:space="0" w:color="auto"/>
            <w:right w:val="none" w:sz="0" w:space="0" w:color="auto"/>
          </w:divBdr>
        </w:div>
        <w:div w:id="1765346062">
          <w:marLeft w:val="567"/>
          <w:marRight w:val="0"/>
          <w:marTop w:val="0"/>
          <w:marBottom w:val="0"/>
          <w:divBdr>
            <w:top w:val="none" w:sz="0" w:space="0" w:color="auto"/>
            <w:left w:val="none" w:sz="0" w:space="0" w:color="auto"/>
            <w:bottom w:val="none" w:sz="0" w:space="0" w:color="auto"/>
            <w:right w:val="none" w:sz="0" w:space="0" w:color="auto"/>
          </w:divBdr>
        </w:div>
        <w:div w:id="510686791">
          <w:marLeft w:val="567"/>
          <w:marRight w:val="0"/>
          <w:marTop w:val="0"/>
          <w:marBottom w:val="0"/>
          <w:divBdr>
            <w:top w:val="none" w:sz="0" w:space="0" w:color="auto"/>
            <w:left w:val="none" w:sz="0" w:space="0" w:color="auto"/>
            <w:bottom w:val="none" w:sz="0" w:space="0" w:color="auto"/>
            <w:right w:val="none" w:sz="0" w:space="0" w:color="auto"/>
          </w:divBdr>
        </w:div>
      </w:divsChild>
    </w:div>
    <w:div w:id="1022323929">
      <w:bodyDiv w:val="1"/>
      <w:marLeft w:val="0"/>
      <w:marRight w:val="0"/>
      <w:marTop w:val="0"/>
      <w:marBottom w:val="0"/>
      <w:divBdr>
        <w:top w:val="none" w:sz="0" w:space="0" w:color="auto"/>
        <w:left w:val="none" w:sz="0" w:space="0" w:color="auto"/>
        <w:bottom w:val="none" w:sz="0" w:space="0" w:color="auto"/>
        <w:right w:val="none" w:sz="0" w:space="0" w:color="auto"/>
      </w:divBdr>
      <w:divsChild>
        <w:div w:id="848328630">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470249938">
              <w:marLeft w:val="0"/>
              <w:marRight w:val="0"/>
              <w:marTop w:val="0"/>
              <w:marBottom w:val="0"/>
              <w:divBdr>
                <w:top w:val="none" w:sz="0" w:space="0" w:color="auto"/>
                <w:left w:val="none" w:sz="0" w:space="0" w:color="auto"/>
                <w:bottom w:val="none" w:sz="0" w:space="0" w:color="auto"/>
                <w:right w:val="none" w:sz="0" w:space="0" w:color="auto"/>
              </w:divBdr>
              <w:divsChild>
                <w:div w:id="859775730">
                  <w:marLeft w:val="907"/>
                  <w:marRight w:val="0"/>
                  <w:marTop w:val="0"/>
                  <w:marBottom w:val="0"/>
                  <w:divBdr>
                    <w:top w:val="none" w:sz="0" w:space="0" w:color="auto"/>
                    <w:left w:val="none" w:sz="0" w:space="0" w:color="auto"/>
                    <w:bottom w:val="none" w:sz="0" w:space="0" w:color="auto"/>
                    <w:right w:val="none" w:sz="0" w:space="0" w:color="auto"/>
                  </w:divBdr>
                </w:div>
                <w:div w:id="1130906091">
                  <w:marLeft w:val="907"/>
                  <w:marRight w:val="0"/>
                  <w:marTop w:val="0"/>
                  <w:marBottom w:val="0"/>
                  <w:divBdr>
                    <w:top w:val="none" w:sz="0" w:space="0" w:color="auto"/>
                    <w:left w:val="none" w:sz="0" w:space="0" w:color="auto"/>
                    <w:bottom w:val="none" w:sz="0" w:space="0" w:color="auto"/>
                    <w:right w:val="none" w:sz="0" w:space="0" w:color="auto"/>
                  </w:divBdr>
                </w:div>
                <w:div w:id="1572692279">
                  <w:marLeft w:val="907"/>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5207662">
      <w:bodyDiv w:val="1"/>
      <w:marLeft w:val="0"/>
      <w:marRight w:val="0"/>
      <w:marTop w:val="0"/>
      <w:marBottom w:val="0"/>
      <w:divBdr>
        <w:top w:val="none" w:sz="0" w:space="0" w:color="auto"/>
        <w:left w:val="none" w:sz="0" w:space="0" w:color="auto"/>
        <w:bottom w:val="none" w:sz="0" w:space="0" w:color="auto"/>
        <w:right w:val="none" w:sz="0" w:space="0" w:color="auto"/>
      </w:divBdr>
      <w:divsChild>
        <w:div w:id="811797828">
          <w:marLeft w:val="851"/>
          <w:marRight w:val="0"/>
          <w:marTop w:val="0"/>
          <w:marBottom w:val="0"/>
          <w:divBdr>
            <w:top w:val="none" w:sz="0" w:space="0" w:color="auto"/>
            <w:left w:val="none" w:sz="0" w:space="0" w:color="auto"/>
            <w:bottom w:val="none" w:sz="0" w:space="0" w:color="auto"/>
            <w:right w:val="none" w:sz="0" w:space="0" w:color="auto"/>
          </w:divBdr>
        </w:div>
        <w:div w:id="1798600520">
          <w:marLeft w:val="851"/>
          <w:marRight w:val="0"/>
          <w:marTop w:val="0"/>
          <w:marBottom w:val="0"/>
          <w:divBdr>
            <w:top w:val="none" w:sz="0" w:space="0" w:color="auto"/>
            <w:left w:val="none" w:sz="0" w:space="0" w:color="auto"/>
            <w:bottom w:val="none" w:sz="0" w:space="0" w:color="auto"/>
            <w:right w:val="none" w:sz="0" w:space="0" w:color="auto"/>
          </w:divBdr>
        </w:div>
        <w:div w:id="1076628454">
          <w:marLeft w:val="1276"/>
          <w:marRight w:val="0"/>
          <w:marTop w:val="0"/>
          <w:marBottom w:val="0"/>
          <w:divBdr>
            <w:top w:val="none" w:sz="0" w:space="0" w:color="auto"/>
            <w:left w:val="none" w:sz="0" w:space="0" w:color="auto"/>
            <w:bottom w:val="none" w:sz="0" w:space="0" w:color="auto"/>
            <w:right w:val="none" w:sz="0" w:space="0" w:color="auto"/>
          </w:divBdr>
        </w:div>
        <w:div w:id="1911841278">
          <w:marLeft w:val="1276"/>
          <w:marRight w:val="0"/>
          <w:marTop w:val="0"/>
          <w:marBottom w:val="0"/>
          <w:divBdr>
            <w:top w:val="none" w:sz="0" w:space="0" w:color="auto"/>
            <w:left w:val="none" w:sz="0" w:space="0" w:color="auto"/>
            <w:bottom w:val="none" w:sz="0" w:space="0" w:color="auto"/>
            <w:right w:val="none" w:sz="0" w:space="0" w:color="auto"/>
          </w:divBdr>
        </w:div>
        <w:div w:id="1827280487">
          <w:marLeft w:val="851"/>
          <w:marRight w:val="0"/>
          <w:marTop w:val="0"/>
          <w:marBottom w:val="0"/>
          <w:divBdr>
            <w:top w:val="none" w:sz="0" w:space="0" w:color="auto"/>
            <w:left w:val="none" w:sz="0" w:space="0" w:color="auto"/>
            <w:bottom w:val="none" w:sz="0" w:space="0" w:color="auto"/>
            <w:right w:val="none" w:sz="0" w:space="0" w:color="auto"/>
          </w:divBdr>
        </w:div>
        <w:div w:id="2117869974">
          <w:marLeft w:val="851"/>
          <w:marRight w:val="0"/>
          <w:marTop w:val="0"/>
          <w:marBottom w:val="0"/>
          <w:divBdr>
            <w:top w:val="none" w:sz="0" w:space="0" w:color="auto"/>
            <w:left w:val="none" w:sz="0" w:space="0" w:color="auto"/>
            <w:bottom w:val="none" w:sz="0" w:space="0" w:color="auto"/>
            <w:right w:val="none" w:sz="0" w:space="0" w:color="auto"/>
          </w:divBdr>
        </w:div>
        <w:div w:id="129632576">
          <w:marLeft w:val="851"/>
          <w:marRight w:val="0"/>
          <w:marTop w:val="0"/>
          <w:marBottom w:val="0"/>
          <w:divBdr>
            <w:top w:val="none" w:sz="0" w:space="0" w:color="auto"/>
            <w:left w:val="none" w:sz="0" w:space="0" w:color="auto"/>
            <w:bottom w:val="none" w:sz="0" w:space="0" w:color="auto"/>
            <w:right w:val="none" w:sz="0" w:space="0" w:color="auto"/>
          </w:divBdr>
        </w:div>
        <w:div w:id="1667247093">
          <w:marLeft w:val="851"/>
          <w:marRight w:val="0"/>
          <w:marTop w:val="0"/>
          <w:marBottom w:val="0"/>
          <w:divBdr>
            <w:top w:val="none" w:sz="0" w:space="0" w:color="auto"/>
            <w:left w:val="none" w:sz="0" w:space="0" w:color="auto"/>
            <w:bottom w:val="none" w:sz="0" w:space="0" w:color="auto"/>
            <w:right w:val="none" w:sz="0" w:space="0" w:color="auto"/>
          </w:divBdr>
        </w:div>
        <w:div w:id="1857496243">
          <w:marLeft w:val="851"/>
          <w:marRight w:val="0"/>
          <w:marTop w:val="0"/>
          <w:marBottom w:val="0"/>
          <w:divBdr>
            <w:top w:val="none" w:sz="0" w:space="0" w:color="auto"/>
            <w:left w:val="none" w:sz="0" w:space="0" w:color="auto"/>
            <w:bottom w:val="none" w:sz="0" w:space="0" w:color="auto"/>
            <w:right w:val="none" w:sz="0" w:space="0" w:color="auto"/>
          </w:divBdr>
        </w:div>
        <w:div w:id="16742230">
          <w:marLeft w:val="851"/>
          <w:marRight w:val="0"/>
          <w:marTop w:val="0"/>
          <w:marBottom w:val="0"/>
          <w:divBdr>
            <w:top w:val="none" w:sz="0" w:space="0" w:color="auto"/>
            <w:left w:val="none" w:sz="0" w:space="0" w:color="auto"/>
            <w:bottom w:val="none" w:sz="0" w:space="0" w:color="auto"/>
            <w:right w:val="none" w:sz="0" w:space="0" w:color="auto"/>
          </w:divBdr>
        </w:div>
        <w:div w:id="973873693">
          <w:marLeft w:val="851"/>
          <w:marRight w:val="0"/>
          <w:marTop w:val="0"/>
          <w:marBottom w:val="0"/>
          <w:divBdr>
            <w:top w:val="none" w:sz="0" w:space="0" w:color="auto"/>
            <w:left w:val="none" w:sz="0" w:space="0" w:color="auto"/>
            <w:bottom w:val="none" w:sz="0" w:space="0" w:color="auto"/>
            <w:right w:val="none" w:sz="0" w:space="0" w:color="auto"/>
          </w:divBdr>
        </w:div>
        <w:div w:id="953709823">
          <w:marLeft w:val="1276"/>
          <w:marRight w:val="0"/>
          <w:marTop w:val="0"/>
          <w:marBottom w:val="0"/>
          <w:divBdr>
            <w:top w:val="none" w:sz="0" w:space="0" w:color="auto"/>
            <w:left w:val="none" w:sz="0" w:space="0" w:color="auto"/>
            <w:bottom w:val="none" w:sz="0" w:space="0" w:color="auto"/>
            <w:right w:val="none" w:sz="0" w:space="0" w:color="auto"/>
          </w:divBdr>
        </w:div>
        <w:div w:id="1927376058">
          <w:marLeft w:val="1276"/>
          <w:marRight w:val="0"/>
          <w:marTop w:val="0"/>
          <w:marBottom w:val="0"/>
          <w:divBdr>
            <w:top w:val="none" w:sz="0" w:space="0" w:color="auto"/>
            <w:left w:val="none" w:sz="0" w:space="0" w:color="auto"/>
            <w:bottom w:val="none" w:sz="0" w:space="0" w:color="auto"/>
            <w:right w:val="none" w:sz="0" w:space="0" w:color="auto"/>
          </w:divBdr>
        </w:div>
        <w:div w:id="962538548">
          <w:marLeft w:val="1276"/>
          <w:marRight w:val="0"/>
          <w:marTop w:val="0"/>
          <w:marBottom w:val="0"/>
          <w:divBdr>
            <w:top w:val="none" w:sz="0" w:space="0" w:color="auto"/>
            <w:left w:val="none" w:sz="0" w:space="0" w:color="auto"/>
            <w:bottom w:val="none" w:sz="0" w:space="0" w:color="auto"/>
            <w:right w:val="none" w:sz="0" w:space="0" w:color="auto"/>
          </w:divBdr>
        </w:div>
        <w:div w:id="1861236451">
          <w:marLeft w:val="851"/>
          <w:marRight w:val="0"/>
          <w:marTop w:val="0"/>
          <w:marBottom w:val="0"/>
          <w:divBdr>
            <w:top w:val="none" w:sz="0" w:space="0" w:color="auto"/>
            <w:left w:val="none" w:sz="0" w:space="0" w:color="auto"/>
            <w:bottom w:val="none" w:sz="0" w:space="0" w:color="auto"/>
            <w:right w:val="none" w:sz="0" w:space="0" w:color="auto"/>
          </w:divBdr>
        </w:div>
        <w:div w:id="712003914">
          <w:marLeft w:val="851"/>
          <w:marRight w:val="0"/>
          <w:marTop w:val="0"/>
          <w:marBottom w:val="0"/>
          <w:divBdr>
            <w:top w:val="none" w:sz="0" w:space="0" w:color="auto"/>
            <w:left w:val="none" w:sz="0" w:space="0" w:color="auto"/>
            <w:bottom w:val="none" w:sz="0" w:space="0" w:color="auto"/>
            <w:right w:val="none" w:sz="0" w:space="0" w:color="auto"/>
          </w:divBdr>
        </w:div>
        <w:div w:id="785805865">
          <w:marLeft w:val="851"/>
          <w:marRight w:val="0"/>
          <w:marTop w:val="0"/>
          <w:marBottom w:val="0"/>
          <w:divBdr>
            <w:top w:val="none" w:sz="0" w:space="0" w:color="auto"/>
            <w:left w:val="none" w:sz="0" w:space="0" w:color="auto"/>
            <w:bottom w:val="none" w:sz="0" w:space="0" w:color="auto"/>
            <w:right w:val="none" w:sz="0" w:space="0" w:color="auto"/>
          </w:divBdr>
        </w:div>
        <w:div w:id="796721990">
          <w:marLeft w:val="851"/>
          <w:marRight w:val="0"/>
          <w:marTop w:val="0"/>
          <w:marBottom w:val="0"/>
          <w:divBdr>
            <w:top w:val="none" w:sz="0" w:space="0" w:color="auto"/>
            <w:left w:val="none" w:sz="0" w:space="0" w:color="auto"/>
            <w:bottom w:val="none" w:sz="0" w:space="0" w:color="auto"/>
            <w:right w:val="none" w:sz="0" w:space="0" w:color="auto"/>
          </w:divBdr>
        </w:div>
        <w:div w:id="645011227">
          <w:marLeft w:val="851"/>
          <w:marRight w:val="0"/>
          <w:marTop w:val="0"/>
          <w:marBottom w:val="0"/>
          <w:divBdr>
            <w:top w:val="none" w:sz="0" w:space="0" w:color="auto"/>
            <w:left w:val="none" w:sz="0" w:space="0" w:color="auto"/>
            <w:bottom w:val="none" w:sz="0" w:space="0" w:color="auto"/>
            <w:right w:val="none" w:sz="0" w:space="0" w:color="auto"/>
          </w:divBdr>
        </w:div>
        <w:div w:id="1764523473">
          <w:marLeft w:val="851"/>
          <w:marRight w:val="0"/>
          <w:marTop w:val="0"/>
          <w:marBottom w:val="0"/>
          <w:divBdr>
            <w:top w:val="none" w:sz="0" w:space="0" w:color="auto"/>
            <w:left w:val="none" w:sz="0" w:space="0" w:color="auto"/>
            <w:bottom w:val="none" w:sz="0" w:space="0" w:color="auto"/>
            <w:right w:val="none" w:sz="0" w:space="0" w:color="auto"/>
          </w:divBdr>
        </w:div>
        <w:div w:id="1573347074">
          <w:marLeft w:val="851"/>
          <w:marRight w:val="0"/>
          <w:marTop w:val="0"/>
          <w:marBottom w:val="0"/>
          <w:divBdr>
            <w:top w:val="none" w:sz="0" w:space="0" w:color="auto"/>
            <w:left w:val="none" w:sz="0" w:space="0" w:color="auto"/>
            <w:bottom w:val="none" w:sz="0" w:space="0" w:color="auto"/>
            <w:right w:val="none" w:sz="0" w:space="0" w:color="auto"/>
          </w:divBdr>
        </w:div>
        <w:div w:id="107899816">
          <w:marLeft w:val="851"/>
          <w:marRight w:val="0"/>
          <w:marTop w:val="0"/>
          <w:marBottom w:val="0"/>
          <w:divBdr>
            <w:top w:val="none" w:sz="0" w:space="0" w:color="auto"/>
            <w:left w:val="none" w:sz="0" w:space="0" w:color="auto"/>
            <w:bottom w:val="none" w:sz="0" w:space="0" w:color="auto"/>
            <w:right w:val="none" w:sz="0" w:space="0" w:color="auto"/>
          </w:divBdr>
        </w:div>
        <w:div w:id="931352252">
          <w:marLeft w:val="1276"/>
          <w:marRight w:val="0"/>
          <w:marTop w:val="0"/>
          <w:marBottom w:val="0"/>
          <w:divBdr>
            <w:top w:val="none" w:sz="0" w:space="0" w:color="auto"/>
            <w:left w:val="none" w:sz="0" w:space="0" w:color="auto"/>
            <w:bottom w:val="none" w:sz="0" w:space="0" w:color="auto"/>
            <w:right w:val="none" w:sz="0" w:space="0" w:color="auto"/>
          </w:divBdr>
        </w:div>
        <w:div w:id="275217278">
          <w:marLeft w:val="1276"/>
          <w:marRight w:val="0"/>
          <w:marTop w:val="0"/>
          <w:marBottom w:val="0"/>
          <w:divBdr>
            <w:top w:val="none" w:sz="0" w:space="0" w:color="auto"/>
            <w:left w:val="none" w:sz="0" w:space="0" w:color="auto"/>
            <w:bottom w:val="none" w:sz="0" w:space="0" w:color="auto"/>
            <w:right w:val="none" w:sz="0" w:space="0" w:color="auto"/>
          </w:divBdr>
        </w:div>
      </w:divsChild>
    </w:div>
    <w:div w:id="1027874404">
      <w:bodyDiv w:val="1"/>
      <w:marLeft w:val="0"/>
      <w:marRight w:val="0"/>
      <w:marTop w:val="0"/>
      <w:marBottom w:val="0"/>
      <w:divBdr>
        <w:top w:val="none" w:sz="0" w:space="0" w:color="auto"/>
        <w:left w:val="none" w:sz="0" w:space="0" w:color="auto"/>
        <w:bottom w:val="none" w:sz="0" w:space="0" w:color="auto"/>
        <w:right w:val="none" w:sz="0" w:space="0" w:color="auto"/>
      </w:divBdr>
      <w:divsChild>
        <w:div w:id="14037200">
          <w:marLeft w:val="1134"/>
          <w:marRight w:val="0"/>
          <w:marTop w:val="0"/>
          <w:marBottom w:val="0"/>
          <w:divBdr>
            <w:top w:val="none" w:sz="0" w:space="0" w:color="auto"/>
            <w:left w:val="none" w:sz="0" w:space="0" w:color="auto"/>
            <w:bottom w:val="none" w:sz="0" w:space="0" w:color="auto"/>
            <w:right w:val="none" w:sz="0" w:space="0" w:color="auto"/>
          </w:divBdr>
        </w:div>
        <w:div w:id="618343242">
          <w:marLeft w:val="1134"/>
          <w:marRight w:val="0"/>
          <w:marTop w:val="0"/>
          <w:marBottom w:val="0"/>
          <w:divBdr>
            <w:top w:val="none" w:sz="0" w:space="0" w:color="auto"/>
            <w:left w:val="none" w:sz="0" w:space="0" w:color="auto"/>
            <w:bottom w:val="none" w:sz="0" w:space="0" w:color="auto"/>
            <w:right w:val="none" w:sz="0" w:space="0" w:color="auto"/>
          </w:divBdr>
        </w:div>
      </w:divsChild>
    </w:div>
    <w:div w:id="1036808659">
      <w:bodyDiv w:val="1"/>
      <w:marLeft w:val="0"/>
      <w:marRight w:val="0"/>
      <w:marTop w:val="0"/>
      <w:marBottom w:val="0"/>
      <w:divBdr>
        <w:top w:val="none" w:sz="0" w:space="0" w:color="auto"/>
        <w:left w:val="none" w:sz="0" w:space="0" w:color="auto"/>
        <w:bottom w:val="none" w:sz="0" w:space="0" w:color="auto"/>
        <w:right w:val="none" w:sz="0" w:space="0" w:color="auto"/>
      </w:divBdr>
      <w:divsChild>
        <w:div w:id="128924001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019193809">
              <w:marLeft w:val="0"/>
              <w:marRight w:val="0"/>
              <w:marTop w:val="0"/>
              <w:marBottom w:val="0"/>
              <w:divBdr>
                <w:top w:val="none" w:sz="0" w:space="0" w:color="auto"/>
                <w:left w:val="none" w:sz="0" w:space="0" w:color="auto"/>
                <w:bottom w:val="none" w:sz="0" w:space="0" w:color="auto"/>
                <w:right w:val="none" w:sz="0" w:space="0" w:color="auto"/>
              </w:divBdr>
              <w:divsChild>
                <w:div w:id="94712424">
                  <w:marLeft w:val="907"/>
                  <w:marRight w:val="0"/>
                  <w:marTop w:val="0"/>
                  <w:marBottom w:val="0"/>
                  <w:divBdr>
                    <w:top w:val="none" w:sz="0" w:space="0" w:color="auto"/>
                    <w:left w:val="none" w:sz="0" w:space="0" w:color="auto"/>
                    <w:bottom w:val="none" w:sz="0" w:space="0" w:color="auto"/>
                    <w:right w:val="none" w:sz="0" w:space="0" w:color="auto"/>
                  </w:divBdr>
                </w:div>
                <w:div w:id="1387604928">
                  <w:marLeft w:val="907"/>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4524353">
      <w:bodyDiv w:val="1"/>
      <w:marLeft w:val="0"/>
      <w:marRight w:val="0"/>
      <w:marTop w:val="0"/>
      <w:marBottom w:val="0"/>
      <w:divBdr>
        <w:top w:val="none" w:sz="0" w:space="0" w:color="auto"/>
        <w:left w:val="none" w:sz="0" w:space="0" w:color="auto"/>
        <w:bottom w:val="none" w:sz="0" w:space="0" w:color="auto"/>
        <w:right w:val="none" w:sz="0" w:space="0" w:color="auto"/>
      </w:divBdr>
      <w:divsChild>
        <w:div w:id="712656547">
          <w:marLeft w:val="851"/>
          <w:marRight w:val="0"/>
          <w:marTop w:val="0"/>
          <w:marBottom w:val="0"/>
          <w:divBdr>
            <w:top w:val="none" w:sz="0" w:space="0" w:color="auto"/>
            <w:left w:val="none" w:sz="0" w:space="0" w:color="auto"/>
            <w:bottom w:val="none" w:sz="0" w:space="0" w:color="auto"/>
            <w:right w:val="none" w:sz="0" w:space="0" w:color="auto"/>
          </w:divBdr>
        </w:div>
        <w:div w:id="2076587470">
          <w:marLeft w:val="851"/>
          <w:marRight w:val="0"/>
          <w:marTop w:val="0"/>
          <w:marBottom w:val="0"/>
          <w:divBdr>
            <w:top w:val="none" w:sz="0" w:space="0" w:color="auto"/>
            <w:left w:val="none" w:sz="0" w:space="0" w:color="auto"/>
            <w:bottom w:val="none" w:sz="0" w:space="0" w:color="auto"/>
            <w:right w:val="none" w:sz="0" w:space="0" w:color="auto"/>
          </w:divBdr>
        </w:div>
      </w:divsChild>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091464909">
      <w:bodyDiv w:val="1"/>
      <w:marLeft w:val="0"/>
      <w:marRight w:val="0"/>
      <w:marTop w:val="0"/>
      <w:marBottom w:val="0"/>
      <w:divBdr>
        <w:top w:val="none" w:sz="0" w:space="0" w:color="auto"/>
        <w:left w:val="none" w:sz="0" w:space="0" w:color="auto"/>
        <w:bottom w:val="none" w:sz="0" w:space="0" w:color="auto"/>
        <w:right w:val="none" w:sz="0" w:space="0" w:color="auto"/>
      </w:divBdr>
      <w:divsChild>
        <w:div w:id="157470393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658805446">
              <w:marLeft w:val="1701"/>
              <w:marRight w:val="0"/>
              <w:marTop w:val="0"/>
              <w:marBottom w:val="0"/>
              <w:divBdr>
                <w:top w:val="none" w:sz="0" w:space="0" w:color="auto"/>
                <w:left w:val="none" w:sz="0" w:space="0" w:color="auto"/>
                <w:bottom w:val="none" w:sz="0" w:space="0" w:color="auto"/>
                <w:right w:val="none" w:sz="0" w:space="0" w:color="auto"/>
              </w:divBdr>
            </w:div>
            <w:div w:id="795373106">
              <w:marLeft w:val="1701"/>
              <w:marRight w:val="0"/>
              <w:marTop w:val="0"/>
              <w:marBottom w:val="0"/>
              <w:divBdr>
                <w:top w:val="none" w:sz="0" w:space="0" w:color="auto"/>
                <w:left w:val="none" w:sz="0" w:space="0" w:color="auto"/>
                <w:bottom w:val="none" w:sz="0" w:space="0" w:color="auto"/>
                <w:right w:val="none" w:sz="0" w:space="0" w:color="auto"/>
              </w:divBdr>
            </w:div>
            <w:div w:id="491801024">
              <w:marLeft w:val="1701"/>
              <w:marRight w:val="0"/>
              <w:marTop w:val="0"/>
              <w:marBottom w:val="0"/>
              <w:divBdr>
                <w:top w:val="none" w:sz="0" w:space="0" w:color="auto"/>
                <w:left w:val="none" w:sz="0" w:space="0" w:color="auto"/>
                <w:bottom w:val="none" w:sz="0" w:space="0" w:color="auto"/>
                <w:right w:val="none" w:sz="0" w:space="0" w:color="auto"/>
              </w:divBdr>
            </w:div>
          </w:divsChild>
        </w:div>
      </w:divsChild>
    </w:div>
    <w:div w:id="1116677593">
      <w:bodyDiv w:val="1"/>
      <w:marLeft w:val="0"/>
      <w:marRight w:val="0"/>
      <w:marTop w:val="0"/>
      <w:marBottom w:val="0"/>
      <w:divBdr>
        <w:top w:val="none" w:sz="0" w:space="0" w:color="auto"/>
        <w:left w:val="none" w:sz="0" w:space="0" w:color="auto"/>
        <w:bottom w:val="none" w:sz="0" w:space="0" w:color="auto"/>
        <w:right w:val="none" w:sz="0" w:space="0" w:color="auto"/>
      </w:divBdr>
      <w:divsChild>
        <w:div w:id="2121290562">
          <w:marLeft w:val="993"/>
          <w:marRight w:val="0"/>
          <w:marTop w:val="0"/>
          <w:marBottom w:val="0"/>
          <w:divBdr>
            <w:top w:val="none" w:sz="0" w:space="0" w:color="auto"/>
            <w:left w:val="none" w:sz="0" w:space="0" w:color="auto"/>
            <w:bottom w:val="none" w:sz="0" w:space="0" w:color="auto"/>
            <w:right w:val="none" w:sz="0" w:space="0" w:color="auto"/>
          </w:divBdr>
        </w:div>
        <w:div w:id="733166891">
          <w:marLeft w:val="1418"/>
          <w:marRight w:val="0"/>
          <w:marTop w:val="0"/>
          <w:marBottom w:val="0"/>
          <w:divBdr>
            <w:top w:val="none" w:sz="0" w:space="0" w:color="auto"/>
            <w:left w:val="none" w:sz="0" w:space="0" w:color="auto"/>
            <w:bottom w:val="none" w:sz="0" w:space="0" w:color="auto"/>
            <w:right w:val="none" w:sz="0" w:space="0" w:color="auto"/>
          </w:divBdr>
        </w:div>
        <w:div w:id="1096096438">
          <w:marLeft w:val="1418"/>
          <w:marRight w:val="0"/>
          <w:marTop w:val="0"/>
          <w:marBottom w:val="0"/>
          <w:divBdr>
            <w:top w:val="none" w:sz="0" w:space="0" w:color="auto"/>
            <w:left w:val="none" w:sz="0" w:space="0" w:color="auto"/>
            <w:bottom w:val="none" w:sz="0" w:space="0" w:color="auto"/>
            <w:right w:val="none" w:sz="0" w:space="0" w:color="auto"/>
          </w:divBdr>
        </w:div>
      </w:divsChild>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21730501">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2596838">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156720678">
      <w:bodyDiv w:val="1"/>
      <w:marLeft w:val="0"/>
      <w:marRight w:val="0"/>
      <w:marTop w:val="0"/>
      <w:marBottom w:val="0"/>
      <w:divBdr>
        <w:top w:val="none" w:sz="0" w:space="0" w:color="auto"/>
        <w:left w:val="none" w:sz="0" w:space="0" w:color="auto"/>
        <w:bottom w:val="none" w:sz="0" w:space="0" w:color="auto"/>
        <w:right w:val="none" w:sz="0" w:space="0" w:color="auto"/>
      </w:divBdr>
      <w:divsChild>
        <w:div w:id="1926306335">
          <w:marLeft w:val="851"/>
          <w:marRight w:val="0"/>
          <w:marTop w:val="0"/>
          <w:marBottom w:val="0"/>
          <w:divBdr>
            <w:top w:val="none" w:sz="0" w:space="0" w:color="auto"/>
            <w:left w:val="none" w:sz="0" w:space="0" w:color="auto"/>
            <w:bottom w:val="none" w:sz="0" w:space="0" w:color="auto"/>
            <w:right w:val="none" w:sz="0" w:space="0" w:color="auto"/>
          </w:divBdr>
        </w:div>
        <w:div w:id="794372678">
          <w:marLeft w:val="1134"/>
          <w:marRight w:val="0"/>
          <w:marTop w:val="0"/>
          <w:marBottom w:val="0"/>
          <w:divBdr>
            <w:top w:val="none" w:sz="0" w:space="0" w:color="auto"/>
            <w:left w:val="none" w:sz="0" w:space="0" w:color="auto"/>
            <w:bottom w:val="none" w:sz="0" w:space="0" w:color="auto"/>
            <w:right w:val="none" w:sz="0" w:space="0" w:color="auto"/>
          </w:divBdr>
        </w:div>
      </w:divsChild>
    </w:div>
    <w:div w:id="1196651764">
      <w:bodyDiv w:val="1"/>
      <w:marLeft w:val="0"/>
      <w:marRight w:val="0"/>
      <w:marTop w:val="0"/>
      <w:marBottom w:val="0"/>
      <w:divBdr>
        <w:top w:val="none" w:sz="0" w:space="0" w:color="auto"/>
        <w:left w:val="none" w:sz="0" w:space="0" w:color="auto"/>
        <w:bottom w:val="none" w:sz="0" w:space="0" w:color="auto"/>
        <w:right w:val="none" w:sz="0" w:space="0" w:color="auto"/>
      </w:divBdr>
      <w:divsChild>
        <w:div w:id="139685061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836460975">
              <w:marLeft w:val="1260"/>
              <w:marRight w:val="0"/>
              <w:marTop w:val="0"/>
              <w:marBottom w:val="0"/>
              <w:divBdr>
                <w:top w:val="none" w:sz="0" w:space="0" w:color="auto"/>
                <w:left w:val="none" w:sz="0" w:space="0" w:color="auto"/>
                <w:bottom w:val="none" w:sz="0" w:space="0" w:color="auto"/>
                <w:right w:val="none" w:sz="0" w:space="0" w:color="auto"/>
              </w:divBdr>
            </w:div>
            <w:div w:id="635835760">
              <w:marLeft w:val="1260"/>
              <w:marRight w:val="0"/>
              <w:marTop w:val="0"/>
              <w:marBottom w:val="0"/>
              <w:divBdr>
                <w:top w:val="none" w:sz="0" w:space="0" w:color="auto"/>
                <w:left w:val="none" w:sz="0" w:space="0" w:color="auto"/>
                <w:bottom w:val="none" w:sz="0" w:space="0" w:color="auto"/>
                <w:right w:val="none" w:sz="0" w:space="0" w:color="auto"/>
              </w:divBdr>
            </w:div>
            <w:div w:id="1757091630">
              <w:marLeft w:val="1260"/>
              <w:marRight w:val="0"/>
              <w:marTop w:val="0"/>
              <w:marBottom w:val="0"/>
              <w:divBdr>
                <w:top w:val="none" w:sz="0" w:space="0" w:color="auto"/>
                <w:left w:val="none" w:sz="0" w:space="0" w:color="auto"/>
                <w:bottom w:val="none" w:sz="0" w:space="0" w:color="auto"/>
                <w:right w:val="none" w:sz="0" w:space="0" w:color="auto"/>
              </w:divBdr>
            </w:div>
            <w:div w:id="1552228860">
              <w:marLeft w:val="1260"/>
              <w:marRight w:val="0"/>
              <w:marTop w:val="0"/>
              <w:marBottom w:val="0"/>
              <w:divBdr>
                <w:top w:val="none" w:sz="0" w:space="0" w:color="auto"/>
                <w:left w:val="none" w:sz="0" w:space="0" w:color="auto"/>
                <w:bottom w:val="none" w:sz="0" w:space="0" w:color="auto"/>
                <w:right w:val="none" w:sz="0" w:space="0" w:color="auto"/>
              </w:divBdr>
            </w:div>
          </w:divsChild>
        </w:div>
      </w:divsChild>
    </w:div>
    <w:div w:id="1197155528">
      <w:bodyDiv w:val="1"/>
      <w:marLeft w:val="0"/>
      <w:marRight w:val="0"/>
      <w:marTop w:val="0"/>
      <w:marBottom w:val="0"/>
      <w:divBdr>
        <w:top w:val="none" w:sz="0" w:space="0" w:color="auto"/>
        <w:left w:val="none" w:sz="0" w:space="0" w:color="auto"/>
        <w:bottom w:val="none" w:sz="0" w:space="0" w:color="auto"/>
        <w:right w:val="none" w:sz="0" w:space="0" w:color="auto"/>
      </w:divBdr>
      <w:divsChild>
        <w:div w:id="1347367892">
          <w:marLeft w:val="851"/>
          <w:marRight w:val="0"/>
          <w:marTop w:val="0"/>
          <w:marBottom w:val="0"/>
          <w:divBdr>
            <w:top w:val="none" w:sz="0" w:space="0" w:color="auto"/>
            <w:left w:val="none" w:sz="0" w:space="0" w:color="auto"/>
            <w:bottom w:val="none" w:sz="0" w:space="0" w:color="auto"/>
            <w:right w:val="none" w:sz="0" w:space="0" w:color="auto"/>
          </w:divBdr>
        </w:div>
        <w:div w:id="1804690854">
          <w:marLeft w:val="851"/>
          <w:marRight w:val="0"/>
          <w:marTop w:val="0"/>
          <w:marBottom w:val="0"/>
          <w:divBdr>
            <w:top w:val="none" w:sz="0" w:space="0" w:color="auto"/>
            <w:left w:val="none" w:sz="0" w:space="0" w:color="auto"/>
            <w:bottom w:val="none" w:sz="0" w:space="0" w:color="auto"/>
            <w:right w:val="none" w:sz="0" w:space="0" w:color="auto"/>
          </w:divBdr>
        </w:div>
        <w:div w:id="947003049">
          <w:marLeft w:val="851"/>
          <w:marRight w:val="0"/>
          <w:marTop w:val="0"/>
          <w:marBottom w:val="0"/>
          <w:divBdr>
            <w:top w:val="none" w:sz="0" w:space="0" w:color="auto"/>
            <w:left w:val="none" w:sz="0" w:space="0" w:color="auto"/>
            <w:bottom w:val="none" w:sz="0" w:space="0" w:color="auto"/>
            <w:right w:val="none" w:sz="0" w:space="0" w:color="auto"/>
          </w:divBdr>
        </w:div>
      </w:divsChild>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46839406">
      <w:bodyDiv w:val="1"/>
      <w:marLeft w:val="0"/>
      <w:marRight w:val="0"/>
      <w:marTop w:val="0"/>
      <w:marBottom w:val="0"/>
      <w:divBdr>
        <w:top w:val="none" w:sz="0" w:space="0" w:color="auto"/>
        <w:left w:val="none" w:sz="0" w:space="0" w:color="auto"/>
        <w:bottom w:val="none" w:sz="0" w:space="0" w:color="auto"/>
        <w:right w:val="none" w:sz="0" w:space="0" w:color="auto"/>
      </w:divBdr>
      <w:divsChild>
        <w:div w:id="241377811">
          <w:marLeft w:val="1134"/>
          <w:marRight w:val="0"/>
          <w:marTop w:val="0"/>
          <w:marBottom w:val="0"/>
          <w:divBdr>
            <w:top w:val="none" w:sz="0" w:space="0" w:color="auto"/>
            <w:left w:val="none" w:sz="0" w:space="0" w:color="auto"/>
            <w:bottom w:val="none" w:sz="0" w:space="0" w:color="auto"/>
            <w:right w:val="none" w:sz="0" w:space="0" w:color="auto"/>
          </w:divBdr>
        </w:div>
        <w:div w:id="947813008">
          <w:marLeft w:val="1134"/>
          <w:marRight w:val="0"/>
          <w:marTop w:val="0"/>
          <w:marBottom w:val="0"/>
          <w:divBdr>
            <w:top w:val="none" w:sz="0" w:space="0" w:color="auto"/>
            <w:left w:val="none" w:sz="0" w:space="0" w:color="auto"/>
            <w:bottom w:val="none" w:sz="0" w:space="0" w:color="auto"/>
            <w:right w:val="none" w:sz="0" w:space="0" w:color="auto"/>
          </w:divBdr>
        </w:div>
        <w:div w:id="44262010">
          <w:marLeft w:val="1560"/>
          <w:marRight w:val="0"/>
          <w:marTop w:val="0"/>
          <w:marBottom w:val="0"/>
          <w:divBdr>
            <w:top w:val="none" w:sz="0" w:space="0" w:color="auto"/>
            <w:left w:val="none" w:sz="0" w:space="0" w:color="auto"/>
            <w:bottom w:val="none" w:sz="0" w:space="0" w:color="auto"/>
            <w:right w:val="none" w:sz="0" w:space="0" w:color="auto"/>
          </w:divBdr>
        </w:div>
        <w:div w:id="431780007">
          <w:marLeft w:val="1560"/>
          <w:marRight w:val="0"/>
          <w:marTop w:val="0"/>
          <w:marBottom w:val="0"/>
          <w:divBdr>
            <w:top w:val="none" w:sz="0" w:space="0" w:color="auto"/>
            <w:left w:val="none" w:sz="0" w:space="0" w:color="auto"/>
            <w:bottom w:val="none" w:sz="0" w:space="0" w:color="auto"/>
            <w:right w:val="none" w:sz="0" w:space="0" w:color="auto"/>
          </w:divBdr>
        </w:div>
        <w:div w:id="1829251953">
          <w:marLeft w:val="1560"/>
          <w:marRight w:val="0"/>
          <w:marTop w:val="0"/>
          <w:marBottom w:val="0"/>
          <w:divBdr>
            <w:top w:val="none" w:sz="0" w:space="0" w:color="auto"/>
            <w:left w:val="none" w:sz="0" w:space="0" w:color="auto"/>
            <w:bottom w:val="none" w:sz="0" w:space="0" w:color="auto"/>
            <w:right w:val="none" w:sz="0" w:space="0" w:color="auto"/>
          </w:divBdr>
        </w:div>
        <w:div w:id="446779058">
          <w:marLeft w:val="1560"/>
          <w:marRight w:val="0"/>
          <w:marTop w:val="0"/>
          <w:marBottom w:val="0"/>
          <w:divBdr>
            <w:top w:val="none" w:sz="0" w:space="0" w:color="auto"/>
            <w:left w:val="none" w:sz="0" w:space="0" w:color="auto"/>
            <w:bottom w:val="none" w:sz="0" w:space="0" w:color="auto"/>
            <w:right w:val="none" w:sz="0" w:space="0" w:color="auto"/>
          </w:divBdr>
        </w:div>
        <w:div w:id="616762184">
          <w:marLeft w:val="1560"/>
          <w:marRight w:val="0"/>
          <w:marTop w:val="0"/>
          <w:marBottom w:val="0"/>
          <w:divBdr>
            <w:top w:val="none" w:sz="0" w:space="0" w:color="auto"/>
            <w:left w:val="none" w:sz="0" w:space="0" w:color="auto"/>
            <w:bottom w:val="none" w:sz="0" w:space="0" w:color="auto"/>
            <w:right w:val="none" w:sz="0" w:space="0" w:color="auto"/>
          </w:divBdr>
        </w:div>
      </w:divsChild>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52347519">
      <w:bodyDiv w:val="1"/>
      <w:marLeft w:val="0"/>
      <w:marRight w:val="0"/>
      <w:marTop w:val="0"/>
      <w:marBottom w:val="0"/>
      <w:divBdr>
        <w:top w:val="none" w:sz="0" w:space="0" w:color="auto"/>
        <w:left w:val="none" w:sz="0" w:space="0" w:color="auto"/>
        <w:bottom w:val="none" w:sz="0" w:space="0" w:color="auto"/>
        <w:right w:val="none" w:sz="0" w:space="0" w:color="auto"/>
      </w:divBdr>
      <w:divsChild>
        <w:div w:id="1121219667">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920523494">
              <w:marLeft w:val="1701"/>
              <w:marRight w:val="0"/>
              <w:marTop w:val="0"/>
              <w:marBottom w:val="0"/>
              <w:divBdr>
                <w:top w:val="none" w:sz="0" w:space="0" w:color="auto"/>
                <w:left w:val="none" w:sz="0" w:space="0" w:color="auto"/>
                <w:bottom w:val="none" w:sz="0" w:space="0" w:color="auto"/>
                <w:right w:val="none" w:sz="0" w:space="0" w:color="auto"/>
              </w:divBdr>
            </w:div>
            <w:div w:id="152765531">
              <w:marLeft w:val="1701"/>
              <w:marRight w:val="0"/>
              <w:marTop w:val="0"/>
              <w:marBottom w:val="0"/>
              <w:divBdr>
                <w:top w:val="none" w:sz="0" w:space="0" w:color="auto"/>
                <w:left w:val="none" w:sz="0" w:space="0" w:color="auto"/>
                <w:bottom w:val="none" w:sz="0" w:space="0" w:color="auto"/>
                <w:right w:val="none" w:sz="0" w:space="0" w:color="auto"/>
              </w:divBdr>
            </w:div>
            <w:div w:id="795220318">
              <w:marLeft w:val="1701"/>
              <w:marRight w:val="0"/>
              <w:marTop w:val="0"/>
              <w:marBottom w:val="0"/>
              <w:divBdr>
                <w:top w:val="none" w:sz="0" w:space="0" w:color="auto"/>
                <w:left w:val="none" w:sz="0" w:space="0" w:color="auto"/>
                <w:bottom w:val="none" w:sz="0" w:space="0" w:color="auto"/>
                <w:right w:val="none" w:sz="0" w:space="0" w:color="auto"/>
              </w:divBdr>
            </w:div>
          </w:divsChild>
        </w:div>
      </w:divsChild>
    </w:div>
    <w:div w:id="1253246765">
      <w:bodyDiv w:val="1"/>
      <w:marLeft w:val="0"/>
      <w:marRight w:val="0"/>
      <w:marTop w:val="0"/>
      <w:marBottom w:val="0"/>
      <w:divBdr>
        <w:top w:val="none" w:sz="0" w:space="0" w:color="auto"/>
        <w:left w:val="none" w:sz="0" w:space="0" w:color="auto"/>
        <w:bottom w:val="none" w:sz="0" w:space="0" w:color="auto"/>
        <w:right w:val="none" w:sz="0" w:space="0" w:color="auto"/>
      </w:divBdr>
      <w:divsChild>
        <w:div w:id="1092628493">
          <w:marLeft w:val="851"/>
          <w:marRight w:val="0"/>
          <w:marTop w:val="0"/>
          <w:marBottom w:val="0"/>
          <w:divBdr>
            <w:top w:val="none" w:sz="0" w:space="0" w:color="auto"/>
            <w:left w:val="none" w:sz="0" w:space="0" w:color="auto"/>
            <w:bottom w:val="none" w:sz="0" w:space="0" w:color="auto"/>
            <w:right w:val="none" w:sz="0" w:space="0" w:color="auto"/>
          </w:divBdr>
        </w:div>
        <w:div w:id="2091730916">
          <w:marLeft w:val="1440"/>
          <w:marRight w:val="0"/>
          <w:marTop w:val="0"/>
          <w:marBottom w:val="0"/>
          <w:divBdr>
            <w:top w:val="none" w:sz="0" w:space="0" w:color="auto"/>
            <w:left w:val="none" w:sz="0" w:space="0" w:color="auto"/>
            <w:bottom w:val="none" w:sz="0" w:space="0" w:color="auto"/>
            <w:right w:val="none" w:sz="0" w:space="0" w:color="auto"/>
          </w:divBdr>
        </w:div>
        <w:div w:id="220987508">
          <w:marLeft w:val="1440"/>
          <w:marRight w:val="0"/>
          <w:marTop w:val="0"/>
          <w:marBottom w:val="0"/>
          <w:divBdr>
            <w:top w:val="none" w:sz="0" w:space="0" w:color="auto"/>
            <w:left w:val="none" w:sz="0" w:space="0" w:color="auto"/>
            <w:bottom w:val="none" w:sz="0" w:space="0" w:color="auto"/>
            <w:right w:val="none" w:sz="0" w:space="0" w:color="auto"/>
          </w:divBdr>
        </w:div>
        <w:div w:id="2044792604">
          <w:marLeft w:val="1440"/>
          <w:marRight w:val="0"/>
          <w:marTop w:val="0"/>
          <w:marBottom w:val="0"/>
          <w:divBdr>
            <w:top w:val="none" w:sz="0" w:space="0" w:color="auto"/>
            <w:left w:val="none" w:sz="0" w:space="0" w:color="auto"/>
            <w:bottom w:val="none" w:sz="0" w:space="0" w:color="auto"/>
            <w:right w:val="none" w:sz="0" w:space="0" w:color="auto"/>
          </w:divBdr>
        </w:div>
        <w:div w:id="1108428473">
          <w:marLeft w:val="1440"/>
          <w:marRight w:val="0"/>
          <w:marTop w:val="0"/>
          <w:marBottom w:val="0"/>
          <w:divBdr>
            <w:top w:val="none" w:sz="0" w:space="0" w:color="auto"/>
            <w:left w:val="none" w:sz="0" w:space="0" w:color="auto"/>
            <w:bottom w:val="none" w:sz="0" w:space="0" w:color="auto"/>
            <w:right w:val="none" w:sz="0" w:space="0" w:color="auto"/>
          </w:divBdr>
        </w:div>
        <w:div w:id="954604958">
          <w:marLeft w:val="1440"/>
          <w:marRight w:val="0"/>
          <w:marTop w:val="0"/>
          <w:marBottom w:val="0"/>
          <w:divBdr>
            <w:top w:val="none" w:sz="0" w:space="0" w:color="auto"/>
            <w:left w:val="none" w:sz="0" w:space="0" w:color="auto"/>
            <w:bottom w:val="none" w:sz="0" w:space="0" w:color="auto"/>
            <w:right w:val="none" w:sz="0" w:space="0" w:color="auto"/>
          </w:divBdr>
        </w:div>
        <w:div w:id="1400254267">
          <w:marLeft w:val="1440"/>
          <w:marRight w:val="0"/>
          <w:marTop w:val="0"/>
          <w:marBottom w:val="0"/>
          <w:divBdr>
            <w:top w:val="none" w:sz="0" w:space="0" w:color="auto"/>
            <w:left w:val="none" w:sz="0" w:space="0" w:color="auto"/>
            <w:bottom w:val="none" w:sz="0" w:space="0" w:color="auto"/>
            <w:right w:val="none" w:sz="0" w:space="0" w:color="auto"/>
          </w:divBdr>
        </w:div>
        <w:div w:id="41710959">
          <w:marLeft w:val="1440"/>
          <w:marRight w:val="0"/>
          <w:marTop w:val="0"/>
          <w:marBottom w:val="0"/>
          <w:divBdr>
            <w:top w:val="none" w:sz="0" w:space="0" w:color="auto"/>
            <w:left w:val="none" w:sz="0" w:space="0" w:color="auto"/>
            <w:bottom w:val="none" w:sz="0" w:space="0" w:color="auto"/>
            <w:right w:val="none" w:sz="0" w:space="0" w:color="auto"/>
          </w:divBdr>
        </w:div>
        <w:div w:id="1314917059">
          <w:marLeft w:val="1440"/>
          <w:marRight w:val="0"/>
          <w:marTop w:val="0"/>
          <w:marBottom w:val="0"/>
          <w:divBdr>
            <w:top w:val="none" w:sz="0" w:space="0" w:color="auto"/>
            <w:left w:val="none" w:sz="0" w:space="0" w:color="auto"/>
            <w:bottom w:val="none" w:sz="0" w:space="0" w:color="auto"/>
            <w:right w:val="none" w:sz="0" w:space="0" w:color="auto"/>
          </w:divBdr>
        </w:div>
        <w:div w:id="2015648473">
          <w:marLeft w:val="851"/>
          <w:marRight w:val="0"/>
          <w:marTop w:val="0"/>
          <w:marBottom w:val="0"/>
          <w:divBdr>
            <w:top w:val="none" w:sz="0" w:space="0" w:color="auto"/>
            <w:left w:val="none" w:sz="0" w:space="0" w:color="auto"/>
            <w:bottom w:val="none" w:sz="0" w:space="0" w:color="auto"/>
            <w:right w:val="none" w:sz="0" w:space="0" w:color="auto"/>
          </w:divBdr>
        </w:div>
      </w:divsChild>
    </w:div>
    <w:div w:id="1254128340">
      <w:bodyDiv w:val="1"/>
      <w:marLeft w:val="0"/>
      <w:marRight w:val="0"/>
      <w:marTop w:val="0"/>
      <w:marBottom w:val="0"/>
      <w:divBdr>
        <w:top w:val="none" w:sz="0" w:space="0" w:color="auto"/>
        <w:left w:val="none" w:sz="0" w:space="0" w:color="auto"/>
        <w:bottom w:val="none" w:sz="0" w:space="0" w:color="auto"/>
        <w:right w:val="none" w:sz="0" w:space="0" w:color="auto"/>
      </w:divBdr>
    </w:div>
    <w:div w:id="1274289189">
      <w:bodyDiv w:val="1"/>
      <w:marLeft w:val="0"/>
      <w:marRight w:val="0"/>
      <w:marTop w:val="0"/>
      <w:marBottom w:val="0"/>
      <w:divBdr>
        <w:top w:val="none" w:sz="0" w:space="0" w:color="auto"/>
        <w:left w:val="none" w:sz="0" w:space="0" w:color="auto"/>
        <w:bottom w:val="none" w:sz="0" w:space="0" w:color="auto"/>
        <w:right w:val="none" w:sz="0" w:space="0" w:color="auto"/>
      </w:divBdr>
      <w:divsChild>
        <w:div w:id="48485911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291323701">
      <w:bodyDiv w:val="1"/>
      <w:marLeft w:val="0"/>
      <w:marRight w:val="0"/>
      <w:marTop w:val="0"/>
      <w:marBottom w:val="0"/>
      <w:divBdr>
        <w:top w:val="none" w:sz="0" w:space="0" w:color="auto"/>
        <w:left w:val="none" w:sz="0" w:space="0" w:color="auto"/>
        <w:bottom w:val="none" w:sz="0" w:space="0" w:color="auto"/>
        <w:right w:val="none" w:sz="0" w:space="0" w:color="auto"/>
      </w:divBdr>
      <w:divsChild>
        <w:div w:id="5989128">
          <w:marLeft w:val="567"/>
          <w:marRight w:val="0"/>
          <w:marTop w:val="0"/>
          <w:marBottom w:val="0"/>
          <w:divBdr>
            <w:top w:val="none" w:sz="0" w:space="0" w:color="auto"/>
            <w:left w:val="none" w:sz="0" w:space="0" w:color="auto"/>
            <w:bottom w:val="none" w:sz="0" w:space="0" w:color="auto"/>
            <w:right w:val="none" w:sz="0" w:space="0" w:color="auto"/>
          </w:divBdr>
        </w:div>
        <w:div w:id="1412890939">
          <w:marLeft w:val="993"/>
          <w:marRight w:val="0"/>
          <w:marTop w:val="0"/>
          <w:marBottom w:val="0"/>
          <w:divBdr>
            <w:top w:val="none" w:sz="0" w:space="0" w:color="auto"/>
            <w:left w:val="none" w:sz="0" w:space="0" w:color="auto"/>
            <w:bottom w:val="none" w:sz="0" w:space="0" w:color="auto"/>
            <w:right w:val="none" w:sz="0" w:space="0" w:color="auto"/>
          </w:divBdr>
        </w:div>
        <w:div w:id="1045645633">
          <w:marLeft w:val="993"/>
          <w:marRight w:val="0"/>
          <w:marTop w:val="0"/>
          <w:marBottom w:val="0"/>
          <w:divBdr>
            <w:top w:val="none" w:sz="0" w:space="0" w:color="auto"/>
            <w:left w:val="none" w:sz="0" w:space="0" w:color="auto"/>
            <w:bottom w:val="none" w:sz="0" w:space="0" w:color="auto"/>
            <w:right w:val="none" w:sz="0" w:space="0" w:color="auto"/>
          </w:divBdr>
        </w:div>
        <w:div w:id="1821384049">
          <w:marLeft w:val="1560"/>
          <w:marRight w:val="0"/>
          <w:marTop w:val="0"/>
          <w:marBottom w:val="0"/>
          <w:divBdr>
            <w:top w:val="none" w:sz="0" w:space="0" w:color="auto"/>
            <w:left w:val="none" w:sz="0" w:space="0" w:color="auto"/>
            <w:bottom w:val="none" w:sz="0" w:space="0" w:color="auto"/>
            <w:right w:val="none" w:sz="0" w:space="0" w:color="auto"/>
          </w:divBdr>
        </w:div>
        <w:div w:id="345332465">
          <w:marLeft w:val="1560"/>
          <w:marRight w:val="0"/>
          <w:marTop w:val="0"/>
          <w:marBottom w:val="0"/>
          <w:divBdr>
            <w:top w:val="none" w:sz="0" w:space="0" w:color="auto"/>
            <w:left w:val="none" w:sz="0" w:space="0" w:color="auto"/>
            <w:bottom w:val="none" w:sz="0" w:space="0" w:color="auto"/>
            <w:right w:val="none" w:sz="0" w:space="0" w:color="auto"/>
          </w:divBdr>
        </w:div>
        <w:div w:id="1738018592">
          <w:marLeft w:val="1560"/>
          <w:marRight w:val="0"/>
          <w:marTop w:val="0"/>
          <w:marBottom w:val="0"/>
          <w:divBdr>
            <w:top w:val="none" w:sz="0" w:space="0" w:color="auto"/>
            <w:left w:val="none" w:sz="0" w:space="0" w:color="auto"/>
            <w:bottom w:val="none" w:sz="0" w:space="0" w:color="auto"/>
            <w:right w:val="none" w:sz="0" w:space="0" w:color="auto"/>
          </w:divBdr>
        </w:div>
        <w:div w:id="1289779381">
          <w:marLeft w:val="1560"/>
          <w:marRight w:val="0"/>
          <w:marTop w:val="0"/>
          <w:marBottom w:val="0"/>
          <w:divBdr>
            <w:top w:val="none" w:sz="0" w:space="0" w:color="auto"/>
            <w:left w:val="none" w:sz="0" w:space="0" w:color="auto"/>
            <w:bottom w:val="none" w:sz="0" w:space="0" w:color="auto"/>
            <w:right w:val="none" w:sz="0" w:space="0" w:color="auto"/>
          </w:divBdr>
        </w:div>
        <w:div w:id="1567644429">
          <w:marLeft w:val="1560"/>
          <w:marRight w:val="0"/>
          <w:marTop w:val="0"/>
          <w:marBottom w:val="0"/>
          <w:divBdr>
            <w:top w:val="none" w:sz="0" w:space="0" w:color="auto"/>
            <w:left w:val="none" w:sz="0" w:space="0" w:color="auto"/>
            <w:bottom w:val="none" w:sz="0" w:space="0" w:color="auto"/>
            <w:right w:val="none" w:sz="0" w:space="0" w:color="auto"/>
          </w:divBdr>
        </w:div>
        <w:div w:id="399251686">
          <w:marLeft w:val="1560"/>
          <w:marRight w:val="0"/>
          <w:marTop w:val="0"/>
          <w:marBottom w:val="0"/>
          <w:divBdr>
            <w:top w:val="none" w:sz="0" w:space="0" w:color="auto"/>
            <w:left w:val="none" w:sz="0" w:space="0" w:color="auto"/>
            <w:bottom w:val="none" w:sz="0" w:space="0" w:color="auto"/>
            <w:right w:val="none" w:sz="0" w:space="0" w:color="auto"/>
          </w:divBdr>
        </w:div>
        <w:div w:id="867371109">
          <w:marLeft w:val="1560"/>
          <w:marRight w:val="0"/>
          <w:marTop w:val="0"/>
          <w:marBottom w:val="0"/>
          <w:divBdr>
            <w:top w:val="none" w:sz="0" w:space="0" w:color="auto"/>
            <w:left w:val="none" w:sz="0" w:space="0" w:color="auto"/>
            <w:bottom w:val="none" w:sz="0" w:space="0" w:color="auto"/>
            <w:right w:val="none" w:sz="0" w:space="0" w:color="auto"/>
          </w:divBdr>
        </w:div>
        <w:div w:id="218395738">
          <w:marLeft w:val="1560"/>
          <w:marRight w:val="0"/>
          <w:marTop w:val="0"/>
          <w:marBottom w:val="0"/>
          <w:divBdr>
            <w:top w:val="none" w:sz="0" w:space="0" w:color="auto"/>
            <w:left w:val="none" w:sz="0" w:space="0" w:color="auto"/>
            <w:bottom w:val="none" w:sz="0" w:space="0" w:color="auto"/>
            <w:right w:val="none" w:sz="0" w:space="0" w:color="auto"/>
          </w:divBdr>
        </w:div>
        <w:div w:id="989559121">
          <w:marLeft w:val="993"/>
          <w:marRight w:val="0"/>
          <w:marTop w:val="0"/>
          <w:marBottom w:val="0"/>
          <w:divBdr>
            <w:top w:val="none" w:sz="0" w:space="0" w:color="auto"/>
            <w:left w:val="none" w:sz="0" w:space="0" w:color="auto"/>
            <w:bottom w:val="none" w:sz="0" w:space="0" w:color="auto"/>
            <w:right w:val="none" w:sz="0" w:space="0" w:color="auto"/>
          </w:divBdr>
        </w:div>
      </w:divsChild>
    </w:div>
    <w:div w:id="1291977547">
      <w:bodyDiv w:val="1"/>
      <w:marLeft w:val="0"/>
      <w:marRight w:val="0"/>
      <w:marTop w:val="0"/>
      <w:marBottom w:val="0"/>
      <w:divBdr>
        <w:top w:val="none" w:sz="0" w:space="0" w:color="auto"/>
        <w:left w:val="none" w:sz="0" w:space="0" w:color="auto"/>
        <w:bottom w:val="none" w:sz="0" w:space="0" w:color="auto"/>
        <w:right w:val="none" w:sz="0" w:space="0" w:color="auto"/>
      </w:divBdr>
      <w:divsChild>
        <w:div w:id="2095007279">
          <w:marLeft w:val="851"/>
          <w:marRight w:val="0"/>
          <w:marTop w:val="0"/>
          <w:marBottom w:val="0"/>
          <w:divBdr>
            <w:top w:val="none" w:sz="0" w:space="0" w:color="auto"/>
            <w:left w:val="none" w:sz="0" w:space="0" w:color="auto"/>
            <w:bottom w:val="none" w:sz="0" w:space="0" w:color="auto"/>
            <w:right w:val="none" w:sz="0" w:space="0" w:color="auto"/>
          </w:divBdr>
        </w:div>
        <w:div w:id="521355799">
          <w:marLeft w:val="851"/>
          <w:marRight w:val="0"/>
          <w:marTop w:val="0"/>
          <w:marBottom w:val="0"/>
          <w:divBdr>
            <w:top w:val="none" w:sz="0" w:space="0" w:color="auto"/>
            <w:left w:val="none" w:sz="0" w:space="0" w:color="auto"/>
            <w:bottom w:val="none" w:sz="0" w:space="0" w:color="auto"/>
            <w:right w:val="none" w:sz="0" w:space="0" w:color="auto"/>
          </w:divBdr>
        </w:div>
        <w:div w:id="218824866">
          <w:marLeft w:val="851"/>
          <w:marRight w:val="0"/>
          <w:marTop w:val="0"/>
          <w:marBottom w:val="0"/>
          <w:divBdr>
            <w:top w:val="none" w:sz="0" w:space="0" w:color="auto"/>
            <w:left w:val="none" w:sz="0" w:space="0" w:color="auto"/>
            <w:bottom w:val="none" w:sz="0" w:space="0" w:color="auto"/>
            <w:right w:val="none" w:sz="0" w:space="0" w:color="auto"/>
          </w:divBdr>
        </w:div>
      </w:divsChild>
    </w:div>
    <w:div w:id="1302880739">
      <w:bodyDiv w:val="1"/>
      <w:marLeft w:val="0"/>
      <w:marRight w:val="0"/>
      <w:marTop w:val="0"/>
      <w:marBottom w:val="0"/>
      <w:divBdr>
        <w:top w:val="none" w:sz="0" w:space="0" w:color="auto"/>
        <w:left w:val="none" w:sz="0" w:space="0" w:color="auto"/>
        <w:bottom w:val="none" w:sz="0" w:space="0" w:color="auto"/>
        <w:right w:val="none" w:sz="0" w:space="0" w:color="auto"/>
      </w:divBdr>
    </w:div>
    <w:div w:id="1314798746">
      <w:bodyDiv w:val="1"/>
      <w:marLeft w:val="0"/>
      <w:marRight w:val="0"/>
      <w:marTop w:val="0"/>
      <w:marBottom w:val="0"/>
      <w:divBdr>
        <w:top w:val="none" w:sz="0" w:space="0" w:color="auto"/>
        <w:left w:val="none" w:sz="0" w:space="0" w:color="auto"/>
        <w:bottom w:val="none" w:sz="0" w:space="0" w:color="auto"/>
        <w:right w:val="none" w:sz="0" w:space="0" w:color="auto"/>
      </w:divBdr>
      <w:divsChild>
        <w:div w:id="1098939240">
          <w:marLeft w:val="851"/>
          <w:marRight w:val="0"/>
          <w:marTop w:val="0"/>
          <w:marBottom w:val="0"/>
          <w:divBdr>
            <w:top w:val="none" w:sz="0" w:space="0" w:color="auto"/>
            <w:left w:val="none" w:sz="0" w:space="0" w:color="auto"/>
            <w:bottom w:val="none" w:sz="0" w:space="0" w:color="auto"/>
            <w:right w:val="none" w:sz="0" w:space="0" w:color="auto"/>
          </w:divBdr>
        </w:div>
        <w:div w:id="1884904913">
          <w:marLeft w:val="851"/>
          <w:marRight w:val="0"/>
          <w:marTop w:val="0"/>
          <w:marBottom w:val="0"/>
          <w:divBdr>
            <w:top w:val="none" w:sz="0" w:space="0" w:color="auto"/>
            <w:left w:val="none" w:sz="0" w:space="0" w:color="auto"/>
            <w:bottom w:val="none" w:sz="0" w:space="0" w:color="auto"/>
            <w:right w:val="none" w:sz="0" w:space="0" w:color="auto"/>
          </w:divBdr>
        </w:div>
      </w:divsChild>
    </w:div>
    <w:div w:id="1327317891">
      <w:bodyDiv w:val="1"/>
      <w:marLeft w:val="0"/>
      <w:marRight w:val="0"/>
      <w:marTop w:val="0"/>
      <w:marBottom w:val="0"/>
      <w:divBdr>
        <w:top w:val="none" w:sz="0" w:space="0" w:color="auto"/>
        <w:left w:val="none" w:sz="0" w:space="0" w:color="auto"/>
        <w:bottom w:val="none" w:sz="0" w:space="0" w:color="auto"/>
        <w:right w:val="none" w:sz="0" w:space="0" w:color="auto"/>
      </w:divBdr>
      <w:divsChild>
        <w:div w:id="529997025">
          <w:marLeft w:val="851"/>
          <w:marRight w:val="0"/>
          <w:marTop w:val="0"/>
          <w:marBottom w:val="0"/>
          <w:divBdr>
            <w:top w:val="none" w:sz="0" w:space="0" w:color="auto"/>
            <w:left w:val="none" w:sz="0" w:space="0" w:color="auto"/>
            <w:bottom w:val="none" w:sz="0" w:space="0" w:color="auto"/>
            <w:right w:val="none" w:sz="0" w:space="0" w:color="auto"/>
          </w:divBdr>
        </w:div>
        <w:div w:id="1947613040">
          <w:marLeft w:val="851"/>
          <w:marRight w:val="0"/>
          <w:marTop w:val="0"/>
          <w:marBottom w:val="0"/>
          <w:divBdr>
            <w:top w:val="none" w:sz="0" w:space="0" w:color="auto"/>
            <w:left w:val="none" w:sz="0" w:space="0" w:color="auto"/>
            <w:bottom w:val="none" w:sz="0" w:space="0" w:color="auto"/>
            <w:right w:val="none" w:sz="0" w:space="0" w:color="auto"/>
          </w:divBdr>
        </w:div>
      </w:divsChild>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09308053">
      <w:bodyDiv w:val="1"/>
      <w:marLeft w:val="0"/>
      <w:marRight w:val="0"/>
      <w:marTop w:val="0"/>
      <w:marBottom w:val="0"/>
      <w:divBdr>
        <w:top w:val="none" w:sz="0" w:space="0" w:color="auto"/>
        <w:left w:val="none" w:sz="0" w:space="0" w:color="auto"/>
        <w:bottom w:val="none" w:sz="0" w:space="0" w:color="auto"/>
        <w:right w:val="none" w:sz="0" w:space="0" w:color="auto"/>
      </w:divBdr>
      <w:divsChild>
        <w:div w:id="52972787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724717388">
              <w:marLeft w:val="1080"/>
              <w:marRight w:val="0"/>
              <w:marTop w:val="0"/>
              <w:marBottom w:val="0"/>
              <w:divBdr>
                <w:top w:val="none" w:sz="0" w:space="0" w:color="auto"/>
                <w:left w:val="none" w:sz="0" w:space="0" w:color="auto"/>
                <w:bottom w:val="none" w:sz="0" w:space="0" w:color="auto"/>
                <w:right w:val="none" w:sz="0" w:space="0" w:color="auto"/>
              </w:divBdr>
            </w:div>
            <w:div w:id="902326450">
              <w:marLeft w:val="1080"/>
              <w:marRight w:val="0"/>
              <w:marTop w:val="0"/>
              <w:marBottom w:val="0"/>
              <w:divBdr>
                <w:top w:val="none" w:sz="0" w:space="0" w:color="auto"/>
                <w:left w:val="none" w:sz="0" w:space="0" w:color="auto"/>
                <w:bottom w:val="none" w:sz="0" w:space="0" w:color="auto"/>
                <w:right w:val="none" w:sz="0" w:space="0" w:color="auto"/>
              </w:divBdr>
            </w:div>
          </w:divsChild>
        </w:div>
      </w:divsChild>
    </w:div>
    <w:div w:id="1438677231">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47457449">
      <w:bodyDiv w:val="1"/>
      <w:marLeft w:val="0"/>
      <w:marRight w:val="0"/>
      <w:marTop w:val="0"/>
      <w:marBottom w:val="0"/>
      <w:divBdr>
        <w:top w:val="none" w:sz="0" w:space="0" w:color="auto"/>
        <w:left w:val="none" w:sz="0" w:space="0" w:color="auto"/>
        <w:bottom w:val="none" w:sz="0" w:space="0" w:color="auto"/>
        <w:right w:val="none" w:sz="0" w:space="0" w:color="auto"/>
      </w:divBdr>
      <w:divsChild>
        <w:div w:id="1383561537">
          <w:marLeft w:val="1985"/>
          <w:marRight w:val="0"/>
          <w:marTop w:val="0"/>
          <w:marBottom w:val="0"/>
          <w:divBdr>
            <w:top w:val="none" w:sz="0" w:space="0" w:color="auto"/>
            <w:left w:val="none" w:sz="0" w:space="0" w:color="auto"/>
            <w:bottom w:val="none" w:sz="0" w:space="0" w:color="auto"/>
            <w:right w:val="none" w:sz="0" w:space="0" w:color="auto"/>
          </w:divBdr>
        </w:div>
        <w:div w:id="1671835610">
          <w:marLeft w:val="2694"/>
          <w:marRight w:val="0"/>
          <w:marTop w:val="0"/>
          <w:marBottom w:val="0"/>
          <w:divBdr>
            <w:top w:val="none" w:sz="0" w:space="0" w:color="auto"/>
            <w:left w:val="none" w:sz="0" w:space="0" w:color="auto"/>
            <w:bottom w:val="none" w:sz="0" w:space="0" w:color="auto"/>
            <w:right w:val="none" w:sz="0" w:space="0" w:color="auto"/>
          </w:divBdr>
        </w:div>
        <w:div w:id="1702822627">
          <w:marLeft w:val="2694"/>
          <w:marRight w:val="0"/>
          <w:marTop w:val="0"/>
          <w:marBottom w:val="0"/>
          <w:divBdr>
            <w:top w:val="none" w:sz="0" w:space="0" w:color="auto"/>
            <w:left w:val="none" w:sz="0" w:space="0" w:color="auto"/>
            <w:bottom w:val="none" w:sz="0" w:space="0" w:color="auto"/>
            <w:right w:val="none" w:sz="0" w:space="0" w:color="auto"/>
          </w:divBdr>
        </w:div>
      </w:divsChild>
    </w:div>
    <w:div w:id="1462915696">
      <w:bodyDiv w:val="1"/>
      <w:marLeft w:val="0"/>
      <w:marRight w:val="0"/>
      <w:marTop w:val="0"/>
      <w:marBottom w:val="0"/>
      <w:divBdr>
        <w:top w:val="none" w:sz="0" w:space="0" w:color="auto"/>
        <w:left w:val="none" w:sz="0" w:space="0" w:color="auto"/>
        <w:bottom w:val="none" w:sz="0" w:space="0" w:color="auto"/>
        <w:right w:val="none" w:sz="0" w:space="0" w:color="auto"/>
      </w:divBdr>
      <w:divsChild>
        <w:div w:id="1612931510">
          <w:marLeft w:val="851"/>
          <w:marRight w:val="0"/>
          <w:marTop w:val="0"/>
          <w:marBottom w:val="0"/>
          <w:divBdr>
            <w:top w:val="none" w:sz="0" w:space="0" w:color="auto"/>
            <w:left w:val="none" w:sz="0" w:space="0" w:color="auto"/>
            <w:bottom w:val="none" w:sz="0" w:space="0" w:color="auto"/>
            <w:right w:val="none" w:sz="0" w:space="0" w:color="auto"/>
          </w:divBdr>
        </w:div>
        <w:div w:id="644630228">
          <w:marLeft w:val="851"/>
          <w:marRight w:val="0"/>
          <w:marTop w:val="0"/>
          <w:marBottom w:val="0"/>
          <w:divBdr>
            <w:top w:val="none" w:sz="0" w:space="0" w:color="auto"/>
            <w:left w:val="none" w:sz="0" w:space="0" w:color="auto"/>
            <w:bottom w:val="none" w:sz="0" w:space="0" w:color="auto"/>
            <w:right w:val="none" w:sz="0" w:space="0" w:color="auto"/>
          </w:divBdr>
        </w:div>
        <w:div w:id="1384209804">
          <w:marLeft w:val="851"/>
          <w:marRight w:val="0"/>
          <w:marTop w:val="0"/>
          <w:marBottom w:val="0"/>
          <w:divBdr>
            <w:top w:val="none" w:sz="0" w:space="0" w:color="auto"/>
            <w:left w:val="none" w:sz="0" w:space="0" w:color="auto"/>
            <w:bottom w:val="none" w:sz="0" w:space="0" w:color="auto"/>
            <w:right w:val="none" w:sz="0" w:space="0" w:color="auto"/>
          </w:divBdr>
        </w:div>
        <w:div w:id="2013142564">
          <w:marLeft w:val="851"/>
          <w:marRight w:val="0"/>
          <w:marTop w:val="0"/>
          <w:marBottom w:val="0"/>
          <w:divBdr>
            <w:top w:val="none" w:sz="0" w:space="0" w:color="auto"/>
            <w:left w:val="none" w:sz="0" w:space="0" w:color="auto"/>
            <w:bottom w:val="none" w:sz="0" w:space="0" w:color="auto"/>
            <w:right w:val="none" w:sz="0" w:space="0" w:color="auto"/>
          </w:divBdr>
        </w:div>
      </w:divsChild>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1678759">
      <w:bodyDiv w:val="1"/>
      <w:marLeft w:val="0"/>
      <w:marRight w:val="0"/>
      <w:marTop w:val="0"/>
      <w:marBottom w:val="0"/>
      <w:divBdr>
        <w:top w:val="none" w:sz="0" w:space="0" w:color="auto"/>
        <w:left w:val="none" w:sz="0" w:space="0" w:color="auto"/>
        <w:bottom w:val="none" w:sz="0" w:space="0" w:color="auto"/>
        <w:right w:val="none" w:sz="0" w:space="0" w:color="auto"/>
      </w:divBdr>
      <w:divsChild>
        <w:div w:id="197208565">
          <w:marLeft w:val="1134"/>
          <w:marRight w:val="0"/>
          <w:marTop w:val="0"/>
          <w:marBottom w:val="0"/>
          <w:divBdr>
            <w:top w:val="none" w:sz="0" w:space="0" w:color="auto"/>
            <w:left w:val="none" w:sz="0" w:space="0" w:color="auto"/>
            <w:bottom w:val="none" w:sz="0" w:space="0" w:color="auto"/>
            <w:right w:val="none" w:sz="0" w:space="0" w:color="auto"/>
          </w:divBdr>
        </w:div>
        <w:div w:id="1089473460">
          <w:marLeft w:val="1560"/>
          <w:marRight w:val="0"/>
          <w:marTop w:val="0"/>
          <w:marBottom w:val="0"/>
          <w:divBdr>
            <w:top w:val="none" w:sz="0" w:space="0" w:color="auto"/>
            <w:left w:val="none" w:sz="0" w:space="0" w:color="auto"/>
            <w:bottom w:val="none" w:sz="0" w:space="0" w:color="auto"/>
            <w:right w:val="none" w:sz="0" w:space="0" w:color="auto"/>
          </w:divBdr>
        </w:div>
        <w:div w:id="332150003">
          <w:marLeft w:val="1560"/>
          <w:marRight w:val="0"/>
          <w:marTop w:val="0"/>
          <w:marBottom w:val="0"/>
          <w:divBdr>
            <w:top w:val="none" w:sz="0" w:space="0" w:color="auto"/>
            <w:left w:val="none" w:sz="0" w:space="0" w:color="auto"/>
            <w:bottom w:val="none" w:sz="0" w:space="0" w:color="auto"/>
            <w:right w:val="none" w:sz="0" w:space="0" w:color="auto"/>
          </w:divBdr>
        </w:div>
      </w:divsChild>
    </w:div>
    <w:div w:id="1513645426">
      <w:bodyDiv w:val="1"/>
      <w:marLeft w:val="0"/>
      <w:marRight w:val="0"/>
      <w:marTop w:val="0"/>
      <w:marBottom w:val="0"/>
      <w:divBdr>
        <w:top w:val="none" w:sz="0" w:space="0" w:color="auto"/>
        <w:left w:val="none" w:sz="0" w:space="0" w:color="auto"/>
        <w:bottom w:val="none" w:sz="0" w:space="0" w:color="auto"/>
        <w:right w:val="none" w:sz="0" w:space="0" w:color="auto"/>
      </w:divBdr>
      <w:divsChild>
        <w:div w:id="982734983">
          <w:marLeft w:val="851"/>
          <w:marRight w:val="0"/>
          <w:marTop w:val="0"/>
          <w:marBottom w:val="0"/>
          <w:divBdr>
            <w:top w:val="none" w:sz="0" w:space="0" w:color="auto"/>
            <w:left w:val="none" w:sz="0" w:space="0" w:color="auto"/>
            <w:bottom w:val="none" w:sz="0" w:space="0" w:color="auto"/>
            <w:right w:val="none" w:sz="0" w:space="0" w:color="auto"/>
          </w:divBdr>
        </w:div>
        <w:div w:id="1737119425">
          <w:marLeft w:val="851"/>
          <w:marRight w:val="0"/>
          <w:marTop w:val="0"/>
          <w:marBottom w:val="0"/>
          <w:divBdr>
            <w:top w:val="none" w:sz="0" w:space="0" w:color="auto"/>
            <w:left w:val="none" w:sz="0" w:space="0" w:color="auto"/>
            <w:bottom w:val="none" w:sz="0" w:space="0" w:color="auto"/>
            <w:right w:val="none" w:sz="0" w:space="0" w:color="auto"/>
          </w:divBdr>
        </w:div>
      </w:divsChild>
    </w:div>
    <w:div w:id="1523712128">
      <w:bodyDiv w:val="1"/>
      <w:marLeft w:val="0"/>
      <w:marRight w:val="0"/>
      <w:marTop w:val="0"/>
      <w:marBottom w:val="0"/>
      <w:divBdr>
        <w:top w:val="none" w:sz="0" w:space="0" w:color="auto"/>
        <w:left w:val="none" w:sz="0" w:space="0" w:color="auto"/>
        <w:bottom w:val="none" w:sz="0" w:space="0" w:color="auto"/>
        <w:right w:val="none" w:sz="0" w:space="0" w:color="auto"/>
      </w:divBdr>
      <w:divsChild>
        <w:div w:id="202154089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408119169">
              <w:marLeft w:val="0"/>
              <w:marRight w:val="0"/>
              <w:marTop w:val="0"/>
              <w:marBottom w:val="0"/>
              <w:divBdr>
                <w:top w:val="none" w:sz="0" w:space="0" w:color="auto"/>
                <w:left w:val="none" w:sz="0" w:space="0" w:color="auto"/>
                <w:bottom w:val="none" w:sz="0" w:space="0" w:color="auto"/>
                <w:right w:val="none" w:sz="0" w:space="0" w:color="auto"/>
              </w:divBdr>
              <w:divsChild>
                <w:div w:id="662775502">
                  <w:marLeft w:val="907"/>
                  <w:marRight w:val="0"/>
                  <w:marTop w:val="0"/>
                  <w:marBottom w:val="0"/>
                  <w:divBdr>
                    <w:top w:val="none" w:sz="0" w:space="0" w:color="auto"/>
                    <w:left w:val="none" w:sz="0" w:space="0" w:color="auto"/>
                    <w:bottom w:val="none" w:sz="0" w:space="0" w:color="auto"/>
                    <w:right w:val="none" w:sz="0" w:space="0" w:color="auto"/>
                  </w:divBdr>
                </w:div>
                <w:div w:id="1065494204">
                  <w:marLeft w:val="907"/>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3764381">
      <w:bodyDiv w:val="1"/>
      <w:marLeft w:val="0"/>
      <w:marRight w:val="0"/>
      <w:marTop w:val="0"/>
      <w:marBottom w:val="0"/>
      <w:divBdr>
        <w:top w:val="none" w:sz="0" w:space="0" w:color="auto"/>
        <w:left w:val="none" w:sz="0" w:space="0" w:color="auto"/>
        <w:bottom w:val="none" w:sz="0" w:space="0" w:color="auto"/>
        <w:right w:val="none" w:sz="0" w:space="0" w:color="auto"/>
      </w:divBdr>
      <w:divsChild>
        <w:div w:id="167965283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313147879">
              <w:marLeft w:val="0"/>
              <w:marRight w:val="0"/>
              <w:marTop w:val="0"/>
              <w:marBottom w:val="0"/>
              <w:divBdr>
                <w:top w:val="none" w:sz="0" w:space="0" w:color="auto"/>
                <w:left w:val="none" w:sz="0" w:space="0" w:color="auto"/>
                <w:bottom w:val="none" w:sz="0" w:space="0" w:color="auto"/>
                <w:right w:val="none" w:sz="0" w:space="0" w:color="auto"/>
              </w:divBdr>
              <w:divsChild>
                <w:div w:id="96411563">
                  <w:marLeft w:val="907"/>
                  <w:marRight w:val="0"/>
                  <w:marTop w:val="0"/>
                  <w:marBottom w:val="0"/>
                  <w:divBdr>
                    <w:top w:val="none" w:sz="0" w:space="0" w:color="auto"/>
                    <w:left w:val="none" w:sz="0" w:space="0" w:color="auto"/>
                    <w:bottom w:val="none" w:sz="0" w:space="0" w:color="auto"/>
                    <w:right w:val="none" w:sz="0" w:space="0" w:color="auto"/>
                  </w:divBdr>
                </w:div>
                <w:div w:id="2061787877">
                  <w:marLeft w:val="907"/>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3592794">
      <w:bodyDiv w:val="1"/>
      <w:marLeft w:val="0"/>
      <w:marRight w:val="0"/>
      <w:marTop w:val="0"/>
      <w:marBottom w:val="0"/>
      <w:divBdr>
        <w:top w:val="none" w:sz="0" w:space="0" w:color="auto"/>
        <w:left w:val="none" w:sz="0" w:space="0" w:color="auto"/>
        <w:bottom w:val="none" w:sz="0" w:space="0" w:color="auto"/>
        <w:right w:val="none" w:sz="0" w:space="0" w:color="auto"/>
      </w:divBdr>
      <w:divsChild>
        <w:div w:id="1149908604">
          <w:marLeft w:val="567"/>
          <w:marRight w:val="0"/>
          <w:marTop w:val="0"/>
          <w:marBottom w:val="0"/>
          <w:divBdr>
            <w:top w:val="none" w:sz="0" w:space="0" w:color="auto"/>
            <w:left w:val="none" w:sz="0" w:space="0" w:color="auto"/>
            <w:bottom w:val="none" w:sz="0" w:space="0" w:color="auto"/>
            <w:right w:val="none" w:sz="0" w:space="0" w:color="auto"/>
          </w:divBdr>
        </w:div>
        <w:div w:id="1110901717">
          <w:marLeft w:val="993"/>
          <w:marRight w:val="0"/>
          <w:marTop w:val="0"/>
          <w:marBottom w:val="0"/>
          <w:divBdr>
            <w:top w:val="none" w:sz="0" w:space="0" w:color="auto"/>
            <w:left w:val="none" w:sz="0" w:space="0" w:color="auto"/>
            <w:bottom w:val="none" w:sz="0" w:space="0" w:color="auto"/>
            <w:right w:val="none" w:sz="0" w:space="0" w:color="auto"/>
          </w:divBdr>
        </w:div>
        <w:div w:id="23988146">
          <w:marLeft w:val="993"/>
          <w:marRight w:val="0"/>
          <w:marTop w:val="0"/>
          <w:marBottom w:val="0"/>
          <w:divBdr>
            <w:top w:val="none" w:sz="0" w:space="0" w:color="auto"/>
            <w:left w:val="none" w:sz="0" w:space="0" w:color="auto"/>
            <w:bottom w:val="none" w:sz="0" w:space="0" w:color="auto"/>
            <w:right w:val="none" w:sz="0" w:space="0" w:color="auto"/>
          </w:divBdr>
        </w:div>
        <w:div w:id="1250427530">
          <w:marLeft w:val="993"/>
          <w:marRight w:val="0"/>
          <w:marTop w:val="0"/>
          <w:marBottom w:val="0"/>
          <w:divBdr>
            <w:top w:val="none" w:sz="0" w:space="0" w:color="auto"/>
            <w:left w:val="none" w:sz="0" w:space="0" w:color="auto"/>
            <w:bottom w:val="none" w:sz="0" w:space="0" w:color="auto"/>
            <w:right w:val="none" w:sz="0" w:space="0" w:color="auto"/>
          </w:divBdr>
        </w:div>
        <w:div w:id="2116972845">
          <w:marLeft w:val="1418"/>
          <w:marRight w:val="0"/>
          <w:marTop w:val="0"/>
          <w:marBottom w:val="0"/>
          <w:divBdr>
            <w:top w:val="none" w:sz="0" w:space="0" w:color="auto"/>
            <w:left w:val="none" w:sz="0" w:space="0" w:color="auto"/>
            <w:bottom w:val="none" w:sz="0" w:space="0" w:color="auto"/>
            <w:right w:val="none" w:sz="0" w:space="0" w:color="auto"/>
          </w:divBdr>
        </w:div>
        <w:div w:id="75371224">
          <w:marLeft w:val="1418"/>
          <w:marRight w:val="0"/>
          <w:marTop w:val="0"/>
          <w:marBottom w:val="0"/>
          <w:divBdr>
            <w:top w:val="none" w:sz="0" w:space="0" w:color="auto"/>
            <w:left w:val="none" w:sz="0" w:space="0" w:color="auto"/>
            <w:bottom w:val="none" w:sz="0" w:space="0" w:color="auto"/>
            <w:right w:val="none" w:sz="0" w:space="0" w:color="auto"/>
          </w:divBdr>
        </w:div>
        <w:div w:id="1894123012">
          <w:marLeft w:val="1418"/>
          <w:marRight w:val="0"/>
          <w:marTop w:val="0"/>
          <w:marBottom w:val="0"/>
          <w:divBdr>
            <w:top w:val="none" w:sz="0" w:space="0" w:color="auto"/>
            <w:left w:val="none" w:sz="0" w:space="0" w:color="auto"/>
            <w:bottom w:val="none" w:sz="0" w:space="0" w:color="auto"/>
            <w:right w:val="none" w:sz="0" w:space="0" w:color="auto"/>
          </w:divBdr>
        </w:div>
        <w:div w:id="1668508994">
          <w:marLeft w:val="993"/>
          <w:marRight w:val="0"/>
          <w:marTop w:val="0"/>
          <w:marBottom w:val="0"/>
          <w:divBdr>
            <w:top w:val="none" w:sz="0" w:space="0" w:color="auto"/>
            <w:left w:val="none" w:sz="0" w:space="0" w:color="auto"/>
            <w:bottom w:val="none" w:sz="0" w:space="0" w:color="auto"/>
            <w:right w:val="none" w:sz="0" w:space="0" w:color="auto"/>
          </w:divBdr>
        </w:div>
        <w:div w:id="890845862">
          <w:marLeft w:val="993"/>
          <w:marRight w:val="0"/>
          <w:marTop w:val="0"/>
          <w:marBottom w:val="0"/>
          <w:divBdr>
            <w:top w:val="none" w:sz="0" w:space="0" w:color="auto"/>
            <w:left w:val="none" w:sz="0" w:space="0" w:color="auto"/>
            <w:bottom w:val="none" w:sz="0" w:space="0" w:color="auto"/>
            <w:right w:val="none" w:sz="0" w:space="0" w:color="auto"/>
          </w:divBdr>
        </w:div>
        <w:div w:id="441582809">
          <w:marLeft w:val="1353"/>
          <w:marRight w:val="0"/>
          <w:marTop w:val="0"/>
          <w:marBottom w:val="0"/>
          <w:divBdr>
            <w:top w:val="none" w:sz="0" w:space="0" w:color="auto"/>
            <w:left w:val="none" w:sz="0" w:space="0" w:color="auto"/>
            <w:bottom w:val="none" w:sz="0" w:space="0" w:color="auto"/>
            <w:right w:val="none" w:sz="0" w:space="0" w:color="auto"/>
          </w:divBdr>
        </w:div>
        <w:div w:id="1895045997">
          <w:marLeft w:val="1418"/>
          <w:marRight w:val="0"/>
          <w:marTop w:val="0"/>
          <w:marBottom w:val="0"/>
          <w:divBdr>
            <w:top w:val="none" w:sz="0" w:space="0" w:color="auto"/>
            <w:left w:val="none" w:sz="0" w:space="0" w:color="auto"/>
            <w:bottom w:val="none" w:sz="0" w:space="0" w:color="auto"/>
            <w:right w:val="none" w:sz="0" w:space="0" w:color="auto"/>
          </w:divBdr>
        </w:div>
        <w:div w:id="727075543">
          <w:marLeft w:val="1418"/>
          <w:marRight w:val="0"/>
          <w:marTop w:val="0"/>
          <w:marBottom w:val="0"/>
          <w:divBdr>
            <w:top w:val="none" w:sz="0" w:space="0" w:color="auto"/>
            <w:left w:val="none" w:sz="0" w:space="0" w:color="auto"/>
            <w:bottom w:val="none" w:sz="0" w:space="0" w:color="auto"/>
            <w:right w:val="none" w:sz="0" w:space="0" w:color="auto"/>
          </w:divBdr>
        </w:div>
        <w:div w:id="1045761207">
          <w:marLeft w:val="1418"/>
          <w:marRight w:val="0"/>
          <w:marTop w:val="0"/>
          <w:marBottom w:val="0"/>
          <w:divBdr>
            <w:top w:val="none" w:sz="0" w:space="0" w:color="auto"/>
            <w:left w:val="none" w:sz="0" w:space="0" w:color="auto"/>
            <w:bottom w:val="none" w:sz="0" w:space="0" w:color="auto"/>
            <w:right w:val="none" w:sz="0" w:space="0" w:color="auto"/>
          </w:divBdr>
        </w:div>
        <w:div w:id="1280455213">
          <w:marLeft w:val="1418"/>
          <w:marRight w:val="0"/>
          <w:marTop w:val="0"/>
          <w:marBottom w:val="0"/>
          <w:divBdr>
            <w:top w:val="none" w:sz="0" w:space="0" w:color="auto"/>
            <w:left w:val="none" w:sz="0" w:space="0" w:color="auto"/>
            <w:bottom w:val="none" w:sz="0" w:space="0" w:color="auto"/>
            <w:right w:val="none" w:sz="0" w:space="0" w:color="auto"/>
          </w:divBdr>
        </w:div>
        <w:div w:id="222641474">
          <w:marLeft w:val="1418"/>
          <w:marRight w:val="0"/>
          <w:marTop w:val="0"/>
          <w:marBottom w:val="0"/>
          <w:divBdr>
            <w:top w:val="none" w:sz="0" w:space="0" w:color="auto"/>
            <w:left w:val="none" w:sz="0" w:space="0" w:color="auto"/>
            <w:bottom w:val="none" w:sz="0" w:space="0" w:color="auto"/>
            <w:right w:val="none" w:sz="0" w:space="0" w:color="auto"/>
          </w:divBdr>
        </w:div>
        <w:div w:id="643581750">
          <w:marLeft w:val="1418"/>
          <w:marRight w:val="0"/>
          <w:marTop w:val="0"/>
          <w:marBottom w:val="0"/>
          <w:divBdr>
            <w:top w:val="none" w:sz="0" w:space="0" w:color="auto"/>
            <w:left w:val="none" w:sz="0" w:space="0" w:color="auto"/>
            <w:bottom w:val="none" w:sz="0" w:space="0" w:color="auto"/>
            <w:right w:val="none" w:sz="0" w:space="0" w:color="auto"/>
          </w:divBdr>
        </w:div>
        <w:div w:id="76631620">
          <w:marLeft w:val="1418"/>
          <w:marRight w:val="0"/>
          <w:marTop w:val="0"/>
          <w:marBottom w:val="0"/>
          <w:divBdr>
            <w:top w:val="none" w:sz="0" w:space="0" w:color="auto"/>
            <w:left w:val="none" w:sz="0" w:space="0" w:color="auto"/>
            <w:bottom w:val="none" w:sz="0" w:space="0" w:color="auto"/>
            <w:right w:val="none" w:sz="0" w:space="0" w:color="auto"/>
          </w:divBdr>
        </w:div>
        <w:div w:id="920795866">
          <w:marLeft w:val="567"/>
          <w:marRight w:val="0"/>
          <w:marTop w:val="0"/>
          <w:marBottom w:val="0"/>
          <w:divBdr>
            <w:top w:val="none" w:sz="0" w:space="0" w:color="auto"/>
            <w:left w:val="none" w:sz="0" w:space="0" w:color="auto"/>
            <w:bottom w:val="none" w:sz="0" w:space="0" w:color="auto"/>
            <w:right w:val="none" w:sz="0" w:space="0" w:color="auto"/>
          </w:divBdr>
        </w:div>
      </w:divsChild>
    </w:div>
    <w:div w:id="1544949382">
      <w:bodyDiv w:val="1"/>
      <w:marLeft w:val="0"/>
      <w:marRight w:val="0"/>
      <w:marTop w:val="0"/>
      <w:marBottom w:val="0"/>
      <w:divBdr>
        <w:top w:val="single" w:sz="36" w:space="0" w:color="666666"/>
        <w:left w:val="none" w:sz="0" w:space="0" w:color="auto"/>
        <w:bottom w:val="none" w:sz="0" w:space="0" w:color="auto"/>
        <w:right w:val="none" w:sz="0" w:space="0" w:color="auto"/>
      </w:divBdr>
      <w:divsChild>
        <w:div w:id="2119832329">
          <w:marLeft w:val="0"/>
          <w:marRight w:val="0"/>
          <w:marTop w:val="0"/>
          <w:marBottom w:val="0"/>
          <w:divBdr>
            <w:top w:val="single" w:sz="36" w:space="0" w:color="666666"/>
            <w:left w:val="none" w:sz="0" w:space="0" w:color="auto"/>
            <w:bottom w:val="none" w:sz="0" w:space="0" w:color="auto"/>
            <w:right w:val="none" w:sz="0" w:space="0" w:color="auto"/>
          </w:divBdr>
          <w:divsChild>
            <w:div w:id="1684285518">
              <w:marLeft w:val="150"/>
              <w:marRight w:val="0"/>
              <w:marTop w:val="0"/>
              <w:marBottom w:val="0"/>
              <w:divBdr>
                <w:top w:val="none" w:sz="0" w:space="0" w:color="auto"/>
                <w:left w:val="none" w:sz="0" w:space="0" w:color="auto"/>
                <w:bottom w:val="none" w:sz="0" w:space="0" w:color="auto"/>
                <w:right w:val="none" w:sz="0" w:space="0" w:color="auto"/>
              </w:divBdr>
              <w:divsChild>
                <w:div w:id="1676375181">
                  <w:marLeft w:val="0"/>
                  <w:marRight w:val="0"/>
                  <w:marTop w:val="0"/>
                  <w:marBottom w:val="0"/>
                  <w:divBdr>
                    <w:top w:val="single" w:sz="36" w:space="0" w:color="666666"/>
                    <w:left w:val="none" w:sz="0" w:space="0" w:color="auto"/>
                    <w:bottom w:val="none" w:sz="0" w:space="0" w:color="auto"/>
                    <w:right w:val="none" w:sz="0" w:space="0" w:color="auto"/>
                  </w:divBdr>
                  <w:divsChild>
                    <w:div w:id="1853882577">
                      <w:marLeft w:val="0"/>
                      <w:marRight w:val="0"/>
                      <w:marTop w:val="0"/>
                      <w:marBottom w:val="0"/>
                      <w:divBdr>
                        <w:top w:val="single" w:sz="36" w:space="0" w:color="666666"/>
                        <w:left w:val="none" w:sz="0" w:space="0" w:color="auto"/>
                        <w:bottom w:val="none" w:sz="0" w:space="0" w:color="auto"/>
                        <w:right w:val="none" w:sz="0" w:space="0" w:color="auto"/>
                      </w:divBdr>
                      <w:divsChild>
                        <w:div w:id="359279403">
                          <w:marLeft w:val="0"/>
                          <w:marRight w:val="0"/>
                          <w:marTop w:val="0"/>
                          <w:marBottom w:val="0"/>
                          <w:divBdr>
                            <w:top w:val="none" w:sz="0" w:space="0" w:color="auto"/>
                            <w:left w:val="none" w:sz="0" w:space="0" w:color="auto"/>
                            <w:bottom w:val="none" w:sz="0" w:space="0" w:color="auto"/>
                            <w:right w:val="none" w:sz="0" w:space="0" w:color="auto"/>
                          </w:divBdr>
                          <w:divsChild>
                            <w:div w:id="1386099176">
                              <w:marLeft w:val="0"/>
                              <w:marRight w:val="0"/>
                              <w:marTop w:val="0"/>
                              <w:marBottom w:val="0"/>
                              <w:divBdr>
                                <w:top w:val="none" w:sz="0" w:space="0" w:color="auto"/>
                                <w:left w:val="none" w:sz="0" w:space="0" w:color="auto"/>
                                <w:bottom w:val="none" w:sz="0" w:space="0" w:color="auto"/>
                                <w:right w:val="none" w:sz="0" w:space="0" w:color="auto"/>
                              </w:divBdr>
                              <w:divsChild>
                                <w:div w:id="20822187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57279153">
      <w:bodyDiv w:val="1"/>
      <w:marLeft w:val="0"/>
      <w:marRight w:val="0"/>
      <w:marTop w:val="0"/>
      <w:marBottom w:val="0"/>
      <w:divBdr>
        <w:top w:val="none" w:sz="0" w:space="0" w:color="auto"/>
        <w:left w:val="none" w:sz="0" w:space="0" w:color="auto"/>
        <w:bottom w:val="none" w:sz="0" w:space="0" w:color="auto"/>
        <w:right w:val="none" w:sz="0" w:space="0" w:color="auto"/>
      </w:divBdr>
      <w:divsChild>
        <w:div w:id="15276211">
          <w:marLeft w:val="567"/>
          <w:marRight w:val="0"/>
          <w:marTop w:val="0"/>
          <w:marBottom w:val="0"/>
          <w:divBdr>
            <w:top w:val="none" w:sz="0" w:space="0" w:color="auto"/>
            <w:left w:val="none" w:sz="0" w:space="0" w:color="auto"/>
            <w:bottom w:val="none" w:sz="0" w:space="0" w:color="auto"/>
            <w:right w:val="none" w:sz="0" w:space="0" w:color="auto"/>
          </w:divBdr>
        </w:div>
        <w:div w:id="235671476">
          <w:marLeft w:val="993"/>
          <w:marRight w:val="0"/>
          <w:marTop w:val="0"/>
          <w:marBottom w:val="0"/>
          <w:divBdr>
            <w:top w:val="none" w:sz="0" w:space="0" w:color="auto"/>
            <w:left w:val="none" w:sz="0" w:space="0" w:color="auto"/>
            <w:bottom w:val="none" w:sz="0" w:space="0" w:color="auto"/>
            <w:right w:val="none" w:sz="0" w:space="0" w:color="auto"/>
          </w:divBdr>
        </w:div>
        <w:div w:id="1971742273">
          <w:marLeft w:val="993"/>
          <w:marRight w:val="0"/>
          <w:marTop w:val="0"/>
          <w:marBottom w:val="0"/>
          <w:divBdr>
            <w:top w:val="none" w:sz="0" w:space="0" w:color="auto"/>
            <w:left w:val="none" w:sz="0" w:space="0" w:color="auto"/>
            <w:bottom w:val="none" w:sz="0" w:space="0" w:color="auto"/>
            <w:right w:val="none" w:sz="0" w:space="0" w:color="auto"/>
          </w:divBdr>
        </w:div>
        <w:div w:id="2065249782">
          <w:marLeft w:val="1418"/>
          <w:marRight w:val="0"/>
          <w:marTop w:val="0"/>
          <w:marBottom w:val="0"/>
          <w:divBdr>
            <w:top w:val="none" w:sz="0" w:space="0" w:color="auto"/>
            <w:left w:val="none" w:sz="0" w:space="0" w:color="auto"/>
            <w:bottom w:val="none" w:sz="0" w:space="0" w:color="auto"/>
            <w:right w:val="none" w:sz="0" w:space="0" w:color="auto"/>
          </w:divBdr>
        </w:div>
        <w:div w:id="747387388">
          <w:marLeft w:val="1418"/>
          <w:marRight w:val="0"/>
          <w:marTop w:val="0"/>
          <w:marBottom w:val="0"/>
          <w:divBdr>
            <w:top w:val="none" w:sz="0" w:space="0" w:color="auto"/>
            <w:left w:val="none" w:sz="0" w:space="0" w:color="auto"/>
            <w:bottom w:val="none" w:sz="0" w:space="0" w:color="auto"/>
            <w:right w:val="none" w:sz="0" w:space="0" w:color="auto"/>
          </w:divBdr>
        </w:div>
        <w:div w:id="2131587346">
          <w:marLeft w:val="1418"/>
          <w:marRight w:val="0"/>
          <w:marTop w:val="0"/>
          <w:marBottom w:val="0"/>
          <w:divBdr>
            <w:top w:val="none" w:sz="0" w:space="0" w:color="auto"/>
            <w:left w:val="none" w:sz="0" w:space="0" w:color="auto"/>
            <w:bottom w:val="none" w:sz="0" w:space="0" w:color="auto"/>
            <w:right w:val="none" w:sz="0" w:space="0" w:color="auto"/>
          </w:divBdr>
        </w:div>
        <w:div w:id="1973750585">
          <w:marLeft w:val="1418"/>
          <w:marRight w:val="0"/>
          <w:marTop w:val="0"/>
          <w:marBottom w:val="0"/>
          <w:divBdr>
            <w:top w:val="none" w:sz="0" w:space="0" w:color="auto"/>
            <w:left w:val="none" w:sz="0" w:space="0" w:color="auto"/>
            <w:bottom w:val="none" w:sz="0" w:space="0" w:color="auto"/>
            <w:right w:val="none" w:sz="0" w:space="0" w:color="auto"/>
          </w:divBdr>
        </w:div>
        <w:div w:id="600381478">
          <w:marLeft w:val="1418"/>
          <w:marRight w:val="0"/>
          <w:marTop w:val="0"/>
          <w:marBottom w:val="0"/>
          <w:divBdr>
            <w:top w:val="none" w:sz="0" w:space="0" w:color="auto"/>
            <w:left w:val="none" w:sz="0" w:space="0" w:color="auto"/>
            <w:bottom w:val="none" w:sz="0" w:space="0" w:color="auto"/>
            <w:right w:val="none" w:sz="0" w:space="0" w:color="auto"/>
          </w:divBdr>
        </w:div>
        <w:div w:id="1989237501">
          <w:marLeft w:val="1418"/>
          <w:marRight w:val="0"/>
          <w:marTop w:val="0"/>
          <w:marBottom w:val="0"/>
          <w:divBdr>
            <w:top w:val="none" w:sz="0" w:space="0" w:color="auto"/>
            <w:left w:val="none" w:sz="0" w:space="0" w:color="auto"/>
            <w:bottom w:val="none" w:sz="0" w:space="0" w:color="auto"/>
            <w:right w:val="none" w:sz="0" w:space="0" w:color="auto"/>
          </w:divBdr>
        </w:div>
        <w:div w:id="1106929899">
          <w:marLeft w:val="1418"/>
          <w:marRight w:val="0"/>
          <w:marTop w:val="0"/>
          <w:marBottom w:val="0"/>
          <w:divBdr>
            <w:top w:val="none" w:sz="0" w:space="0" w:color="auto"/>
            <w:left w:val="none" w:sz="0" w:space="0" w:color="auto"/>
            <w:bottom w:val="none" w:sz="0" w:space="0" w:color="auto"/>
            <w:right w:val="none" w:sz="0" w:space="0" w:color="auto"/>
          </w:divBdr>
        </w:div>
        <w:div w:id="568425073">
          <w:marLeft w:val="993"/>
          <w:marRight w:val="0"/>
          <w:marTop w:val="0"/>
          <w:marBottom w:val="0"/>
          <w:divBdr>
            <w:top w:val="none" w:sz="0" w:space="0" w:color="auto"/>
            <w:left w:val="none" w:sz="0" w:space="0" w:color="auto"/>
            <w:bottom w:val="none" w:sz="0" w:space="0" w:color="auto"/>
            <w:right w:val="none" w:sz="0" w:space="0" w:color="auto"/>
          </w:divBdr>
        </w:div>
      </w:divsChild>
    </w:div>
    <w:div w:id="1560557000">
      <w:bodyDiv w:val="1"/>
      <w:marLeft w:val="0"/>
      <w:marRight w:val="0"/>
      <w:marTop w:val="0"/>
      <w:marBottom w:val="0"/>
      <w:divBdr>
        <w:top w:val="none" w:sz="0" w:space="0" w:color="auto"/>
        <w:left w:val="none" w:sz="0" w:space="0" w:color="auto"/>
        <w:bottom w:val="none" w:sz="0" w:space="0" w:color="auto"/>
        <w:right w:val="none" w:sz="0" w:space="0" w:color="auto"/>
      </w:divBdr>
      <w:divsChild>
        <w:div w:id="213586943">
          <w:marLeft w:val="1134"/>
          <w:marRight w:val="0"/>
          <w:marTop w:val="0"/>
          <w:marBottom w:val="0"/>
          <w:divBdr>
            <w:top w:val="none" w:sz="0" w:space="0" w:color="auto"/>
            <w:left w:val="none" w:sz="0" w:space="0" w:color="auto"/>
            <w:bottom w:val="none" w:sz="0" w:space="0" w:color="auto"/>
            <w:right w:val="none" w:sz="0" w:space="0" w:color="auto"/>
          </w:divBdr>
        </w:div>
        <w:div w:id="667102060">
          <w:marLeft w:val="1134"/>
          <w:marRight w:val="0"/>
          <w:marTop w:val="0"/>
          <w:marBottom w:val="0"/>
          <w:divBdr>
            <w:top w:val="none" w:sz="0" w:space="0" w:color="auto"/>
            <w:left w:val="none" w:sz="0" w:space="0" w:color="auto"/>
            <w:bottom w:val="none" w:sz="0" w:space="0" w:color="auto"/>
            <w:right w:val="none" w:sz="0" w:space="0" w:color="auto"/>
          </w:divBdr>
        </w:div>
        <w:div w:id="1828786932">
          <w:marLeft w:val="1560"/>
          <w:marRight w:val="0"/>
          <w:marTop w:val="0"/>
          <w:marBottom w:val="0"/>
          <w:divBdr>
            <w:top w:val="none" w:sz="0" w:space="0" w:color="auto"/>
            <w:left w:val="none" w:sz="0" w:space="0" w:color="auto"/>
            <w:bottom w:val="none" w:sz="0" w:space="0" w:color="auto"/>
            <w:right w:val="none" w:sz="0" w:space="0" w:color="auto"/>
          </w:divBdr>
        </w:div>
        <w:div w:id="528567556">
          <w:marLeft w:val="1560"/>
          <w:marRight w:val="0"/>
          <w:marTop w:val="0"/>
          <w:marBottom w:val="0"/>
          <w:divBdr>
            <w:top w:val="none" w:sz="0" w:space="0" w:color="auto"/>
            <w:left w:val="none" w:sz="0" w:space="0" w:color="auto"/>
            <w:bottom w:val="none" w:sz="0" w:space="0" w:color="auto"/>
            <w:right w:val="none" w:sz="0" w:space="0" w:color="auto"/>
          </w:divBdr>
        </w:div>
        <w:div w:id="822549026">
          <w:marLeft w:val="1560"/>
          <w:marRight w:val="0"/>
          <w:marTop w:val="0"/>
          <w:marBottom w:val="0"/>
          <w:divBdr>
            <w:top w:val="none" w:sz="0" w:space="0" w:color="auto"/>
            <w:left w:val="none" w:sz="0" w:space="0" w:color="auto"/>
            <w:bottom w:val="none" w:sz="0" w:space="0" w:color="auto"/>
            <w:right w:val="none" w:sz="0" w:space="0" w:color="auto"/>
          </w:divBdr>
        </w:div>
        <w:div w:id="515653501">
          <w:marLeft w:val="1560"/>
          <w:marRight w:val="0"/>
          <w:marTop w:val="0"/>
          <w:marBottom w:val="0"/>
          <w:divBdr>
            <w:top w:val="none" w:sz="0" w:space="0" w:color="auto"/>
            <w:left w:val="none" w:sz="0" w:space="0" w:color="auto"/>
            <w:bottom w:val="none" w:sz="0" w:space="0" w:color="auto"/>
            <w:right w:val="none" w:sz="0" w:space="0" w:color="auto"/>
          </w:divBdr>
        </w:div>
        <w:div w:id="687757316">
          <w:marLeft w:val="1560"/>
          <w:marRight w:val="0"/>
          <w:marTop w:val="0"/>
          <w:marBottom w:val="0"/>
          <w:divBdr>
            <w:top w:val="none" w:sz="0" w:space="0" w:color="auto"/>
            <w:left w:val="none" w:sz="0" w:space="0" w:color="auto"/>
            <w:bottom w:val="none" w:sz="0" w:space="0" w:color="auto"/>
            <w:right w:val="none" w:sz="0" w:space="0" w:color="auto"/>
          </w:divBdr>
        </w:div>
        <w:div w:id="751975771">
          <w:marLeft w:val="1560"/>
          <w:marRight w:val="0"/>
          <w:marTop w:val="0"/>
          <w:marBottom w:val="0"/>
          <w:divBdr>
            <w:top w:val="none" w:sz="0" w:space="0" w:color="auto"/>
            <w:left w:val="none" w:sz="0" w:space="0" w:color="auto"/>
            <w:bottom w:val="none" w:sz="0" w:space="0" w:color="auto"/>
            <w:right w:val="none" w:sz="0" w:space="0" w:color="auto"/>
          </w:divBdr>
        </w:div>
      </w:divsChild>
    </w:div>
    <w:div w:id="1573469668">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22565103">
      <w:bodyDiv w:val="1"/>
      <w:marLeft w:val="0"/>
      <w:marRight w:val="0"/>
      <w:marTop w:val="0"/>
      <w:marBottom w:val="0"/>
      <w:divBdr>
        <w:top w:val="none" w:sz="0" w:space="0" w:color="auto"/>
        <w:left w:val="none" w:sz="0" w:space="0" w:color="auto"/>
        <w:bottom w:val="none" w:sz="0" w:space="0" w:color="auto"/>
        <w:right w:val="none" w:sz="0" w:space="0" w:color="auto"/>
      </w:divBdr>
      <w:divsChild>
        <w:div w:id="1943755159">
          <w:marLeft w:val="851"/>
          <w:marRight w:val="0"/>
          <w:marTop w:val="0"/>
          <w:marBottom w:val="0"/>
          <w:divBdr>
            <w:top w:val="none" w:sz="0" w:space="0" w:color="auto"/>
            <w:left w:val="none" w:sz="0" w:space="0" w:color="auto"/>
            <w:bottom w:val="none" w:sz="0" w:space="0" w:color="auto"/>
            <w:right w:val="none" w:sz="0" w:space="0" w:color="auto"/>
          </w:divBdr>
        </w:div>
        <w:div w:id="261108605">
          <w:marLeft w:val="851"/>
          <w:marRight w:val="0"/>
          <w:marTop w:val="0"/>
          <w:marBottom w:val="0"/>
          <w:divBdr>
            <w:top w:val="none" w:sz="0" w:space="0" w:color="auto"/>
            <w:left w:val="none" w:sz="0" w:space="0" w:color="auto"/>
            <w:bottom w:val="none" w:sz="0" w:space="0" w:color="auto"/>
            <w:right w:val="none" w:sz="0" w:space="0" w:color="auto"/>
          </w:divBdr>
        </w:div>
      </w:divsChild>
    </w:div>
    <w:div w:id="1638871469">
      <w:bodyDiv w:val="1"/>
      <w:marLeft w:val="0"/>
      <w:marRight w:val="0"/>
      <w:marTop w:val="0"/>
      <w:marBottom w:val="0"/>
      <w:divBdr>
        <w:top w:val="none" w:sz="0" w:space="0" w:color="auto"/>
        <w:left w:val="none" w:sz="0" w:space="0" w:color="auto"/>
        <w:bottom w:val="none" w:sz="0" w:space="0" w:color="auto"/>
        <w:right w:val="none" w:sz="0" w:space="0" w:color="auto"/>
      </w:divBdr>
      <w:divsChild>
        <w:div w:id="1490094794">
          <w:marLeft w:val="1134"/>
          <w:marRight w:val="0"/>
          <w:marTop w:val="0"/>
          <w:marBottom w:val="0"/>
          <w:divBdr>
            <w:top w:val="none" w:sz="0" w:space="0" w:color="auto"/>
            <w:left w:val="none" w:sz="0" w:space="0" w:color="auto"/>
            <w:bottom w:val="none" w:sz="0" w:space="0" w:color="auto"/>
            <w:right w:val="none" w:sz="0" w:space="0" w:color="auto"/>
          </w:divBdr>
        </w:div>
        <w:div w:id="1722438117">
          <w:marLeft w:val="1134"/>
          <w:marRight w:val="0"/>
          <w:marTop w:val="0"/>
          <w:marBottom w:val="0"/>
          <w:divBdr>
            <w:top w:val="none" w:sz="0" w:space="0" w:color="auto"/>
            <w:left w:val="none" w:sz="0" w:space="0" w:color="auto"/>
            <w:bottom w:val="none" w:sz="0" w:space="0" w:color="auto"/>
            <w:right w:val="none" w:sz="0" w:space="0" w:color="auto"/>
          </w:divBdr>
        </w:div>
      </w:divsChild>
    </w:div>
    <w:div w:id="1641033110">
      <w:bodyDiv w:val="1"/>
      <w:marLeft w:val="0"/>
      <w:marRight w:val="0"/>
      <w:marTop w:val="0"/>
      <w:marBottom w:val="0"/>
      <w:divBdr>
        <w:top w:val="none" w:sz="0" w:space="0" w:color="auto"/>
        <w:left w:val="none" w:sz="0" w:space="0" w:color="auto"/>
        <w:bottom w:val="none" w:sz="0" w:space="0" w:color="auto"/>
        <w:right w:val="none" w:sz="0" w:space="0" w:color="auto"/>
      </w:divBdr>
      <w:divsChild>
        <w:div w:id="1002859108">
          <w:marLeft w:val="1980"/>
          <w:marRight w:val="0"/>
          <w:marTop w:val="0"/>
          <w:marBottom w:val="0"/>
          <w:divBdr>
            <w:top w:val="none" w:sz="0" w:space="0" w:color="auto"/>
            <w:left w:val="none" w:sz="0" w:space="0" w:color="auto"/>
            <w:bottom w:val="none" w:sz="0" w:space="0" w:color="auto"/>
            <w:right w:val="none" w:sz="0" w:space="0" w:color="auto"/>
          </w:divBdr>
        </w:div>
        <w:div w:id="370568442">
          <w:marLeft w:val="1980"/>
          <w:marRight w:val="0"/>
          <w:marTop w:val="0"/>
          <w:marBottom w:val="0"/>
          <w:divBdr>
            <w:top w:val="none" w:sz="0" w:space="0" w:color="auto"/>
            <w:left w:val="none" w:sz="0" w:space="0" w:color="auto"/>
            <w:bottom w:val="none" w:sz="0" w:space="0" w:color="auto"/>
            <w:right w:val="none" w:sz="0" w:space="0" w:color="auto"/>
          </w:divBdr>
        </w:div>
      </w:divsChild>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47006603">
      <w:bodyDiv w:val="1"/>
      <w:marLeft w:val="0"/>
      <w:marRight w:val="0"/>
      <w:marTop w:val="0"/>
      <w:marBottom w:val="0"/>
      <w:divBdr>
        <w:top w:val="none" w:sz="0" w:space="0" w:color="auto"/>
        <w:left w:val="none" w:sz="0" w:space="0" w:color="auto"/>
        <w:bottom w:val="none" w:sz="0" w:space="0" w:color="auto"/>
        <w:right w:val="none" w:sz="0" w:space="0" w:color="auto"/>
      </w:divBdr>
    </w:div>
    <w:div w:id="1647860299">
      <w:bodyDiv w:val="1"/>
      <w:marLeft w:val="0"/>
      <w:marRight w:val="0"/>
      <w:marTop w:val="0"/>
      <w:marBottom w:val="0"/>
      <w:divBdr>
        <w:top w:val="none" w:sz="0" w:space="0" w:color="auto"/>
        <w:left w:val="none" w:sz="0" w:space="0" w:color="auto"/>
        <w:bottom w:val="none" w:sz="0" w:space="0" w:color="auto"/>
        <w:right w:val="none" w:sz="0" w:space="0" w:color="auto"/>
      </w:divBdr>
      <w:divsChild>
        <w:div w:id="11617394">
          <w:marLeft w:val="851"/>
          <w:marRight w:val="0"/>
          <w:marTop w:val="0"/>
          <w:marBottom w:val="0"/>
          <w:divBdr>
            <w:top w:val="none" w:sz="0" w:space="0" w:color="auto"/>
            <w:left w:val="none" w:sz="0" w:space="0" w:color="auto"/>
            <w:bottom w:val="none" w:sz="0" w:space="0" w:color="auto"/>
            <w:right w:val="none" w:sz="0" w:space="0" w:color="auto"/>
          </w:divBdr>
        </w:div>
        <w:div w:id="1628585063">
          <w:marLeft w:val="851"/>
          <w:marRight w:val="0"/>
          <w:marTop w:val="0"/>
          <w:marBottom w:val="0"/>
          <w:divBdr>
            <w:top w:val="none" w:sz="0" w:space="0" w:color="auto"/>
            <w:left w:val="none" w:sz="0" w:space="0" w:color="auto"/>
            <w:bottom w:val="none" w:sz="0" w:space="0" w:color="auto"/>
            <w:right w:val="none" w:sz="0" w:space="0" w:color="auto"/>
          </w:divBdr>
        </w:div>
      </w:divsChild>
    </w:div>
    <w:div w:id="1654680555">
      <w:bodyDiv w:val="1"/>
      <w:marLeft w:val="0"/>
      <w:marRight w:val="0"/>
      <w:marTop w:val="0"/>
      <w:marBottom w:val="0"/>
      <w:divBdr>
        <w:top w:val="none" w:sz="0" w:space="0" w:color="auto"/>
        <w:left w:val="none" w:sz="0" w:space="0" w:color="auto"/>
        <w:bottom w:val="none" w:sz="0" w:space="0" w:color="auto"/>
        <w:right w:val="none" w:sz="0" w:space="0" w:color="auto"/>
      </w:divBdr>
    </w:div>
    <w:div w:id="1670868887">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07410285">
      <w:bodyDiv w:val="1"/>
      <w:marLeft w:val="0"/>
      <w:marRight w:val="0"/>
      <w:marTop w:val="0"/>
      <w:marBottom w:val="0"/>
      <w:divBdr>
        <w:top w:val="none" w:sz="0" w:space="0" w:color="auto"/>
        <w:left w:val="none" w:sz="0" w:space="0" w:color="auto"/>
        <w:bottom w:val="none" w:sz="0" w:space="0" w:color="auto"/>
        <w:right w:val="none" w:sz="0" w:space="0" w:color="auto"/>
      </w:divBdr>
      <w:divsChild>
        <w:div w:id="169302415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944920546">
              <w:marLeft w:val="1080"/>
              <w:marRight w:val="0"/>
              <w:marTop w:val="0"/>
              <w:marBottom w:val="0"/>
              <w:divBdr>
                <w:top w:val="none" w:sz="0" w:space="0" w:color="auto"/>
                <w:left w:val="none" w:sz="0" w:space="0" w:color="auto"/>
                <w:bottom w:val="none" w:sz="0" w:space="0" w:color="auto"/>
                <w:right w:val="none" w:sz="0" w:space="0" w:color="auto"/>
              </w:divBdr>
            </w:div>
            <w:div w:id="2082826517">
              <w:marLeft w:val="1080"/>
              <w:marRight w:val="0"/>
              <w:marTop w:val="0"/>
              <w:marBottom w:val="0"/>
              <w:divBdr>
                <w:top w:val="none" w:sz="0" w:space="0" w:color="auto"/>
                <w:left w:val="none" w:sz="0" w:space="0" w:color="auto"/>
                <w:bottom w:val="none" w:sz="0" w:space="0" w:color="auto"/>
                <w:right w:val="none" w:sz="0" w:space="0" w:color="auto"/>
              </w:divBdr>
            </w:div>
          </w:divsChild>
        </w:div>
      </w:divsChild>
    </w:div>
    <w:div w:id="1736320560">
      <w:bodyDiv w:val="1"/>
      <w:marLeft w:val="0"/>
      <w:marRight w:val="0"/>
      <w:marTop w:val="0"/>
      <w:marBottom w:val="0"/>
      <w:divBdr>
        <w:top w:val="none" w:sz="0" w:space="0" w:color="auto"/>
        <w:left w:val="none" w:sz="0" w:space="0" w:color="auto"/>
        <w:bottom w:val="none" w:sz="0" w:space="0" w:color="auto"/>
        <w:right w:val="none" w:sz="0" w:space="0" w:color="auto"/>
      </w:divBdr>
      <w:divsChild>
        <w:div w:id="1301496594">
          <w:marLeft w:val="567"/>
          <w:marRight w:val="0"/>
          <w:marTop w:val="0"/>
          <w:marBottom w:val="0"/>
          <w:divBdr>
            <w:top w:val="none" w:sz="0" w:space="0" w:color="auto"/>
            <w:left w:val="none" w:sz="0" w:space="0" w:color="auto"/>
            <w:bottom w:val="none" w:sz="0" w:space="0" w:color="auto"/>
            <w:right w:val="none" w:sz="0" w:space="0" w:color="auto"/>
          </w:divBdr>
        </w:div>
        <w:div w:id="428820183">
          <w:marLeft w:val="993"/>
          <w:marRight w:val="0"/>
          <w:marTop w:val="0"/>
          <w:marBottom w:val="0"/>
          <w:divBdr>
            <w:top w:val="none" w:sz="0" w:space="0" w:color="auto"/>
            <w:left w:val="none" w:sz="0" w:space="0" w:color="auto"/>
            <w:bottom w:val="none" w:sz="0" w:space="0" w:color="auto"/>
            <w:right w:val="none" w:sz="0" w:space="0" w:color="auto"/>
          </w:divBdr>
        </w:div>
        <w:div w:id="842935412">
          <w:marLeft w:val="993"/>
          <w:marRight w:val="0"/>
          <w:marTop w:val="0"/>
          <w:marBottom w:val="0"/>
          <w:divBdr>
            <w:top w:val="none" w:sz="0" w:space="0" w:color="auto"/>
            <w:left w:val="none" w:sz="0" w:space="0" w:color="auto"/>
            <w:bottom w:val="none" w:sz="0" w:space="0" w:color="auto"/>
            <w:right w:val="none" w:sz="0" w:space="0" w:color="auto"/>
          </w:divBdr>
        </w:div>
      </w:divsChild>
    </w:div>
    <w:div w:id="1739671224">
      <w:bodyDiv w:val="1"/>
      <w:marLeft w:val="0"/>
      <w:marRight w:val="0"/>
      <w:marTop w:val="0"/>
      <w:marBottom w:val="0"/>
      <w:divBdr>
        <w:top w:val="none" w:sz="0" w:space="0" w:color="auto"/>
        <w:left w:val="none" w:sz="0" w:space="0" w:color="auto"/>
        <w:bottom w:val="none" w:sz="0" w:space="0" w:color="auto"/>
        <w:right w:val="none" w:sz="0" w:space="0" w:color="auto"/>
      </w:divBdr>
      <w:divsChild>
        <w:div w:id="223566857">
          <w:marLeft w:val="851"/>
          <w:marRight w:val="0"/>
          <w:marTop w:val="0"/>
          <w:marBottom w:val="0"/>
          <w:divBdr>
            <w:top w:val="none" w:sz="0" w:space="0" w:color="auto"/>
            <w:left w:val="none" w:sz="0" w:space="0" w:color="auto"/>
            <w:bottom w:val="none" w:sz="0" w:space="0" w:color="auto"/>
            <w:right w:val="none" w:sz="0" w:space="0" w:color="auto"/>
          </w:divBdr>
        </w:div>
        <w:div w:id="1958178696">
          <w:marLeft w:val="851"/>
          <w:marRight w:val="0"/>
          <w:marTop w:val="0"/>
          <w:marBottom w:val="0"/>
          <w:divBdr>
            <w:top w:val="none" w:sz="0" w:space="0" w:color="auto"/>
            <w:left w:val="none" w:sz="0" w:space="0" w:color="auto"/>
            <w:bottom w:val="none" w:sz="0" w:space="0" w:color="auto"/>
            <w:right w:val="none" w:sz="0" w:space="0" w:color="auto"/>
          </w:divBdr>
        </w:div>
      </w:divsChild>
    </w:div>
    <w:div w:id="1751806873">
      <w:bodyDiv w:val="1"/>
      <w:marLeft w:val="0"/>
      <w:marRight w:val="0"/>
      <w:marTop w:val="0"/>
      <w:marBottom w:val="0"/>
      <w:divBdr>
        <w:top w:val="none" w:sz="0" w:space="0" w:color="auto"/>
        <w:left w:val="none" w:sz="0" w:space="0" w:color="auto"/>
        <w:bottom w:val="none" w:sz="0" w:space="0" w:color="auto"/>
        <w:right w:val="none" w:sz="0" w:space="0" w:color="auto"/>
      </w:divBdr>
      <w:divsChild>
        <w:div w:id="42508029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976953227">
              <w:marLeft w:val="0"/>
              <w:marRight w:val="0"/>
              <w:marTop w:val="0"/>
              <w:marBottom w:val="0"/>
              <w:divBdr>
                <w:top w:val="none" w:sz="0" w:space="0" w:color="auto"/>
                <w:left w:val="none" w:sz="0" w:space="0" w:color="auto"/>
                <w:bottom w:val="none" w:sz="0" w:space="0" w:color="auto"/>
                <w:right w:val="none" w:sz="0" w:space="0" w:color="auto"/>
              </w:divBdr>
              <w:divsChild>
                <w:div w:id="105933094">
                  <w:marLeft w:val="680"/>
                  <w:marRight w:val="0"/>
                  <w:marTop w:val="0"/>
                  <w:marBottom w:val="0"/>
                  <w:divBdr>
                    <w:top w:val="none" w:sz="0" w:space="0" w:color="auto"/>
                    <w:left w:val="none" w:sz="0" w:space="0" w:color="auto"/>
                    <w:bottom w:val="none" w:sz="0" w:space="0" w:color="auto"/>
                    <w:right w:val="none" w:sz="0" w:space="0" w:color="auto"/>
                  </w:divBdr>
                </w:div>
                <w:div w:id="1934240916">
                  <w:marLeft w:val="68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8557791">
      <w:bodyDiv w:val="1"/>
      <w:marLeft w:val="0"/>
      <w:marRight w:val="0"/>
      <w:marTop w:val="0"/>
      <w:marBottom w:val="0"/>
      <w:divBdr>
        <w:top w:val="none" w:sz="0" w:space="0" w:color="auto"/>
        <w:left w:val="none" w:sz="0" w:space="0" w:color="auto"/>
        <w:bottom w:val="none" w:sz="0" w:space="0" w:color="auto"/>
        <w:right w:val="none" w:sz="0" w:space="0" w:color="auto"/>
      </w:divBdr>
      <w:divsChild>
        <w:div w:id="1403136141">
          <w:marLeft w:val="851"/>
          <w:marRight w:val="0"/>
          <w:marTop w:val="0"/>
          <w:marBottom w:val="0"/>
          <w:divBdr>
            <w:top w:val="none" w:sz="0" w:space="0" w:color="auto"/>
            <w:left w:val="none" w:sz="0" w:space="0" w:color="auto"/>
            <w:bottom w:val="none" w:sz="0" w:space="0" w:color="auto"/>
            <w:right w:val="none" w:sz="0" w:space="0" w:color="auto"/>
          </w:divBdr>
        </w:div>
        <w:div w:id="731975080">
          <w:marLeft w:val="851"/>
          <w:marRight w:val="0"/>
          <w:marTop w:val="0"/>
          <w:marBottom w:val="0"/>
          <w:divBdr>
            <w:top w:val="none" w:sz="0" w:space="0" w:color="auto"/>
            <w:left w:val="none" w:sz="0" w:space="0" w:color="auto"/>
            <w:bottom w:val="none" w:sz="0" w:space="0" w:color="auto"/>
            <w:right w:val="none" w:sz="0" w:space="0" w:color="auto"/>
          </w:divBdr>
        </w:div>
      </w:divsChild>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777091444">
      <w:bodyDiv w:val="1"/>
      <w:marLeft w:val="0"/>
      <w:marRight w:val="0"/>
      <w:marTop w:val="0"/>
      <w:marBottom w:val="0"/>
      <w:divBdr>
        <w:top w:val="none" w:sz="0" w:space="0" w:color="auto"/>
        <w:left w:val="none" w:sz="0" w:space="0" w:color="auto"/>
        <w:bottom w:val="none" w:sz="0" w:space="0" w:color="auto"/>
        <w:right w:val="none" w:sz="0" w:space="0" w:color="auto"/>
      </w:divBdr>
      <w:divsChild>
        <w:div w:id="1834686825">
          <w:marLeft w:val="1560"/>
          <w:marRight w:val="0"/>
          <w:marTop w:val="0"/>
          <w:marBottom w:val="0"/>
          <w:divBdr>
            <w:top w:val="none" w:sz="0" w:space="0" w:color="auto"/>
            <w:left w:val="none" w:sz="0" w:space="0" w:color="auto"/>
            <w:bottom w:val="none" w:sz="0" w:space="0" w:color="auto"/>
            <w:right w:val="none" w:sz="0" w:space="0" w:color="auto"/>
          </w:divBdr>
        </w:div>
        <w:div w:id="1642226080">
          <w:marLeft w:val="1560"/>
          <w:marRight w:val="0"/>
          <w:marTop w:val="0"/>
          <w:marBottom w:val="0"/>
          <w:divBdr>
            <w:top w:val="none" w:sz="0" w:space="0" w:color="auto"/>
            <w:left w:val="none" w:sz="0" w:space="0" w:color="auto"/>
            <w:bottom w:val="none" w:sz="0" w:space="0" w:color="auto"/>
            <w:right w:val="none" w:sz="0" w:space="0" w:color="auto"/>
          </w:divBdr>
        </w:div>
        <w:div w:id="1240024200">
          <w:marLeft w:val="1560"/>
          <w:marRight w:val="0"/>
          <w:marTop w:val="0"/>
          <w:marBottom w:val="0"/>
          <w:divBdr>
            <w:top w:val="none" w:sz="0" w:space="0" w:color="auto"/>
            <w:left w:val="none" w:sz="0" w:space="0" w:color="auto"/>
            <w:bottom w:val="none" w:sz="0" w:space="0" w:color="auto"/>
            <w:right w:val="none" w:sz="0" w:space="0" w:color="auto"/>
          </w:divBdr>
        </w:div>
        <w:div w:id="1113398191">
          <w:marLeft w:val="1560"/>
          <w:marRight w:val="0"/>
          <w:marTop w:val="0"/>
          <w:marBottom w:val="0"/>
          <w:divBdr>
            <w:top w:val="none" w:sz="0" w:space="0" w:color="auto"/>
            <w:left w:val="none" w:sz="0" w:space="0" w:color="auto"/>
            <w:bottom w:val="none" w:sz="0" w:space="0" w:color="auto"/>
            <w:right w:val="none" w:sz="0" w:space="0" w:color="auto"/>
          </w:divBdr>
        </w:div>
        <w:div w:id="354694644">
          <w:marLeft w:val="1560"/>
          <w:marRight w:val="0"/>
          <w:marTop w:val="0"/>
          <w:marBottom w:val="0"/>
          <w:divBdr>
            <w:top w:val="none" w:sz="0" w:space="0" w:color="auto"/>
            <w:left w:val="none" w:sz="0" w:space="0" w:color="auto"/>
            <w:bottom w:val="none" w:sz="0" w:space="0" w:color="auto"/>
            <w:right w:val="none" w:sz="0" w:space="0" w:color="auto"/>
          </w:divBdr>
        </w:div>
        <w:div w:id="2091609362">
          <w:marLeft w:val="1560"/>
          <w:marRight w:val="0"/>
          <w:marTop w:val="0"/>
          <w:marBottom w:val="0"/>
          <w:divBdr>
            <w:top w:val="none" w:sz="0" w:space="0" w:color="auto"/>
            <w:left w:val="none" w:sz="0" w:space="0" w:color="auto"/>
            <w:bottom w:val="none" w:sz="0" w:space="0" w:color="auto"/>
            <w:right w:val="none" w:sz="0" w:space="0" w:color="auto"/>
          </w:divBdr>
        </w:div>
      </w:divsChild>
    </w:div>
    <w:div w:id="1781030922">
      <w:bodyDiv w:val="1"/>
      <w:marLeft w:val="0"/>
      <w:marRight w:val="0"/>
      <w:marTop w:val="0"/>
      <w:marBottom w:val="0"/>
      <w:divBdr>
        <w:top w:val="none" w:sz="0" w:space="0" w:color="auto"/>
        <w:left w:val="none" w:sz="0" w:space="0" w:color="auto"/>
        <w:bottom w:val="none" w:sz="0" w:space="0" w:color="auto"/>
        <w:right w:val="none" w:sz="0" w:space="0" w:color="auto"/>
      </w:divBdr>
    </w:div>
    <w:div w:id="1782218133">
      <w:bodyDiv w:val="1"/>
      <w:marLeft w:val="0"/>
      <w:marRight w:val="0"/>
      <w:marTop w:val="0"/>
      <w:marBottom w:val="0"/>
      <w:divBdr>
        <w:top w:val="none" w:sz="0" w:space="0" w:color="auto"/>
        <w:left w:val="none" w:sz="0" w:space="0" w:color="auto"/>
        <w:bottom w:val="none" w:sz="0" w:space="0" w:color="auto"/>
        <w:right w:val="none" w:sz="0" w:space="0" w:color="auto"/>
      </w:divBdr>
    </w:div>
    <w:div w:id="1787894765">
      <w:bodyDiv w:val="1"/>
      <w:marLeft w:val="0"/>
      <w:marRight w:val="0"/>
      <w:marTop w:val="0"/>
      <w:marBottom w:val="0"/>
      <w:divBdr>
        <w:top w:val="none" w:sz="0" w:space="0" w:color="auto"/>
        <w:left w:val="none" w:sz="0" w:space="0" w:color="auto"/>
        <w:bottom w:val="none" w:sz="0" w:space="0" w:color="auto"/>
        <w:right w:val="none" w:sz="0" w:space="0" w:color="auto"/>
      </w:divBdr>
    </w:div>
    <w:div w:id="1793743196">
      <w:bodyDiv w:val="1"/>
      <w:marLeft w:val="0"/>
      <w:marRight w:val="0"/>
      <w:marTop w:val="0"/>
      <w:marBottom w:val="0"/>
      <w:divBdr>
        <w:top w:val="none" w:sz="0" w:space="0" w:color="auto"/>
        <w:left w:val="none" w:sz="0" w:space="0" w:color="auto"/>
        <w:bottom w:val="none" w:sz="0" w:space="0" w:color="auto"/>
        <w:right w:val="none" w:sz="0" w:space="0" w:color="auto"/>
      </w:divBdr>
    </w:div>
    <w:div w:id="1795757419">
      <w:bodyDiv w:val="1"/>
      <w:marLeft w:val="0"/>
      <w:marRight w:val="0"/>
      <w:marTop w:val="0"/>
      <w:marBottom w:val="0"/>
      <w:divBdr>
        <w:top w:val="none" w:sz="0" w:space="0" w:color="auto"/>
        <w:left w:val="none" w:sz="0" w:space="0" w:color="auto"/>
        <w:bottom w:val="none" w:sz="0" w:space="0" w:color="auto"/>
        <w:right w:val="none" w:sz="0" w:space="0" w:color="auto"/>
      </w:divBdr>
      <w:divsChild>
        <w:div w:id="1637836149">
          <w:marLeft w:val="1134"/>
          <w:marRight w:val="0"/>
          <w:marTop w:val="0"/>
          <w:marBottom w:val="0"/>
          <w:divBdr>
            <w:top w:val="none" w:sz="0" w:space="0" w:color="auto"/>
            <w:left w:val="none" w:sz="0" w:space="0" w:color="auto"/>
            <w:bottom w:val="none" w:sz="0" w:space="0" w:color="auto"/>
            <w:right w:val="none" w:sz="0" w:space="0" w:color="auto"/>
          </w:divBdr>
        </w:div>
        <w:div w:id="1339850000">
          <w:marLeft w:val="1701"/>
          <w:marRight w:val="0"/>
          <w:marTop w:val="0"/>
          <w:marBottom w:val="0"/>
          <w:divBdr>
            <w:top w:val="none" w:sz="0" w:space="0" w:color="auto"/>
            <w:left w:val="none" w:sz="0" w:space="0" w:color="auto"/>
            <w:bottom w:val="none" w:sz="0" w:space="0" w:color="auto"/>
            <w:right w:val="none" w:sz="0" w:space="0" w:color="auto"/>
          </w:divBdr>
        </w:div>
      </w:divsChild>
    </w:div>
    <w:div w:id="1799445426">
      <w:bodyDiv w:val="1"/>
      <w:marLeft w:val="0"/>
      <w:marRight w:val="0"/>
      <w:marTop w:val="0"/>
      <w:marBottom w:val="0"/>
      <w:divBdr>
        <w:top w:val="none" w:sz="0" w:space="0" w:color="auto"/>
        <w:left w:val="none" w:sz="0" w:space="0" w:color="auto"/>
        <w:bottom w:val="none" w:sz="0" w:space="0" w:color="auto"/>
        <w:right w:val="none" w:sz="0" w:space="0" w:color="auto"/>
      </w:divBdr>
      <w:divsChild>
        <w:div w:id="1450053251">
          <w:marLeft w:val="1134"/>
          <w:marRight w:val="0"/>
          <w:marTop w:val="0"/>
          <w:marBottom w:val="0"/>
          <w:divBdr>
            <w:top w:val="none" w:sz="0" w:space="0" w:color="auto"/>
            <w:left w:val="none" w:sz="0" w:space="0" w:color="auto"/>
            <w:bottom w:val="none" w:sz="0" w:space="0" w:color="auto"/>
            <w:right w:val="none" w:sz="0" w:space="0" w:color="auto"/>
          </w:divBdr>
        </w:div>
        <w:div w:id="869033964">
          <w:marLeft w:val="1134"/>
          <w:marRight w:val="0"/>
          <w:marTop w:val="0"/>
          <w:marBottom w:val="0"/>
          <w:divBdr>
            <w:top w:val="none" w:sz="0" w:space="0" w:color="auto"/>
            <w:left w:val="none" w:sz="0" w:space="0" w:color="auto"/>
            <w:bottom w:val="none" w:sz="0" w:space="0" w:color="auto"/>
            <w:right w:val="none" w:sz="0" w:space="0" w:color="auto"/>
          </w:divBdr>
        </w:div>
        <w:div w:id="1910922136">
          <w:marLeft w:val="1134"/>
          <w:marRight w:val="0"/>
          <w:marTop w:val="0"/>
          <w:marBottom w:val="0"/>
          <w:divBdr>
            <w:top w:val="none" w:sz="0" w:space="0" w:color="auto"/>
            <w:left w:val="none" w:sz="0" w:space="0" w:color="auto"/>
            <w:bottom w:val="none" w:sz="0" w:space="0" w:color="auto"/>
            <w:right w:val="none" w:sz="0" w:space="0" w:color="auto"/>
          </w:divBdr>
        </w:div>
        <w:div w:id="2072654667">
          <w:marLeft w:val="1134"/>
          <w:marRight w:val="0"/>
          <w:marTop w:val="0"/>
          <w:marBottom w:val="0"/>
          <w:divBdr>
            <w:top w:val="none" w:sz="0" w:space="0" w:color="auto"/>
            <w:left w:val="none" w:sz="0" w:space="0" w:color="auto"/>
            <w:bottom w:val="none" w:sz="0" w:space="0" w:color="auto"/>
            <w:right w:val="none" w:sz="0" w:space="0" w:color="auto"/>
          </w:divBdr>
        </w:div>
      </w:divsChild>
    </w:div>
    <w:div w:id="1808086681">
      <w:bodyDiv w:val="1"/>
      <w:marLeft w:val="0"/>
      <w:marRight w:val="0"/>
      <w:marTop w:val="0"/>
      <w:marBottom w:val="0"/>
      <w:divBdr>
        <w:top w:val="none" w:sz="0" w:space="0" w:color="auto"/>
        <w:left w:val="none" w:sz="0" w:space="0" w:color="auto"/>
        <w:bottom w:val="none" w:sz="0" w:space="0" w:color="auto"/>
        <w:right w:val="none" w:sz="0" w:space="0" w:color="auto"/>
      </w:divBdr>
      <w:divsChild>
        <w:div w:id="507719512">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424766897">
              <w:marLeft w:val="0"/>
              <w:marRight w:val="0"/>
              <w:marTop w:val="0"/>
              <w:marBottom w:val="0"/>
              <w:divBdr>
                <w:top w:val="none" w:sz="0" w:space="0" w:color="auto"/>
                <w:left w:val="none" w:sz="0" w:space="0" w:color="auto"/>
                <w:bottom w:val="none" w:sz="0" w:space="0" w:color="auto"/>
                <w:right w:val="none" w:sz="0" w:space="0" w:color="auto"/>
              </w:divBdr>
              <w:divsChild>
                <w:div w:id="922451187">
                  <w:marLeft w:val="907"/>
                  <w:marRight w:val="0"/>
                  <w:marTop w:val="0"/>
                  <w:marBottom w:val="0"/>
                  <w:divBdr>
                    <w:top w:val="none" w:sz="0" w:space="0" w:color="auto"/>
                    <w:left w:val="none" w:sz="0" w:space="0" w:color="auto"/>
                    <w:bottom w:val="none" w:sz="0" w:space="0" w:color="auto"/>
                    <w:right w:val="none" w:sz="0" w:space="0" w:color="auto"/>
                  </w:divBdr>
                </w:div>
                <w:div w:id="557328841">
                  <w:marLeft w:val="907"/>
                  <w:marRight w:val="0"/>
                  <w:marTop w:val="0"/>
                  <w:marBottom w:val="0"/>
                  <w:divBdr>
                    <w:top w:val="none" w:sz="0" w:space="0" w:color="auto"/>
                    <w:left w:val="none" w:sz="0" w:space="0" w:color="auto"/>
                    <w:bottom w:val="none" w:sz="0" w:space="0" w:color="auto"/>
                    <w:right w:val="none" w:sz="0" w:space="0" w:color="auto"/>
                  </w:divBdr>
                </w:div>
                <w:div w:id="503282463">
                  <w:marLeft w:val="907"/>
                  <w:marRight w:val="0"/>
                  <w:marTop w:val="0"/>
                  <w:marBottom w:val="0"/>
                  <w:divBdr>
                    <w:top w:val="none" w:sz="0" w:space="0" w:color="auto"/>
                    <w:left w:val="none" w:sz="0" w:space="0" w:color="auto"/>
                    <w:bottom w:val="none" w:sz="0" w:space="0" w:color="auto"/>
                    <w:right w:val="none" w:sz="0" w:space="0" w:color="auto"/>
                  </w:divBdr>
                </w:div>
                <w:div w:id="155922602">
                  <w:marLeft w:val="907"/>
                  <w:marRight w:val="0"/>
                  <w:marTop w:val="0"/>
                  <w:marBottom w:val="0"/>
                  <w:divBdr>
                    <w:top w:val="none" w:sz="0" w:space="0" w:color="auto"/>
                    <w:left w:val="none" w:sz="0" w:space="0" w:color="auto"/>
                    <w:bottom w:val="none" w:sz="0" w:space="0" w:color="auto"/>
                    <w:right w:val="none" w:sz="0" w:space="0" w:color="auto"/>
                  </w:divBdr>
                </w:div>
                <w:div w:id="2081554628">
                  <w:marLeft w:val="907"/>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1437295">
      <w:bodyDiv w:val="1"/>
      <w:marLeft w:val="0"/>
      <w:marRight w:val="0"/>
      <w:marTop w:val="0"/>
      <w:marBottom w:val="0"/>
      <w:divBdr>
        <w:top w:val="none" w:sz="0" w:space="0" w:color="auto"/>
        <w:left w:val="none" w:sz="0" w:space="0" w:color="auto"/>
        <w:bottom w:val="none" w:sz="0" w:space="0" w:color="auto"/>
        <w:right w:val="none" w:sz="0" w:space="0" w:color="auto"/>
      </w:divBdr>
      <w:divsChild>
        <w:div w:id="1041975290">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38612876">
              <w:marLeft w:val="1080"/>
              <w:marRight w:val="0"/>
              <w:marTop w:val="0"/>
              <w:marBottom w:val="0"/>
              <w:divBdr>
                <w:top w:val="none" w:sz="0" w:space="0" w:color="auto"/>
                <w:left w:val="none" w:sz="0" w:space="0" w:color="auto"/>
                <w:bottom w:val="none" w:sz="0" w:space="0" w:color="auto"/>
                <w:right w:val="none" w:sz="0" w:space="0" w:color="auto"/>
              </w:divBdr>
            </w:div>
            <w:div w:id="1332874020">
              <w:marLeft w:val="1080"/>
              <w:marRight w:val="0"/>
              <w:marTop w:val="0"/>
              <w:marBottom w:val="0"/>
              <w:divBdr>
                <w:top w:val="none" w:sz="0" w:space="0" w:color="auto"/>
                <w:left w:val="none" w:sz="0" w:space="0" w:color="auto"/>
                <w:bottom w:val="none" w:sz="0" w:space="0" w:color="auto"/>
                <w:right w:val="none" w:sz="0" w:space="0" w:color="auto"/>
              </w:divBdr>
            </w:div>
            <w:div w:id="1578973584">
              <w:marLeft w:val="1080"/>
              <w:marRight w:val="0"/>
              <w:marTop w:val="0"/>
              <w:marBottom w:val="0"/>
              <w:divBdr>
                <w:top w:val="none" w:sz="0" w:space="0" w:color="auto"/>
                <w:left w:val="none" w:sz="0" w:space="0" w:color="auto"/>
                <w:bottom w:val="none" w:sz="0" w:space="0" w:color="auto"/>
                <w:right w:val="none" w:sz="0" w:space="0" w:color="auto"/>
              </w:divBdr>
            </w:div>
            <w:div w:id="1626890078">
              <w:marLeft w:val="1080"/>
              <w:marRight w:val="0"/>
              <w:marTop w:val="0"/>
              <w:marBottom w:val="0"/>
              <w:divBdr>
                <w:top w:val="none" w:sz="0" w:space="0" w:color="auto"/>
                <w:left w:val="none" w:sz="0" w:space="0" w:color="auto"/>
                <w:bottom w:val="none" w:sz="0" w:space="0" w:color="auto"/>
                <w:right w:val="none" w:sz="0" w:space="0" w:color="auto"/>
              </w:divBdr>
            </w:div>
          </w:divsChild>
        </w:div>
      </w:divsChild>
    </w:div>
    <w:div w:id="1812475128">
      <w:bodyDiv w:val="1"/>
      <w:marLeft w:val="0"/>
      <w:marRight w:val="0"/>
      <w:marTop w:val="0"/>
      <w:marBottom w:val="0"/>
      <w:divBdr>
        <w:top w:val="none" w:sz="0" w:space="0" w:color="auto"/>
        <w:left w:val="none" w:sz="0" w:space="0" w:color="auto"/>
        <w:bottom w:val="none" w:sz="0" w:space="0" w:color="auto"/>
        <w:right w:val="none" w:sz="0" w:space="0" w:color="auto"/>
      </w:divBdr>
      <w:divsChild>
        <w:div w:id="430010595">
          <w:marLeft w:val="851"/>
          <w:marRight w:val="0"/>
          <w:marTop w:val="0"/>
          <w:marBottom w:val="0"/>
          <w:divBdr>
            <w:top w:val="none" w:sz="0" w:space="0" w:color="auto"/>
            <w:left w:val="none" w:sz="0" w:space="0" w:color="auto"/>
            <w:bottom w:val="none" w:sz="0" w:space="0" w:color="auto"/>
            <w:right w:val="none" w:sz="0" w:space="0" w:color="auto"/>
          </w:divBdr>
        </w:div>
        <w:div w:id="1659377406">
          <w:marLeft w:val="851"/>
          <w:marRight w:val="0"/>
          <w:marTop w:val="0"/>
          <w:marBottom w:val="0"/>
          <w:divBdr>
            <w:top w:val="none" w:sz="0" w:space="0" w:color="auto"/>
            <w:left w:val="none" w:sz="0" w:space="0" w:color="auto"/>
            <w:bottom w:val="none" w:sz="0" w:space="0" w:color="auto"/>
            <w:right w:val="none" w:sz="0" w:space="0" w:color="auto"/>
          </w:divBdr>
        </w:div>
        <w:div w:id="733624127">
          <w:marLeft w:val="851"/>
          <w:marRight w:val="0"/>
          <w:marTop w:val="0"/>
          <w:marBottom w:val="0"/>
          <w:divBdr>
            <w:top w:val="none" w:sz="0" w:space="0" w:color="auto"/>
            <w:left w:val="none" w:sz="0" w:space="0" w:color="auto"/>
            <w:bottom w:val="none" w:sz="0" w:space="0" w:color="auto"/>
            <w:right w:val="none" w:sz="0" w:space="0" w:color="auto"/>
          </w:divBdr>
        </w:div>
        <w:div w:id="224417915">
          <w:marLeft w:val="1276"/>
          <w:marRight w:val="0"/>
          <w:marTop w:val="0"/>
          <w:marBottom w:val="0"/>
          <w:divBdr>
            <w:top w:val="none" w:sz="0" w:space="0" w:color="auto"/>
            <w:left w:val="none" w:sz="0" w:space="0" w:color="auto"/>
            <w:bottom w:val="none" w:sz="0" w:space="0" w:color="auto"/>
            <w:right w:val="none" w:sz="0" w:space="0" w:color="auto"/>
          </w:divBdr>
        </w:div>
        <w:div w:id="2040013126">
          <w:marLeft w:val="1276"/>
          <w:marRight w:val="0"/>
          <w:marTop w:val="0"/>
          <w:marBottom w:val="0"/>
          <w:divBdr>
            <w:top w:val="none" w:sz="0" w:space="0" w:color="auto"/>
            <w:left w:val="none" w:sz="0" w:space="0" w:color="auto"/>
            <w:bottom w:val="none" w:sz="0" w:space="0" w:color="auto"/>
            <w:right w:val="none" w:sz="0" w:space="0" w:color="auto"/>
          </w:divBdr>
        </w:div>
        <w:div w:id="445732656">
          <w:marLeft w:val="1276"/>
          <w:marRight w:val="0"/>
          <w:marTop w:val="0"/>
          <w:marBottom w:val="0"/>
          <w:divBdr>
            <w:top w:val="none" w:sz="0" w:space="0" w:color="auto"/>
            <w:left w:val="none" w:sz="0" w:space="0" w:color="auto"/>
            <w:bottom w:val="none" w:sz="0" w:space="0" w:color="auto"/>
            <w:right w:val="none" w:sz="0" w:space="0" w:color="auto"/>
          </w:divBdr>
        </w:div>
        <w:div w:id="1846506764">
          <w:marLeft w:val="1276"/>
          <w:marRight w:val="0"/>
          <w:marTop w:val="0"/>
          <w:marBottom w:val="0"/>
          <w:divBdr>
            <w:top w:val="none" w:sz="0" w:space="0" w:color="auto"/>
            <w:left w:val="none" w:sz="0" w:space="0" w:color="auto"/>
            <w:bottom w:val="none" w:sz="0" w:space="0" w:color="auto"/>
            <w:right w:val="none" w:sz="0" w:space="0" w:color="auto"/>
          </w:divBdr>
        </w:div>
      </w:divsChild>
    </w:div>
    <w:div w:id="1813672110">
      <w:bodyDiv w:val="1"/>
      <w:marLeft w:val="0"/>
      <w:marRight w:val="0"/>
      <w:marTop w:val="0"/>
      <w:marBottom w:val="0"/>
      <w:divBdr>
        <w:top w:val="none" w:sz="0" w:space="0" w:color="auto"/>
        <w:left w:val="none" w:sz="0" w:space="0" w:color="auto"/>
        <w:bottom w:val="none" w:sz="0" w:space="0" w:color="auto"/>
        <w:right w:val="none" w:sz="0" w:space="0" w:color="auto"/>
      </w:divBdr>
      <w:divsChild>
        <w:div w:id="163528559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826236539">
      <w:bodyDiv w:val="1"/>
      <w:marLeft w:val="0"/>
      <w:marRight w:val="0"/>
      <w:marTop w:val="0"/>
      <w:marBottom w:val="0"/>
      <w:divBdr>
        <w:top w:val="none" w:sz="0" w:space="0" w:color="auto"/>
        <w:left w:val="none" w:sz="0" w:space="0" w:color="auto"/>
        <w:bottom w:val="none" w:sz="0" w:space="0" w:color="auto"/>
        <w:right w:val="none" w:sz="0" w:space="0" w:color="auto"/>
      </w:divBdr>
      <w:divsChild>
        <w:div w:id="213458994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443421063">
              <w:marLeft w:val="1701"/>
              <w:marRight w:val="0"/>
              <w:marTop w:val="0"/>
              <w:marBottom w:val="0"/>
              <w:divBdr>
                <w:top w:val="none" w:sz="0" w:space="0" w:color="auto"/>
                <w:left w:val="none" w:sz="0" w:space="0" w:color="auto"/>
                <w:bottom w:val="none" w:sz="0" w:space="0" w:color="auto"/>
                <w:right w:val="none" w:sz="0" w:space="0" w:color="auto"/>
              </w:divBdr>
            </w:div>
            <w:div w:id="1743408478">
              <w:marLeft w:val="1701"/>
              <w:marRight w:val="0"/>
              <w:marTop w:val="0"/>
              <w:marBottom w:val="0"/>
              <w:divBdr>
                <w:top w:val="none" w:sz="0" w:space="0" w:color="auto"/>
                <w:left w:val="none" w:sz="0" w:space="0" w:color="auto"/>
                <w:bottom w:val="none" w:sz="0" w:space="0" w:color="auto"/>
                <w:right w:val="none" w:sz="0" w:space="0" w:color="auto"/>
              </w:divBdr>
            </w:div>
            <w:div w:id="1042484713">
              <w:marLeft w:val="1701"/>
              <w:marRight w:val="0"/>
              <w:marTop w:val="0"/>
              <w:marBottom w:val="0"/>
              <w:divBdr>
                <w:top w:val="none" w:sz="0" w:space="0" w:color="auto"/>
                <w:left w:val="none" w:sz="0" w:space="0" w:color="auto"/>
                <w:bottom w:val="none" w:sz="0" w:space="0" w:color="auto"/>
                <w:right w:val="none" w:sz="0" w:space="0" w:color="auto"/>
              </w:divBdr>
            </w:div>
            <w:div w:id="847017493">
              <w:marLeft w:val="1701"/>
              <w:marRight w:val="0"/>
              <w:marTop w:val="0"/>
              <w:marBottom w:val="0"/>
              <w:divBdr>
                <w:top w:val="none" w:sz="0" w:space="0" w:color="auto"/>
                <w:left w:val="none" w:sz="0" w:space="0" w:color="auto"/>
                <w:bottom w:val="none" w:sz="0" w:space="0" w:color="auto"/>
                <w:right w:val="none" w:sz="0" w:space="0" w:color="auto"/>
              </w:divBdr>
            </w:div>
            <w:div w:id="637106545">
              <w:marLeft w:val="1701"/>
              <w:marRight w:val="0"/>
              <w:marTop w:val="0"/>
              <w:marBottom w:val="0"/>
              <w:divBdr>
                <w:top w:val="none" w:sz="0" w:space="0" w:color="auto"/>
                <w:left w:val="none" w:sz="0" w:space="0" w:color="auto"/>
                <w:bottom w:val="none" w:sz="0" w:space="0" w:color="auto"/>
                <w:right w:val="none" w:sz="0" w:space="0" w:color="auto"/>
              </w:divBdr>
            </w:div>
          </w:divsChild>
        </w:div>
      </w:divsChild>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52328020">
      <w:bodyDiv w:val="1"/>
      <w:marLeft w:val="0"/>
      <w:marRight w:val="0"/>
      <w:marTop w:val="0"/>
      <w:marBottom w:val="0"/>
      <w:divBdr>
        <w:top w:val="none" w:sz="0" w:space="0" w:color="auto"/>
        <w:left w:val="none" w:sz="0" w:space="0" w:color="auto"/>
        <w:bottom w:val="none" w:sz="0" w:space="0" w:color="auto"/>
        <w:right w:val="none" w:sz="0" w:space="0" w:color="auto"/>
      </w:divBdr>
      <w:divsChild>
        <w:div w:id="656348518">
          <w:marLeft w:val="1418"/>
          <w:marRight w:val="0"/>
          <w:marTop w:val="0"/>
          <w:marBottom w:val="0"/>
          <w:divBdr>
            <w:top w:val="none" w:sz="0" w:space="0" w:color="auto"/>
            <w:left w:val="none" w:sz="0" w:space="0" w:color="auto"/>
            <w:bottom w:val="none" w:sz="0" w:space="0" w:color="auto"/>
            <w:right w:val="none" w:sz="0" w:space="0" w:color="auto"/>
          </w:divBdr>
        </w:div>
        <w:div w:id="57672193">
          <w:marLeft w:val="1418"/>
          <w:marRight w:val="0"/>
          <w:marTop w:val="0"/>
          <w:marBottom w:val="0"/>
          <w:divBdr>
            <w:top w:val="none" w:sz="0" w:space="0" w:color="auto"/>
            <w:left w:val="none" w:sz="0" w:space="0" w:color="auto"/>
            <w:bottom w:val="none" w:sz="0" w:space="0" w:color="auto"/>
            <w:right w:val="none" w:sz="0" w:space="0" w:color="auto"/>
          </w:divBdr>
        </w:div>
        <w:div w:id="1932741105">
          <w:marLeft w:val="1418"/>
          <w:marRight w:val="0"/>
          <w:marTop w:val="0"/>
          <w:marBottom w:val="0"/>
          <w:divBdr>
            <w:top w:val="none" w:sz="0" w:space="0" w:color="auto"/>
            <w:left w:val="none" w:sz="0" w:space="0" w:color="auto"/>
            <w:bottom w:val="none" w:sz="0" w:space="0" w:color="auto"/>
            <w:right w:val="none" w:sz="0" w:space="0" w:color="auto"/>
          </w:divBdr>
        </w:div>
        <w:div w:id="776288890">
          <w:marLeft w:val="1418"/>
          <w:marRight w:val="0"/>
          <w:marTop w:val="0"/>
          <w:marBottom w:val="0"/>
          <w:divBdr>
            <w:top w:val="none" w:sz="0" w:space="0" w:color="auto"/>
            <w:left w:val="none" w:sz="0" w:space="0" w:color="auto"/>
            <w:bottom w:val="none" w:sz="0" w:space="0" w:color="auto"/>
            <w:right w:val="none" w:sz="0" w:space="0" w:color="auto"/>
          </w:divBdr>
        </w:div>
      </w:divsChild>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69485115">
      <w:bodyDiv w:val="1"/>
      <w:marLeft w:val="0"/>
      <w:marRight w:val="0"/>
      <w:marTop w:val="0"/>
      <w:marBottom w:val="0"/>
      <w:divBdr>
        <w:top w:val="none" w:sz="0" w:space="0" w:color="auto"/>
        <w:left w:val="none" w:sz="0" w:space="0" w:color="auto"/>
        <w:bottom w:val="none" w:sz="0" w:space="0" w:color="auto"/>
        <w:right w:val="none" w:sz="0" w:space="0" w:color="auto"/>
      </w:divBdr>
      <w:divsChild>
        <w:div w:id="110067954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044060379">
              <w:marLeft w:val="1080"/>
              <w:marRight w:val="0"/>
              <w:marTop w:val="0"/>
              <w:marBottom w:val="0"/>
              <w:divBdr>
                <w:top w:val="none" w:sz="0" w:space="0" w:color="auto"/>
                <w:left w:val="none" w:sz="0" w:space="0" w:color="auto"/>
                <w:bottom w:val="none" w:sz="0" w:space="0" w:color="auto"/>
                <w:right w:val="none" w:sz="0" w:space="0" w:color="auto"/>
              </w:divBdr>
            </w:div>
            <w:div w:id="619920340">
              <w:marLeft w:val="1134"/>
              <w:marRight w:val="0"/>
              <w:marTop w:val="0"/>
              <w:marBottom w:val="0"/>
              <w:divBdr>
                <w:top w:val="none" w:sz="0" w:space="0" w:color="auto"/>
                <w:left w:val="none" w:sz="0" w:space="0" w:color="auto"/>
                <w:bottom w:val="none" w:sz="0" w:space="0" w:color="auto"/>
                <w:right w:val="none" w:sz="0" w:space="0" w:color="auto"/>
              </w:divBdr>
            </w:div>
          </w:divsChild>
        </w:div>
      </w:divsChild>
    </w:div>
    <w:div w:id="1872263487">
      <w:bodyDiv w:val="1"/>
      <w:marLeft w:val="0"/>
      <w:marRight w:val="0"/>
      <w:marTop w:val="0"/>
      <w:marBottom w:val="0"/>
      <w:divBdr>
        <w:top w:val="none" w:sz="0" w:space="0" w:color="auto"/>
        <w:left w:val="none" w:sz="0" w:space="0" w:color="auto"/>
        <w:bottom w:val="none" w:sz="0" w:space="0" w:color="auto"/>
        <w:right w:val="none" w:sz="0" w:space="0" w:color="auto"/>
      </w:divBdr>
      <w:divsChild>
        <w:div w:id="1625428187">
          <w:marLeft w:val="851"/>
          <w:marRight w:val="0"/>
          <w:marTop w:val="0"/>
          <w:marBottom w:val="0"/>
          <w:divBdr>
            <w:top w:val="none" w:sz="0" w:space="0" w:color="auto"/>
            <w:left w:val="none" w:sz="0" w:space="0" w:color="auto"/>
            <w:bottom w:val="none" w:sz="0" w:space="0" w:color="auto"/>
            <w:right w:val="none" w:sz="0" w:space="0" w:color="auto"/>
          </w:divBdr>
        </w:div>
        <w:div w:id="833647749">
          <w:marLeft w:val="851"/>
          <w:marRight w:val="0"/>
          <w:marTop w:val="0"/>
          <w:marBottom w:val="0"/>
          <w:divBdr>
            <w:top w:val="none" w:sz="0" w:space="0" w:color="auto"/>
            <w:left w:val="none" w:sz="0" w:space="0" w:color="auto"/>
            <w:bottom w:val="none" w:sz="0" w:space="0" w:color="auto"/>
            <w:right w:val="none" w:sz="0" w:space="0" w:color="auto"/>
          </w:divBdr>
        </w:div>
        <w:div w:id="1319191103">
          <w:marLeft w:val="851"/>
          <w:marRight w:val="0"/>
          <w:marTop w:val="0"/>
          <w:marBottom w:val="0"/>
          <w:divBdr>
            <w:top w:val="none" w:sz="0" w:space="0" w:color="auto"/>
            <w:left w:val="none" w:sz="0" w:space="0" w:color="auto"/>
            <w:bottom w:val="none" w:sz="0" w:space="0" w:color="auto"/>
            <w:right w:val="none" w:sz="0" w:space="0" w:color="auto"/>
          </w:divBdr>
        </w:div>
        <w:div w:id="2051614829">
          <w:marLeft w:val="851"/>
          <w:marRight w:val="0"/>
          <w:marTop w:val="0"/>
          <w:marBottom w:val="0"/>
          <w:divBdr>
            <w:top w:val="none" w:sz="0" w:space="0" w:color="auto"/>
            <w:left w:val="none" w:sz="0" w:space="0" w:color="auto"/>
            <w:bottom w:val="none" w:sz="0" w:space="0" w:color="auto"/>
            <w:right w:val="none" w:sz="0" w:space="0" w:color="auto"/>
          </w:divBdr>
        </w:div>
      </w:divsChild>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1981693710">
      <w:bodyDiv w:val="1"/>
      <w:marLeft w:val="0"/>
      <w:marRight w:val="0"/>
      <w:marTop w:val="0"/>
      <w:marBottom w:val="0"/>
      <w:divBdr>
        <w:top w:val="none" w:sz="0" w:space="0" w:color="auto"/>
        <w:left w:val="none" w:sz="0" w:space="0" w:color="auto"/>
        <w:bottom w:val="none" w:sz="0" w:space="0" w:color="auto"/>
        <w:right w:val="none" w:sz="0" w:space="0" w:color="auto"/>
      </w:divBdr>
      <w:divsChild>
        <w:div w:id="58287839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994143565">
      <w:bodyDiv w:val="1"/>
      <w:marLeft w:val="0"/>
      <w:marRight w:val="0"/>
      <w:marTop w:val="0"/>
      <w:marBottom w:val="0"/>
      <w:divBdr>
        <w:top w:val="none" w:sz="0" w:space="0" w:color="auto"/>
        <w:left w:val="none" w:sz="0" w:space="0" w:color="auto"/>
        <w:bottom w:val="none" w:sz="0" w:space="0" w:color="auto"/>
        <w:right w:val="none" w:sz="0" w:space="0" w:color="auto"/>
      </w:divBdr>
      <w:divsChild>
        <w:div w:id="1893886109">
          <w:marLeft w:val="851"/>
          <w:marRight w:val="0"/>
          <w:marTop w:val="0"/>
          <w:marBottom w:val="0"/>
          <w:divBdr>
            <w:top w:val="none" w:sz="0" w:space="0" w:color="auto"/>
            <w:left w:val="none" w:sz="0" w:space="0" w:color="auto"/>
            <w:bottom w:val="none" w:sz="0" w:space="0" w:color="auto"/>
            <w:right w:val="none" w:sz="0" w:space="0" w:color="auto"/>
          </w:divBdr>
        </w:div>
        <w:div w:id="2038307112">
          <w:marLeft w:val="851"/>
          <w:marRight w:val="0"/>
          <w:marTop w:val="0"/>
          <w:marBottom w:val="0"/>
          <w:divBdr>
            <w:top w:val="none" w:sz="0" w:space="0" w:color="auto"/>
            <w:left w:val="none" w:sz="0" w:space="0" w:color="auto"/>
            <w:bottom w:val="none" w:sz="0" w:space="0" w:color="auto"/>
            <w:right w:val="none" w:sz="0" w:space="0" w:color="auto"/>
          </w:divBdr>
        </w:div>
        <w:div w:id="792940991">
          <w:marLeft w:val="851"/>
          <w:marRight w:val="0"/>
          <w:marTop w:val="0"/>
          <w:marBottom w:val="0"/>
          <w:divBdr>
            <w:top w:val="none" w:sz="0" w:space="0" w:color="auto"/>
            <w:left w:val="none" w:sz="0" w:space="0" w:color="auto"/>
            <w:bottom w:val="none" w:sz="0" w:space="0" w:color="auto"/>
            <w:right w:val="none" w:sz="0" w:space="0" w:color="auto"/>
          </w:divBdr>
        </w:div>
        <w:div w:id="757480134">
          <w:marLeft w:val="851"/>
          <w:marRight w:val="0"/>
          <w:marTop w:val="0"/>
          <w:marBottom w:val="0"/>
          <w:divBdr>
            <w:top w:val="none" w:sz="0" w:space="0" w:color="auto"/>
            <w:left w:val="none" w:sz="0" w:space="0" w:color="auto"/>
            <w:bottom w:val="none" w:sz="0" w:space="0" w:color="auto"/>
            <w:right w:val="none" w:sz="0" w:space="0" w:color="auto"/>
          </w:divBdr>
        </w:div>
        <w:div w:id="1503471413">
          <w:marLeft w:val="851"/>
          <w:marRight w:val="0"/>
          <w:marTop w:val="0"/>
          <w:marBottom w:val="0"/>
          <w:divBdr>
            <w:top w:val="none" w:sz="0" w:space="0" w:color="auto"/>
            <w:left w:val="none" w:sz="0" w:space="0" w:color="auto"/>
            <w:bottom w:val="none" w:sz="0" w:space="0" w:color="auto"/>
            <w:right w:val="none" w:sz="0" w:space="0" w:color="auto"/>
          </w:divBdr>
        </w:div>
        <w:div w:id="500967747">
          <w:marLeft w:val="851"/>
          <w:marRight w:val="0"/>
          <w:marTop w:val="0"/>
          <w:marBottom w:val="0"/>
          <w:divBdr>
            <w:top w:val="none" w:sz="0" w:space="0" w:color="auto"/>
            <w:left w:val="none" w:sz="0" w:space="0" w:color="auto"/>
            <w:bottom w:val="none" w:sz="0" w:space="0" w:color="auto"/>
            <w:right w:val="none" w:sz="0" w:space="0" w:color="auto"/>
          </w:divBdr>
        </w:div>
        <w:div w:id="1934630897">
          <w:marLeft w:val="851"/>
          <w:marRight w:val="0"/>
          <w:marTop w:val="0"/>
          <w:marBottom w:val="0"/>
          <w:divBdr>
            <w:top w:val="none" w:sz="0" w:space="0" w:color="auto"/>
            <w:left w:val="none" w:sz="0" w:space="0" w:color="auto"/>
            <w:bottom w:val="none" w:sz="0" w:space="0" w:color="auto"/>
            <w:right w:val="none" w:sz="0" w:space="0" w:color="auto"/>
          </w:divBdr>
        </w:div>
      </w:divsChild>
    </w:div>
    <w:div w:id="2000108381">
      <w:bodyDiv w:val="1"/>
      <w:marLeft w:val="0"/>
      <w:marRight w:val="0"/>
      <w:marTop w:val="0"/>
      <w:marBottom w:val="0"/>
      <w:divBdr>
        <w:top w:val="none" w:sz="0" w:space="0" w:color="auto"/>
        <w:left w:val="none" w:sz="0" w:space="0" w:color="auto"/>
        <w:bottom w:val="none" w:sz="0" w:space="0" w:color="auto"/>
        <w:right w:val="none" w:sz="0" w:space="0" w:color="auto"/>
      </w:divBdr>
      <w:divsChild>
        <w:div w:id="639073300">
          <w:marLeft w:val="851"/>
          <w:marRight w:val="0"/>
          <w:marTop w:val="0"/>
          <w:marBottom w:val="0"/>
          <w:divBdr>
            <w:top w:val="none" w:sz="0" w:space="0" w:color="auto"/>
            <w:left w:val="none" w:sz="0" w:space="0" w:color="auto"/>
            <w:bottom w:val="none" w:sz="0" w:space="0" w:color="auto"/>
            <w:right w:val="none" w:sz="0" w:space="0" w:color="auto"/>
          </w:divBdr>
        </w:div>
        <w:div w:id="1176378953">
          <w:marLeft w:val="851"/>
          <w:marRight w:val="0"/>
          <w:marTop w:val="0"/>
          <w:marBottom w:val="0"/>
          <w:divBdr>
            <w:top w:val="none" w:sz="0" w:space="0" w:color="auto"/>
            <w:left w:val="none" w:sz="0" w:space="0" w:color="auto"/>
            <w:bottom w:val="none" w:sz="0" w:space="0" w:color="auto"/>
            <w:right w:val="none" w:sz="0" w:space="0" w:color="auto"/>
          </w:divBdr>
        </w:div>
        <w:div w:id="1924876079">
          <w:marLeft w:val="851"/>
          <w:marRight w:val="0"/>
          <w:marTop w:val="0"/>
          <w:marBottom w:val="0"/>
          <w:divBdr>
            <w:top w:val="none" w:sz="0" w:space="0" w:color="auto"/>
            <w:left w:val="none" w:sz="0" w:space="0" w:color="auto"/>
            <w:bottom w:val="none" w:sz="0" w:space="0" w:color="auto"/>
            <w:right w:val="none" w:sz="0" w:space="0" w:color="auto"/>
          </w:divBdr>
        </w:div>
      </w:divsChild>
    </w:div>
    <w:div w:id="2010325489">
      <w:bodyDiv w:val="1"/>
      <w:marLeft w:val="0"/>
      <w:marRight w:val="0"/>
      <w:marTop w:val="0"/>
      <w:marBottom w:val="0"/>
      <w:divBdr>
        <w:top w:val="none" w:sz="0" w:space="0" w:color="auto"/>
        <w:left w:val="none" w:sz="0" w:space="0" w:color="auto"/>
        <w:bottom w:val="none" w:sz="0" w:space="0" w:color="auto"/>
        <w:right w:val="none" w:sz="0" w:space="0" w:color="auto"/>
      </w:divBdr>
      <w:divsChild>
        <w:div w:id="1995252407">
          <w:marLeft w:val="851"/>
          <w:marRight w:val="0"/>
          <w:marTop w:val="0"/>
          <w:marBottom w:val="0"/>
          <w:divBdr>
            <w:top w:val="none" w:sz="0" w:space="0" w:color="auto"/>
            <w:left w:val="none" w:sz="0" w:space="0" w:color="auto"/>
            <w:bottom w:val="none" w:sz="0" w:space="0" w:color="auto"/>
            <w:right w:val="none" w:sz="0" w:space="0" w:color="auto"/>
          </w:divBdr>
        </w:div>
        <w:div w:id="1174759591">
          <w:marLeft w:val="851"/>
          <w:marRight w:val="0"/>
          <w:marTop w:val="0"/>
          <w:marBottom w:val="0"/>
          <w:divBdr>
            <w:top w:val="none" w:sz="0" w:space="0" w:color="auto"/>
            <w:left w:val="none" w:sz="0" w:space="0" w:color="auto"/>
            <w:bottom w:val="none" w:sz="0" w:space="0" w:color="auto"/>
            <w:right w:val="none" w:sz="0" w:space="0" w:color="auto"/>
          </w:divBdr>
        </w:div>
      </w:divsChild>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42318642">
      <w:bodyDiv w:val="1"/>
      <w:marLeft w:val="0"/>
      <w:marRight w:val="0"/>
      <w:marTop w:val="0"/>
      <w:marBottom w:val="0"/>
      <w:divBdr>
        <w:top w:val="none" w:sz="0" w:space="0" w:color="auto"/>
        <w:left w:val="none" w:sz="0" w:space="0" w:color="auto"/>
        <w:bottom w:val="none" w:sz="0" w:space="0" w:color="auto"/>
        <w:right w:val="none" w:sz="0" w:space="0" w:color="auto"/>
      </w:divBdr>
      <w:divsChild>
        <w:div w:id="1402679977">
          <w:marLeft w:val="851"/>
          <w:marRight w:val="0"/>
          <w:marTop w:val="0"/>
          <w:marBottom w:val="0"/>
          <w:divBdr>
            <w:top w:val="none" w:sz="0" w:space="0" w:color="auto"/>
            <w:left w:val="none" w:sz="0" w:space="0" w:color="auto"/>
            <w:bottom w:val="none" w:sz="0" w:space="0" w:color="auto"/>
            <w:right w:val="none" w:sz="0" w:space="0" w:color="auto"/>
          </w:divBdr>
        </w:div>
        <w:div w:id="405613525">
          <w:marLeft w:val="851"/>
          <w:marRight w:val="0"/>
          <w:marTop w:val="0"/>
          <w:marBottom w:val="0"/>
          <w:divBdr>
            <w:top w:val="none" w:sz="0" w:space="0" w:color="auto"/>
            <w:left w:val="none" w:sz="0" w:space="0" w:color="auto"/>
            <w:bottom w:val="none" w:sz="0" w:space="0" w:color="auto"/>
            <w:right w:val="none" w:sz="0" w:space="0" w:color="auto"/>
          </w:divBdr>
        </w:div>
        <w:div w:id="478158580">
          <w:marLeft w:val="851"/>
          <w:marRight w:val="0"/>
          <w:marTop w:val="0"/>
          <w:marBottom w:val="0"/>
          <w:divBdr>
            <w:top w:val="none" w:sz="0" w:space="0" w:color="auto"/>
            <w:left w:val="none" w:sz="0" w:space="0" w:color="auto"/>
            <w:bottom w:val="none" w:sz="0" w:space="0" w:color="auto"/>
            <w:right w:val="none" w:sz="0" w:space="0" w:color="auto"/>
          </w:divBdr>
        </w:div>
      </w:divsChild>
    </w:div>
    <w:div w:id="2049600700">
      <w:bodyDiv w:val="1"/>
      <w:marLeft w:val="0"/>
      <w:marRight w:val="0"/>
      <w:marTop w:val="0"/>
      <w:marBottom w:val="0"/>
      <w:divBdr>
        <w:top w:val="none" w:sz="0" w:space="0" w:color="auto"/>
        <w:left w:val="none" w:sz="0" w:space="0" w:color="auto"/>
        <w:bottom w:val="none" w:sz="0" w:space="0" w:color="auto"/>
        <w:right w:val="none" w:sz="0" w:space="0" w:color="auto"/>
      </w:divBdr>
      <w:divsChild>
        <w:div w:id="218977198">
          <w:marLeft w:val="993"/>
          <w:marRight w:val="0"/>
          <w:marTop w:val="0"/>
          <w:marBottom w:val="0"/>
          <w:divBdr>
            <w:top w:val="none" w:sz="0" w:space="0" w:color="auto"/>
            <w:left w:val="none" w:sz="0" w:space="0" w:color="auto"/>
            <w:bottom w:val="none" w:sz="0" w:space="0" w:color="auto"/>
            <w:right w:val="none" w:sz="0" w:space="0" w:color="auto"/>
          </w:divBdr>
        </w:div>
        <w:div w:id="1764572625">
          <w:marLeft w:val="993"/>
          <w:marRight w:val="0"/>
          <w:marTop w:val="0"/>
          <w:marBottom w:val="0"/>
          <w:divBdr>
            <w:top w:val="none" w:sz="0" w:space="0" w:color="auto"/>
            <w:left w:val="none" w:sz="0" w:space="0" w:color="auto"/>
            <w:bottom w:val="none" w:sz="0" w:space="0" w:color="auto"/>
            <w:right w:val="none" w:sz="0" w:space="0" w:color="auto"/>
          </w:divBdr>
        </w:div>
        <w:div w:id="616760869">
          <w:marLeft w:val="1418"/>
          <w:marRight w:val="0"/>
          <w:marTop w:val="0"/>
          <w:marBottom w:val="0"/>
          <w:divBdr>
            <w:top w:val="none" w:sz="0" w:space="0" w:color="auto"/>
            <w:left w:val="none" w:sz="0" w:space="0" w:color="auto"/>
            <w:bottom w:val="none" w:sz="0" w:space="0" w:color="auto"/>
            <w:right w:val="none" w:sz="0" w:space="0" w:color="auto"/>
          </w:divBdr>
        </w:div>
        <w:div w:id="1327053088">
          <w:marLeft w:val="1418"/>
          <w:marRight w:val="0"/>
          <w:marTop w:val="0"/>
          <w:marBottom w:val="0"/>
          <w:divBdr>
            <w:top w:val="none" w:sz="0" w:space="0" w:color="auto"/>
            <w:left w:val="none" w:sz="0" w:space="0" w:color="auto"/>
            <w:bottom w:val="none" w:sz="0" w:space="0" w:color="auto"/>
            <w:right w:val="none" w:sz="0" w:space="0" w:color="auto"/>
          </w:divBdr>
        </w:div>
        <w:div w:id="131750324">
          <w:marLeft w:val="1418"/>
          <w:marRight w:val="0"/>
          <w:marTop w:val="0"/>
          <w:marBottom w:val="0"/>
          <w:divBdr>
            <w:top w:val="none" w:sz="0" w:space="0" w:color="auto"/>
            <w:left w:val="none" w:sz="0" w:space="0" w:color="auto"/>
            <w:bottom w:val="none" w:sz="0" w:space="0" w:color="auto"/>
            <w:right w:val="none" w:sz="0" w:space="0" w:color="auto"/>
          </w:divBdr>
        </w:div>
        <w:div w:id="45374150">
          <w:marLeft w:val="1418"/>
          <w:marRight w:val="0"/>
          <w:marTop w:val="0"/>
          <w:marBottom w:val="0"/>
          <w:divBdr>
            <w:top w:val="none" w:sz="0" w:space="0" w:color="auto"/>
            <w:left w:val="none" w:sz="0" w:space="0" w:color="auto"/>
            <w:bottom w:val="none" w:sz="0" w:space="0" w:color="auto"/>
            <w:right w:val="none" w:sz="0" w:space="0" w:color="auto"/>
          </w:divBdr>
        </w:div>
        <w:div w:id="1898588147">
          <w:marLeft w:val="1418"/>
          <w:marRight w:val="0"/>
          <w:marTop w:val="0"/>
          <w:marBottom w:val="0"/>
          <w:divBdr>
            <w:top w:val="none" w:sz="0" w:space="0" w:color="auto"/>
            <w:left w:val="none" w:sz="0" w:space="0" w:color="auto"/>
            <w:bottom w:val="none" w:sz="0" w:space="0" w:color="auto"/>
            <w:right w:val="none" w:sz="0" w:space="0" w:color="auto"/>
          </w:divBdr>
        </w:div>
        <w:div w:id="521863639">
          <w:marLeft w:val="1418"/>
          <w:marRight w:val="0"/>
          <w:marTop w:val="0"/>
          <w:marBottom w:val="0"/>
          <w:divBdr>
            <w:top w:val="none" w:sz="0" w:space="0" w:color="auto"/>
            <w:left w:val="none" w:sz="0" w:space="0" w:color="auto"/>
            <w:bottom w:val="none" w:sz="0" w:space="0" w:color="auto"/>
            <w:right w:val="none" w:sz="0" w:space="0" w:color="auto"/>
          </w:divBdr>
        </w:div>
        <w:div w:id="613101236">
          <w:marLeft w:val="1418"/>
          <w:marRight w:val="0"/>
          <w:marTop w:val="0"/>
          <w:marBottom w:val="0"/>
          <w:divBdr>
            <w:top w:val="none" w:sz="0" w:space="0" w:color="auto"/>
            <w:left w:val="none" w:sz="0" w:space="0" w:color="auto"/>
            <w:bottom w:val="none" w:sz="0" w:space="0" w:color="auto"/>
            <w:right w:val="none" w:sz="0" w:space="0" w:color="auto"/>
          </w:divBdr>
        </w:div>
        <w:div w:id="1284463639">
          <w:marLeft w:val="993"/>
          <w:marRight w:val="0"/>
          <w:marTop w:val="0"/>
          <w:marBottom w:val="0"/>
          <w:divBdr>
            <w:top w:val="none" w:sz="0" w:space="0" w:color="auto"/>
            <w:left w:val="none" w:sz="0" w:space="0" w:color="auto"/>
            <w:bottom w:val="none" w:sz="0" w:space="0" w:color="auto"/>
            <w:right w:val="none" w:sz="0" w:space="0" w:color="auto"/>
          </w:divBdr>
        </w:div>
      </w:divsChild>
    </w:div>
    <w:div w:id="2051419588">
      <w:bodyDiv w:val="1"/>
      <w:marLeft w:val="0"/>
      <w:marRight w:val="0"/>
      <w:marTop w:val="0"/>
      <w:marBottom w:val="0"/>
      <w:divBdr>
        <w:top w:val="none" w:sz="0" w:space="0" w:color="auto"/>
        <w:left w:val="none" w:sz="0" w:space="0" w:color="auto"/>
        <w:bottom w:val="none" w:sz="0" w:space="0" w:color="auto"/>
        <w:right w:val="none" w:sz="0" w:space="0" w:color="auto"/>
      </w:divBdr>
      <w:divsChild>
        <w:div w:id="209219838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6001902">
      <w:bodyDiv w:val="1"/>
      <w:marLeft w:val="0"/>
      <w:marRight w:val="0"/>
      <w:marTop w:val="0"/>
      <w:marBottom w:val="0"/>
      <w:divBdr>
        <w:top w:val="none" w:sz="0" w:space="0" w:color="auto"/>
        <w:left w:val="none" w:sz="0" w:space="0" w:color="auto"/>
        <w:bottom w:val="none" w:sz="0" w:space="0" w:color="auto"/>
        <w:right w:val="none" w:sz="0" w:space="0" w:color="auto"/>
      </w:divBdr>
      <w:divsChild>
        <w:div w:id="1294824917">
          <w:marLeft w:val="567"/>
          <w:marRight w:val="0"/>
          <w:marTop w:val="0"/>
          <w:marBottom w:val="0"/>
          <w:divBdr>
            <w:top w:val="none" w:sz="0" w:space="0" w:color="auto"/>
            <w:left w:val="none" w:sz="0" w:space="0" w:color="auto"/>
            <w:bottom w:val="none" w:sz="0" w:space="0" w:color="auto"/>
            <w:right w:val="none" w:sz="0" w:space="0" w:color="auto"/>
          </w:divBdr>
        </w:div>
        <w:div w:id="239876136">
          <w:marLeft w:val="993"/>
          <w:marRight w:val="0"/>
          <w:marTop w:val="0"/>
          <w:marBottom w:val="0"/>
          <w:divBdr>
            <w:top w:val="none" w:sz="0" w:space="0" w:color="auto"/>
            <w:left w:val="none" w:sz="0" w:space="0" w:color="auto"/>
            <w:bottom w:val="none" w:sz="0" w:space="0" w:color="auto"/>
            <w:right w:val="none" w:sz="0" w:space="0" w:color="auto"/>
          </w:divBdr>
        </w:div>
        <w:div w:id="1883902940">
          <w:marLeft w:val="993"/>
          <w:marRight w:val="0"/>
          <w:marTop w:val="0"/>
          <w:marBottom w:val="0"/>
          <w:divBdr>
            <w:top w:val="none" w:sz="0" w:space="0" w:color="auto"/>
            <w:left w:val="none" w:sz="0" w:space="0" w:color="auto"/>
            <w:bottom w:val="none" w:sz="0" w:space="0" w:color="auto"/>
            <w:right w:val="none" w:sz="0" w:space="0" w:color="auto"/>
          </w:divBdr>
        </w:div>
      </w:divsChild>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080980085">
      <w:bodyDiv w:val="1"/>
      <w:marLeft w:val="0"/>
      <w:marRight w:val="0"/>
      <w:marTop w:val="0"/>
      <w:marBottom w:val="0"/>
      <w:divBdr>
        <w:top w:val="none" w:sz="0" w:space="0" w:color="auto"/>
        <w:left w:val="none" w:sz="0" w:space="0" w:color="auto"/>
        <w:bottom w:val="none" w:sz="0" w:space="0" w:color="auto"/>
        <w:right w:val="none" w:sz="0" w:space="0" w:color="auto"/>
      </w:divBdr>
      <w:divsChild>
        <w:div w:id="1523200680">
          <w:marLeft w:val="1418"/>
          <w:marRight w:val="0"/>
          <w:marTop w:val="0"/>
          <w:marBottom w:val="0"/>
          <w:divBdr>
            <w:top w:val="none" w:sz="0" w:space="0" w:color="auto"/>
            <w:left w:val="none" w:sz="0" w:space="0" w:color="auto"/>
            <w:bottom w:val="none" w:sz="0" w:space="0" w:color="auto"/>
            <w:right w:val="none" w:sz="0" w:space="0" w:color="auto"/>
          </w:divBdr>
        </w:div>
        <w:div w:id="1531409739">
          <w:marLeft w:val="1418"/>
          <w:marRight w:val="0"/>
          <w:marTop w:val="0"/>
          <w:marBottom w:val="0"/>
          <w:divBdr>
            <w:top w:val="none" w:sz="0" w:space="0" w:color="auto"/>
            <w:left w:val="none" w:sz="0" w:space="0" w:color="auto"/>
            <w:bottom w:val="none" w:sz="0" w:space="0" w:color="auto"/>
            <w:right w:val="none" w:sz="0" w:space="0" w:color="auto"/>
          </w:divBdr>
        </w:div>
        <w:div w:id="1786844144">
          <w:marLeft w:val="1418"/>
          <w:marRight w:val="0"/>
          <w:marTop w:val="0"/>
          <w:marBottom w:val="0"/>
          <w:divBdr>
            <w:top w:val="none" w:sz="0" w:space="0" w:color="auto"/>
            <w:left w:val="none" w:sz="0" w:space="0" w:color="auto"/>
            <w:bottom w:val="none" w:sz="0" w:space="0" w:color="auto"/>
            <w:right w:val="none" w:sz="0" w:space="0" w:color="auto"/>
          </w:divBdr>
        </w:div>
      </w:divsChild>
    </w:div>
    <w:div w:id="2092382753">
      <w:bodyDiv w:val="1"/>
      <w:marLeft w:val="0"/>
      <w:marRight w:val="0"/>
      <w:marTop w:val="0"/>
      <w:marBottom w:val="0"/>
      <w:divBdr>
        <w:top w:val="none" w:sz="0" w:space="0" w:color="auto"/>
        <w:left w:val="none" w:sz="0" w:space="0" w:color="auto"/>
        <w:bottom w:val="none" w:sz="0" w:space="0" w:color="auto"/>
        <w:right w:val="none" w:sz="0" w:space="0" w:color="auto"/>
      </w:divBdr>
      <w:divsChild>
        <w:div w:id="684475001">
          <w:marLeft w:val="1134"/>
          <w:marRight w:val="0"/>
          <w:marTop w:val="0"/>
          <w:marBottom w:val="0"/>
          <w:divBdr>
            <w:top w:val="none" w:sz="0" w:space="0" w:color="auto"/>
            <w:left w:val="none" w:sz="0" w:space="0" w:color="auto"/>
            <w:bottom w:val="none" w:sz="0" w:space="0" w:color="auto"/>
            <w:right w:val="none" w:sz="0" w:space="0" w:color="auto"/>
          </w:divBdr>
        </w:div>
        <w:div w:id="918059341">
          <w:marLeft w:val="1134"/>
          <w:marRight w:val="0"/>
          <w:marTop w:val="0"/>
          <w:marBottom w:val="0"/>
          <w:divBdr>
            <w:top w:val="none" w:sz="0" w:space="0" w:color="auto"/>
            <w:left w:val="none" w:sz="0" w:space="0" w:color="auto"/>
            <w:bottom w:val="none" w:sz="0" w:space="0" w:color="auto"/>
            <w:right w:val="none" w:sz="0" w:space="0" w:color="auto"/>
          </w:divBdr>
        </w:div>
        <w:div w:id="866871329">
          <w:marLeft w:val="1560"/>
          <w:marRight w:val="0"/>
          <w:marTop w:val="0"/>
          <w:marBottom w:val="0"/>
          <w:divBdr>
            <w:top w:val="none" w:sz="0" w:space="0" w:color="auto"/>
            <w:left w:val="none" w:sz="0" w:space="0" w:color="auto"/>
            <w:bottom w:val="none" w:sz="0" w:space="0" w:color="auto"/>
            <w:right w:val="none" w:sz="0" w:space="0" w:color="auto"/>
          </w:divBdr>
        </w:div>
        <w:div w:id="1343973938">
          <w:marLeft w:val="1560"/>
          <w:marRight w:val="0"/>
          <w:marTop w:val="0"/>
          <w:marBottom w:val="0"/>
          <w:divBdr>
            <w:top w:val="none" w:sz="0" w:space="0" w:color="auto"/>
            <w:left w:val="none" w:sz="0" w:space="0" w:color="auto"/>
            <w:bottom w:val="none" w:sz="0" w:space="0" w:color="auto"/>
            <w:right w:val="none" w:sz="0" w:space="0" w:color="auto"/>
          </w:divBdr>
        </w:div>
        <w:div w:id="366683036">
          <w:marLeft w:val="1560"/>
          <w:marRight w:val="0"/>
          <w:marTop w:val="0"/>
          <w:marBottom w:val="0"/>
          <w:divBdr>
            <w:top w:val="none" w:sz="0" w:space="0" w:color="auto"/>
            <w:left w:val="none" w:sz="0" w:space="0" w:color="auto"/>
            <w:bottom w:val="none" w:sz="0" w:space="0" w:color="auto"/>
            <w:right w:val="none" w:sz="0" w:space="0" w:color="auto"/>
          </w:divBdr>
        </w:div>
        <w:div w:id="891891426">
          <w:marLeft w:val="1560"/>
          <w:marRight w:val="0"/>
          <w:marTop w:val="0"/>
          <w:marBottom w:val="0"/>
          <w:divBdr>
            <w:top w:val="none" w:sz="0" w:space="0" w:color="auto"/>
            <w:left w:val="none" w:sz="0" w:space="0" w:color="auto"/>
            <w:bottom w:val="none" w:sz="0" w:space="0" w:color="auto"/>
            <w:right w:val="none" w:sz="0" w:space="0" w:color="auto"/>
          </w:divBdr>
        </w:div>
        <w:div w:id="565843162">
          <w:marLeft w:val="1560"/>
          <w:marRight w:val="0"/>
          <w:marTop w:val="0"/>
          <w:marBottom w:val="0"/>
          <w:divBdr>
            <w:top w:val="none" w:sz="0" w:space="0" w:color="auto"/>
            <w:left w:val="none" w:sz="0" w:space="0" w:color="auto"/>
            <w:bottom w:val="none" w:sz="0" w:space="0" w:color="auto"/>
            <w:right w:val="none" w:sz="0" w:space="0" w:color="auto"/>
          </w:divBdr>
        </w:div>
        <w:div w:id="1945259024">
          <w:marLeft w:val="1560"/>
          <w:marRight w:val="0"/>
          <w:marTop w:val="0"/>
          <w:marBottom w:val="0"/>
          <w:divBdr>
            <w:top w:val="none" w:sz="0" w:space="0" w:color="auto"/>
            <w:left w:val="none" w:sz="0" w:space="0" w:color="auto"/>
            <w:bottom w:val="none" w:sz="0" w:space="0" w:color="auto"/>
            <w:right w:val="none" w:sz="0" w:space="0" w:color="auto"/>
          </w:divBdr>
        </w:div>
        <w:div w:id="632977500">
          <w:marLeft w:val="1560"/>
          <w:marRight w:val="0"/>
          <w:marTop w:val="0"/>
          <w:marBottom w:val="0"/>
          <w:divBdr>
            <w:top w:val="none" w:sz="0" w:space="0" w:color="auto"/>
            <w:left w:val="none" w:sz="0" w:space="0" w:color="auto"/>
            <w:bottom w:val="none" w:sz="0" w:space="0" w:color="auto"/>
            <w:right w:val="none" w:sz="0" w:space="0" w:color="auto"/>
          </w:divBdr>
        </w:div>
      </w:divsChild>
    </w:div>
    <w:div w:id="2098862168">
      <w:bodyDiv w:val="1"/>
      <w:marLeft w:val="0"/>
      <w:marRight w:val="0"/>
      <w:marTop w:val="0"/>
      <w:marBottom w:val="0"/>
      <w:divBdr>
        <w:top w:val="none" w:sz="0" w:space="0" w:color="auto"/>
        <w:left w:val="none" w:sz="0" w:space="0" w:color="auto"/>
        <w:bottom w:val="none" w:sz="0" w:space="0" w:color="auto"/>
        <w:right w:val="none" w:sz="0" w:space="0" w:color="auto"/>
      </w:divBdr>
      <w:divsChild>
        <w:div w:id="449399699">
          <w:marLeft w:val="567"/>
          <w:marRight w:val="0"/>
          <w:marTop w:val="0"/>
          <w:marBottom w:val="0"/>
          <w:divBdr>
            <w:top w:val="none" w:sz="0" w:space="0" w:color="auto"/>
            <w:left w:val="none" w:sz="0" w:space="0" w:color="auto"/>
            <w:bottom w:val="none" w:sz="0" w:space="0" w:color="auto"/>
            <w:right w:val="none" w:sz="0" w:space="0" w:color="auto"/>
          </w:divBdr>
        </w:div>
        <w:div w:id="1775980112">
          <w:marLeft w:val="567"/>
          <w:marRight w:val="0"/>
          <w:marTop w:val="0"/>
          <w:marBottom w:val="0"/>
          <w:divBdr>
            <w:top w:val="none" w:sz="0" w:space="0" w:color="auto"/>
            <w:left w:val="none" w:sz="0" w:space="0" w:color="auto"/>
            <w:bottom w:val="none" w:sz="0" w:space="0" w:color="auto"/>
            <w:right w:val="none" w:sz="0" w:space="0" w:color="auto"/>
          </w:divBdr>
        </w:div>
      </w:divsChild>
    </w:div>
    <w:div w:id="2104494948">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 w:id="2140683970">
      <w:bodyDiv w:val="1"/>
      <w:marLeft w:val="0"/>
      <w:marRight w:val="0"/>
      <w:marTop w:val="0"/>
      <w:marBottom w:val="0"/>
      <w:divBdr>
        <w:top w:val="none" w:sz="0" w:space="0" w:color="auto"/>
        <w:left w:val="none" w:sz="0" w:space="0" w:color="auto"/>
        <w:bottom w:val="none" w:sz="0" w:space="0" w:color="auto"/>
        <w:right w:val="none" w:sz="0" w:space="0" w:color="auto"/>
      </w:divBdr>
      <w:divsChild>
        <w:div w:id="7263445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129231315">
              <w:marLeft w:val="0"/>
              <w:marRight w:val="0"/>
              <w:marTop w:val="0"/>
              <w:marBottom w:val="0"/>
              <w:divBdr>
                <w:top w:val="none" w:sz="0" w:space="0" w:color="auto"/>
                <w:left w:val="none" w:sz="0" w:space="0" w:color="auto"/>
                <w:bottom w:val="none" w:sz="0" w:space="0" w:color="auto"/>
                <w:right w:val="none" w:sz="0" w:space="0" w:color="auto"/>
              </w:divBdr>
              <w:divsChild>
                <w:div w:id="1426610940">
                  <w:marLeft w:val="1134"/>
                  <w:marRight w:val="0"/>
                  <w:marTop w:val="0"/>
                  <w:marBottom w:val="0"/>
                  <w:divBdr>
                    <w:top w:val="none" w:sz="0" w:space="0" w:color="auto"/>
                    <w:left w:val="none" w:sz="0" w:space="0" w:color="auto"/>
                    <w:bottom w:val="none" w:sz="0" w:space="0" w:color="auto"/>
                    <w:right w:val="none" w:sz="0" w:space="0" w:color="auto"/>
                  </w:divBdr>
                </w:div>
                <w:div w:id="1090391277">
                  <w:marLeft w:val="1134"/>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5000864">
      <w:bodyDiv w:val="1"/>
      <w:marLeft w:val="0"/>
      <w:marRight w:val="0"/>
      <w:marTop w:val="0"/>
      <w:marBottom w:val="0"/>
      <w:divBdr>
        <w:top w:val="none" w:sz="0" w:space="0" w:color="auto"/>
        <w:left w:val="none" w:sz="0" w:space="0" w:color="auto"/>
        <w:bottom w:val="none" w:sz="0" w:space="0" w:color="auto"/>
        <w:right w:val="none" w:sz="0" w:space="0" w:color="auto"/>
      </w:divBdr>
      <w:divsChild>
        <w:div w:id="1692875623">
          <w:marLeft w:val="851"/>
          <w:marRight w:val="0"/>
          <w:marTop w:val="0"/>
          <w:marBottom w:val="0"/>
          <w:divBdr>
            <w:top w:val="none" w:sz="0" w:space="0" w:color="auto"/>
            <w:left w:val="none" w:sz="0" w:space="0" w:color="auto"/>
            <w:bottom w:val="none" w:sz="0" w:space="0" w:color="auto"/>
            <w:right w:val="none" w:sz="0" w:space="0" w:color="auto"/>
          </w:divBdr>
        </w:div>
        <w:div w:id="1739480230">
          <w:marLeft w:val="851"/>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numbering" Target="numbering.xml"/><Relationship Id="rId18" Type="http://schemas.openxmlformats.org/officeDocument/2006/relationships/footnotes" Target="footnotes.xml"/><Relationship Id="rId26" Type="http://schemas.openxmlformats.org/officeDocument/2006/relationships/hyperlink" Target="mailto:pmartinez@geo-park.com" TargetMode="External"/><Relationship Id="rId39" Type="http://schemas.microsoft.com/office/2007/relationships/hdphoto" Target="media/hdphoto4.wdp"/><Relationship Id="rId21" Type="http://schemas.openxmlformats.org/officeDocument/2006/relationships/image" Target="media/image2.emf"/><Relationship Id="rId34" Type="http://schemas.openxmlformats.org/officeDocument/2006/relationships/image" Target="media/image9.jpeg"/><Relationship Id="rId42" Type="http://schemas.openxmlformats.org/officeDocument/2006/relationships/image" Target="media/image13.jpeg"/><Relationship Id="rId47" Type="http://schemas.microsoft.com/office/2007/relationships/hdphoto" Target="media/hdphoto8.wdp"/><Relationship Id="rId50" Type="http://schemas.openxmlformats.org/officeDocument/2006/relationships/image" Target="media/image17.jpeg"/><Relationship Id="rId55" Type="http://schemas.openxmlformats.org/officeDocument/2006/relationships/image" Target="media/image20.jpeg"/><Relationship Id="rId63" Type="http://schemas.openxmlformats.org/officeDocument/2006/relationships/image" Target="media/image24.jpeg"/><Relationship Id="rId68" Type="http://schemas.microsoft.com/office/2007/relationships/hdphoto" Target="media/hdphoto18.wdp"/><Relationship Id="rId76" Type="http://schemas.microsoft.com/office/2007/relationships/hdphoto" Target="media/hdphoto21.wdp"/><Relationship Id="rId84" Type="http://schemas.openxmlformats.org/officeDocument/2006/relationships/fontTable" Target="fontTable.xml"/><Relationship Id="rId7" Type="http://schemas.openxmlformats.org/officeDocument/2006/relationships/customXml" Target="../customXml/item7.xml"/><Relationship Id="rId71" Type="http://schemas.openxmlformats.org/officeDocument/2006/relationships/image" Target="media/image28.jpeg"/><Relationship Id="rId2" Type="http://schemas.openxmlformats.org/officeDocument/2006/relationships/customXml" Target="../customXml/item2.xml"/><Relationship Id="rId16" Type="http://schemas.openxmlformats.org/officeDocument/2006/relationships/settings" Target="settings.xml"/><Relationship Id="rId29" Type="http://schemas.openxmlformats.org/officeDocument/2006/relationships/image" Target="media/image6.jpeg"/><Relationship Id="rId11" Type="http://schemas.openxmlformats.org/officeDocument/2006/relationships/customXml" Target="../customXml/item11.xml"/><Relationship Id="rId24" Type="http://schemas.openxmlformats.org/officeDocument/2006/relationships/header" Target="header1.xml"/><Relationship Id="rId32" Type="http://schemas.openxmlformats.org/officeDocument/2006/relationships/image" Target="media/image8.jpeg"/><Relationship Id="rId37" Type="http://schemas.microsoft.com/office/2007/relationships/hdphoto" Target="media/hdphoto3.wdp"/><Relationship Id="rId40" Type="http://schemas.openxmlformats.org/officeDocument/2006/relationships/image" Target="media/image12.jpeg"/><Relationship Id="rId45" Type="http://schemas.microsoft.com/office/2007/relationships/hdphoto" Target="media/hdphoto7.wdp"/><Relationship Id="rId53" Type="http://schemas.microsoft.com/office/2007/relationships/hdphoto" Target="media/hdphoto11.wdp"/><Relationship Id="rId58" Type="http://schemas.microsoft.com/office/2007/relationships/hdphoto" Target="media/hdphoto13.wdp"/><Relationship Id="rId66" Type="http://schemas.microsoft.com/office/2007/relationships/hdphoto" Target="media/hdphoto17.wdp"/><Relationship Id="rId74" Type="http://schemas.microsoft.com/office/2007/relationships/hdphoto" Target="media/hdphoto20.wdp"/><Relationship Id="rId79" Type="http://schemas.openxmlformats.org/officeDocument/2006/relationships/image" Target="media/image32.jpeg"/><Relationship Id="rId87" Type="http://schemas.microsoft.com/office/2011/relationships/commentsExtended" Target="commentsExtended.xml"/><Relationship Id="rId5" Type="http://schemas.openxmlformats.org/officeDocument/2006/relationships/customXml" Target="../customXml/item5.xml"/><Relationship Id="rId61" Type="http://schemas.openxmlformats.org/officeDocument/2006/relationships/image" Target="media/image23.jpeg"/><Relationship Id="rId82" Type="http://schemas.microsoft.com/office/2007/relationships/hdphoto" Target="media/hdphoto24.wdp"/><Relationship Id="rId19"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image" Target="media/image3.emf"/><Relationship Id="rId27" Type="http://schemas.openxmlformats.org/officeDocument/2006/relationships/hyperlink" Target="mailto:pmartinez@geo-park.com" TargetMode="External"/><Relationship Id="rId30" Type="http://schemas.openxmlformats.org/officeDocument/2006/relationships/image" Target="media/image7.jpeg"/><Relationship Id="rId35" Type="http://schemas.microsoft.com/office/2007/relationships/hdphoto" Target="media/hdphoto2.wdp"/><Relationship Id="rId43" Type="http://schemas.microsoft.com/office/2007/relationships/hdphoto" Target="media/hdphoto6.wdp"/><Relationship Id="rId48" Type="http://schemas.openxmlformats.org/officeDocument/2006/relationships/image" Target="media/image16.jpeg"/><Relationship Id="rId56" Type="http://schemas.microsoft.com/office/2007/relationships/hdphoto" Target="media/hdphoto12.wdp"/><Relationship Id="rId64" Type="http://schemas.microsoft.com/office/2007/relationships/hdphoto" Target="media/hdphoto16.wdp"/><Relationship Id="rId69" Type="http://schemas.openxmlformats.org/officeDocument/2006/relationships/image" Target="media/image27.jpeg"/><Relationship Id="rId77" Type="http://schemas.openxmlformats.org/officeDocument/2006/relationships/image" Target="media/image31.jpeg"/><Relationship Id="rId8" Type="http://schemas.openxmlformats.org/officeDocument/2006/relationships/customXml" Target="../customXml/item8.xml"/><Relationship Id="rId51" Type="http://schemas.microsoft.com/office/2007/relationships/hdphoto" Target="media/hdphoto10.wdp"/><Relationship Id="rId72" Type="http://schemas.microsoft.com/office/2007/relationships/hdphoto" Target="media/hdphoto19.wdp"/><Relationship Id="rId80" Type="http://schemas.microsoft.com/office/2007/relationships/hdphoto" Target="media/hdphoto23.wdp"/><Relationship Id="rId85" Type="http://schemas.openxmlformats.org/officeDocument/2006/relationships/theme" Target="theme/theme1.xml"/><Relationship Id="rId3" Type="http://schemas.openxmlformats.org/officeDocument/2006/relationships/customXml" Target="../customXml/item3.xml"/><Relationship Id="rId12" Type="http://schemas.openxmlformats.org/officeDocument/2006/relationships/customXml" Target="../customXml/item12.xml"/><Relationship Id="rId17" Type="http://schemas.openxmlformats.org/officeDocument/2006/relationships/webSettings" Target="webSettings.xml"/><Relationship Id="rId25" Type="http://schemas.openxmlformats.org/officeDocument/2006/relationships/footer" Target="footer2.xml"/><Relationship Id="rId33" Type="http://schemas.microsoft.com/office/2007/relationships/hdphoto" Target="media/hdphoto1.wdp"/><Relationship Id="rId38" Type="http://schemas.openxmlformats.org/officeDocument/2006/relationships/image" Target="media/image11.jpeg"/><Relationship Id="rId46" Type="http://schemas.openxmlformats.org/officeDocument/2006/relationships/image" Target="media/image15.jpeg"/><Relationship Id="rId59" Type="http://schemas.openxmlformats.org/officeDocument/2006/relationships/image" Target="media/image22.jpeg"/><Relationship Id="rId67" Type="http://schemas.openxmlformats.org/officeDocument/2006/relationships/image" Target="media/image26.jpeg"/><Relationship Id="rId20" Type="http://schemas.openxmlformats.org/officeDocument/2006/relationships/image" Target="media/image1.emf"/><Relationship Id="rId41" Type="http://schemas.microsoft.com/office/2007/relationships/hdphoto" Target="media/hdphoto5.wdp"/><Relationship Id="rId54" Type="http://schemas.openxmlformats.org/officeDocument/2006/relationships/image" Target="media/image19.jpeg"/><Relationship Id="rId62" Type="http://schemas.microsoft.com/office/2007/relationships/hdphoto" Target="media/hdphoto15.wdp"/><Relationship Id="rId70" Type="http://schemas.openxmlformats.org/officeDocument/2006/relationships/chart" Target="charts/chart1.xml"/><Relationship Id="rId75" Type="http://schemas.openxmlformats.org/officeDocument/2006/relationships/image" Target="media/image30.jpeg"/><Relationship Id="rId83" Type="http://schemas.openxmlformats.org/officeDocument/2006/relationships/image" Target="media/image34.jpeg"/><Relationship Id="rId1" Type="http://schemas.openxmlformats.org/officeDocument/2006/relationships/customXml" Target="../customXml/item1.xml"/><Relationship Id="rId6" Type="http://schemas.openxmlformats.org/officeDocument/2006/relationships/customXml" Target="../customXml/item6.xml"/><Relationship Id="rId15" Type="http://schemas.microsoft.com/office/2007/relationships/stylesWithEffects" Target="stylesWithEffects.xml"/><Relationship Id="rId23" Type="http://schemas.openxmlformats.org/officeDocument/2006/relationships/footer" Target="footer1.xml"/><Relationship Id="rId28" Type="http://schemas.openxmlformats.org/officeDocument/2006/relationships/image" Target="media/image5.jpeg"/><Relationship Id="rId36" Type="http://schemas.openxmlformats.org/officeDocument/2006/relationships/image" Target="media/image10.jpeg"/><Relationship Id="rId49" Type="http://schemas.microsoft.com/office/2007/relationships/hdphoto" Target="media/hdphoto9.wdp"/><Relationship Id="rId57" Type="http://schemas.openxmlformats.org/officeDocument/2006/relationships/image" Target="media/image21.jpeg"/><Relationship Id="rId10" Type="http://schemas.openxmlformats.org/officeDocument/2006/relationships/customXml" Target="../customXml/item10.xml"/><Relationship Id="rId31" Type="http://schemas.openxmlformats.org/officeDocument/2006/relationships/image" Target="media/image70.jpeg"/><Relationship Id="rId44" Type="http://schemas.openxmlformats.org/officeDocument/2006/relationships/image" Target="media/image14.jpeg"/><Relationship Id="rId52" Type="http://schemas.openxmlformats.org/officeDocument/2006/relationships/image" Target="media/image18.jpeg"/><Relationship Id="rId60" Type="http://schemas.microsoft.com/office/2007/relationships/hdphoto" Target="media/hdphoto14.wdp"/><Relationship Id="rId65" Type="http://schemas.openxmlformats.org/officeDocument/2006/relationships/image" Target="media/image25.jpeg"/><Relationship Id="rId73" Type="http://schemas.openxmlformats.org/officeDocument/2006/relationships/image" Target="media/image29.jpeg"/><Relationship Id="rId78" Type="http://schemas.microsoft.com/office/2007/relationships/hdphoto" Target="media/hdphoto22.wdp"/><Relationship Id="rId81" Type="http://schemas.openxmlformats.org/officeDocument/2006/relationships/image" Target="media/image33.jpeg"/><Relationship Id="rId86" Type="http://schemas.microsoft.com/office/2011/relationships/people" Target="people.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s://cogcc.state.co.us/Announcements/Hot_Topics/Hydraulic_Fracturing/Frequent_Questions_about_Hydraulic%20Fracturing.pdf" TargetMode="External"/><Relationship Id="rId2" Type="http://schemas.openxmlformats.org/officeDocument/2006/relationships/hyperlink" Target="http://www2.epa.gov/sites/production/files/documents/hf-report20121214.pdf" TargetMode="External"/><Relationship Id="rId1" Type="http://schemas.openxmlformats.org/officeDocument/2006/relationships/hyperlink" Target="http://www2.epa.gov/sites/production/files/documents/hf_study_plan_110211_final_508.pdf" TargetMode="External"/><Relationship Id="rId6" Type="http://schemas.openxmlformats.org/officeDocument/2006/relationships/hyperlink" Target="http://seia.sea.gob.cl/archivos/e2b_CAP_II_Descripcion_del_Proyecto_AREA_MESETA_NORTE.pdf" TargetMode="External"/><Relationship Id="rId5" Type="http://schemas.openxmlformats.org/officeDocument/2006/relationships/hyperlink" Target="http://www.epa.gov/outreach/gasstar/documents/spanish/final7LL_Terminaciones%20con%20emisiones%20reducidas%20(REC).pdf" TargetMode="External"/><Relationship Id="rId4" Type="http://schemas.openxmlformats.org/officeDocument/2006/relationships/hyperlink" Target="http://www.petrotecnia.com.ar/agosto12/sin_publicidad/ElAgua.pdf"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charts/_rels/chart1.xml.rels><?xml version="1.0" encoding="UTF-8" standalone="yes"?>
<Relationships xmlns="http://schemas.openxmlformats.org/package/2006/relationships"><Relationship Id="rId1" Type="http://schemas.openxmlformats.org/officeDocument/2006/relationships/oleObject" Target="file:///C:\Users\andy.morrison\Documents\Andy\Inspecciones%20Ambientales\Programa%202015\DFZ-2015-174-XII-RCA-IA\Medici&#243;n%20de%20cobertura%20vegetal.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2"/>
          <c:order val="2"/>
          <c:tx>
            <c:strRef>
              <c:f>Hoja1!$E$2</c:f>
              <c:strCache>
                <c:ptCount val="1"/>
                <c:pt idx="0">
                  <c:v>Porcentaje de cobertura vegetal esperada al finalizar la segunda temporada de crecimiento de pastizales (60% de la cobertura base)</c:v>
                </c:pt>
              </c:strCache>
            </c:strRef>
          </c:tx>
          <c:spPr>
            <a:ln>
              <a:solidFill>
                <a:srgbClr val="FF0000"/>
              </a:solidFill>
            </a:ln>
          </c:spPr>
          <c:marker>
            <c:symbol val="none"/>
          </c:marker>
          <c:cat>
            <c:numRef>
              <c:f>Hoja1!$B$3:$B$7</c:f>
              <c:numCache>
                <c:formatCode>General</c:formatCode>
                <c:ptCount val="5"/>
                <c:pt idx="0">
                  <c:v>91</c:v>
                </c:pt>
                <c:pt idx="1">
                  <c:v>558</c:v>
                </c:pt>
                <c:pt idx="2">
                  <c:v>788</c:v>
                </c:pt>
                <c:pt idx="3">
                  <c:v>1491</c:v>
                </c:pt>
                <c:pt idx="4">
                  <c:v>2105</c:v>
                </c:pt>
              </c:numCache>
            </c:numRef>
          </c:cat>
          <c:val>
            <c:numRef>
              <c:f>Hoja1!$E$3:$E$7</c:f>
              <c:numCache>
                <c:formatCode>0%</c:formatCode>
                <c:ptCount val="5"/>
                <c:pt idx="0">
                  <c:v>0.52200000000000002</c:v>
                </c:pt>
                <c:pt idx="1">
                  <c:v>0.55200000000000005</c:v>
                </c:pt>
                <c:pt idx="2">
                  <c:v>0.53400000000000003</c:v>
                </c:pt>
                <c:pt idx="3">
                  <c:v>0.48</c:v>
                </c:pt>
                <c:pt idx="4">
                  <c:v>0.48</c:v>
                </c:pt>
              </c:numCache>
            </c:numRef>
          </c:val>
          <c:smooth val="0"/>
        </c:ser>
        <c:dLbls>
          <c:showLegendKey val="0"/>
          <c:showVal val="0"/>
          <c:showCatName val="0"/>
          <c:showSerName val="0"/>
          <c:showPercent val="0"/>
          <c:showBubbleSize val="0"/>
        </c:dLbls>
        <c:marker val="1"/>
        <c:smooth val="0"/>
        <c:axId val="78481280"/>
        <c:axId val="78491648"/>
      </c:lineChart>
      <c:scatterChart>
        <c:scatterStyle val="lineMarker"/>
        <c:varyColors val="0"/>
        <c:ser>
          <c:idx val="0"/>
          <c:order val="0"/>
          <c:tx>
            <c:strRef>
              <c:f>Hoja1!$C$2</c:f>
              <c:strCache>
                <c:ptCount val="1"/>
                <c:pt idx="0">
                  <c:v>Porcentaje de cobertura vegetal medida en área intervenida</c:v>
                </c:pt>
              </c:strCache>
            </c:strRef>
          </c:tx>
          <c:spPr>
            <a:ln w="28575">
              <a:noFill/>
            </a:ln>
          </c:spPr>
          <c:marker>
            <c:spPr>
              <a:solidFill>
                <a:schemeClr val="accent1">
                  <a:lumMod val="60000"/>
                  <a:lumOff val="40000"/>
                </a:schemeClr>
              </a:solidFill>
            </c:spPr>
          </c:marker>
          <c:dLbls>
            <c:dLbl>
              <c:idx val="0"/>
              <c:tx>
                <c:rich>
                  <a:bodyPr/>
                  <a:lstStyle/>
                  <a:p>
                    <a:r>
                      <a:rPr lang="en-US"/>
                      <a:t>M1</a:t>
                    </a:r>
                  </a:p>
                </c:rich>
              </c:tx>
              <c:dLblPos val="b"/>
              <c:showLegendKey val="0"/>
              <c:showVal val="1"/>
              <c:showCatName val="0"/>
              <c:showSerName val="0"/>
              <c:showPercent val="0"/>
              <c:showBubbleSize val="0"/>
              <c:extLst>
                <c:ext xmlns:c15="http://schemas.microsoft.com/office/drawing/2012/chart" uri="{CE6537A1-D6FC-4f65-9D91-7224C49458BB}"/>
              </c:extLst>
            </c:dLbl>
            <c:dLbl>
              <c:idx val="1"/>
              <c:tx>
                <c:rich>
                  <a:bodyPr/>
                  <a:lstStyle/>
                  <a:p>
                    <a:r>
                      <a:rPr lang="en-US"/>
                      <a:t>M2</a:t>
                    </a:r>
                  </a:p>
                </c:rich>
              </c:tx>
              <c:dLblPos val="b"/>
              <c:showLegendKey val="0"/>
              <c:showVal val="1"/>
              <c:showCatName val="0"/>
              <c:showSerName val="0"/>
              <c:showPercent val="0"/>
              <c:showBubbleSize val="0"/>
              <c:extLst>
                <c:ext xmlns:c15="http://schemas.microsoft.com/office/drawing/2012/chart" uri="{CE6537A1-D6FC-4f65-9D91-7224C49458BB}"/>
              </c:extLst>
            </c:dLbl>
            <c:dLbl>
              <c:idx val="2"/>
              <c:tx>
                <c:rich>
                  <a:bodyPr/>
                  <a:lstStyle/>
                  <a:p>
                    <a:r>
                      <a:rPr lang="en-US"/>
                      <a:t>M3</a:t>
                    </a:r>
                  </a:p>
                </c:rich>
              </c:tx>
              <c:dLblPos val="b"/>
              <c:showLegendKey val="0"/>
              <c:showVal val="1"/>
              <c:showCatName val="0"/>
              <c:showSerName val="0"/>
              <c:showPercent val="0"/>
              <c:showBubbleSize val="0"/>
              <c:extLst>
                <c:ext xmlns:c15="http://schemas.microsoft.com/office/drawing/2012/chart" uri="{CE6537A1-D6FC-4f65-9D91-7224C49458BB}"/>
              </c:extLst>
            </c:dLbl>
            <c:dLbl>
              <c:idx val="3"/>
              <c:tx>
                <c:rich>
                  <a:bodyPr/>
                  <a:lstStyle/>
                  <a:p>
                    <a:r>
                      <a:rPr lang="en-US"/>
                      <a:t>M4</a:t>
                    </a:r>
                  </a:p>
                </c:rich>
              </c:tx>
              <c:dLblPos val="b"/>
              <c:showLegendKey val="0"/>
              <c:showVal val="1"/>
              <c:showCatName val="0"/>
              <c:showSerName val="0"/>
              <c:showPercent val="0"/>
              <c:showBubbleSize val="0"/>
              <c:extLst>
                <c:ext xmlns:c15="http://schemas.microsoft.com/office/drawing/2012/chart" uri="{CE6537A1-D6FC-4f65-9D91-7224C49458BB}"/>
              </c:extLst>
            </c:dLbl>
            <c:dLbl>
              <c:idx val="4"/>
              <c:tx>
                <c:rich>
                  <a:bodyPr/>
                  <a:lstStyle/>
                  <a:p>
                    <a:r>
                      <a:rPr lang="en-US"/>
                      <a:t>M5</a:t>
                    </a:r>
                  </a:p>
                </c:rich>
              </c:tx>
              <c:dLblPos val="b"/>
              <c:showLegendKey val="0"/>
              <c:showVal val="1"/>
              <c:showCatName val="0"/>
              <c:showSerName val="0"/>
              <c:showPercent val="0"/>
              <c:showBubbleSize val="0"/>
              <c:extLst>
                <c:ext xmlns:c15="http://schemas.microsoft.com/office/drawing/2012/chart" uri="{CE6537A1-D6FC-4f65-9D91-7224C49458BB}"/>
              </c:extLst>
            </c:dLbl>
            <c:dLbl>
              <c:idx val="5"/>
              <c:tx>
                <c:rich>
                  <a:bodyPr/>
                  <a:lstStyle/>
                  <a:p>
                    <a:r>
                      <a:rPr lang="en-US"/>
                      <a:t>M6</a:t>
                    </a:r>
                  </a:p>
                </c:rich>
              </c:tx>
              <c:dLblPos val="b"/>
              <c:showLegendKey val="0"/>
              <c:showVal val="1"/>
              <c:showCatName val="0"/>
              <c:showSerName val="0"/>
              <c:showPercent val="0"/>
              <c:showBubbleSize val="0"/>
              <c:extLst>
                <c:ext xmlns:c15="http://schemas.microsoft.com/office/drawing/2012/chart" uri="{CE6537A1-D6FC-4f65-9D91-7224C49458BB}"/>
              </c:extLst>
            </c:dLbl>
            <c:spPr>
              <a:noFill/>
              <a:ln>
                <a:noFill/>
              </a:ln>
              <a:effectLst/>
            </c:spPr>
            <c:dLblPos val="b"/>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xVal>
            <c:strRef>
              <c:f>Hoja1!$A$3:$A$7</c:f>
              <c:strCache>
                <c:ptCount val="5"/>
                <c:pt idx="0">
                  <c:v>M1</c:v>
                </c:pt>
                <c:pt idx="1">
                  <c:v>M2</c:v>
                </c:pt>
                <c:pt idx="2">
                  <c:v>M3</c:v>
                </c:pt>
                <c:pt idx="3">
                  <c:v>M4</c:v>
                </c:pt>
                <c:pt idx="4">
                  <c:v>M5</c:v>
                </c:pt>
              </c:strCache>
            </c:strRef>
          </c:xVal>
          <c:yVal>
            <c:numRef>
              <c:f>Hoja1!$C$3:$C$7</c:f>
              <c:numCache>
                <c:formatCode>0%</c:formatCode>
                <c:ptCount val="5"/>
                <c:pt idx="0">
                  <c:v>0.4</c:v>
                </c:pt>
                <c:pt idx="1">
                  <c:v>0.7</c:v>
                </c:pt>
                <c:pt idx="2">
                  <c:v>0.65</c:v>
                </c:pt>
                <c:pt idx="3">
                  <c:v>0.42</c:v>
                </c:pt>
                <c:pt idx="4">
                  <c:v>0.31</c:v>
                </c:pt>
              </c:numCache>
            </c:numRef>
          </c:yVal>
          <c:smooth val="0"/>
        </c:ser>
        <c:ser>
          <c:idx val="1"/>
          <c:order val="1"/>
          <c:tx>
            <c:strRef>
              <c:f>Hoja1!$D$2</c:f>
              <c:strCache>
                <c:ptCount val="1"/>
                <c:pt idx="0">
                  <c:v>Porcentaje de cobertura vegetal medida en Testigo (Cobertura base)</c:v>
                </c:pt>
              </c:strCache>
            </c:strRef>
          </c:tx>
          <c:spPr>
            <a:ln w="28575">
              <a:noFill/>
            </a:ln>
          </c:spPr>
          <c:marker>
            <c:spPr>
              <a:solidFill>
                <a:srgbClr val="00B050"/>
              </a:solidFill>
            </c:spPr>
          </c:marker>
          <c:dLbls>
            <c:dLbl>
              <c:idx val="0"/>
              <c:tx>
                <c:rich>
                  <a:bodyPr/>
                  <a:lstStyle/>
                  <a:p>
                    <a:r>
                      <a:rPr lang="en-US"/>
                      <a:t>T1</a:t>
                    </a:r>
                  </a:p>
                </c:rich>
              </c:tx>
              <c:dLblPos val="t"/>
              <c:showLegendKey val="0"/>
              <c:showVal val="1"/>
              <c:showCatName val="0"/>
              <c:showSerName val="0"/>
              <c:showPercent val="0"/>
              <c:showBubbleSize val="0"/>
              <c:extLst>
                <c:ext xmlns:c15="http://schemas.microsoft.com/office/drawing/2012/chart" uri="{CE6537A1-D6FC-4f65-9D91-7224C49458BB}"/>
              </c:extLst>
            </c:dLbl>
            <c:dLbl>
              <c:idx val="1"/>
              <c:tx>
                <c:rich>
                  <a:bodyPr/>
                  <a:lstStyle/>
                  <a:p>
                    <a:r>
                      <a:rPr lang="en-US"/>
                      <a:t>T2</a:t>
                    </a:r>
                  </a:p>
                </c:rich>
              </c:tx>
              <c:dLblPos val="t"/>
              <c:showLegendKey val="0"/>
              <c:showVal val="1"/>
              <c:showCatName val="0"/>
              <c:showSerName val="0"/>
              <c:showPercent val="0"/>
              <c:showBubbleSize val="0"/>
              <c:extLst>
                <c:ext xmlns:c15="http://schemas.microsoft.com/office/drawing/2012/chart" uri="{CE6537A1-D6FC-4f65-9D91-7224C49458BB}"/>
              </c:extLst>
            </c:dLbl>
            <c:dLbl>
              <c:idx val="2"/>
              <c:tx>
                <c:rich>
                  <a:bodyPr/>
                  <a:lstStyle/>
                  <a:p>
                    <a:r>
                      <a:rPr lang="en-US"/>
                      <a:t>T3</a:t>
                    </a:r>
                  </a:p>
                </c:rich>
              </c:tx>
              <c:dLblPos val="t"/>
              <c:showLegendKey val="0"/>
              <c:showVal val="1"/>
              <c:showCatName val="0"/>
              <c:showSerName val="0"/>
              <c:showPercent val="0"/>
              <c:showBubbleSize val="0"/>
              <c:extLst>
                <c:ext xmlns:c15="http://schemas.microsoft.com/office/drawing/2012/chart" uri="{CE6537A1-D6FC-4f65-9D91-7224C49458BB}"/>
              </c:extLst>
            </c:dLbl>
            <c:dLbl>
              <c:idx val="3"/>
              <c:tx>
                <c:rich>
                  <a:bodyPr/>
                  <a:lstStyle/>
                  <a:p>
                    <a:r>
                      <a:rPr lang="en-US"/>
                      <a:t>T4</a:t>
                    </a:r>
                  </a:p>
                </c:rich>
              </c:tx>
              <c:dLblPos val="t"/>
              <c:showLegendKey val="0"/>
              <c:showVal val="1"/>
              <c:showCatName val="0"/>
              <c:showSerName val="0"/>
              <c:showPercent val="0"/>
              <c:showBubbleSize val="0"/>
              <c:extLst>
                <c:ext xmlns:c15="http://schemas.microsoft.com/office/drawing/2012/chart" uri="{CE6537A1-D6FC-4f65-9D91-7224C49458BB}"/>
              </c:extLst>
            </c:dLbl>
            <c:dLbl>
              <c:idx val="4"/>
              <c:tx>
                <c:rich>
                  <a:bodyPr/>
                  <a:lstStyle/>
                  <a:p>
                    <a:r>
                      <a:rPr lang="en-US"/>
                      <a:t>T5</a:t>
                    </a:r>
                  </a:p>
                </c:rich>
              </c:tx>
              <c:dLblPos val="t"/>
              <c:showLegendKey val="0"/>
              <c:showVal val="1"/>
              <c:showCatName val="0"/>
              <c:showSerName val="0"/>
              <c:showPercent val="0"/>
              <c:showBubbleSize val="0"/>
              <c:extLst>
                <c:ext xmlns:c15="http://schemas.microsoft.com/office/drawing/2012/chart" uri="{CE6537A1-D6FC-4f65-9D91-7224C49458BB}"/>
              </c:extLst>
            </c:dLbl>
            <c:dLbl>
              <c:idx val="5"/>
              <c:tx>
                <c:rich>
                  <a:bodyPr/>
                  <a:lstStyle/>
                  <a:p>
                    <a:r>
                      <a:rPr lang="en-US"/>
                      <a:t>T6</a:t>
                    </a:r>
                  </a:p>
                </c:rich>
              </c:tx>
              <c:dLblPos val="t"/>
              <c:showLegendKey val="0"/>
              <c:showVal val="1"/>
              <c:showCatName val="0"/>
              <c:showSerName val="0"/>
              <c:showPercent val="0"/>
              <c:showBubbleSize val="0"/>
              <c:extLst>
                <c:ext xmlns:c15="http://schemas.microsoft.com/office/drawing/2012/chart" uri="{CE6537A1-D6FC-4f65-9D91-7224C49458BB}"/>
              </c:extLst>
            </c:dLbl>
            <c:spPr>
              <a:noFill/>
              <a:ln>
                <a:noFill/>
              </a:ln>
              <a:effectLst/>
            </c:spPr>
            <c:dLblPos val="t"/>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xVal>
            <c:strRef>
              <c:f>Hoja1!$A$3:$A$7</c:f>
              <c:strCache>
                <c:ptCount val="5"/>
                <c:pt idx="0">
                  <c:v>M1</c:v>
                </c:pt>
                <c:pt idx="1">
                  <c:v>M2</c:v>
                </c:pt>
                <c:pt idx="2">
                  <c:v>M3</c:v>
                </c:pt>
                <c:pt idx="3">
                  <c:v>M4</c:v>
                </c:pt>
                <c:pt idx="4">
                  <c:v>M5</c:v>
                </c:pt>
              </c:strCache>
            </c:strRef>
          </c:xVal>
          <c:yVal>
            <c:numRef>
              <c:f>Hoja1!$D$3:$D$7</c:f>
              <c:numCache>
                <c:formatCode>0%</c:formatCode>
                <c:ptCount val="5"/>
                <c:pt idx="0">
                  <c:v>0.87</c:v>
                </c:pt>
                <c:pt idx="1">
                  <c:v>0.92</c:v>
                </c:pt>
                <c:pt idx="2">
                  <c:v>0.89</c:v>
                </c:pt>
                <c:pt idx="3">
                  <c:v>0.8</c:v>
                </c:pt>
                <c:pt idx="4">
                  <c:v>0.8</c:v>
                </c:pt>
              </c:numCache>
            </c:numRef>
          </c:yVal>
          <c:smooth val="0"/>
        </c:ser>
        <c:dLbls>
          <c:showLegendKey val="0"/>
          <c:showVal val="0"/>
          <c:showCatName val="0"/>
          <c:showSerName val="0"/>
          <c:showPercent val="0"/>
          <c:showBubbleSize val="0"/>
        </c:dLbls>
        <c:axId val="78481280"/>
        <c:axId val="78491648"/>
      </c:scatterChart>
      <c:catAx>
        <c:axId val="78481280"/>
        <c:scaling>
          <c:orientation val="minMax"/>
        </c:scaling>
        <c:delete val="0"/>
        <c:axPos val="b"/>
        <c:title>
          <c:tx>
            <c:rich>
              <a:bodyPr/>
              <a:lstStyle/>
              <a:p>
                <a:pPr>
                  <a:defRPr sz="1100"/>
                </a:pPr>
                <a:r>
                  <a:rPr lang="es-CL" sz="1100"/>
                  <a:t>Distancia desde punto de inicio del ducto en pozo Konawentru</a:t>
                </a:r>
                <a:r>
                  <a:rPr lang="es-CL" sz="1100" baseline="0"/>
                  <a:t> X-1</a:t>
                </a:r>
                <a:r>
                  <a:rPr lang="es-CL" sz="1100"/>
                  <a:t> (m)</a:t>
                </a:r>
              </a:p>
            </c:rich>
          </c:tx>
          <c:overlay val="0"/>
        </c:title>
        <c:numFmt formatCode="0" sourceLinked="0"/>
        <c:majorTickMark val="none"/>
        <c:minorTickMark val="out"/>
        <c:tickLblPos val="nextTo"/>
        <c:txPr>
          <a:bodyPr/>
          <a:lstStyle/>
          <a:p>
            <a:pPr>
              <a:defRPr sz="1000"/>
            </a:pPr>
            <a:endParaRPr lang="es-CL"/>
          </a:p>
        </c:txPr>
        <c:crossAx val="78491648"/>
        <c:crosses val="autoZero"/>
        <c:auto val="0"/>
        <c:lblAlgn val="ctr"/>
        <c:lblOffset val="250"/>
        <c:tickLblSkip val="1"/>
        <c:tickMarkSkip val="1"/>
        <c:noMultiLvlLbl val="0"/>
      </c:catAx>
      <c:valAx>
        <c:axId val="78491648"/>
        <c:scaling>
          <c:orientation val="minMax"/>
          <c:max val="1"/>
        </c:scaling>
        <c:delete val="0"/>
        <c:axPos val="l"/>
        <c:majorGridlines/>
        <c:title>
          <c:tx>
            <c:rich>
              <a:bodyPr rot="-5400000" vert="horz"/>
              <a:lstStyle/>
              <a:p>
                <a:pPr>
                  <a:defRPr sz="1100"/>
                </a:pPr>
                <a:r>
                  <a:rPr lang="en-US" sz="1100"/>
                  <a:t>Cobertura Vegetal (%)</a:t>
                </a:r>
              </a:p>
            </c:rich>
          </c:tx>
          <c:overlay val="0"/>
        </c:title>
        <c:numFmt formatCode="0%" sourceLinked="0"/>
        <c:majorTickMark val="out"/>
        <c:minorTickMark val="none"/>
        <c:tickLblPos val="nextTo"/>
        <c:crossAx val="78481280"/>
        <c:crossesAt val="1"/>
        <c:crossBetween val="between"/>
        <c:majorUnit val="0.2"/>
      </c:valAx>
    </c:plotArea>
    <c:legend>
      <c:legendPos val="b"/>
      <c:layout>
        <c:manualLayout>
          <c:xMode val="edge"/>
          <c:yMode val="edge"/>
          <c:x val="2.6094624628829732E-2"/>
          <c:y val="0.82822001846940607"/>
          <c:w val="0.94781060712144227"/>
          <c:h val="0.15423611784227054"/>
        </c:manualLayout>
      </c:layout>
      <c:overlay val="0"/>
    </c:legend>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S1GrADk4VkXpCMwevxwClHb+SZ8=</DigestValue>
    </Reference>
    <Reference URI="#idOfficeObject" Type="http://www.w3.org/2000/09/xmldsig#Object">
      <DigestMethod Algorithm="http://www.w3.org/2000/09/xmldsig#sha1"/>
      <DigestValue>9Voz2lOOedKlHskgjuiL27mGAf8=</DigestValue>
    </Reference>
    <Reference URI="#idSignedProperties" Type="http://uri.etsi.org/01903#SignedProperties">
      <Transforms>
        <Transform Algorithm="http://www.w3.org/TR/2001/REC-xml-c14n-20010315"/>
      </Transforms>
      <DigestMethod Algorithm="http://www.w3.org/2000/09/xmldsig#sha1"/>
      <DigestValue>xEb54FDO50zlP/IKEr/oomTUKXM=</DigestValue>
    </Reference>
    <Reference URI="#idValidSigLnImg" Type="http://www.w3.org/2000/09/xmldsig#Object">
      <DigestMethod Algorithm="http://www.w3.org/2000/09/xmldsig#sha1"/>
      <DigestValue>U9dJ8bnTGep/VMycFBr4Y4SQSkQ=</DigestValue>
    </Reference>
    <Reference URI="#idInvalidSigLnImg" Type="http://www.w3.org/2000/09/xmldsig#Object">
      <DigestMethod Algorithm="http://www.w3.org/2000/09/xmldsig#sha1"/>
      <DigestValue>Z19wRvZi8c5FvwUIQvbzdkTZAH4=</DigestValue>
    </Reference>
  </SignedInfo>
  <SignatureValue>RjxKagn6clCUuA5pWmB2e7XEjEkMrbbJPqy/x+rzAPB95B62VY+S2mu0nVZzWP7mFIpd4+trvmX4
T2A47wvEeS44dIj4E9Ldh4aoqEghEDOMktAUy1z2eHoCwtLK3wezWjWD/htTnQEBBman8n4JS8Ba
5WhYx36PtP0I+ppC6I9snenGIWjJasmwLF84eUtW20ocyKIgNqemGNUCMelWDAbgunjR/ce+vlEf
GN7s5mTo9IuXkIrjWgQzbTB14HAYb+h956J1WnpilMAG5irueZu7G70SWo1Xo0leAieHLWOB1cqu
r+VbwlNT1Ko2B0mNzUn0EjNbt6ZuG4NqZKUZKw==</SignatureValue>
  <KeyInfo>
    <X509Data>
      <X509Certificate>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</X509Certificate>
    </X509Data>
  </KeyInfo>
  <Object xmlns:mdssi="http://schemas.openxmlformats.org/package/2006/digital-signature" Id="idPackageObject">
    <Manifest>
      <Reference URI="/word/webSettings.xml?ContentType=application/vnd.openxmlformats-officedocument.wordprocessingml.webSettings+xml">
        <DigestMethod Algorithm="http://www.w3.org/2000/09/xmldsig#sha1"/>
        <DigestValue>uy0L4wBaDykKd6LRPJhrj4A/aiY=</DigestValue>
      </Reference>
      <Reference URI="/word/media/image22.jpeg?ContentType=image/jpeg">
        <DigestMethod Algorithm="http://www.w3.org/2000/09/xmldsig#sha1"/>
        <DigestValue>MiRqrXfSW7ZujKrk/xKn/cKt0D0=</DigestValue>
      </Reference>
      <Reference URI="/word/media/image11.jpeg?ContentType=image/jpeg">
        <DigestMethod Algorithm="http://www.w3.org/2000/09/xmldsig#sha1"/>
        <DigestValue>13fPsQm2hvKinP3XSxaOmwB6GvU=</DigestValue>
      </Reference>
      <Reference URI="/word/media/image12.jpeg?ContentType=image/jpeg">
        <DigestMethod Algorithm="http://www.w3.org/2000/09/xmldsig#sha1"/>
        <DigestValue>AOasLM4F0Dpi7R6G/RqJoXDIpB8=</DigestValue>
      </Reference>
      <Reference URI="/word/media/image5.jpeg?ContentType=image/jpeg">
        <DigestMethod Algorithm="http://www.w3.org/2000/09/xmldsig#sha1"/>
        <DigestValue>+171i+8Vb9HywZ4P3m7dewIPeGM=</DigestValue>
      </Reference>
      <Reference URI="/word/media/image4.png?ContentType=image/png">
        <DigestMethod Algorithm="http://www.w3.org/2000/09/xmldsig#sha1"/>
        <DigestValue>gDxdZRcGH7kAh72hSVKw2AKg6y4=</DigestValue>
      </Reference>
      <Reference URI="/word/media/image3.emf?ContentType=image/x-emf">
        <DigestMethod Algorithm="http://www.w3.org/2000/09/xmldsig#sha1"/>
        <DigestValue>sRlMxp+IiRojdEhUQGTLvkSZuNw=</DigestValue>
      </Reference>
      <Reference URI="/word/media/image2.emf?ContentType=image/x-emf">
        <DigestMethod Algorithm="http://www.w3.org/2000/09/xmldsig#sha1"/>
        <DigestValue>a2r4gFQEDX4ZoueVyW11MUXQCbc=</DigestValue>
      </Reference>
      <Reference URI="/word/media/hdphoto18.wdp?ContentType=image/vnd.ms-photo">
        <DigestMethod Algorithm="http://www.w3.org/2000/09/xmldsig#sha1"/>
        <DigestValue>pMPwD/RKPOyFFIaxMv+B8dqKjkA=</DigestValue>
      </Reference>
      <Reference URI="/word/media/image26.jpeg?ContentType=image/jpeg">
        <DigestMethod Algorithm="http://www.w3.org/2000/09/xmldsig#sha1"/>
        <DigestValue>2YtKZjIRARX0uvHOFrR7USJNdHY=</DigestValue>
      </Reference>
      <Reference URI="/word/media/hdphoto17.wdp?ContentType=image/vnd.ms-photo">
        <DigestMethod Algorithm="http://www.w3.org/2000/09/xmldsig#sha1"/>
        <DigestValue>/s2g0WCIRq2TAEip+rXTMUPLWqA=</DigestValue>
      </Reference>
      <Reference URI="/word/charts/chart1.xml?ContentType=application/vnd.openxmlformats-officedocument.drawingml.chart+xml">
        <DigestMethod Algorithm="http://www.w3.org/2000/09/xmldsig#sha1"/>
        <DigestValue>VPgwOPlEFoyVOeEJNlF/BJk0Ubc=</DigestValue>
      </Reference>
      <Reference URI="/word/media/image27.jpeg?ContentType=image/jpeg">
        <DigestMethod Algorithm="http://www.w3.org/2000/09/xmldsig#sha1"/>
        <DigestValue>BZgJ6eGr0/ZOL+gvjHzlIHtw0yY=</DigestValue>
      </Reference>
      <Reference URI="/word/media/image13.jpeg?ContentType=image/jpeg">
        <DigestMethod Algorithm="http://www.w3.org/2000/09/xmldsig#sha1"/>
        <DigestValue>Uad11eRniucEE+cKkDddirKNJa0=</DigestValue>
      </Reference>
      <Reference URI="/word/media/hdphoto15.wdp?ContentType=image/vnd.ms-photo">
        <DigestMethod Algorithm="http://www.w3.org/2000/09/xmldsig#sha1"/>
        <DigestValue>mCYF3tnGbcSnaPlOGyCb4WRfYbc=</DigestValue>
      </Reference>
      <Reference URI="/word/media/image24.jpeg?ContentType=image/jpeg">
        <DigestMethod Algorithm="http://www.w3.org/2000/09/xmldsig#sha1"/>
        <DigestValue>pfvl2KMGdV3yWwMsA7j4GHffgXs=</DigestValue>
      </Reference>
      <Reference URI="/word/media/hdphoto16.wdp?ContentType=image/vnd.ms-photo">
        <DigestMethod Algorithm="http://www.w3.org/2000/09/xmldsig#sha1"/>
        <DigestValue>HPxHvyEWFGMauwYtSWRxlzPsupw=</DigestValue>
      </Reference>
      <Reference URI="/word/media/image25.jpeg?ContentType=image/jpeg">
        <DigestMethod Algorithm="http://www.w3.org/2000/09/xmldsig#sha1"/>
        <DigestValue>sAg0zVzQKm9SNe6tP+agJCR4hjk=</DigestValue>
      </Reference>
      <Reference URI="/word/media/image1.emf?ContentType=image/x-emf">
        <DigestMethod Algorithm="http://www.w3.org/2000/09/xmldsig#sha1"/>
        <DigestValue>dD1l25Iy2fxWeLXxmhPJLYXwr44=</DigestValue>
      </Reference>
      <Reference URI="/word/media/image34.jpeg?ContentType=image/jpeg">
        <DigestMethod Algorithm="http://www.w3.org/2000/09/xmldsig#sha1"/>
        <DigestValue>lRGtbtabeE2Op8JejiVD8dvcIG4=</DigestValue>
      </Reference>
      <Reference URI="/word/media/hdphoto5.wdp?ContentType=image/vnd.ms-photo">
        <DigestMethod Algorithm="http://www.w3.org/2000/09/xmldsig#sha1"/>
        <DigestValue>sHLUaMUL6S3ou12PcEHfj7DdGRk=</DigestValue>
      </Reference>
      <Reference URI="/word/media/image9.jpeg?ContentType=image/jpeg">
        <DigestMethod Algorithm="http://www.w3.org/2000/09/xmldsig#sha1"/>
        <DigestValue>taKmwOmQXCh5LTm8CKk1QPZ3du4=</DigestValue>
      </Reference>
      <Reference URI="/word/media/image10.jpeg?ContentType=image/jpeg">
        <DigestMethod Algorithm="http://www.w3.org/2000/09/xmldsig#sha1"/>
        <DigestValue>IBiyidA1iP39bvIeg8YrwlAADhI=</DigestValue>
      </Reference>
      <Reference URI="/word/settings.xml?ContentType=application/vnd.openxmlformats-officedocument.wordprocessingml.settings+xml">
        <DigestMethod Algorithm="http://www.w3.org/2000/09/xmldsig#sha1"/>
        <DigestValue>IS2gEshZZ+wWU2LauxSd9e6DMIY=</DigestValue>
      </Reference>
      <Reference URI="/word/fontTable.xml?ContentType=application/vnd.openxmlformats-officedocument.wordprocessingml.fontTable+xml">
        <DigestMethod Algorithm="http://www.w3.org/2000/09/xmldsig#sha1"/>
        <DigestValue>CA7RYZt5FupEBXgOfPyaBgXZ4SE=</DigestValue>
      </Reference>
      <Reference URI="/word/stylesWithEffects.xml?ContentType=application/vnd.ms-word.stylesWithEffects+xml">
        <DigestMethod Algorithm="http://www.w3.org/2000/09/xmldsig#sha1"/>
        <DigestValue>pBrDgqYRjR5f/ZhN5c7Bgw9PGHE=</DigestValue>
      </Reference>
      <Reference URI="/word/styles.xml?ContentType=application/vnd.openxmlformats-officedocument.wordprocessingml.styles+xml">
        <DigestMethod Algorithm="http://www.w3.org/2000/09/xmldsig#sha1"/>
        <DigestValue>38xvSR7rM+IpClJkTl/a80ZCVtg=</DigestValue>
      </Reference>
      <Reference URI="/word/numbering.xml?ContentType=application/vnd.openxmlformats-officedocument.wordprocessingml.numbering+xml">
        <DigestMethod Algorithm="http://www.w3.org/2000/09/xmldsig#sha1"/>
        <DigestValue>Eh+S+4qiqSC76giYtCN/cwNCS08=</DigestValue>
      </Reference>
      <Reference URI="/word/media/hdphoto1.wdp?ContentType=image/vnd.ms-photo">
        <DigestMethod Algorithm="http://www.w3.org/2000/09/xmldsig#sha1"/>
        <DigestValue>l+e4gVLmTmmBU2xGnqi2jqpiqvQ=</DigestValue>
      </Reference>
      <Reference URI="/word/media/hdphoto2.wdp?ContentType=image/vnd.ms-photo">
        <DigestMethod Algorithm="http://www.w3.org/2000/09/xmldsig#sha1"/>
        <DigestValue>B0q0b160guWIPfH2rO/ffv0gKlk=</DigestValue>
      </Reference>
      <Reference URI="/word/media/image7.jpeg?ContentType=image/jpeg">
        <DigestMethod Algorithm="http://www.w3.org/2000/09/xmldsig#sha1"/>
        <DigestValue>E2Uy+E/2pUtxN+feJqSE51db3Gk=</DigestValue>
      </Reference>
      <Reference URI="/word/media/image6.jpeg?ContentType=image/jpeg">
        <DigestMethod Algorithm="http://www.w3.org/2000/09/xmldsig#sha1"/>
        <DigestValue>Fq1XXvYacgVQ7DAdM19+B+n1QEg=</DigestValue>
      </Reference>
      <Reference URI="/word/theme/theme1.xml?ContentType=application/vnd.openxmlformats-officedocument.theme+xml">
        <DigestMethod Algorithm="http://www.w3.org/2000/09/xmldsig#sha1"/>
        <DigestValue>aed2ly2g7prYFMNM9yD108Dh+QE=</DigestValue>
      </Reference>
      <Reference URI="/word/media/image8.jpeg?ContentType=image/jpeg">
        <DigestMethod Algorithm="http://www.w3.org/2000/09/xmldsig#sha1"/>
        <DigestValue>eLmOxc/b+u32uEfub9ADWiMilWE=</DigestValue>
      </Reference>
      <Reference URI="/word/media/hdphoto4.wdp?ContentType=image/vnd.ms-photo">
        <DigestMethod Algorithm="http://www.w3.org/2000/09/xmldsig#sha1"/>
        <DigestValue>f4g2GLy/bsB5Rh18lHi+5T3RAEg=</DigestValue>
      </Reference>
      <Reference URI="/word/media/hdphoto24.wdp?ContentType=image/vnd.ms-photo">
        <DigestMethod Algorithm="http://www.w3.org/2000/09/xmldsig#sha1"/>
        <DigestValue>PC21ct2Ec4BXtfagUr/1Q4LAvdU=</DigestValue>
      </Reference>
      <Reference URI="/word/media/hdphoto3.wdp?ContentType=image/vnd.ms-photo">
        <DigestMethod Algorithm="http://www.w3.org/2000/09/xmldsig#sha1"/>
        <DigestValue>e22bx9LHqSdTyu0hxEr56rgfRUs=</DigestValue>
      </Reference>
      <Reference URI="/word/media/image70.jpeg?ContentType=image/jpeg">
        <DigestMethod Algorithm="http://www.w3.org/2000/09/xmldsig#sha1"/>
        <DigestValue>E2Uy+E/2pUtxN+feJqSE51db3Gk=</DigestValue>
      </Reference>
      <Reference URI="/word/media/image28.jpeg?ContentType=image/jpeg">
        <DigestMethod Algorithm="http://www.w3.org/2000/09/xmldsig#sha1"/>
        <DigestValue>hy+vCvcLNs61y2Tc7RCf4MkW3Kw=</DigestValue>
      </Reference>
      <Reference URI="/word/media/image32.jpeg?ContentType=image/jpeg">
        <DigestMethod Algorithm="http://www.w3.org/2000/09/xmldsig#sha1"/>
        <DigestValue>gja4VxRnrso9KQQb6+3GVBMTiUY=</DigestValue>
      </Reference>
      <Reference URI="/word/media/image19.jpeg?ContentType=image/jpeg">
        <DigestMethod Algorithm="http://www.w3.org/2000/09/xmldsig#sha1"/>
        <DigestValue>9E684oGtO4REEDkhgQmbySBWbvk=</DigestValue>
      </Reference>
      <Reference URI="/word/media/hdphoto13.wdp?ContentType=image/vnd.ms-photo">
        <DigestMethod Algorithm="http://www.w3.org/2000/09/xmldsig#sha1"/>
        <DigestValue>FwHyuCFaVYMtbgnYm801mSS0Io8=</DigestValue>
      </Reference>
      <Reference URI="/word/media/hdphoto12.wdp?ContentType=image/vnd.ms-photo">
        <DigestMethod Algorithm="http://www.w3.org/2000/09/xmldsig#sha1"/>
        <DigestValue>VkZ9iKxQDrQCsP1BVi6fxLYsUKI=</DigestValue>
      </Reference>
      <Reference URI="/word/media/hdphoto10.wdp?ContentType=image/vnd.ms-photo">
        <DigestMethod Algorithm="http://www.w3.org/2000/09/xmldsig#sha1"/>
        <DigestValue>CPHQ/HPQJu72ut+X04Zxjb/x8Jo=</DigestValue>
      </Reference>
      <Reference URI="/word/media/image18.jpeg?ContentType=image/jpeg">
        <DigestMethod Algorithm="http://www.w3.org/2000/09/xmldsig#sha1"/>
        <DigestValue>rMr8kKCmZroDYRFEV9dnESirOgE=</DigestValue>
      </Reference>
      <Reference URI="/word/media/hdphoto23.wdp?ContentType=image/vnd.ms-photo">
        <DigestMethod Algorithm="http://www.w3.org/2000/09/xmldsig#sha1"/>
        <DigestValue>gI7XElWdGP9StmMVyySpIpoNSJE=</DigestValue>
      </Reference>
      <Reference URI="/word/media/image21.jpeg?ContentType=image/jpeg">
        <DigestMethod Algorithm="http://www.w3.org/2000/09/xmldsig#sha1"/>
        <DigestValue>ueD2K/CKenNz2SQ6ztpqsKr+noI=</DigestValue>
      </Reference>
      <Reference URI="/word/media/image33.jpeg?ContentType=image/jpeg">
        <DigestMethod Algorithm="http://www.w3.org/2000/09/xmldsig#sha1"/>
        <DigestValue>1Tni6b+Zbbn5XnloAeWfFjg6X+s=</DigestValue>
      </Reference>
      <Reference URI="/word/media/image20.jpeg?ContentType=image/jpeg">
        <DigestMethod Algorithm="http://www.w3.org/2000/09/xmldsig#sha1"/>
        <DigestValue>jNlXpljYYC+UhncFvhUCzETrOGI=</DigestValue>
      </Reference>
      <Reference URI="/word/document.xml?ContentType=application/vnd.openxmlformats-officedocument.wordprocessingml.document.main+xml">
        <DigestMethod Algorithm="http://www.w3.org/2000/09/xmldsig#sha1"/>
        <DigestValue>n0n2NPm5Mhk43ZDpw2CbvQx1fm0=</DigestValue>
      </Reference>
      <Reference URI="/word/footer1.xml?ContentType=application/vnd.openxmlformats-officedocument.wordprocessingml.footer+xml">
        <DigestMethod Algorithm="http://www.w3.org/2000/09/xmldsig#sha1"/>
        <DigestValue>c7DOjQwr3msAqsAi7C97I0x5Zio=</DigestValue>
      </Reference>
      <Reference URI="/word/footer2.xml?ContentType=application/vnd.openxmlformats-officedocument.wordprocessingml.footer+xml">
        <DigestMethod Algorithm="http://www.w3.org/2000/09/xmldsig#sha1"/>
        <DigestValue>+FEWwgAe313yn7j9J57DV7Q9378=</DigestValue>
      </Reference>
      <Reference URI="/word/footnotes.xml?ContentType=application/vnd.openxmlformats-officedocument.wordprocessingml.footnotes+xml">
        <DigestMethod Algorithm="http://www.w3.org/2000/09/xmldsig#sha1"/>
        <DigestValue>jBtSSBk08KBC+yrpbSoBHkNsbLM=</DigestValue>
      </Reference>
      <Reference URI="/word/header1.xml?ContentType=application/vnd.openxmlformats-officedocument.wordprocessingml.header+xml">
        <DigestMethod Algorithm="http://www.w3.org/2000/09/xmldsig#sha1"/>
        <DigestValue>KG1OMUS6SXp91wKAf8olAZ17CTE=</DigestValue>
      </Reference>
      <Reference URI="/word/endnotes.xml?ContentType=application/vnd.openxmlformats-officedocument.wordprocessingml.endnotes+xml">
        <DigestMethod Algorithm="http://www.w3.org/2000/09/xmldsig#sha1"/>
        <DigestValue>gJpei3z0hb8rWW1Rw/1Bu/S8aWU=</DigestValue>
      </Reference>
      <Reference URI="/word/media/image14.jpeg?ContentType=image/jpeg">
        <DigestMethod Algorithm="http://www.w3.org/2000/09/xmldsig#sha1"/>
        <DigestValue>laMa6kcUbnTXQzM6HtoPs0CIoE0=</DigestValue>
      </Reference>
      <Reference URI="/word/media/hdphoto6.wdp?ContentType=image/vnd.ms-photo">
        <DigestMethod Algorithm="http://www.w3.org/2000/09/xmldsig#sha1"/>
        <DigestValue>9U5ccwqXOhG63ts4fD4gg98S5QA=</DigestValue>
      </Reference>
      <Reference URI="/word/media/image15.jpeg?ContentType=image/jpeg">
        <DigestMethod Algorithm="http://www.w3.org/2000/09/xmldsig#sha1"/>
        <DigestValue>Jd09cM1LFu2UTRz5ic7G5Fyn7rw=</DigestValue>
      </Reference>
      <Reference URI="/word/media/image29.jpeg?ContentType=image/jpeg">
        <DigestMethod Algorithm="http://www.w3.org/2000/09/xmldsig#sha1"/>
        <DigestValue>KoN6L1Q0xKhCOU0+KpQm7Gmm7Eo=</DigestValue>
      </Reference>
      <Reference URI="/word/media/hdphoto7.wdp?ContentType=image/vnd.ms-photo">
        <DigestMethod Algorithm="http://www.w3.org/2000/09/xmldsig#sha1"/>
        <DigestValue>FLuhs/mxa44+XW3MR7qJRVL3FHg=</DigestValue>
      </Reference>
      <Reference URI="/word/media/image30.jpeg?ContentType=image/jpeg">
        <DigestMethod Algorithm="http://www.w3.org/2000/09/xmldsig#sha1"/>
        <DigestValue>4dPEb+osxj2VXOR/mmxmVT+Cf6U=</DigestValue>
      </Reference>
      <Reference URI="/word/media/hdphoto21.wdp?ContentType=image/vnd.ms-photo">
        <DigestMethod Algorithm="http://www.w3.org/2000/09/xmldsig#sha1"/>
        <DigestValue>N02+TFNcR8isGU4863GMcaiwBC4=</DigestValue>
      </Reference>
      <Reference URI="/word/media/image31.jpeg?ContentType=image/jpeg">
        <DigestMethod Algorithm="http://www.w3.org/2000/09/xmldsig#sha1"/>
        <DigestValue>yp/Tt3vPUbupEGiDOq06zuXRapY=</DigestValue>
      </Reference>
      <Reference URI="/word/media/hdphoto22.wdp?ContentType=image/vnd.ms-photo">
        <DigestMethod Algorithm="http://www.w3.org/2000/09/xmldsig#sha1"/>
        <DigestValue>yVDRKJGJwu7kkkqYigLDPhKqN1I=</DigestValue>
      </Reference>
      <Reference URI="/word/media/hdphoto19.wdp?ContentType=image/vnd.ms-photo">
        <DigestMethod Algorithm="http://www.w3.org/2000/09/xmldsig#sha1"/>
        <DigestValue>h/+c7cThWZoSajSRcfGkcjoj90Q=</DigestValue>
      </Reference>
      <Reference URI="/word/media/hdphoto20.wdp?ContentType=image/vnd.ms-photo">
        <DigestMethod Algorithm="http://www.w3.org/2000/09/xmldsig#sha1"/>
        <DigestValue>wqaDhkYAnnQWaEwuL6OcwwR1U0g=</DigestValue>
      </Reference>
      <Reference URI="/word/media/image23.jpeg?ContentType=image/jpeg">
        <DigestMethod Algorithm="http://www.w3.org/2000/09/xmldsig#sha1"/>
        <DigestValue>pfgdUVHOaIdX7Dk8X6+dnCmUwVk=</DigestValue>
      </Reference>
      <Reference URI="/word/media/hdphoto8.wdp?ContentType=image/vnd.ms-photo">
        <DigestMethod Algorithm="http://www.w3.org/2000/09/xmldsig#sha1"/>
        <DigestValue>VD85Jkbot1qf2YQmcJ0Fckmu8fQ=</DigestValue>
      </Reference>
      <Reference URI="/word/media/hdphoto14.wdp?ContentType=image/vnd.ms-photo">
        <DigestMethod Algorithm="http://www.w3.org/2000/09/xmldsig#sha1"/>
        <DigestValue>6BSB9w3dE8NLfFzzA1U+JYYMuKM=</DigestValue>
      </Reference>
      <Reference URI="/word/media/hdphoto9.wdp?ContentType=image/vnd.ms-photo">
        <DigestMethod Algorithm="http://www.w3.org/2000/09/xmldsig#sha1"/>
        <DigestValue>W/ffUQAnrNvMo2VP1FOY/DaaX08=</DigestValue>
      </Reference>
      <Reference URI="/word/media/image16.jpeg?ContentType=image/jpeg">
        <DigestMethod Algorithm="http://www.w3.org/2000/09/xmldsig#sha1"/>
        <DigestValue>mfQ5U7WxKuH23lAraYobZud4WoI=</DigestValue>
      </Reference>
      <Reference URI="/word/media/image17.jpeg?ContentType=image/jpeg">
        <DigestMethod Algorithm="http://www.w3.org/2000/09/xmldsig#sha1"/>
        <DigestValue>mZf1wNf9mok0IV3RUsoXHy0BG0s=</DigestValue>
      </Reference>
      <Reference URI="/word/media/hdphoto11.wdp?ContentType=image/vnd.ms-photo">
        <DigestMethod Algorithm="http://www.w3.org/2000/09/xmldsig#sha1"/>
        <DigestValue>ngIeHW8TdhGjmgrLjITlm5FcQTo=</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charts/_rels/chart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vlQjGoXjBZ4BZMtt/Yv2xGCd1nE=</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39"/>
            <mdssi:RelationshipReference SourceId="rId21"/>
            <mdssi:RelationshipReference SourceId="rId34"/>
            <mdssi:RelationshipReference SourceId="rId42"/>
            <mdssi:RelationshipReference SourceId="rId47"/>
            <mdssi:RelationshipReference SourceId="rId50"/>
            <mdssi:RelationshipReference SourceId="rId55"/>
            <mdssi:RelationshipReference SourceId="rId63"/>
            <mdssi:RelationshipReference SourceId="rId68"/>
            <mdssi:RelationshipReference SourceId="rId76"/>
            <mdssi:RelationshipReference SourceId="rId84"/>
            <mdssi:RelationshipReference SourceId="rId71"/>
            <mdssi:RelationshipReference SourceId="rId16"/>
            <mdssi:RelationshipReference SourceId="rId29"/>
            <mdssi:RelationshipReference SourceId="rId24"/>
            <mdssi:RelationshipReference SourceId="rId32"/>
            <mdssi:RelationshipReference SourceId="rId37"/>
            <mdssi:RelationshipReference SourceId="rId40"/>
            <mdssi:RelationshipReference SourceId="rId45"/>
            <mdssi:RelationshipReference SourceId="rId53"/>
            <mdssi:RelationshipReference SourceId="rId58"/>
            <mdssi:RelationshipReference SourceId="rId66"/>
            <mdssi:RelationshipReference SourceId="rId74"/>
            <mdssi:RelationshipReference SourceId="rId79"/>
            <mdssi:RelationshipReference SourceId="rId61"/>
            <mdssi:RelationshipReference SourceId="rId82"/>
            <mdssi:RelationshipReference SourceId="rId19"/>
            <mdssi:RelationshipReference SourceId="rId14"/>
            <mdssi:RelationshipReference SourceId="rId22"/>
            <mdssi:RelationshipReference SourceId="rId27"/>
            <mdssi:RelationshipReference SourceId="rId30"/>
            <mdssi:RelationshipReference SourceId="rId35"/>
            <mdssi:RelationshipReference SourceId="rId43"/>
            <mdssi:RelationshipReference SourceId="rId48"/>
            <mdssi:RelationshipReference SourceId="rId56"/>
            <mdssi:RelationshipReference SourceId="rId64"/>
            <mdssi:RelationshipReference SourceId="rId69"/>
            <mdssi:RelationshipReference SourceId="rId77"/>
            <mdssi:RelationshipReference SourceId="rId51"/>
            <mdssi:RelationshipReference SourceId="rId72"/>
            <mdssi:RelationshipReference SourceId="rId80"/>
            <mdssi:RelationshipReference SourceId="rId85"/>
            <mdssi:RelationshipReference SourceId="rId17"/>
            <mdssi:RelationshipReference SourceId="rId25"/>
            <mdssi:RelationshipReference SourceId="rId33"/>
            <mdssi:RelationshipReference SourceId="rId38"/>
            <mdssi:RelationshipReference SourceId="rId46"/>
            <mdssi:RelationshipReference SourceId="rId59"/>
            <mdssi:RelationshipReference SourceId="rId67"/>
            <mdssi:RelationshipReference SourceId="rId20"/>
            <mdssi:RelationshipReference SourceId="rId41"/>
            <mdssi:RelationshipReference SourceId="rId54"/>
            <mdssi:RelationshipReference SourceId="rId62"/>
            <mdssi:RelationshipReference SourceId="rId70"/>
            <mdssi:RelationshipReference SourceId="rId75"/>
            <mdssi:RelationshipReference SourceId="rId83"/>
            <mdssi:RelationshipReference SourceId="rId15"/>
            <mdssi:RelationshipReference SourceId="rId23"/>
            <mdssi:RelationshipReference SourceId="rId28"/>
            <mdssi:RelationshipReference SourceId="rId36"/>
            <mdssi:RelationshipReference SourceId="rId49"/>
            <mdssi:RelationshipReference SourceId="rId57"/>
            <mdssi:RelationshipReference SourceId="rId31"/>
            <mdssi:RelationshipReference SourceId="rId44"/>
            <mdssi:RelationshipReference SourceId="rId52"/>
            <mdssi:RelationshipReference SourceId="rId60"/>
            <mdssi:RelationshipReference SourceId="rId65"/>
            <mdssi:RelationshipReference SourceId="rId73"/>
            <mdssi:RelationshipReference SourceId="rId78"/>
            <mdssi:RelationshipReference SourceId="rId81"/>
          </Transform>
          <Transform Algorithm="http://www.w3.org/TR/2001/REC-xml-c14n-20010315"/>
        </Transforms>
        <DigestMethod Algorithm="http://www.w3.org/2000/09/xmldsig#sha1"/>
        <DigestValue>0f9k14C4Evk5GWKcyhMTUh6Hki4=</DigestValue>
      </Reference>
      <Reference URI="/word/_rels/footnotes.xml.rels?ContentType=application/vnd.openxmlformats-package.relationships+xml">
        <Transforms>
          <Transform Algorithm="http://schemas.openxmlformats.org/package/2006/RelationshipTransform">
            <mdssi:RelationshipReference SourceId="rId3"/>
            <mdssi:RelationshipReference SourceId="rId2"/>
            <mdssi:RelationshipReference SourceId="rId1"/>
            <mdssi:RelationshipReference SourceId="rId6"/>
            <mdssi:RelationshipReference SourceId="rId5"/>
            <mdssi:RelationshipReference SourceId="rId4"/>
          </Transform>
          <Transform Algorithm="http://www.w3.org/TR/2001/REC-xml-c14n-20010315"/>
        </Transforms>
        <DigestMethod Algorithm="http://www.w3.org/2000/09/xmldsig#sha1"/>
        <DigestValue>sMkm80URPwmYI5vRiP6wD1P69nQ=</DigestValue>
      </Reference>
    </Manifest>
    <SignatureProperties>
      <SignatureProperty Id="idSignatureTime" Target="#idPackageSignature">
        <mdssi:SignatureTime>
          <mdssi:Format>YYYY-MM-DDThh:mm:ssTZD</mdssi:Format>
          <mdssi:Value>2015-12-31T13:21:54Z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udc753/3//f/9//3//f/9//3//f/9//3//f/9//3//f/9//3//f/9//3//f/9//3//f/9//3//f/9//3//f/9//3//f/9//3//f/9//3//f/9//3//f/9//3//f/9//3//f/9//3//f/9//3//f/9//3//f/9//3//f/9//3//f/9//3//f/9//3//f/9//3//f/9//3//f/9//3//f/9//3//f/9//3//f/9//3//f/9//3//f/9//3//f/9//3//f/9//3//f/9//3//f/9//3//f/9//3//f/9//3//f/9//3//f/9//3//f/9//3//f/9//3//f/9//3//f/9//3//f/9//3//f/9//3//f/9//3//f/9//3//f/9//3//f/9//3//f/9//3//f/9//3//f/9//3//f/9//3//f/9//3//f/9//3//f/9//3//f/9//3//f/9//3//f/9//3//f/9//3//f/9//3//f/9//3//f/9//3//f/9//3//f/9//3//f/9//3//f/9//3//f/9//3//f/9//3//f/9//3//f/9//3//f/9//3//f/9//3//f/9//3//f/9//3//f/9//3//f/9//3//f/9//3//f/9//3//f/9//3//f/9//3//f/9//3//f/9//3//f/9//3//f/9//3+/d31vVEq/d/9//3//f/9/33v/f/9//3/9f/5//Xv/f/9//3//f/9//3//f/9//3//f/9//3//f/9//3//f/9//3//f/9//3//f/9//3//f/9//3//f/9//3//f/9//3//f/9//3//f/9//3//f/9//3//f/9//3//f/9//3//f/9//3//f/9//3//f/9//3//f/9//3//f/9//3//f/9//3//f/9//3//f/9//3//f/9//3//f/9//3//f/9//3//f/9//3//f/9//3//f/9//3//f/9//3//f/9//3//f/9//3//f/9//3//f/9//3//f/9//3//f/9//3//f/9//3//f/9//3//f/9//3//f/9//3//f/9//3//f/9//3//f/9//3//f/9//3//f/9//3//f/9//3//f/9//3//f/9//3//f/9//3//f/9//3//f/9//3//f/9//3//f/9//3//f/9//3//f/9//3//f/9//3//f/9//3//f/9//3//f/9//3//f/9//3//f/9//3//f/9//3//f/9//3//f/9//3//f/9//3//f/9//3//f/9//3//f/9//3//f/9//3//f/9//3//f/9//3//f/9//3//f/9//3//f/9//3//f/9//3//f/9//3//f/9//3//f/9//3//f/9//3//f/9//3+PNY8x/3//f99//3//f/9/3nv+f9t3/X/+f/9//3//f/9//3//f/9//3//f/9//3//f/9//3//f/9//3//f/9//3//f/9//3//f/9//3//f/9//3//f/9//3//f/9//3//f/9//3//f/9//3//f/9//3//f/9//3//f/9//3//f/9//3//f/9//3//f/9//3//f/9//3//f/9//3//f/9//3//f/9//3//f/9//3//f/9//3//f/9//3//f/9//3//f/9//3//f/9//3//f/9//3//f/9//3//f/9//3//f/9//3//f/9//3//f/9//3//f/9//3//f/9//3//f/9//3//f/9//3//f/9//3//f/9//3//f/9//3//f/9//3//f/9//3//f/9//3//f/9//3//f/9//3//f/9//3//f/9//3//f/9//3//f/9//3//f/9//3//f/9//3//f/9//3//f/9//3//f/9//3//f/9//3//f/9//3//f/9//3//f/9//3//f/9//3//f/9//3//f/9//3//f/9//3//f/9//3//f/9//3//f/9//3//f/9//3//f/9//3//f/9//3//f/9//3//f/9//3//f/9//3//f/9//3//f/9//3//f/9//3//f/9//3//f/9//3//f/9//3//f/9/v3v/f99/TS2wOb93/3//f997/3//f/9//n/8e/5//3//f/9//3//f/9//3//f/9//3//f/9//3//f/9//3//f/9//3//f/9//3//f/9//3//f/9//3//f/9//3//f/9//3//f/9//3//f/9//3//f/9//3//f/9//3//f/9//3//f/9//3//f/9//3//f/9//3//f/9//3//f/9//3//f/9//3//f/9//3//f/9//3//f/9//3//f/9//3//f/9//3//f/9//3//f/9//3//f/9//3//f/9//3//f/9//3//f/9//3//f/9//3//f/9//3//f/9//3//f/9//3//f/9//3//f/9//3//f/9//3//f/9//3//f/9//3//f/9//3//f/9//3//f/9//3//f/9//3//f/9//3//f/9//3//f/9//3//f/9//3//f/9//3//f/9//3//f/9//3//f/9//3//f/9//3//f/9//3//f/9//3//f/9//3//f/9//3//f/9//3//f/9//3//f/9//3//f/9//3//f/9//3//f/9//3//f/9//3//f/9//3//f/9//3//f/9//3//f/9//3//f/9//3//f/9//3//f/9//3//f/9//3//f/9//3//f/9//3//f/9//3//f/9//3//f/9//3//f/9/33v/f/9//3/ffzRGpxT/f/9//3//f753/3//f/9/3Xf/f/9//3//f/9//3//f/9//3//f/9//3//f/9//3//f/9//3//f/9//3//f/9//3//f/9//3//f/9//3//f/9//3//f/9//3//f/9//3//f/9//3//f/9//3//f/9//3//f/9//3//f/9//3//f/9//3//f/9//3//f/9//3//f/9//3//f/9//3//f/9//3//f/9//3//f/9//3//f/9//3//f/9//3//f/9//3//f/9//3//f/9//3//f/9//3//f/9//3//f/9//3//f/9//3//f/9//3//f/9//3//f/9//3//f/9//3//f/9//3//f/9//3//f/9//3//f/9//3//f/9//3//f/9//3//f/9//3//f/9//3//f/9//3//f/9//3//f/9//3//f/9//3//f/9//3//f/9//3//f/9//3//f/9//3//f/9//3//f/9//3//f/9//3//f/9//3//f/9//3//f/9//3//f/9//3//f/9//3//f/9//3//f/9//3//f/9//3//f/9//3//f/9//3//f/9//3//f/9//3//f/9//3//f/9//3//f/9//3//f/9//3//f/9//3//f/9//3//f/9//3//f/9//3//f/9//3//f/9//3//f753/3//f/9/33tVTiwln3ffe797/3//f/9/33v/f/9//3//f/9//3//f/9//3//f/9//3//f/9//3//f/9//3//f/9//3//f/9//3//f/9//3//f/9//3//f/9//3//f/9//3//f/9//3//f/9//3//f/9//3//f/9//3//f/9//3//f/9//3//f/9//3//f/9//3//f/9//3//f/9//3//f/9//3//f/9//3//f/9//3//f/9//3//f/9//3//f/9//3//f/9//3//f/9//3//f/9//3//f/9//3//f/9//3//f/9//3//f/9//3//f/9//3//f/9//3//f/9//3//f/9//3//f/9//3//f/9//3//f/9//3//f/9//3//f/9//3//f/9//3//f/9//3//f/9//3//f/9//3//f/9//3//f/9//3//f/9//3//f/9//3//f/9//3//f/9//3//f/9//3//f/9//3//f/9//3//f/9//3//f/9//3//f/9//3//f/9//3//f/9//3//f/9//3//f/9//3//f/9//3//f/9//3//f/9//3//f/9//3//f/9//3//f/9//3//f/9//3//f/9//3//f/9//3//f/9//3//f/9//3//f/9//3//f/9//3//f/9//3//f/9//3//f/9//3//f/9//3/fe/9/33//f/9/8T2oGP9/33u/e/9//3//f/9//3//f/9//3//f/9//3//f/9//3//f/9//3//f/9//3//f/9//3//f/9//3//f/9//3//f/9//3//f/9//3//f/9//3//f/9//3//f/9//3//f/9//3//f/9//3//f/9//3//f/9//3//f/9//3//f/9//3//f/9//3//f/9//3//f/9//3//f/9//3//f/9//3//f/9//3//f/9//3//f/9//3//f/9//3//f/9//3//f/9//3//f/9//3//f/9//3//f/9//3//f/9//3//f/9//3//f/9//3//f/9//3//f/9//3//f/9//3//f/9//3//f/9//3//f/9//3//f/9//3//f/9//3//f/9//3//f/9//3//f/9//3//f/9//3//f/9//3//f/9//3//f/9//3//f/9//3//f/9//3//f/9//3//f/9//3//f/9//3//f/9//3//f/9//3//f/9//3//f/9//3//f/9//3//f/9//3//f/9//3//f/9//3//f/9//3//f/9//3//f/9//3//f/9//3//f/9//3//f/9//3//f/9//3//f/9//3//f/9//3//f/9//3//f/9//3//f/9//3//f/9//3//f/9//3//f/9//3//f/9//3//f/9/3nv/f/9/v3f/fztnJAT/f997/3//f99//3//f/9//3//f/9//3//f/9//3//f/9//3//f/9//3//f/9//3//f/9//3//f/9//3//f/9//3//f/9//3//f/9//3//f/9//3//f/9//3//f/9//3//f/9//3//f/9//3//f/9//3//f/9//3//f/9//3//f/9//3//f/9//3//f/9//3//f/9//3//f/9//3//f/9//3//f/9//3//f/9//3//f/9//3//f/9//3//f/9//3//f/9//3//f/9//3//f/9//3//f/9//3//f/9//3//f/9//3//f/9//3//f/9//3//f/9//3//f/9//3//f/9//3//f/9//3//f/9//3//f/9//3//f/9//3//f/9//3//f/9//3//f/9//3//f/9//3//f/9//3//f/9//3//f/9//3//f/9//3//f/9//3//f/9//3//f/9//3//f/9//3//f/9//3//f/9//3//f/9//3//f/9//3//f/9//3//f/9//3//f/9//3//f/9//3//f/9//3//f/9//3//f/9//3//f/9//3//f/9//3//f/9//3//f/9//3//f/9//3//f/9//3//f/9//3//f/9//3//f/9//3//f/9//3//f/9//3//f/9//3//f/9/3Xv/f/9//3//f797/388Z2YQXm//f/9/v3v/f/9//3//f/9//3//f/9//3//f/9//3//f/9//3//f/9//3//f/9//3//f/9//3//f/9//3//f/9//3//f/9//3//f/9//3//f/9//3//f/9//3//f/9//3//f/9//3//f/9//3//f/9//3//f/9//3//f/9//3//f/9//3//f/9//3//f/9//3//f/9//3//f/9//3//f/9//3//f/9//3//f/9//3//f/9//3//f/9//3//f/9//3//f/9//3//f/9//3//f/9//3//f/9//3//f/9//3//f/9//3//f/9//3//f/9//3//f/9//3//f/9//3//f/9//3//f/9//3//f/9//3//f/9//3//f/9//3//f/9//3//f/9//3//f/9//3//f/9//3//f/9//3//f/9//3//f/9//3//f/9//3//f/9//3//f/9//3//f/9//3//f/9//3//f/9//3//f/9//3//f/9//3//f/9//3//f/9//3//f/9//3//f/9//3//f/9//3//f/9//3//f/9//3//f/9//3//f/9//3//f/5//3//f/9//3/+f/9//3//f/9//3//f/9//3//f/9//3//f/9//3//f/9//3//f/9//3//f/9//3//f/9//3//f/9//3//f/9//3//f/9/n3cMJdE9/3/ff/9//3//f997/3//f/9//3//f/9//3//f/9//3//f/9//3//f/9//3//f/9//3//f/9//3//f/9//3//f/9//3//f/9//3//f/9//3//f/9//3//f/9//3//f/9//3//f/9//3//f/9//3//f/9//3//f/9//3//f/9//3//f/9//3//f/9//3//f/9//3//f/9//3//f/9//3//f/9//3//f/9//3//f/9//3//f/9//3//f/9//3//f/9//3//f/9//3//f/9//3//f/9//3//f/9//3//f/9//3//f/9//3//f/9//3//f/9//3//f/9//3//f/9//3//f/9//3//f/9//3//f/9//3//f/9//3//f/9//3//f/9//3//f/9//3//f/9//3//f/9//3//f/9//3//f/9//3//f/9//3//f/9//3//f/9//3//f/9//3//f/9//3//f/9//3//f/9//3//f/9//3//f/9//3//f/9//3//f/9//3//f/9//3//f/9//3//f/9//3//f/9//3//f/9//3//f/9//3//f/9//3//f/9//3//f/9//3//f/9//3//f/9//3//f/9//3//f/9//3//f/9//3//f/9//3//f/9//3//f/9//n//f/9//3//f/9//3//f/9/33//f11rTS3yPf9//3+ec/9/vnf/f/9//3//f/9//3//f/9//3//f/9//3//f/9//3//f/9//3//f/9//3//f/9//3//f/9//3//f/9//3//f/9//3//f/9//3//f/9//3//f/9//3//f/9//3//f/9//3//f/9//3//f/9//3//f/9//3//f/9//3//f/9//3//f/9//3//f/9//3//f/9//3//f/9//3//f/9//3//f/9//3//f/9//3//f/9//3//f/9//3//f/9//3//f/9//3//f/9//3//f/9//3//f/9//3//f/9//3//f/9//3//f/9//3//f/9//3//f/9//3//f/9//3//f/9//3//f/9//3//f/9//3//f/9//3//f/9//3//f/9//3//f/9//3//f/9//3//f/9//3//f/9//3//f/9//3//f/9//3//f/9//3//f/9//3//f/9//3//f/9//3//f/9//3//f/9//3//f/9//3//f/9//3//f/9//3//f/9//3//f/9//3//f/9//3//f/9//3//f/9//3//f/9//3//f/9//3//f/9//3//f/9//3//f/9//3//f/9//3//f/9//3//f/9//3//f/9//3//f/9//3//f/9//3//f/9//3//f/5//3//f/9//3//f/9//3//f/9//39+c7A1jzG/e/9//3/fe/9//3//f/9//3//f/9//3//f/9//3//f/9//3//f/9//3//f/9//3//f/9//3//f/9//3//f/9//3//f/9//3//f/9//3//f/9//3//f/9//3//f/9//3//f/9//3//f/9//3//f/9//3//f/9//3//f/9//3//f/9//3//f/9//3//f/9//3//f/9//3//f/9//3//f/9//3//f/9//3//f/9//3//f/9//3//f/9//3//f/9//3//f/9//3//f/9//3//f/9//3//f/9//3//f/9//3//f/9//3//f/9//3//f/9//3//f/9//3//f/9//3//f/9//3//f/9//3//f/9//3//f/9//3//f/9//3//f/9//3//f/9//3//f/9//3//f/9//3//f/9//3//f/9//3//f/9//3//f/9//3//f/9//3//f/9//3//f/9//3//f/9//3//f/9//3//f/9//3//f/9//3//f/9//3//f/9//3//f/9//3//f/9//3//f/9//3//f/9//3//f/9//3//f/9/33//f/9//3//f/9/3nu+d/9//3//f/9//3//f/9//3//f/9//3//f/9//3//f/9//3//f/9//3//f/9//3//f/9//3//f/9//3//f/9//3//f/9//3//f/9/nnMzRrA1PWv/f/9/33v/f/9/vXf/f/9//3//f/9//3//f/9//3//f/9//3//f/9//3//f/9//3//f/9//3//f/9//3//f/9//3//f/9//3//f/9//3//f/9//3//f/9//3//f/9//3//f/9//3//f/9//3//f/9//3//f/9//3//f/9//3//f/9//3//f/9//3//f/9//3//f/9//3//f/9//3//f/9//3//f/9//3//f/9//3//f/9//3//f/9//3//f/9//3//f/9//3//f/9//3//f/9//3//f/9//3//f/9//3//f/9//3//f/9//3//f/9//3//f/9//3//f/9//3//f/9//3//f/9//3//f/9//3//f/9//3//f/9//3//f/9//3//f/9//3//f/9//3//f/9//3//f/9//3//f/9//3//f/9//3//f/9//3//f/9//3//f/9//3//f/9//3//f/9//3//f/9//3//f/9//3//f/9//3//f/9//3//f/9//3//f/9//3//f/9//3//f/9//3//f/9//3//f/9//3//f/9//3//f/9/33//f/9//3//f/9//3//f/9//3//f/9//3//f/9//3//f/9//3//f/9//3//f/9//3//f/9//3//f/9//3//f/9//3//f/9//3/fe/9//3//f/9/8kHsIJ9333v/f/9/nnf/f/9//3//f/9//3//f/9//3//f/9//3//f/9//3//f/9//3//f/9//3//f/9//3//f/9//3//f/9//3//f/9//3//f/9//3//f/9//3//f/9//3//f/9//3//f/9//3//f/9//3//f/9//3//f/9//3//f/9//3//f/9//3//f/9//3//f/9//3//f/9//3//f/9//3//f/9//3//f/9//3//f/9//3//f/9//3//f/9//3//f/9//3//f/9//3//f/9//3//f/9//3//f/9//3//f/9//3//f/9//3//f/9//3//f/9//3//f/9//3//f/9//3//f/9//3//f/9//3//f/9//3//f/9//3//f/9//3//f/9//3//f/9//3//f/9//3//f/9//3//f/9//3//f/9//3//f/9//3//f/9//3//f/9//3//f/9//3//f/9//3//f/9//3//f/9//3//f/9//3//f/9//3//f/9//3//f/9//3//f/9//3//f/9//3//f/9//3//f/9//3//f/9//3//f99//3//f/9/33v/f/9//3//f/9//3//f/9//3//f/9//3//f/9//3//f/9//3//f/9//3//f/9//3//f/9//3//f/9//3//f/9//3//f51z/3//f99733v/f/xeihQeZ/9/fm//f/9//3//f/9//3//f/9//3//f/9//3//f/9//3//f/9//3//f/9//3//f/9//3//f/9//3//f/9//3//f/9//3//f/9//3//f/9//3//f/9//3//f/9//3//f/9//3//f/9//3//f/9//3//f/9//3//f/9//3//f/9//3//f/9//3//f/9//3//f/9//3//f/9//3//f/9//3//f/9//3//f/9//3//f/9//3//f/9//3//f/9//3//f/9//3//f/9//3//f/9//3//f/9//3//f/9//3//f/9//3//f/9//3//f/9//3//f/9//3//f/9//3//f/9//3//f/9//3//f/9//3//f/9//3//f/9//3//f/9//3//f/9//3//f/9//3//f/9//3//f/9//3//f/9//3//f/9//3//f/9//3//f/9//3//f/9//3//f/9//3//f/9//3//f/9//3//f/9//3//f/9//3//f/9//3//f/9//3//f/9//3//f/9//3//f/9//3//f/9//3//f/9/dk53UhxnXW//f/9//3//f/9//3//f/9//3//f/9//3//f/9//3//f/9//3//f/9//3//f/9//3//f/9//3//f/9//3//f/9//3//f/9//3//f/9//3//f997/3//f/9//38eZ3ExN0r/f997/3//f/9//3//f/9//3//f/9//3//f/9//3//f/9//3//f/9//3//f/9//3//f/9//3//f/9//3//f/9//3//f/9//3//f/9//3//f/9//3//f/9//3//f/9//3//f/9//3//f/9//3//f/9//3//f/9//3//f/9//3//f/9//3//f/9//3//f/9//3//f/9//3//f/9//3//f/9//3//f/9//3//f/9//3//f/9//3//f/9//3//f/9//3//f/9//3//f/9//3//f/9//3//f/9//3//f/9//3//f/9//3//f/9//3//f/9//3//f/9//3//f/9//3//f/9//3//f/9//3//f/9//3//f/9//3//f/9//3//f/9//3//f/9//3//f/9//3//f/9//3//f/9//3//f/9//3//f/9//3//f/9//3//f/9//3//f/9//3//f/9//3//f/9//3//f/9//3//f/9//3//f/9//3//f/9//3//f/9//3//f/9//3//f/9//3//f/9//3//f/9//3//f99/fnM0So4xbS2WUp5333//f/9//3//f/9//3//f/9//3//f/9//3//f/9//3//f/9//3//f/9//3//f/9//3//f/9//3//f/9//n//f/9//3/ee/9//3//f/9//3/ff/9/f3MuKTZK/3//f/9//3//f/9//3//f/9//3//f/9//3//f/9//3//f/9//3//f/9//3//f/9//3//f/9//3//f/9//3//f/9//3//f/9//3//f/9//3//f/9//3//f/9//3//f/9//3//f/9//3//f/9//3//f/9//3//f/9//3//f/9//3//f/9//3//f/9//3//f/9//3//f/9//3//f/9//3//f/9//3//f/9//3//f/9//3//f/9//3//f/9//3//f/9//3//f/9//3//f/9//3//f/9//3//f/9//3//f/9//3//f/9//3//f/9//3//f/9//3//f/9//3//f/9//3//f/9//3//f/9//3//f/9//3//f/9//3//f/9//3//f/9//3//f/9//3//f/9//3//f/9//3//f/9//3//f/9//3//f/9//3//f/9//3//f/9//3//f/9//3//f/9//3//f/9//3//f/9//3//f/9//3//f/9//3//f/9//3//f/9//3//f/9//3//f/9//3//f/9//3//f/9//3//f/9//3+/dzxr2Fq3VvJBFEZ2UrlaPWv/f99//3//f/9/33//f/9//3//f/9//3//f/9//3//f/9//3/+f/5//3/9f/5//n//f/5//n/+f/9//3//f/9//3//f/9/v3f/f39zTimyOd9//3//f997/3//f/9//Xv+f/5//3//f/9//3//f/9//3//f/9//3//f/9//3//f/9//3//f/9//3//f/9//3//f/9//3//f/9//3//f/9//3//f/9//3//f/9//3//f/9//3//f/9//3//f/9//3//f/9//3//f/9//3//f/9//3//f/9//3//f/9//3//f/9//3//f/9//3//f/9//3//f/9//3//f/9//3//f/9//3//f/9//3//f/9//3//f/9//3//f/9//3//f/9//3//f/9//3//f/9//3//f/9//3//f/9//3//f/9//3//f/9//3//f/9//3//f/9//3//f/9//3//f/9//3//f/9//3//f/9//3//f/9//3//f/9//3//f/9//3//f/9//3//f/9//3//f/9//3//f/9//3//f/9//3//f/9//3//f/9//3//f/9//3//f/9//3//f/9//3//f/9//3//f/9//3//f/9//3//f/9//3//f/9//3//f/9//3//f/9//3//f/9//3//f/9//3//f/9/33/fe/9/33/ff39zVkqxOXAxLSXzQdpev3f/f793v3vfe/9//3//f997/3//f/9//3//f/9//n/9e/9//n//f/5//3//f/9//3//f/9//3//f/9//3//f797/3//fxRC7CB/c99//3//f9973nv/f/x//X//f/9//3//f/9//3//f/9//3//f/9//3//f/9//3//f/9//3//f/9//3//f/9//3//f/9//3//f/9//3//f/9//3//f/9//3//f/9//3//f/9//3//f/9//3//f/9//3//f/9//3//f/9//3//f/9//3//f/9//3//f/9//3//f/9//3//f/9//3//f/9//3//f/9//3//f/9//3//f/9//3//f/9//3//f/9//3//f/9//3//f/9//3//f/9//3//f/9//3//f/9//3//f/9//3//f/9//3//f/9//3//f/9//3//f/9//3//f/9//3//f/9//3//f/9//3//f/9//3//f/9//3//f/9//3//f/9//3//f/9//3//f/9//3//f/9//3//f/9//3//f/9//3//f/9//3//f/9//3//f/9//3//f/9//3//f/9//3//f/9//3//f/9//3//f/9//3//f/9//3//f/9//3//f/9//3//f/9//3//f/9//3//f/9//3//f/9//3//f/9//3+/e/9//3//f/9//3/fe59zHGd2Uo8xTSmvNXZO2V7/f/9//3//f/9//3//f/9//3/ee/9//3//f99//3//f/9//3//f/9//3//f/9//3/+f/9//3+/d/9//3+YVgwlv3f/f/9//3//f/9//3/+f/9//3//f/9//3//f/9//3//f/9//3//f/9//3//f/9//3//f/9//3//f/9//3//f/9//3//f/9//3//f/9//3//f/9//3//f/9//3//f/9//3//f/9//3//f/9//3//f/9//3//f/9//3//f/9//3//f/9//3//f/9//3//f/9//3//f/9//3//f/9//3//f/9//3//f/9//3//f/9//3//f/9//3//f/9//3//f/9//3//f/9//3//f/9//3//f/9//3//f/9//3//f/9//3//f/9//3//f/9//3//f/9//3//f/9//3//f/9//3//f/9//3//f/9//3//f/9//3//f/9//3//f/9//3//f/9//3//f/9//3//f/9//3//f/9//3//f/9//3//f/9//3//f/9//3//f/9//3//f/9//3//f/9//3//f/9//3//f/9//3//f/9//3//f/9//3//f/9//3//f/9//3//f/9//3//f/9//3//f/9//3//f/9//3//f/9//3//f997/3//f/9/33v/f99//3//f/9/33v/f/9//3//f793t1bxPW0t8T1VTthaGmN9b797/3//f/9//3//f/9//3//f99//3//f/9//3//f/9//3//f/5/3Xv+e/9//3//f55zG2PJGPle33v/f/9/33v/e/9//3//f/9//3//f/9//3//f/9//3//f/9//3//f/9//3//f/9//3//f/9//3//f/9//3//f/9//3//f/9//3//f/9//3//f/9//3//f/9//3//f/9//3//f/9//3//f/9//3//f/9//3//f/9//3//f/9//3//f/9//3//f/9//3//f/9//3//f/9//3//f/9//3//f/9//3//f/9//3//f/9//3//f/9//3//f/9//3//f/9//3//f/9//3//f/9//3//f/9//3//f/9//3//f/9//3//f/9//3//f/9//3//f/9//3//f/9//3//f/9//3//f/9//3//f/9//3//f/9//3//f/9//3//f/9//3//f/9//3//f/9//3//f/9//3//f/9//3//f/9//3//f/9//3//f/9//3//f/9//3//f/9//3//f/9//3//f/9//3//f/9//3//f/9//3//f/9//3//f/9//3//f/9//3//f/9//3//f/9//3//f/9//3//f/9//3//f/9//3//f/9//3//f/9//3//f/9//3//f/9//3/ff/9//3//f/9//3//f997O2uWUrA5bS0sJf1if3P/f/9/v3u/e/9//3//f99//3//f/9//3//f/9//nv+f/9//3//f/9//3//f997yBgzRp9zv3f/f/9//3//f/9//3//f/9//3//f/9//3//f/9//3//f/9//3//f/9//3//f/9//3//f/9//3//f/9//3//f/9//3//f/9//3//f/9//3//f/9//3//f/9//3//f/9//3//f/9//3//f/9//3//f/9//3//f/9//3//f/9//3//f/9//3//f/9//3//f/9//3//f/9//3//f/9//3//f/9//3//f/9//3//f/9//3//f/9//3//f/9//3//f/9//3//f/9//3//f/9//3//f/9//3//f/9//3//f/9//3//f/9//3//f/9//3//f/9//3//f/9//3//f/9//3//f/9//3//f/9//3//f/9//3//f/9//3//f/9//3//f/9//3//f/9//3//f/9//3//f/9//3//f/9//3//f/9//3//f/9//3//f/9//3//f/9//3//f/9//3//f/9//3//f/9//3//f/9//3//f/9//3//f/9//3//f/9//3//f/9//3//f/9//3/+f/9//3//f/9//3//f/9//n//f/9//3//f/9//3//f757/3//f/9/33v/f/9//3/fe/9/33//f99/33uec35vWE72QdU9eVL9Yn9zn3ffe997/3//f/9//3//f/9//3//f7tz3Xf/f957/3//f997/3/fe9A5uFbfe35v/3//f/9//3//f/9//3//f/9//3//f/9//3//f/9//3//f/9//3//f/9//3//f/9//3//f/9//3//f/9//3//f/9//3//f/9//3//f/9//3//f/9//3//f/9//3//f/9//3//f/9//3//f/9//3//f/9//3//f/9//3//f/9//3//f/9//3//f/9//3//f/9//3//f/9//3//f/9//3//f/9//3//f/9//3//f/9//3//f/9//3//f/9//3//f/9//3//f/9//3//f/9//3//f/9//3//f/9//3//f/9//3//f/9//3//f/9//3//f/9//3//f/9//3//f/9//3//f/9//3//f/9//3//f/9//3//f/9//3//f/9//3//f/9//3//f/9//3//f/9//3//f/9//3//f/9//3//f/9//3//f/9//3//f/9//3//f/9//3//f/9//3//f/9//3//f/9//3//f/9//3//f/9//3//f/9//3//f/9//3//f/9//3//f/9//3//f/9//3//f/9//3//f/9//n/de/9//3//f/5//3//f/9//3//f/9//3//f/9//3//f/9//3//f/9/v3vff/9/338eZxVGLylxMRZGv3u/e/9//3//f997/3//f/97/3//f/9//3//f/9//3/fe/9/33tMKdE5/3/ff/9//3//f/9//3//f/9//3//f/9//3//f/9//3//f/9//3//f/9//3//f/9//3//f/9//3//f/9//3//f/9//3//f/9//3//f/9//3//f/9//3//f/9//3//f/9//3//f/9//3//f/9//3//f/9//3//f/9//3//f/9//3//f/9//3//f/9//3//f/9//3//f/9//3//f/9//3//f/9//3//f/9//3//f/9//3//f/9//3//f/9//3//f/9//3//f/9//3//f/9//3//f/9//3//f/9//3//f/9//3//f/9//3//f/9//3//f/9//3//f/9//3//f/9//3//f/9//3//f/9//3//f/9//3//f/9//3//f/9//3//f/9//3//f/9//3//f/9//3//f/9//3//f/9//3//f/9//3//f/9//3//f/9//3//f/9//3//f/9//3//f/9//3//f/9//3//f/9//3//f/9//3//f/9//3//f/9//3//f/9//3//f/9//3//f/9//3//f/9//3//f917/3//f/9//3//f/5//3//f/9//3//f/9//3//f/9//3//f/9//3//f/9//3//f/9//3//f/9/33+/e/xiV04VRpE1by1VSn1v/3//f/9//3//f99//3//f/9//3/fe/9//3//f/9/NEZOLfxi/3//f/9//3//f/9//3//f/9//3//f/9//3//f/9//3//f/9//3//f/9//3//f/9//3//f/9//3//f/9//3//f/9//3//f/9//3//f/9//3//f/9//3//f/9//3//f/9//3//f/9//3//f/9//3//f/9//3//f/9//3//f/9//3//f/9//3//f/9//3//f/9//3//f/9//3//f/9//3//f/9//3//f/9//3//f/9//3//f/9//3//f/9//3//f/9//3//f/9//3//f/9//3//f/9//3//f/9//3//f/9//3//f/9//3//f/9//3//f/9//3//f/9//3//f/9//3//f/9//3//f/9//3//f/9//3//f/9//3//f/9//3//f/9//3//f/9//3//f/9//3//f/9//3//f/9//3//f/9//3//f/9//3//f/9//3//f/9//3//f/9//3//f/9//3//f/9//3//f/9//3//f/9//3//f/9//3//f/9//3//f/9//3//f/9//3//f/9//3//f/9//3//f/9//3//f/9//3//f/9//3//f/9//3//f/9//3//f/9//3//f/9//3//f/9//3//f/9//3//f/9//3//f/9//3+/e7dWkDVOLRVG216/d99//3//f/9/33v/f/9//3//f/9//3//f9peby13Uv9//3//f757/3//f/9//3//f/9//3//f/9//3//f/9//3//f/9//3//f/9//3//f/9//3//f/9//3//f/9//3//f/9//3//f/9//3//f/9//3//f/9//3//f/9//3//f/9//3//f/9//3//f/9//3//f/9//3//f/9//3//f/9//3//f/9//3//f/9//3//f/9//3//f/9//3//f/9//3//f/9//3//f/9//3//f/9//3//f/9//3//f/9//3//f/9//3//f/9//3//f/9//3//f/9//3//f/9//3//f/9//3//f/9//3//f/9//3//f/9//3//f/9//3//f/9//3//f/9//3//f/9//3//f/9//3//f/9//3//f/9//3//f/9//3//f/9//3//f/9//3//f/9//3//f/9//3//f/9//3//f/9//3//f/9//3//f/9//3//f/9//3//f/9//3//f/9//3//f/9//3//f/9//3//f/9//3//f/9//3//f/9//3//f/9//3//f/9//3//f/9//3//f/9//3//f/9//3//f/9//3//f/9//3//f/9//3//f/9//3//f/9//3//f/9//3//f/9//3//f/9/3nv/f/9//3+/e39zHWPcXlAtcTHUPdtev3v/f/9//3//f/9//3//f997/3+fcwwhuFr/f/9//3+/e99//3/fe/9//3//f/9//3//f/9//3//f/9//3//f/9//3//f/9//3//f/9//3//f/9//3//f/9//3//f/9//3//f/9//3//f/9//3//f/9//3//f/9//3//f/9//3//f/9//3//f/9//3//f/9//3//f/9//3//f/9//3//f/9//3//f/9//3//f/9//3//f/9//3//f/9//3//f/9//3//f/9//3//f/9//3//f/9//3//f/9//3//f/9//3//f/9//3//f/9//3//f/9//3//f/9//3//f/9//3//f/9//3//f/9//3//f/9//3//f/9//3//f/9//3//f/9//3//f/9//3//f/9//3//f/9//3//f/9//3//f/9//3//f/9//3//f/9//3//f/9//3//f/9//3//f/9//3//f/9//3//f/9//3//f/9//3//f/9//3//f/9//3//f/9//3//f/9//3//f/9//3//f/9//3//f/9//3//f/9//3//f/9//3//f/9//3//f/9//3//f/9//3//f/9//3//f/9//3//f/9//3//f/9//3//f/9//3//f/5//X/+f/5//3//f/9//3//f/9//3//f/9//3//f99/v3tfb9xe9EGQMdI5+17fe99/v3vfe/9//3+/d/9/n3dNKbA1/3/ff/9//3//f/9//3//f/9//3//f/9//3//f/9//3//f/9//3//f/9//3//f/9//3//f/9//3//f/9//3//f/9//3//f/9//3//f/9//3//f/9//3//f/9//3//f/9//3//f/9//3//f/9//3//f/9//3//f/9//3//f/9//3//f/9//3//f/9//3//f/9//3//f/9//3//f/9//3//f/9//3//f/9//3//f/9//3//f/9//3//f/9//3//f/9//3//f/9//3//f/9//3//f/9//3//f/9//3//f/9//3//f/9//3//f/9//3//f/9//3//f/9//3//f/9//3//f/9//3//f/9//3//f/9//3//f/9//3//f/9//3//f/9//3//f/9//3//f/9//3//f/9//3//f/9//3//f/9//3//f/9//3//f/9//3//f/9//3//f/9//3//f/9//3//f/9//3//f/9//3//f/9//3//f/9//3//f/9//3//f/9//3//f/9//3//f/9//3//f/9//3//f/9//3//f/9//3//f/9//3//f/9//3//f/9//3//f/9//3//f/9//X/9f/1//n/+f/9//3//f997/3//f/9//3//f/9//3//f/9/33v/f/9/n3NWSm4t8j00Rlxr33//f/9/v3v/f/9/NkpwMd9/33//f99/33v/f/9//3//f/9//3//f/9//3//f/9//3//f/9//3//f/9//3//f/9//3//f/9//3//f/9//3//f/9//3//f/9//3//f/9//3//f/9//3//f/9//3//f/9//3//f/9//3//f/9//3//f/9//3//f/9//3//f/9//3//f/9//3//f/9//3//f/9//3//f/9//3//f/9//3//f/9//3//f/9//3//f/9//3//f/9//3//f/9//3//f/9//3//f/9//3//f/9//3//f/9//3//f/9//3//f/9//3//f/9//3//f/9//3//f/9//3//f/9//3//f/9//3//f/9//3//f/9//3//f/9//3//f/9//3//f/9//3//f/9//3//f/9//3//f/9//3//f/9//3//f/9//3//f/9//3//f/9//3//f/9//3//f/9//3//f/9//3//f/9//3//f/9//3//f/9//3//f/9//3//f/9//3//f/9//3//f/9//3//f/9//3//f/9//3//f/9//3//f/9//3//f/9//3//f/9//3//f/9//3//f/9//3//f/9//3//f/9//3/+f/9//3//f/9//3//f/9//3//f/9//3/fe/9//3//f/9//3/fe/9//39da1VKVUqwNY812Vq/e/9/33+/exZGLynff/9//3//f/9//3//f/9//3//f/9//3//f/9//3//f/9//3//f/9//3//f/9//3//f/9//3//f/9//3//f/9//3//f/9//3//f/9//3//f/9//3//f/9//3//f/9//3//f/9//3//f/9//3//f/9//3//f/9//3//f/9//3//f/9//3//f/9//3//f/9//3//f/9//3//f/9//3//f/9//3//f/9//3//f/9//3//f/9//3//f/9//3//f/9//3//f/9//3//f/9//3//f/9//3//f/9//3//f/9//3//f/9//3//f/9//3//f/9//3//f/9//3//f/9//3//f/9//3//f/9//3//f/9//3//f/9//3//f/9//3//f/9//3//f/9//3//f/9//3//f/9//3//f/9//3//f/9//3//f/9//3//f/9//3//f/9//3//f/9//3//f/9//3//f/9//3//f/9//3//f/9//3//f/9//3//f/9//3//f/9//3//f/9//3//f/9//3//f/9//3//f/9//3//f/9//3//f/9//3//f/9//3//f/9//3//f/9//3//f/9//3//f/9//3//f/5//3/+f/9//n//f/9//3//f/9//3//f/9//3//f/9//3//f/9//3/fe997PGfyQdE5E0K7Wh9rn3e7WlAtP2u/e/9//3//f/9//3//f/9//3//f/9//3//f/9//3//f/9//3//f/9//3//f/9//3//f/9//3//f/9//3//f/9//3//f/9//3//f/9//3//f/9//3//f/9//3//f/9//3//f/9//3//f/9//3//f/9//3//f/9//3//f/9//3//f/9//3//f/9//3//f/9//3//f/9//3//f/9//3//f/9//3//f/9//3//f/9//3//f/9//3//f/9//3//f/9//3//f/9//3//f/9//3//f/9//3//f/9//3//f/9//3//f/9//3//f/9//3//f/9//3//f/9//3//f/9//3//f/9//3//f/9//3//f/9//3//f/9//3//f/9//3//f/9//3//f/9//3//f/9//3//f/9//3//f/9//3//f/9//3//f/9//3//f/9//3//f/9//3//f/9//3//f/9//3//f/9//3//f/9//3//f/9//3//f/9//3//f/9//3//f/9//3//f/9//3//f/9//3//f/9//3//f/9//3//f/9//3//f/9//3//f/9//3//f/9//3//f/9//3//f/9//3//f/9//3//f957/n//f/9//3//f/9//n/+f/1//n/+f/9//3//f/9/v3v/f99/v3f/f/9/v3ufd7xa90G1OTlKF0bNHLpa33/ff/9//3//f/9//3//f/9//3//f/9//3//f/9//3//f/9//3//f/9//3//f/9//3//f/9//3//f/9//3//f/9//3//f/9//3//f/9//3//f/9//3//f/9//3//f/9//3//f/9//3//f/9//3//f/9//3//f/9//3//f/9//3//f/9//3//f/9//3//f/9//3//f/9//3//f/9//3//f/9//3//f/9//3//f/9//3//f/9//3//f/9//3//f/9//3//f/9//3//f/9//3//f/9//3//f/9//3//f/9//3//f/9//3//f/9//3//f/9//3//f/9//3//f/9//3//f/9//3//f/9//3//f/9//3//f/9//3//f/9//3//f/9//3//f/9//3//f/9//3//f/9//3//f/9//3//f/9//3//f/9//3//f/9//3//f/9//3//f/9//3//f/9//3//f/9//3//f/9//3//f/9//3//f/5//3/+f/9//3//f/9//3//f/9//3//f/9//3//f/9//3//f/9//3//f/9//3//f/9//3//f/9//3//f/9//3//f/9//3//f/9//3//f/9//3//f957/n/+f/9//n/+f/x7/X/9f/9//3//f/9//3//f793/3//f793/3//f/9/33//fx9nWE6aVtQ9yxx4Tn9zv3v/f/9//3//f/9//3//f/9//3//f/9//3//f/9//3//f/9//3//f/9//3//f/9//3//f/9//3//f/9//3//f/9//3//f/9//3//f/9//3//f/9//3//f/9//3//f/9//3//f/9//3//f/9//3//f/9//3//f/9//3//f/9//3//f/9//3//f/9//3//f/9//3//f/9//3//f/9//3//f/9//3//f/9//3//f/9//3//f/9//3//f/9//3//f/9//3//f/9//3//f/9//3//f/9//3//f/9//3//f/9//3//f/9//3//f/9//3//f/9//3//f/9//3//f/9//3//f/9//3//f/9//3//f/9//3//f/9//3//f/9//3//f/9//3//f/9//3//f/9//3//f/9//3//f/9//3//f/9//3//f/9//3//f/9//3//f/9//3//f/9//3//f/9//3//f/9//3//f/9//3//f/9//3//f/9//3//f/9//3//f/9//3//f/9//3//f/9//3//f/9//3//f/9//3//f/9//3//f/9//3//f/9//3//f/9//3//f/9//3//f/9//3//f/9//3//f/9//3//f/9//3//f/9//3//f/9//3//f/9//3//f/9//3//f/9//3//f/9//3//f/9/n3d5UlAtzRy0OV9vv3v/f99//3/ff/9//3//f/9//3//f/9//3//f/9//3//f/9//3//f/9//3//f/9//3//f/9//3//f/9//3//f/9//3//f/9//3//f/9//3//f/9//3//f/9//3//f/9//3//f/9//3//f/9//3//f/9//3//f/9//3//f/9//3//f/9//3//f/9//3//f/9//3//f/9//3//f/9//3//f/9//3//f/9//3//f/9//3//f/9//3//f/9//3//f/9//3//f/9//3//f/9//3//f/9//3//f/9//3//f/9//3//f/9//3//f/9//3//f/9//3//f/9//3//f/9//3//f/9//3//f/9//3//f/9//3//f/9//3//f/9//3//f/9//3//f/9//3//f/9//3//f/9//3//f/9//3//f/9//3//f/9//3//f/9//3//f/9//3//f/9//3//f/9//3//f/9//3//f/9//3//f/9//3//f/9//3//f/9//3//f/9//3//f/9//3//f/9//3//f/9//3//f/9//3//f/9//3//f/9//3//f/9//3//f/9//3//f/9//3//f/9//3//f/9//3//f/9//3//f/9//3//f/9//3//f/9//3//f/9//3//f/9//3//f/9//3//f/9//3//f/9/3384SjEtF0ZYTtU9FUa6Wv9//3/ee/9//3++d/9//3//f/9//3/fe/9//3//f/5//n//f/9//3//f/9//3//f/9//3//f/9//3//f/9//3//f/9//3//f/9//3//f/9//3//f/9//3//f/9//3//f/9//3//f/9//3//f/9//3//f/9//3//f/9//3//f/9//3//f/9//3//f/9//3//f/9//3//f/9//3//f/9//3//f/9//3//f/9//3//f/9//3//f/9//3//f/9//3//f/9//3//f/9//3//f/9//3//f/9//3//f/9//3//f/9//3//f/9//3//f/9//3//f/9//3//f/9//3//f/9//3//f/9//3//f/9//3//f/9//3//f/9//3//f/9//3//f/9//3//f/9//3//f/9//3//f/9//3//f/9//3//f/9//3//f/9//3//f/9//3//f/9//3//f/9//3//f/9//3//f/9//3//f/9//3//f/9//3//f/9//3//f/9//3//f/9//3//f/9//3//f/9//3//f/9//3//f/9//3//f/9//3//f/9//3//f/9//3//f/9//3//f/9//3//f/9//3//f/9//3//f/9//3//f/9//3//f/9//3//f/9//3//f/9//3//f/9//3/fe99//3//f/9/mlZxMf1i/3/bXtM90j2WUp1znXP/f/9//3//f/9//3//f/9//3//f/9//3//f/9//3//f/9//3//f/9//3//f/9//3//f/9//3//f/9//3//f/9//3//f/9//3//f/9//3//f/9//3//f/9//3//f/9//3//f/9//3//f/9//3//f/9//3//f/9//3//f/9//3//f/9//3//f/9//3//f/9//3//f/9//3//f/9//3//f/9//3//f/9//3//f/9//3//f/9//3//f/9//3//f/9//3//f/9//3//f/9//3//f/9//3//f/9//3//f/9//3//f/9//3//f/9//3//f/9//3//f/9//3//f/9//3//f/9//3//f/9//3//f/9//3//f/9//3//f/9//3//f/9//3//f/9//3//f/9//3//f/9//3//f/9//3//f/9//3//f/9//3//f/9//3//f/9//3//f/9//3//f/9//3//f/9//3//f/9//3//f/9//3//f/9//3//f/9//3//f/9//3//f/9//3//f/9//3//f/9//3//f/9//3//f/9//3//f/9//3//f/9//3//f/9//3//f/9//3//f/9//3//f/9//3//f/9//3//f/9//3//f/9//3//f/9//3/de/9//3//f/9//3//f997v3v/f19vcDHTPf9/v3v/f35zl1bROTNGE0J+b/9//3+/e/9//3//f/9//3//f997/3//f/9//3//f/9//3//f/9//3//f/9//3//f/9//3//f/9//3//f/9//3//f/9//3//f/9//3//f/9//3//f/9//3//f/9//3//f/9//3//f/9//3//f/9//3//f/9//3//f/9//3//f/9//3//f/9//3//f/9//3//f/9//3//f/9//3//f/9//3//f/9//3//f/9//3//f/9//3//f/9//3//f/9//3//f/9//3//f/9//3//f/9//3//f/9//3//f/9//3//f/9//3//f/9//3//f/9//3//f/9//3//f/9//3//f/9//3//f/9//3//f/9//3//f/9//3//f/9//3//f/9//3//f/9//3//f/9//3//f/9//3//f/9//3//f/9//3//f/9//3//f/9//3//f/9//3//f/9//3//f/9//3//f/9//3//f/9//3//f/9//3//f/9//3//f/9//3//f/9//3//f/9//3//f/9//3//f/9//3//f/9//3//f/9//3//f/9//3//f/9//3//f/9//3//f/9//3//f/9//3//f/9//3//f/9//3//f/9//3//f/9//3//f/9//3//f/9//3//f/9//3//f/9//3//fxRCTy37Yv9//3/ff/9/+2LZWndSCyFca55zv3f/f/9//3/fe/9//3//f/9//3//f/9//3//f/9//3//f/9//3//f/9//3//f/9//3//f/9//3//f/9//3//f/9//3//f/9//3//f/9//3//f/9//3//f/9//3//f/9//3//f/9//3//f/9//3//f/9//3//f/9//3//f/9//3//f/9//3//f/9//3//f/9//3//f/9//3//f/9//3//f/9//3//f/9//3//f/9//3//f/9//3//f/9//3//f/9//3//f/9//3//f/9//3//f/9//3//f/9//3//f/9//3//f/9//3//f/9//3//f/9//3//f/9//3//f/9//3//f/9//3//f/9//3//f/9//3//f/9//3//f/9//3//f/9//3//f/9//3//f/9//3//f/9//3//f/9//3//f/9//3//f/9//3//f/9//3//f/9//3//f/9//3//f/9//3//f/9//3//f/9//3//f/9//3//f/9//3//f/9//3//f/9//3//f/9//3//f/9//3//f/9//3//f/9//3//f/9//3//f/9//3//f/9//3//f/9//3//f/9//3//f/9//3//f/9//3//f/9//3//f/9//3//f/9//3/ee95733v/f/9//3//f797/389Z04tulq/e/9//3/ff99//3+fd593llLxPfE9GmP/f/9//3//f/9//3//f/9//3//f/9//3//f/9//3//f/5//3/+f/9//3//f/9//3//f/9//3//f/9//3//f/9//3//f/9//3//f/9//3//f/9//3//f/9//3//f/9//3//f/9//3//f/9//3//f/9//3//f/9//3//f/9//3//f/9//3//f/9//3//f/9//3//f/9//3//f/9//3//f/9//3//f/9//3//f/9//3//f/9//3//f/9//3//f/9//3//f/9//3//f/9//3//f/9//3//f/9//3//f/9//3//f/9//3//f/9//3//f/9//3//f/9//3//f/9//3//f/9//3//f/9//3//f/9//3//f/9//3//f/9//3//f/9//3//f/9//3//f/9//3//f/9//3//f/9//3//f/9//3//f/9//3//f/9//3//f/9//3//f/9//3//f/9//3//f/9//3//f/9//3//f/9//3//f/9//3//f/9//3//f/9//3//f/9//3//f/9//3//f/9//3//f/9//3//f/9//3//f/9//3//f/9//3//f/9//3//f/9//3//f/9//3//f/9//3//f/9//3//f/9//3//f/9//3//f/9//3+9d/9//3/fe99/n3dwMVhOn3f/f797/3/fe/9/v3v/f797fG/XWlRKM0bZXp9z/3//f/9//3//f997/3//f/9//3//f/9//3//f/9//3//f/9//3//f/9//3//f/9//3//f/9//3//f/9//3//f/9//3//f/9//3//f/9//3//f/9//3//f/9//3//f/9//3//f/9//3//f/9//3//f/9//3//f/9//3//f/9//3//f/9//3//f/9//3//f/9//3//f/9//3//f/9//3//f/9//3//f/9//3//f/9//3//f/9//3//f/9//3//f/9//3//f/9//3//f/9//3//f/9//3//f/9//3//f/9//3//f/9//3//f/9//3//f/9//3//f/9//3//f/9//3//f/9//3//f/9//3//f/9//3//f/9//3//f/9//3//f/9//3//f/9//3//f/9//3//f/9//3//f/9//3//f/9//3//f/9//3//f/9//3//f/9//3//f/9//3//f/9//3//f/9//3//f/9//3//f/9//3//f/9//3//f/9//3//f/9//3//f/9//3//f/9//3//f/9//3//f/9//3//f/9//3//f/9//3//f/9//3//f/9//3//f/9//3//f/9//3//f/9//3/+f/9//n//f/1//X/9f/5//3//f/9//3/fe/9/kjXMHN97/3//f/9/v3f/f/9//3//f99//3//f/pisDWPNXVSfG//f/9//3//f/9//3//f/9//3//f/9//3//f/9//3//f/9//3//f/9//3//f/9//3//f/9//3//f/9//3//f/9//3//f/9//3//f/9//3//f/9//3//f/9//3//f/9//3//f/9//3//f/9//3//f/9//3//f/9//3//f/9//3//f/9//3//f/9//3//f/9//3//f/9//3//f/9//3//f/9//3//f/9//3//f/9//3//f/9//3//f/9//3//f/9//3//f/9//3//f/9//3//f/9//3//f/9//3//f/9//3//f/9//3//f/9//3//f/9//3//f/9//3//f/9//3//f/9//3//f/9//3//f/9//3//f/9//3//f/9//3//f/9//3//f/9//3//f/9//3//f/9//3//f/9//3//f/9//3//f/9//3//f/9//3//f/9//3//f/9//3//f/9//3//f/9//3//f/9//3//f/9//3//f/9//3//f/9//3//f/9//3//f/9//3//f/9//3//f/9//3//f/9//3//f/9//3//f/9//3//f/9//3//f/9//3//f/9//3//f/9//3//f/9//3//f/5//n/9f/5//n//f/9//3//f/9//3//f9pesTW4Vv9//3//f/9/33v/f/9//3//f/9//3+/d793PGe3VhNGNErYWr93/3//f/9//3//f/9//3//f/9//3//f/9//3//f/9//3//f/9//3//f/9//3//f/9//3//f/9//3//f/9//3//f/9//3//f/9//3//f/9//3//f/9//3//f/9//3//f/9//3//f/9//3//f/9//3//f/9//3//f/9//3//f/9//3//f/9//3//f/9//3//f/9//3//f/9//3//f/9//3//f/9//3//f/9//3//f/9//3//f/9//3//f/9//3//f/9//3//f/9//3//f/9//3//f/9//3//f/9//3//f/9//3//f/9//3//f/9//3//f/9//3//f/9//3//f/9//3//f/9//3//f/9//3//f/9//3//f/9//3//f/9//3//f/9//3//f/9//3//f/9//3//f/9//3//f/9//3//f/9//3//f/9//3//f/9//3//f/9//3//f/9//3//f/9//3//f/9//3//f/9//3//f/9//3//f/9//3//f/9//3//f/9//3//f/9//3//f/9//3//f/9//3//f/9//3//f/9//3//f/9//3//f/9//3//f/9//3//f/9//3//f/5//n/9f/5//X/+f/5//3//f/9//3//f/9//39daysl8T3/f753/3//f/9/vnv/f95733v/f/9/33v/f/9/v3v6YpdSdU6WUl1vfW+/d/9//3//f/9//3//f/9/33v/f/9//3//f/9//3//f/9//3//f/9//3//f/9//3//f/9//3//f/9//3//f/9//3//f/9//3//f/9//3//f/9//3//f/9//3//f/9//3//f/9//3//f/9//3//f/9//3//f/9//3//f/9//3//f/9//3//f/9//3//f/9//3//f/9//3//f/9//3//f/9//3//f/9//3//f/9//3//f/9//3//f/9//3//f/9//3//f/9//3//f/9//3//f/9//3//f/9//3//f/9//3//f/9//3//f/9//3//f/9//3//f/9//3//f/9//3//f/9//3//f/9//3//f/9//3//f/9//3//f/9//3//f/9//3//f/9//3//f/9//3//f/9//3//f/9//3//f/9//3//f/9//3//f/9//3//f/9//3//f/9//3//f/9//3//f/9//3//f/9//3//f/9//3//f/9//3//f/9//3//f/9//3//f/9//3//f/9//3//f/9//3//f/9//3//f/9//3//f/9//3//f/9//3//f/9//3//f/9//3/+f/5//n/+f/5//3//f/9//3//f/9//3+/e997/3/wPUwt/3//f997/3//f/9//3//f/9/vnv/f/9//3//f/9/33//f99/t1bRPRJCl1b/f/9//3//f997/3//f/9/33vfe/9//3//f/9//3//f/9/3nv+f/9//3//f/9//3//f/9//3//f/9//3//f/9//3//f/9//3//f/9//3//f/9//3//f/9//3//f/9//3//f/9//3//f/9//3//f/9//3//f/9//3//f/9//3//f/9//3//f/9//3//f/9//3//f/9//3//f/9//3//f/9//3//f/9//3//f/9//3//f/9//3//f/9//3//f/9//3//f/9//3//f/9//3//f/9//3//f/9//3//f/9//3//f/9//3//f/9//3//f/9//3//f/9//3//f/9//3//f/9//3//f/9//3//f/9//3//f/9//3//f/9//3//f/9//3//f/9//3//f/9//3//f/9//3//f/9//3//f/9//3//f/9//3//f/9//3//f/9//3//f/9//3//f/9//3//f/9//3//f/9//3//f/9//3//f/9//3//f/9//3//f/9//3//f/9//3//f/9//3//f/9//3//f/9//3//f/9//3//f/9//3//f/9//3//f/9//3//f/9//n/+f/5//3//f/9//3//f/9//3//f/9//3/ff99711oqJbZW/3//f99//3//f957vXf/f/9//3//f/9//3//f/9/33v/f997nnP5XjRK0DlVShtn/3//f99733v/f/9//3//f/9//3//f/9//3//f/9//3//f/9//3//f/9//3//f/9//3//f/9//3//f/9//3//f/9//3//f/9//3//f/9//3//f/9//3//f/9//3//f/9//3//f/9//3//f/9//3//f/9//3//f/9//3//f/9//3//f/9//3//f/9//3//f/9//3//f/9//3//f/9//3//f/9//3//f/9//3//f/9//3//f/9//3//f/9//3//f/9//3//f/9//3//f/9//3//f/9//3//f/9//3//f/9//3//f/9//3//f/9//3//f/9//3//f/9//3//f/9//3//f/9//3//f/9//3//f/9//3//f/9//3//f/9//3//f/9//3//f/9//3//f/9//3//f/9//3//f/9//3//f/9//3//f/9//3//f/9//3//f/9//3//f/9//3//f/9//3//f/9//3//f/9//3//f/9//3//f/9//3//f/9//3//f/9//3//f/9//3//f/9//3//f/9//3//f/9//3//f/9//3//f/9//3//f/9//3//f/9//3//f/9//3//f/9//3//f/9//3//f/9//3/ffxtjTSl+b35v/3//f/9//3//f/5/vnfff/9//3//f/9//3//f/9//3//f/9//3+/e9haEkKOMbdS33v/f/9//3//f997/3//f/9//3v/f/9//3/ee/9//3//f/9//3//f/9//3//f/9//3//f/9//3//f/9//3//f/9//3//f/9//3//f/9//3//f/9//3//f/9//3//f/9//3//f/9//3//f/9//3//f/9//3//f/9//3//f/9//3//f/9//3//f/9//3//f/9//3//f/9//3//f/9//3//f/9//3//f/9//3//f/9//3//f/9//3//f/9//3//f/9//3//f/9//3//f/9//3//f/9//3//f/9//3//f/9//3//f/9//3//f/9//3//f/9//3//f/9//3//f/9//3//f/9//3//f/9//3//f/9//3//f/9//3//f/9//3//f/9//3//f/9//3//f/9//3//f/9//3//f/9//3//f/9//3//f/9//3//f/9//3//f/9//3//f/9//3//f/9//3//f/9//3//f/9//3//f/9//3//f/9//3//f/9//3//f/9//3//f/9//3//f/9//3//f/9//3//f/9//3//f/9//3//f/9//3//f/9//3//f/9//3//f/9//3//f/9//n+8d/9//3/ff/9//3+fc7I580Hff/9/vnfee/9//3//f/9//3//f957/3//f/9//3//f797/3//f/9//3+/d/9/v3fYWjRGNEb6Xt97/3+/d/9//3//f/97/3//f/9//3//f/9//3//f/9//3//f/9//3//f/9//3//f/9//3//f/9//3//f/9//3//f/9//3//f/9//3//f/9//3//f/9//3//f/9//3//f/9//3//f/9//3//f/9//3//f/9//3//f/9//3//f/9//3//f/9//3//f/9//3//f/9//3//f/9//3//f/9//3//f/9//3//f/9//3//f/9//3//f/9//3//f/9//3//f/9//3//f/9//3//f/9//3//f/9//3//f/9//3//f/9//3//f/9//3//f/9//3//f/9//3//f/9//3//f/9//3//f/9//3//f/9//3//f/9//3//f/9//3//f/9//3//f/9//3//f/9//3//f/9//3//f/9//3//f/9//3//f/9//3//f/9//3//f/9//3//f/9//3//f/9//3//f/9//3//f/9//3//f/9//3//f/9//3//f/9//3//f/9//3//f/9//3//f/9//3//f/9//3//f/9//3//f/9//3//f/9//3//f/9//3//f/9//3//f/9//3//f/17/3/ff/9//3/ff/9/33+yOdI92Vr/f/9//3//f/5/3Hv9f/5//3//f/9//n//f/9//3//f/9//3//f/9/v3ffe/9/v3cbY1VK8j2xNX5vfW/fe/9//3//f/9//3//f/9//3//f/9//3//f/9//3//f/9//3//f/9//3//f/9//3//f/9//3//f/9//3//f/9//3//f/9//3//f/9//3//f/9//3//f/9//3//f/9//3//f/9//3//f/9//3//f/9//3//f/9//3//f/9//3//f/9//3//f/9//3//f/9//3//f/9//3//f/9//3//f/9//3//f/9//3//f/9//3//f/9//3//f/9//3//f/9//3//f/9//3//f/9//3//f/9//3//f/9//3//f/9//3//f/9//3//f/9//3//f/9//3//f/9//3//f/9//3//f/9//3//f/9//3//f/9//3//f/9//3//f/9//3//f/9//3//f/9//3//f/9//3//f/9//3//f/9//3//f/9//3//f/9//3//f/9//3//f/9//3//f/9//3//f/9//3//f/9//3//f/9//3//f/9//3//f/9//3//f/9//3//f/9//3//f/9//3//f/9//3//f/9//3//f/9//3//f/9//3//f/9//3//f/9//3//f9x7/3/+e997/3//f997/3/ff/9/HGdvMfpi/3+/e/9//3//f/9//3/+f/5//n//f/9//n//f/9//3/fe/9//3//f/9//3//f/9//3+/d793dk7QObA1+V7/f/9/33/ff/9//3//f/9//3//f/9//3//f/9//3//f/9//3//f/9//3//f/9//3//f/9//3//f/9//3//f/9//3//f/9//3//f/9//3//f/9//3//f/9//3//f/9//3//f/9//3//f/9//3//f/9//3//f/9//3//f/9//3//f/9//3//f/9//3//f/9//3//f/9//3//f/9//3//f/9//3//f/9//3//f/9//3//f/9//3//f/9//3//f/9//3//f/9//3//f/9//3//f/9//3//f/9//3//f/9//3//f/9//3//f/9//3//f/9//3//f/9//3//f/9//3//f/9//3//f/9//3//f/9//3//f/9//3//f/9//3//f/9//3//f/9//3//f/9//3//f/9//3//f/9//3//f/9//3//f/9//3//f/9//3//f/9//3//f/9//3//f/9//3//f/9//3//f/9//3//f/9//3//f/9//3//f/9//3//f/9//3//f/9//3//f/9//3//f/9//3//f/9//3//f/9//3//f/9//3//f/9//3//f/9//3//f/9//3//f/9/v3v/fzxnjzEURv9//3//f/9/vnf/f/9//3/+f/9//3//f/9//3//f/9//3//f/9//3//f/9//3//f/9/33v/f/9/XWtWSrI5szmbVj9r33//f/9//3//f/9//3/+f/9//3//f/9//3/+f/9//n//f/9//3//f/9//3//f/9//3//f/9//3//f/9//3//f/9//3//f/9//3//f/9//3//f/9//3//f/9//3//f/9//3//f/9//3//f/9//3//f/9//3//f/9//3//f/9//3//f/9//3//f/9//3//f/9//3//f/9//3//f/9//3//f/9//3//f/9//3//f/9//3//f/9//3//f/9//3//f/9//3//f/9//3//f/9//3//f/9//3//f/9//3//f/9//3//f/9//3//f/9//3//f/9//3//f/9//3//f/9//3//f/9//3//f/9//3//f/9//3//f/9//3//f/9//3//f/9//3//f/9//3//f/9//3//f/9//3//f/9//3//f/9//3//f/9//3//f/9//3//f/9//3//f/9//3//f/9//3//f/9//3//f/9//3//f/9//3//f/9//3//f/9//3//f/9//3//f/9//3//f/9//3//f/9//3//f/9//3//f/9//3//f/9//3//f/9//3//f/9/3nv/f/9//3+fd9I5cDG/d/9//3//f997/3//f/9//n/+f/9//n//f/9//3//f/9//3//f75333v/f753/3//f/9//3//f/9/339/c71aOUqTNXlSf2/ff/9//3//f/9//3//f/5//Xv+e/9//3//f957/3//f/9/3nvee/9//3//f/9//3//f/9//3//f/9//3//f/9//3//f/9//3//f/9//3//f/9//3//f/9//3//f/9//3//f/9//3//f/9//3//f/9//3//f/9//3//f/9//3//f/9//3//f/9//3//f/9//3//f/9//3//f/9//3//f/9//3//f/9//3//f/9//3//f/9//3//f/9//3//f/9//3//f/9//3//f/9//3//f/9//3//f/9//3//f/9//3//f/9//3//f/9//3//f/9//3//f/9//3//f/9//3//f/9//3//f/9//3//f/9//3//f/9//3//f/9//3//f/9//3//f/9//3//f/9//3//f/9//3//f/9//3//f/9//3//f/9//3//f/9//3//f/9//3//f/9//3//f/9//3//f/9//3//f/9//3//f/9//3//f/9//3//f/9//3//f/9//3//f/9//3//f/9//3//f/9//3//f/9//3//f/9//3//f/9//3//f/9//3//f/9//3+/e/9/339WTpE1HGfff/9//3//f/9//3//f/9//3//f/9//3//f/9//3//f/9//3/ff/9//3//f/5//3//f/9//3//f/9//3/fe11v+V52TvM9Nkb8Xt97/3//f/9//3//f/9//3//f/9//3//f/9//3//f/9//3//f/9//3//f/9//3//f/9//3//f/9//3//f/9//3//f/9//3//f/9//3//f/9//3//f/9//3//f/9//3//f/9//3//f/9//3//f/9//3//f/9//3//f/9//3//f/9//3//f/9//3//f/9//3//f/9//3//f/9//3//f/9//3//f/9//3//f/9//3//f/9//3//f/9//3//f/9//3//f/9//3//f/9//3//f/9//3//f/9//3//f/9//3//f/9//3//f/9//3//f/9//3//f/9//3//f/9//3//f/9//3//f/9//3//f/9//3//f/9//3//f/9//3//f/9//3//f/9//3//f/9//3//f/9//3//f/9//3//f/9//3//f/9//3//f/9//3//f/9//3//f/9//3//f/9//3//f/9//3//f/9//3//f/9//3//f/9//3//f/9//3//f/9//3//f/9//3//f/9//3//f/9//3//f/9//3//f/9//3//f/9//3//f/9/3nv/f/9/33//f/9/d1ILJV1rv3v/f99//3//f/9//3//f/9//3//f/9//3//f95733v/f/9//3//f713/3/+f/9//n//f95733v/f/9//3//f/9/v3vaXldOFUY1Sp9zv3vff/9/33u/e99//3+/d/9//3//f/9//3//f/9//3//f/9//3/+f/9//n/+f/9//3//f/9//3//f/9//3//f/9//3//f/9//3//f/9//3//f/9//3//f/9//3//f/9//3//f/9//3//f/9//3//f/9//3//f/9//3//f/9//3//f/9//3//f/9//3//f/9//3//f/9//3//f/9//3//f/9//3//f/9//3//f/9//3//f/9//3//f/9//3//f/9//3//f/9//3//f/9//3//f/9//3//f/9//3//f/9//3//f/9//3//f/9//3//f/9//3//f/9//3//f/9//3//f/9//3//f/9//3//f/9//3//f/9//3//f/9//3//f/9//3//f/9//3//f/9//3//f/9//3//f/9//3//f/9//3//f/9//3//f/9//3//f/9//3//f/9//3//f/9//3//f/9//3//f/9//3//f/9//3//f/9//3//f/9//3//f/9//3//f/9//3//f/9//3//f/9//3//f/9//3//f/9//3//f/9//3//f99//3//f/peTS0aY593/3//f99/33//f/9//3//f/9//3//f/9//3//f/9/33v/f997/3//f/9//X/+f/1//3//f/9/vnv/f/9//3//f/9//3+fc/ti9UHVPVlOP2v/f/9//3/fe/9//3//f997/3//f/9//3//f/9//3/+f/5//n/+f/5//3//f/9//3//f/9//3//f/9//3//f/9//3//f/9//3//f/9//3//f/9//3//f/9//3//f/9//3//f/9//3//f/9//3//f/9//3//f/9//3//f/9//3//f/9//3//f/9//3//f/9//3//f/9//3//f/9//3//f/9//3//f/9//3//f/9//3//f/9//3//f/9//3//f/9//3//f/9//3//f/9//3//f/9//3//f/9//3//f/9//3//f/9//3//f/9//3//f/9//3//f/9//3//f/9//3//f/9//3//f/9//3//f/9//3//f/9//3//f/9//3//f/9//3//f/9//3//f/9//3//f/9//3//f/9//3//f/9//3//f/9//3//f/9//3//f/9//3//f/9//3//f/9//3//f/9//3//f/9//3//f/9//3//f/9//3//f/9//3//f/9//3//f/9//3//f/9//3//f/9//3//f/9//3//f/9//3//f/9//3//f/9/33//f0wp0Dn/f997/3//f/9//3//f/9//3//f/9//3//f3VS/3//f99//3//f957/n/9f/x7/X/+f/9//3//f/9//3//f/9//3//f/9//3//f797/2I4SpIx0jnZWt97v3v/f/9//3//f/9//3//f/9//3//f/9//n/+f/1//n//f/9//3//f/9//3//f/9//3//f/9//3//f/9//3//f/9//3//f/9//3//f/9//3//f/9//3//f/9//3//f/9//3//f/9//3//f/9//3//f/9//3//f/9//3//f/9//3//f/9//3//f/9//3//f/9//3//f/9//3//f/9//3//f/9//3//f/9//3//f/9//3//f/9//3//f/9//3//f/9//3//f/9//3//f/9//3//f/9//3//f/9//3//f/9//3//f/9//3//f/9//3//f/9//3//f/9//3//f/9//3//f/9//3//f/9//3//f/9//3//f/9//3//f/9//3//f/9//3//f/9//3//f/9//3//f/9//3//f/9//3//f/9//3//f/9//3//f/9//3//f/9//3//f/9//3//f/9//3//f/9//3//f/9//3//f/9//3//f/9//3//f/9//3//f/9//3//f/9//3//f/9//3//f/9/3Xv/f/9//3/ee/9//3//f/9//39USuocn3P/f/9//3//f/9//3//f/9//3//f/9/ZRDxQf9//3//f997/3//f/9//3/+f/9//n//f/9//3/+f9173nv/f/9//3//f/9/33/fe99//39fb1dKLik1Shtn/3//f/9/33v/f/9//3//f/9//3//f/9//3//f/9//3//f/9//3//f/9//3//f/9//3//f/9//3//f/9//3//f/9//3//f/9//3//f/9//3//f/9//3//f/9//3//f/9//3//f/9//3//f/9//3//f/9//3//f/9//3//f/9//3//f/9//3//f/9//3//f/9//3//f/9//3//f/9//3//f/9//3//f/9//3//f/9//3//f/9//3//f/9//3//f/9//3//f/9//3//f/9//3//f/9//3//f/9//3//f/9//3//f/9//3//f/9//3//f/9//3//f/9//3//f/9//3//f/9//3//f/9//3//f/9//3//f/9//3//f/9//3//f/9//3//f/9//3//f/9//3//f/9//3//f/9//3//f/9//3//f/9//3//f/9//3//f/9//3//f/9//3//f/9//3//f/9//3//f/9//3//f/9//3//f/9//3//f/9//3//f/9//3//f/9//3//f/9//n//f/9/3nv/f/9//3//f/9//3/ff/9/PGstKRRG/3//f/9//3//f/9//3//f/9/33vfe4YQPGfff/9//3//f/9//3//f/9//3//f/9//3//f/9//3//f/9//3//f/9/33v/f/9//3//f/9/v3ufc9ladU7ROfE9t1a/e/9//3//f/9//3//f/9//3//f/9//3//f/9//3//f/9//3//f/9//3//f/9//3//f/9//3//f/9//3//f/9//3//f/9//3//f/9//3//f/9//3//f/9//3//f/9//3//f/9//3//f/9//3//f/9//3//f/9//3//f/9//3//f/9//3//f/9//3//f/9//3//f/9//3//f/9//3//f/9//3//f/9//3//f/9//3//f/9//3//f/9//3//f/9//3//f/9//3//f/9//3//f/9//3//f/9//3//f/9//3//f/9//3//f/9//3//f/9//3//f/9//3//f/9//3//f/9//3//f/9//3//f/9//3//f/9//3//f/9//3//f/9//3//f/9//3//f/9//3//f/9//3//f/9//3//f/9//3//f/9//3//f/9//3//f/9//3//f/9//3//f/9//3//f/9//3//f/9//3//f/9//3//f/9//3//f/9//3//f/9//3//f/9//3//f/9//3//f/9//3//f/9//3//f/9//3//f9pe80EUQt9//3//f/9//3//f/9//3//f/9/NEpGCJ93/3//f797/3//f/9//3//f793/3//f797/3/fe/9//3/ee/9//n/+f7pz/n/+f/9//3//f/9//3/ff99/nnOWUm0t0Tn6Xr9733v/f/9//3//f/9//3//f/9//3//f/9//3//f/9//3//f/9//3//f/9//3//f/9//3//f/9//3//f/9//3//f/9//3//f/9//3//f/9//3//f/9//3//f/9//3//f/9//3//f/9//3//f/9//3//f/9//3//f/9//3//f/9//3//f/9//3//f/9//3//f/9//3//f/9//3//f/9//3//f/9//3//f/9//3//f/9//3//f/9//3//f/9//3//f/9//3//f/9//3//f/9//3//f/9//3//f/9//3//f/9//3//f/9//3//f/9//3//f/9//3//f/9//3//f/9//3//f/9//3//f/9//3//f/9//3//f/9//3//f/9//3//f/9//3//f/9//3//f/9//3//f/9//3//f/9//3//f/9//3//f/9//3//f/9//3//f/9//3//f/9//3//f/9//3//f/9//3//f/9//3//f/9//3//f/9//3//f/9//3//f/9//3//f/9//3//f/9//3//f/9//3+/d/9//39eb1ZOTi2/e31v/3+/d/9//3//f/9//3+/e28x0z3/f593/3/fe593/3+fd99//38/a797f2//f/9/33v/f/9/23v9f9p3/X/bd/9//3//f793/3//f/9//3//f/9/33uec11vLCWxOXdSX2/ff/9//3/ff/9//3/ff99//3//f/9//3//f/9//3//f957/3//f/9//3//f/9//3//f/9//3//f/9//3//f/9//3//f/9//3//f/9//3//f/9//3//f/9//3//f/9//3//f/9//3//f/9//3//f/9//3//f/9//3//f/9//3//f/9//3//f/9//3//f/9//3//f/9//3//f/9//3//f/9//3//f/9//3//f/9//3//f/9//3//f/9//3//f/9//3//f/9//3//f/9//3//f/9//3//f/9//3//f/9//3//f/9//3//f/9//3//f/9//3//f/9//3//f/9//3//f/9//3//f/9//3//f/9//3//f/9//3//f/9//3//f/9//3//f/9//3//f/9//3//f/9//3//f/9//3//f/9//3//f/9//3//f/9//3//f/9//3//f/9//3//f/9//3//f/9//3//f/9//3//f/9//3//f/9//3//f/9//3//f/9//3//f/9//3//f/9//3//f/9//3//f/9/n3PZWgshO2f/f/9/v3v/f/9/33//f/9//39pEHpS/3+8Wu8k3V7ffxdGF0Zfb1tOEimNGDlK/3//f917/X/9f9p3/n/+f/9/nHP/f/9//3//f/9//3//f/9//3//f/9/v3v/f59zmFKyObI5V04eZ19v33//f/9//3//f/9//3//f/9//3//f/9//3//f/9/vXf/f/9//3//f/9//3//f/9//3//f/9//3//f/9//3//f/9//3//f/9//3//f/9//3//f/9//3//f/9//3//f/9//3//f/9//3//f/9//3//f/9//3//f/9//3//f/9//3//f/9//3//f/9//3//f/9//3//f/9//3//f/9//3//f/9//3//f/9//3//f/9//3//f/9//3//f/9//3//f/9//3//f/9//3//f/9//3//f/9//3//f/9//3//f/9//3//f/9//3//f/9//3//f/9//3//f/9//3//f/9//3//f/9//3//f/9//3//f/9//3//f/9//3//f/9//3//f/9//3//f/9//3//f/9//3//f/9//3//f/9//3//f/9//3//f/9//3//f/9//3//f/9//3//f/9//3//f/9//3//f/9//3//f/9//3//f/9//3//f/9//3//f/9//3//f/9//3/ee/9//3//f753/3//f593/38rJTNG/3//f/9/v3v/f/9//3//f/1iLymcWt9/7yScWvZBvVqUOc8g/2KVNfAgUi2zOd97/3//f/9//3//f7x3/3//f997/3+9d/9//3//f/9//3/fe997/3//f/9//3//f99/n3M/a3lS8z24Vjxnv3f/f/9//3/ff/9/33v/f/9//3/fe/9//3//f/9//3//f/9//3//f/9//3//f/9//3//f/9//3//f/9//3//f/9//3//f/9//3//f/9//3//f/9//3//f/9//3//f/9//3//f/9//3//f/9//3//f/9//3//f/9//3//f/9//3//f/9//3//f/9//3//f/9//3//f/9//3//f/9//3//f/9//3//f/9//3//f/9//3//f/9//3//f/9//3//f/9//3//f/9//3//f/9//3//f/9//3//f/9//3//f/9//3//f/9//3//f/9//3//f/9//3//f/9//3//f/9//3//f/9//3//f/9//3//f/9//3//f/9//3//f/9//3//f/9//3//f/9//3//f/9//3//f/9//3//f/9//3//f/9//3//f/9//3//f/9//3//f/9//3//f/9//3//f/9//3//f/9//3//f/9//3//f/9//3//f/9//3//f/9//3//f957/3//f/9//3//f997/3+/d997EkItKZ93/3//f99//3+/d/9//39xMTApm1bVPf9//mLtIHpSf3MXRtU9/3+/exdG9kH/f39z3F7fe997/3//f1tr/3//f/9/33v/f/9//3//f/9//3//f/9//3//f/9/33v/f/9//3/ff9laNEryPTRKPGf/f/9//3//f/9//3//f/9//3//f997/3//f/9//3//f/9//3//f/9//3//f/9//3//f/9//3//f/9//3//f/9//3//f/9//3//f/9//3//f/9//3//f/9//3//f/9//3//f/9//3//f/9//3//f/9//3//f/9//3//f/9//3//f/9//3//f/9//3//f/9//3//f/9//3//f/9//3//f/9//3//f/9//3//f/9//3//f/9//3//f/9//3//f/9//3//f/9//3//f/9//3//f/9//3//f/9//3//f/9//3//f/9//3//f/9//3//f/9//3//f/9//3//f/9//3//f/9//3//f/9//3//f/9//3//f/9//3//f/9//3//f/9//3//f/9//3//f/9//3//f/9//3//f/9//3//f/9//3//f/9//3//f/9//3//f/9//3//f/9//3//f/9//3//f/9//3//f/9//3//f/9//3//f/9//3//f/9//3//f/9//3//f/9//3++d/9/33/ff5hWqhgdY99//3//f/9//3/ff/VBkjUPJbM5n3f/f793v3fff99//3+fd/9/338xKb9e/2aVNXxSv3u6Vr97NEZVSv9/33v/f99//3//f/9//3//f/9//3/fe/9//3//f/9//3//f/9//3//f797+l7RPbA1VU5db/9//3/fe/9//3//f/9//3//f/9//3//f/9//3//f/9//3//f/9//3//f/9//3//f/9//3//f/9//3//f/9//3//f/9//3//f/9//3//f/9//3//f/9//3//f/9//3//f/9//3//f/9//3//f/9//3//f/9//3//f/9//3//f/9//3//f/9//3//f/9//3//f/9//3//f/9//3//f/9//3//f/9//3//f/9//3//f/9//3//f/9//3//f/9//3//f/9//3//f/9//3//f/9//3//f/9//3//f/9//3//f/9//3//f/9//3//f/9//3//f/9//3//f/9//3//f/9//3//f/9//3//f/9//3//f/9//3//f/9//3//f/9//3//f/9//3//f/9//3//f/9//3//f/9//3//f/9//3//f/9//3//f/9//3//f/9//3//f/9//3//f/9//3//f/9//3//f/9//3//f/9//3//f/9//3//f/9//3//f/5//3//f/9//3/fe/9//38+a1AtNkr/f997/3//f/9//3+yOb97/3/fe/9//3//f/9/33v/f7paDiUYRnMx32I/bzYtf1ZfUpg5MynffzZG8j3/f997/3//f/9//3//f/9//3//f/9//3//f/5//3//f/9//3//f/9//3//f797PGfZXpdW8T2XVp53/3//f/9//3//f/9//3//f/9//3//f/9//3//f/9//3//f/9//3//f/9//3//f/9//3//f/9//3//f/9//3//f/9//3//f/9//3//f/9//3//f/9//3//f/9//3//f/9//3//f/9//3//f/9//3//f/9//3//f/9//3//f/9//3//f/9//3//f/9//3//f/9//3//f/9//3//f/9//3//f/9//3//f/9//3//f/9//3//f/9//3//f/9//3//f/9//3//f/9//3//f/9//3//f/9//3//f/9//3//f/9//3//f/9//3//f/9//3//f/9//3//f/9//3//f/9//3//f/9//3//f/9//3//f/9//3//f/9//3//f/9//3//f/9//3//f/9//3//f/9//3//f/9//3//f/9//3//f/9//3//f/9//3//f/9//3//f/9//3//f/9//3//f/9//3//f/9//3//f/9//3//f/9//3/ee/9//3/+f/9/3nv/f/9//3//f/9/f3NOLY4xv3ffe/9/v3vff9xeeFLfe/9//3//f797/3//f/9/33v0PWoQMClbTn93EyVfcxUp0hx+VvhBeVKpGP9//3//f/9/33v/f/9//3/ff/9//3//f/5//3//f/9//n//f/9//3//f/9//3//f/9//3/fe9darjWuNZZSn3f/f/9//3//f/9//3//f/9//3//f/9//3//f/9//3//f/9//3//f/9//3//f/9//3//f/9//3//f/9//3//f/9//3//f/9//3//f/9//3//f/9//3//f/9//3//f/9//3//f/9//3//f/9//3//f/9//3//f/9//3//f/9//3//f/9//3//f/9//3//f/9//3//f/9//3//f/9//3//f/9//3//f/9//3//f/9//3//f/9//3//f/9//3//f/9//3//f/9//3//f/9//3//f/9//3//f/9//3//f/9//3//f/9//3//f/9//3//f/9//3//f/9//3//f/9//3//f/9//3//f/9//3//f/9//3//f/9//3//f/9//3//f/9//3//f/9//3//f/9//3//f/9//3//f/9//3//f/9//3//f/9//3//f/9//3//f/9//3//f/9//3//f/9//3//f/9//3//f/9//3//f/9//3//f/9//3//f/9//3//f/9//3//f/9/l1LJHL9333v/f797/382Sr93/3//f/9//3//f/9//3//f/9/v3d/czdK7iDOIHtSv39SLZM13F7KGJ9z33//f/9//3//f5M1czE5Sr97/3//f957/3//f/9//3/+f/9//3/fe/9/vnf/f/9/vHf/f/9//n//f/9/GmNVSi0l2l6fc/9//3/fe/9//3//f/9//3/ee/9//3//f/5//n/+f/9//3//f/9//3//f/9//3//f/9//3//f/9//3//f/9//3//f/9//3//f/9//3//f/9//3//f/9//3//f/9//3//f/9//3//f/9//3//f/9//3//f/9//3//f/9//3//f/9//3//f/9//3//f/9//3//f/9//3//f/9//3//f/9//3//f/9//3//f/9//3//f/9//3//f/9//3//f/9//3//f/9//3//f/9//3//f/9//3//f/9//3//f/9//3//f/9//3//f/9//3//f/9//3//f/9//3//f/9//3//f/9//3//f/9//3//f/9//3//f/9//3//f/9//3//f/9//3//f/9//3//f/9//3//f/9//3//f/9//3//f/9//3//f/9//3//f/9//3//f/9//3//f/9//3//f/9//3//f/9//3//f/9//3//f/9//3//f/9//3//f/9//3//f/9//3/ff11ryhwVRp93/3//f/9/0jnff/9//3//f/9/3nv/f997/3/fe/9/v3sdZ5lSX2//f7paHGf/f7hW/3/ff/9/v3ufdw8lUy3QHDIpUS2yNZdS/3+/e/9/33v/f/9//3//f/9/v3v/f957/3//f/9/3Xv/f/9//3/fe/9/n3c+a1VKVUq4Vn1v/3//f793/3//f/9//3/+f/9//3/+f/9//n//f/9/3nv/f/9//3//f/9//3//f/9//3//f/9//3//f/9//3//f/9//3//f/9//3//f/9//3//f/9//3//f/9//3//f/9//3//f/9//3//f/9//3//f/9//3//f/9//3//f/9//3//f/9//3//f/9//3//f/9//3//f/9//3//f/9//3//f/9//3//f/9//3//f/9//3//f/9//3//f/9//3//f/9//3//f/9//3//f/9//3//f/9//3//f/9//3//f/9//3//f/9//3//f/9//3//f/9//3//f/9//3//f/9//3//f/9//3//f/9//3//f/9//3//f/9//3//f/9//3//f/9//3//f/9//3//f/9//3//f/9//3//f/9//3//f/9//3//f/9//3//f/9//3//f/9//3//f/9//3//f/9//3//f/9//3//f/9//3//f/9//3//f/9//3//f/9/n3P/f9I9LSmfc59zn3dOLZdS/3//f/9//3//f/9//3//f/9//3//f/9/33//f/9/33//f/9//3//f/9//3//fx1nzyA/a/dBP2vff3lS7iDNHJ9zf3P/f997/39vMfle/3//f/9//3//f/9//3//f/9/v3efd/9//3//f/9//3+/d/tekDGxNdpan3P/f997/3//f957/3//f/9//3//f/9//3//f/5//n//f/9//3//f/9//3//f/9//3//f/9//3//f/9//3//f/9//3//f/9//3//f/9//3//f/9//3//f/9//3//f/9//3//f/9//3//f/9//3//f/9//3//f/9//3//f/9//3//f/9//3//f/9//3//f/9//3//f/9//3//f/9//3//f/9//3//f/9//3//f/9//3//f/9//3//f/9//3//f/9//3//f/9//3//f/9//3//f/9//3//f/9//3//f/9//3//f/9//3//f/9//3//f/9//3//f/9//3//f/9//3//f/9//3//f/9//3//f/9//3//f/9//3//f/9//3//f/9//3//f/9//3//f/9//3//f/9//3//f/9//3//f/9//3//f/9//3//f/9//3//f/9//3//f/9//3//f/9//3//f/9//3//f/9//3//f/9//3//f/9/33v/f/9/33/aXgwhmFb/fy0p8j2ec/9//3//f/9//3//f/9//3/fe99//3/ff/9/33//f/9/33v/f/9//3//f/9/eFKTNd9/qxhxMXExn3fff1tSyxgtKX1v/3/OHF9v+2IrKdha33//f5E1Nkr/f79733//f/9/n3f/f/9/v3f/f/9//3//f39z216RNbE52Fp9c/9//3//f/9//3//f/9//3//f/9//3/+f/5//3//f/9//3//f/9//3//f/9//3//f/9//3//f/9//3//f/9//3//f/9//3//f/9//3//f/9//3//f/9//3//f/9//3//f/9//3//f/9//3//f/9//3//f/9//3//f/9//3//f/9//3//f/9//3//f/9//3//f/9//3//f/9//3//f/9//3//f/9//3//f/9//3//f/9//3//f/9//3//f/9//3//f/9//3//f/9//3//f/9//3//f/9//3//f/9//3//f/9//3//f/9//3//f/9//3//f/9//3//f/9//3//f/9//3//f/9//3//f/9//3//f/9//3//f/9//3//f/9//3//f/9//3//f/9//3//f/9//3//f/9//3//f/9//3//f/9//3//f/9//3//f/9//3//f/9//3//f/9//3//f/9//3//f/9//3//f/9//3//f/9//3//f/9/v3dNKesgTS36Yv9//3//f/9/vXf/f/5//3//f/9//3//f/9//3//f/9//3//f/9//3//f/9//3/TPTVK/3+/d+0gf3cZRp1W/3/ff3dOiBR5UvAgn3fff/9/FUZ4Up93/WJRLQ8lvFpfb/9//3//f/9/O2v/f/9/v3v/f99//3//f797/381RtQ9V04+a59zv3v/f753/3//f99733//f/9//3//f/9//n/+f/5//3//f/9//3//f/9//3//f/9//3//f/9//3//f/9//3//f/9//3//f/9//3//f/9//3//f/9//3//f/9//3//f/9//3//f/9//3//f/9//3//f/9//3//f/9//3//f/9//3//f/9//3//f/9//3//f/9//3//f/9//3//f/9//3//f/9//3//f/9//3//f/9//3//f/9//3//f/9//3//f/9//3//f/9//3//f/9//3//f/9//3//f/9//3//f/9//3//f/9//3//f/9//3//f/9//3//f/9//3//f/9//3//f/9//3//f/9//3//f/9//3//f/9//3//f/9//3//f/9//3//f/9//3//f/9//3//f/9//3//f/9//3//f/9//3//f/9//3//f/9//3//f/9//3//f/9//3//f/9//3//f/9//3//f/9/vnf/f/9/XGv/f997nnP6Yr97/3//f/9//3/ee/9//n/+f/5//3//f/9//3//f/9//3//f/9/3Xv/f/5//3/ffzZGbS3/f/9/1T3wIJ97n3s3Sj1nv3u/dzApjRh8Ur97/3//f19vUS3/f/ZB/3+fd9Q99EHfe99/339uMescX2//f/9//3/fe/9//3//f997v3tfb/5i0z30Qb97/3+/e/9//3//f99//3//f/9//3//f/5//n/+f/9//3//f/9//3//f/9//3//f/9//3//f/9//3//f/9//3//f/9//3//f/9//3//f/9//3//f/9//3//f/9//3//f/9//3//f/9//3//f/9//3//f/9//3//f/9//3//f/9//3//f/9//3//f/9//3//f/9//3//f/9//3//f/9//3//f/9//3//f/9//3//f/9//3//f/9//3//f/9//3//f/9//3//f/9//3//f/9//3//f/9//3//f/9//3//f/9//3//f/9//3//f/9//3//f/9//3//f/9//3//f/9//3//f/9//3//f/9//3//f/9//3//f/9//3//f/9//3//f/9//3//f/9//3//f/9//3//f/9//3//f/9//3//f/9//3//f/9//3//f/9//3//f/9//3//f/9//3//f/9//3//f/9//3//f/9//3//f/9//3/fe/9/33vfe/9//3/fe/9//3//f/5//3/de/9//n//f/9//3/ee/9//3/9e/17/3//f/9/215MKf9//3+/ezpK+EH/f99/n3M9Z/9/33/3Qa0Y10Ffb797/3/ff1dKVk5VSv9//388Z3dSd06YVtM9Vk6PNTVK+17/f/9/vFp6UldOHWf/f/9//3+fc7pWOEoPJdtePWe/e/9//3//f/9//3//f/9//3//f/9//3/+f/5//3//f/9//3//f/9//3//f/9//3//f/9//3//f/9//3//f/9//3//f/9//3//f/9//3//f/9//3//f/9//3//f/9//3//f/9//3//f/9//3//f/9//3//f/9//3//f/9//3//f/9//3//f/9//3//f/9//3//f/9//3//f/9//3//f/9//3//f/9//3//f/9//3//f/9//3//f/9//3//f/9//3//f/9//3//f/9//3//f/9//3//f/9//3//f/9//3//f/9//3//f/9//3//f/9//3//f/9//3//f/9//3//f/9//3//f/9//3//f/9//3//f/9//3//f/9//3//f/9//3//f/9//3//f/9//3//f/9//3//f/9//3//f/9//3//f/9//3//f/9//3//f/9//3//f/9//3//f/9//3/+f/9//3//f/9//3++d/9/nnf/f/9//3//f/9//3//f/5//n/+f/5//3//f/9//3//f917/3//f/9//n/+f/9/v3teb8gY/3/fe/9/n3dyMdta33//f/9/ulq/d5ExHmP4RTIptTm/e99//3+XUo4xfG//f/9//3//f39zf3P/f793O2cMIcscLymSNTdKFUJnEDxnv3v/f/9/33/ff99/1D1PLZA1XGv/f/9/v3f/f/9//3//f/9//3//f/5//3//f/9//3//f/9//3//f/9//3//f/9//3//f/9//3//f/9//3//f/9//3//f/9//3//f/9//3//f/9//3//f/9//3//f/9//3//f/9//3//f/9//3//f/9//3//f/9//3//f/9//3//f/9//3//f/9//3//f/9//3//f/9//3//f/9//3//f/9//3//f/9//3//f/9//3//f/9//3//f/9//3//f/9//3//f/9//3//f/9//3//f/9//3//f/9//3//f/9//3//f/9//3//f/9//3//f/9//3//f/9//3//f/9//3//f/9//3//f/9//3//f/9//3//f/9//3//f/9//3//f/9//3//f/9//3//f/9//3//f/9//3//f/9//3//f/9//3//f/9//3//f/9//3//f/9//3//f/9//3//f/9//3//f/9//3//f/9//3//f/9//3//f/9//3//f/9//3//f/9//3//f/9//3//f/9//3//f/9//3//f/9//3//f797yxybVv9//3/fe59zqRR/c/9/33v/f55z/3/ff79/v3ubVpI1mVb/f/9/fG/fe997/3//f/9/v3vff/9//3//f99/n3e/d997/3//f19vsjkuKXlS33/ff99//3//f99/X294TtM99EH8Yt9//3//f/9//3//f/9/v3v/f/9//3//f/9//3//f/9//3//f/9//3//f/9//3//f/9//3//f/9//3//f/9//3//f/9//3//f/9//3//f/9//3//f/9//3//f/9//3//f/9//3//f/9//3//f/9//3//f/9//3//f/9//3//f/9//3//f/9//3//f/9//3//f/9//3//f/9//3//f/9//3//f/9//3//f/9//3//f/9//3//f/9//3//f/9//3//f/9//3//f/9//3//f/9//3//f/9//3//f/9//3//f/9//3//f/9//3//f/9//3//f/9//3//f/9//3//f/9//3//f/9//3//f/9//3//f/9//3//f/9//3//f/9//3//f/9//3//f/9//3//f/9//3//f/9//3//f/9//3//f/9//3//f/9//3//f/9//3//f/9//3//f/9//3//f/9//3//f/9//3//f/9//3//f/9//3//f/9//3//f/9//3//f/9//3//f/9//3//f/9//3//f/5//39yMZU533//f/9/vnd9b2YMv3f/f/9/3nv/f997/3+/e997/GJOLfI9nnP/f/9//3//f99/33v/f/9/v3v/f/9//3//f957/3//f/9//3//fz5rcTFPLRtj/3//f797/3//f/9/f3PcXtM9Lil2Un1v/3//f/9//3//f997/3//f957/3//f/9//3//f/9//3//f/9//n//f/5//3//f/9//3//f/9//3//f/9//3//f/9//3//f/9//3//f/9//3//f/9//3//f/9//3//f/9//3//f/9//3//f/9//3//f/9//3//f/9//3//f/9//3//f/9//3//f/9//3//f/9//3//f/9//3//f/9//3//f/9//3//f/9//3//f/9//3//f/9//3//f/9//3//f/9//3//f/9//3//f/9//3//f/9//3//f/9//3//f/9//3//f/9//3//f/9//3//f/9//3//f/9//3//f/9//3//f/9//3//f/9//3//f/9//3//f/9//3//f/9//3//f/9//3//f/9//3//f/9//3//f/9//3//f/9//3//f/9//3//f/9//3//f/9//3//f/9//3//f/9//3//f/9//3//f/9//3//f/9//3//f/9//3//f/9//3//f/9//3//f/9//3//f/9//3//f/9//3//f/9/7yCTNZ93/3//f/9/dU7qHP9//3//f/9//3/fe/9//3/ff/9/G2OxNdI9Xm//f/9/33//f/9//3//f/9//3//f/9//3//f/9//3//f/9//3//f31zNEqPMU8tX2+fd/9//3//f99/33/fe593kTEuJRVG33//f/9//3//f/9//3//f/9//3//f/9//3//f/9//3//f/5//3/+f/9//3//f/9//3//f/9//3//f/9//3//f/9//3//f/9//3//f/9//3//f/9//3//f/9//3//f/9//3//f/9//3//f/9//3//f/9//3//f/9//3//f/9//3//f/9//3//f/9//3//f/9//3//f/9//3//f/9//3//f/9//3//f/9//3//f/9//3//f/9//3//f/9//3//f/9//3//f/9//3//f/9//3//f/9//3//f/9//3//f/9//3//f/9//3//f/9//3//f/9//3//f/9//3//f/9//3//f/9//3//f/9//3//f/9//3//f/9//3//f/9//3//f/9//3//f/9//3//f/9//3//f/9//3//f/9//3//f/9//3//f/9//3//f/9//3//f/9//3//f/9//3//f/9//3//f/9//3//f/9//3//f/9//3//f/9//3//f/9//3//f/9//3//f/9//3//f/9/339fa2kQP2ufd/9/vHP/f1RKCyHfe/9/33v/f/5/vHfee/9/33//f39zNkqRNfxi33v/f/9//3/+f/9//X//f/9//3//f/9//3//f/9//3//f/9//3//f997HGMVRjdKmFIcZ55z/3//f/9/33//fx5nN0pxMZhWXWv/f997/3/ff/9/33//f/9//3//f/9//3//f/5//3/+f/9//3//f/9//3//f/9//3//f/9//3//f/9//3//f/9//3//f/9//3//f/9//3//f/9//3//f/9//3//f/9//3//f/9//3//f/9//3//f/9//3//f/9//3//f/9//3//f/9//3//f/9//3//f/9//3//f/9//3//f/9//3//f/9//3//f/9//3//f/9//3//f/9//3//f/9//3//f/9//3//f/9//3//f/9//3//f/9//3//f/9//3//f/9//3//f/9//3//f/9//3//f/9//3//f/9//3//f/9//3//f/9//3//f/9//3//f/9//3//f/9//3//f/9//3//f/9//3//f/9//3//f/9//3//f/9//3//f/9//3//f/9//3//f/9//3//f/9//3//f/9//3//f/9//3//f/9//3//f/9//3//f/9//3//f/9//3//f/9//3//f/9//3//f/9//3//f/9//3//e/9/2lqKFP9/33v/f/9//3+wNQ4lv3v/f/9/3Hf+f/9//3//f/9/33+/e593LinTPf9//3//f/9/3nv/f/9//3//f/9//3//f/9//3//f99//3//f/9//3/fe/9//3+ec7hW80ETQvti33//f99/33v/f793ulrTPZE1f3Pff/9//3//f/9//3/fe/9//3//f/9//3//f/9//3//f/9//3//f/9//3//f/9//3//f/9//3//f/9//3//f/9//3//f/9//3//f/9//3//f/9//3//f/9//3//f/9//3//f/9//3//f/9//3//f/9//3//f/9//3//f/9//3//f/9//3//f/9//3//f/9//3//f/9//3//f/9//3//f/9//3//f/9//3//f/9//3//f/9//3//f/9//3//f/9//3//f/9//3//f/9//3//f/9//3//f/9//3//f/9//3//f/9//3//f/9//3//f/9//3//f/9//3//f/9//3//f/9//3//f/9//3//f/9//3//f/9//3//f/9//3//f/9//3//f/9//3//f/9//3//f/9//3//f/9//3//f/9//3//f/9//3//f/9//3//f/9//3//f/9//3//f/9//3//f/9//3//f/9//3//f/9//3//f/9//3//f/9//3//f/9//3//f/9/3nv/fzVGJwi/d/9//3//f9970z1xMb93/3//f/5//n//f/9//3/fe/9//3+/e1ZKjzGXUt9//3//f/9//3//f/9//n//f/9//3++e/9//3//f/9//3//f/9//3//f/9//3+/e11rl1ITRlVOllL6Yp5z/3//f99/X28VRrI50z3fe/9//39+c/9//3//f/9//3//f/9//3//f/9//3//f/9//3//f/9//3//f/9//3//f/9//3//f/9//3//f/9//3//f/9//3//f/9//3//f/9//3//f/9//3//f/9//3//f/9//3//f/9//3//f/9//3//f/9//3//f/9//3//f/9//3//f/9//3//f/9//3//f/9//3//f/9//3//f/9//3//f/9//3//f/9//3//f/9//3//f/9//3//f/9//3//f/9//3//f/9//3//f/9//3//f/9//3//f/9//3//f/9//3//f/9//3//f/9//3//f/9//3//f/9//3//f/9//3//f/9//3//f/9//3//f/9//3//f/9//3//f/9//3//f/9//3//f/9//3//f/9//3//f/9//3//f/9//3//f/9//3//f/9//3//f/9//3//f/9//3//f/9//3//f/9//3//f/9//3//f/9//3//f/9//3//f/9//3//e/9//3/ee997/39fbwYEHme/d/9//3//f9M9lDWfd99/vXf/f/9//3//f/9//3//f/9//388Z28tsjmfc/9//3//f/9//3//f/9//3//f/9/33//f/9//3//f/9//3//f/9//3//f/9//3//f/9//3//f11rNUo1SlZOn3e/d79733+7WtM9kTVfb/9//3//f/9//3//f/9//3//f/9//3//f/9//3//f/9//3//f/9//3//f/9//3//f/9//3//f/9//3//f/9//3//f/9//3//f/9//3//f/9//3//f/9//3//f/9//3//f/9//3//f/9//3//f/9//3//f/9//3//f/9//3//f/9//3//f/9//3//f/9//3//f/9//3//f/9//3//f/9//3//f/9//3//f/9//3//f/9//3//f/9//3//f/9//3//f/9//3//f/9//3//f/9//3//f/9//3//f/9//3//f/9//3//f/9//3//f/9//3//f/9//3//f/9//3//f/9//3//f/9//3//f/9//3//f/9//3//f/9//3//f/9//3//f/9//3//f/9//3//f/9//3//f/9//3//f/9//3//f/9//3//f/9//3//f/9//3//f/9//3//f/9//3//f/9//3//f/9//3//f/9//3//f/9//3//f/57/3//f/9//3//f793X29JDL97/3//f/9/v3tTLbU5/3//f/9/33//f/9//3//f757/3/ff/9//394UnAxuVr/f/9//3//f/9//3//f/9//3//f/9//3//f/9//3//f/9//3//f/9//3//f/9//3/fe/9/v3v/f79733t9b/peeFKZVppWn3fbXlhOszl4Tv9//3//f/9//3//f/9//3//f/9//3//f/9//3//f/9//3//f/9//3//f/9//3//f/9//3//f/9//3//f/9//3//f/9//3//f/9//3//f/9//3//f/9//3//f/9//3//f/9//3//f/9//3//f/9//3//f/9//3//f/9//3//f/9//3//f/9//3//f/9//3//f/9//3//f/9//3//f/9//3//f/9//3//f/9//3//f/9//3//f/9//3//f/9//3//f/9//3//f/9//3//f/9//3//f/9//3//f/9//3//f/9//3//f/9//3//f/9//3//f/9//3//f/9//3//f/9//3//f/9//3//f/9//3//f/9//3//f/9//3//f/9//3//f/9//3//f/9//3//f/9//3//f/9//3//f/9//3//f/9//3//f/9//3//f/9//3//f/9//3//f/9//3//f/9//3//f/9//3//f/9//3//f/9//3//f/9//3//f/9//3//f39zRgi5Wv9//3//f/9/1T1xMZ93/3//f/9//3//f/9//3//f/9//3//f/9/PGuPNTRGv3v/f/9/33v/f/9//3//f/9//3//f/9//3//f/9//3//f/9//3//f/9//3//f/9//3//f/9//3//f/9//3//f/9/nnO5WnhSeVJZTtZBczEXRh9nv3v/f/9//3//f/9//X/9f/1//3//f957/3//f/9//3/ff/9//3//f/9//3//f/9//3//f/9//3//f/9//3//f/9//3//f/9//3//f/9//3//f/9//3//f/9//3//f/9//3//f/9//3//f/9//3//f/9//3//f/9//3//f/9//3//f/9//3//f/9//3//f/9//3//f/9//3//f/9//3//f/9//3//f/9//3//f/9//3//f/9//3//f/9//3//f/9//3//f/9//3//f/9//3//f/9//3//f/9//3//f/9//3//f/9//3//f/9//3//f/9//3//f/9//3//f/9//3//f/9//3//f/9//3//f/9//3//f/9//3//f/9//3//f/9//3//f/9//3//f/9//3//f/9//3//f/9//3//f/9//3//f/9//3//f/9//3//f/9//3//f/9//3//f/9//3//f/9//3//f/9//3//f/9//3//f/9//3//f/9//3//f24tsTnff99//3//fzdK1D2/e/9/33v/f/9//3//f/9//3//f997/3//f/9/mFZOKV5vn3f/f793/3//f/9//3//f/9//3/fe/9//3//f/9//3//f/9//3//f/9//3//f/9//3//f/9//3//f/5//3//f/9/v3vff39zH2edVtY97yAwKXlS/3//f/9//3//f/9//3/+f/9//3//f957/3//f/9//3//f/9//3//f/9//3//f/9//3//f/9//3//f/9//3//f/9//3//f/9//3//f/9//3//f/9//3//f/9//3//f/9//3//f/9//3//f/9//3//f/9//3//f/9//3//f/9//3//f/9//3//f/9//3//f/9//3//f/9//3//f/9//3//f/9//3//f/9//3//f/9//3//f/9//3//f/9//3//f/9//3//f/9//3//f/9//3//f/9//3//f/9//3//f/9//3//f/9//3//f/9//3//f/9//3//f/9//3//f/9//3//f/9//3//f/9//3//f/9//3//f/9//3//f/9//3//f/9//3//f/9//3//f/9//3//f/9//3//f/9//3//f/9//3//f/9//3//f/9//3//f/9//3//f/9//3//f/9//3//f/9//3//f/9//3//f/9//3//f/9//3//f/9/XW8URpA1v3v/f593v3tXTm8xv3v/f/9//3//f/9/33v/f/9//3//f/9//3/fe39zTim5Wt97/3//f997/3//f/9//3//f/9//3//f/9//3//f/9//3//f/9//3//f/9//3//f/9//3//f/9//3//f/9//3//f/9//3+/e/9/X28/az5rFEKIFLA133v/f/9//3+/e/9//3+9d917/3/+f/9//3//f/5//3//f/9//3//f/9//3//f/9//3//f/9//3//f/9//3//f/9//3//f/9//3//f/9//3//f/9//3//f/9//3//f/9//3//f/9//3//f/9//3//f/9//3//f/9//3//f/9//3//f/9//3//f/9//3//f/9//3//f/9//3//f/9//3//f/9//3//f/9//3//f/9//3//f/9//3//f/9//3//f/9//3//f/9//3//f/9//3//f/9//3//f/9//3//f/9//3//f/9//3//f/9//3//f/9//3//f/9//3//f/9//3//f/9//3//f/9//3//f/9//3//f/9//3//f/9//3//f/9//3//f/9//3//f/9//3//f/9//3//f/9//3//f/9//3//f/9//3//f/9//3//f/9//3//f/9//3//f/9//3//f/9//3//f/9//3//f/9//3//f/9/v3v/f997NEayOYkU/3//f/9/uFYsKZ93/3++d/9//3//f/9/33/fe/9//3//f/9//3//f9E5LSn/f/9//3/ff/9//3//f957/3//f/9//3//f/9//3//f/9//3//f/9//3//f/9//3//f/9//3//f/9//3//f/9//3/ff/9//3//f99/33v/f/9/llKpGDEp/2I/a99//3/fe/9//3//f/9//n//f/9//3//f/5//n/+f/5//n/+f/9//n//f/9//3//f/9//3//f/9//3//f/9//3//f/9//3//f/9//3//f/9//3//f/9//3//f/9//3//f/9//3//f/9//3//f/9//3//f/9//3//f/9//3//f/9//3//f/9//3//f/9//3//f/9//3//f/9//3//f/9//3//f/9//3//f/9//3//f/9//3//f/9//3//f/9//3//f/9//3//f/9//3//f/9//3//f/9//3//f/9//3//f/9//3//f/9//3//f/9//3//f/9//3//f/9//3//f/9//3//f/9//3//f/9//3//f/9//3//f/9//3//f/9//3//f/9//3//f/9//3//f/9//3//f/9//3//f/9//3//f/9//3//f/9//3//f/9//3//f/9//3//f/9//3//f/9//3//f/9//3//f/9//3/fe/9//3//f9978j2oFP9/v3v/f31vKyXZXv9//3/fe/9//3/ff/9//3//f/9//3//f99/3389aywlfW/fe/9//3//f/9//3/+f/5//3//f/9//3//f/9//3//f/9//3//f/9//3//f/9//3//f/9//3//f/9//3//f/9//3//f/9//3//f/9//3//f/9/f3OVNVItcjGbVv9//3//f/9//3//f/97/3//f/9//n//f/5//3/+f/9//n//f/9//3//f/9//3//f/9//3//f/9//3//f/9//3//f/9//3//f/9//3//f/9//3//f/9//3//f/9//3//f/9//3//f/9//3//f/9//3//f/9//3//f/9//3//f/9//3//f/9//3//f/9//3//f/9//3//f/9//3//f/9//3//f/9//3//f/9//3//f/9//3//f/9//3//f/9//3//f/9//3//f/9//3//f/9//3//f/9//3//f/9//3//f/9//3//f/9//3//f/9//3//f/9//3//f/9//3//f/9//3//f/9//3//f/9//3//f/9//3//f/9//3//f/9//3//f/9//3//f/9//3//f/9//3//f/9//3//f/9//3//f/9//3//f/9//3//f/9//3//f/9//3//f/9//3//f/9//3//f/9//3/ee/9//3++d/9//3+/d/pi33v/f/9//399c481uFrff99//3//f/9//3//f753/3//f/9//3//f997v3uPMXZSnnP/f/9//3/+f/9//n/9e/9//3//f/9//3//f/9//3//f/9//3//f/9//3//f/9//3//f/9//3//f/9//3//f/9//3//f/9//3//f/9//3//f/9/HmN5TlEt7Rw3Sj9rf2/fe/9//3//f/9//3//f/5//3/+f/9//n//f/9//3//f/9//3//f/9//3//f/9//3//f/9//3//f/9//3//f/9//3//f/9//3//f/9//3//f/9//3//f/9//3//f/9//3//f/9//3//f/9//3//f/9//3//f/9//3//f/9//3//f/9//3//f/9//3//f/9//3//f/9//3//f/9//3//f/9//3//f/9//3//f/9//3//f/9//3//f/9//3//f/9//3//f/9//3//f/9//3//f/9//3//f/9//3//f/9//3//f/9//3//f/9//3//f/9//3//f/9//3//f/9//3//f/9//3//f/9//3//f/9//3//f/9//3//f/9//3//f/9//3//f/9//3//f/9//3//f/9//3//f/9//3//f/9//3//f/9//3//f/9//3//f/9//3//f/9//3//f/9//3//f/9/33v/f/9//3//f/9//3//f/9//3/fe/9//380Stla/3//f/9/33v/f/9//3//f/9/33vfe/9//3+fd99/dlI0Rn1v/3//f7133nv/f/9//3//f/9//3//f/9//3//f/9//3//f/9//3//f/9//3//f/9//3//f/9//3//f/9//n//f/9//3//f/9//3//f/9//3//f/97/39fa5IxMCVZTppSP2f/e/9/33vfe/97/3//f/9//3//f/9//3//f/9//3//f/9//3//f/9//3//f/9//3//f/9//3//f/9//3//f/9//3//f/9//3//f/9//3//f/9//3//f/9//3//f/9//3//f/9//3//f/9//3//f/9//3//f/9//3//f/9//3//f/9//3//f/9//3//f/9//3//f/9//3//f/9//3//f/9//3//f/9//3//f/9//3//f/9//3//f/9//3//f/9//3//f/9//3//f/9//3//f/9//3//f/9//3//f/9//3//f/9//3//f/9//3//f/9//3//f/9//3//f/9//3//f/9//3//f/9//3//f/9//3//f/9//3//f/9//3//f/9//3//f/9//3//f/9//3//f/9//3//f/9//3//f/9//3//f/9//3//f/9//3//f/9//3//f/9//3//f/9//3//f/9//3//f/9//3//f/9//n//f/9//3//f99/dk4UQn5v/3//f/9//3//f/9//n//f/9/vnf/f/9/33vfe1VOE0KWUt9//3//f753/3//f/9//3//f/9//3/+f/9//3//f/9//3//f/9//3//f997/3//f/9//3//f/5//n/+f/5//n//f/9//3//f/9//n//f/9//3/fe/9733dfa1hGkjFRKVlK/2Jfa59z/3//f/9//3//f/9//3//f/9//3//f/9//3//f/9//3//f/9//3//f/9//3//f/9//3//f/9//3//f/9//3//f/9//3//f/9//3//f/9//3//f/9//3//f/9//3//f/9//3//f/9//3//f/9//3//f/9//3//f/9//3//f/9//3//f/9//3//f/9//3//f/9//3//f/9//3//f/9//3//f/9//3//f/9//3//f/9//3//f/9//3//f/9//3//f/9//3//f/9//3//f/9//3//f/9//3//f/9//3//f/9//3//f/9//3//f/9//3//f/9//3//f/9//3//f/9//3//f/9//3//f/9//3//f/9//3//f/9//3//f/9//3//f/9//3//f/9//3//f/9//3//f/9//3//f/9//3//f/9//3//f/9//3//f/9//3//f/9//3//f/9//3//f/9//3//f/9//3//f/9//3//f/9//3//f1ZKNEq/e793/3//f/9//n//f/5//n/+f/9//3//f/9//3+4Vk0p+l7/f99//3//f/9//3/ee/9//3//f/9//3//f/9//3//f/9//3//f/9//3//f/9//3//f/9//3/+f/9//n//f/9//3//f/9//3//f/5//3//f/9//3//f/9//3//fxVC7hzWPZ1SO0r/Xv9/33//f/9//3//f/9/33vfe/9//3//f/9//3//f/9//3//f/9//3//f/9//3//f/9//3//f/9//3//f/9//3//f/9//3//f/9//3//f/9//3//f/9//3//f/9//3//f/9//3//f/9//3//f/9//3//f/9//3//f/9//3//f/9//3//f/9//3//f/9//3//f/9//3//f/9//3//f/9//3//f/9//3//f/9//3//f/9//3//f/9//3//f/9//3//f/9//3//f/9//3//f/9//3//f/9//3//f/9//3//f/9//3//f/9//3//f/9//3//f/9//3//f/9//3//f/9//3//f/9//3//f/9//3//f/9//3//f/9//3//f/9//3//f/9//3//f/9//3//f/9//3//f/9//3//f/9//3//f/9//3//f/9//3//f/9//3//f/9//3//f/9//3//f/9//3/+f/9//3//f/9//3//f/9//38bZ6gYv3u/e/9//3//f9x3/X/+f/9//3//f/9/33/fe79733tvMTVK/3+/d/9//3/fe/9//3/ee/9//nv/f/9//3//f/9//3//f/9//3//f/9//3//f/9//3//f/9//n//f/9//3//f/9//3//f/9//3/+f/5//n/+f/5//3//e/9/33v/fz9ntjnxINg9Wk56Uv5iv3/ff797v3v/f/9//3/fe/9//3//f/5//n//f/9//3//f/9//3//f/9//3//f/9//3//f/9//3//f/9//3//f/9//3//f/9//3//f/9//3//f/9//3//f/9//3//f/9//3//f/9//3//f/9//3//f/9//3//f/9//3//f/9//3//f/9//3//f/9//3//f/9//3//f/9//3//f/9//3//f/9//3//f/9//3//f/9//3//f/9//3//f/9//3//f/9//3//f/9//3//f/9//3//f/9//3//f/9//3//f/9//3//f/9//3//f/9//3//f/9//3//f/9//3//f/9//3//f/9//3//f/9//3//f/9//3//f/9//3//f/9//3//f/9//3//f/9//3//f/9//3//f/9//3//f/9//3//f/9//3//f/9//3//f/9//3//f/9//3//f/9//3//f/9//3//f/9//3//f/9//3//f99//38rJfli/3/fe/9//n/9f/5//n/+f713/3//f/9//3//f99/cDH0Qf9/33vff/9//3//f/9/vXf/f917/3//f/9//3//f/9//3//f/9//3//f/9//3//f/9//3//f/9//3//f/9//3//f/9//3//f/9//3//f/9//3//f/9//3v/f997/3//f19rszUxKXMxtT05Tn9z/3//f/9/v3ffe/9//3//f9x3/3/+f/9//3//f/9//3//f/9//3//f/9//3//f/9//3//f/9//3//f/9//3//f/9//3//f/9//3//f/9//3//f/9//3//f/9//3//f/9//3//f/9//3//f/9//3//f/9//3//f/9//3//f/9//3//f/9//3//f/9//3//f/9//3//f/9//3//f/9//3//f/9//3//f/9//3//f/9//3//f/9//3//f/9//3//f/9//3//f/9//3//f/9//3//f/9//3//f/9//3//f/9//3//f/9//3//f/9//3//f/9//3//f/9//3//f/9//3//f/9//3//f/9//3//f/9//3//f/9//3//f/9//3//f/9//3//f/9//3//f/9//3//f/9//3//f/9//3//f/9//3//f/9//3//f/9//3//f/9//3//f/9//3//f/9//3//f/9//3//f/9//3+/d/9/jTGOMf9//3//f7x3/n/+f/5//3+9d/9//3//f99//3//f5E1kTW/e/9//3//f/9/33v/f/9//3//f/9//3//f/9//3//f/9//3//f/9//3//f/9//3//f/9//3//f/9//3//f/9//3//f/9//3//f/9//3//f/9//3//f/9//3/fe997/3//f7973l61PZM1kzVQLRRC33//f/9/33vee/9//3/+f/5//3//f/9//3//f/9//3//f/9//3//f/9//3//f/9//3//f/9//3//f/9//3//f/9//3//f/9//3//f/9//3//f/9//3//f/9//3//f/9//3//f/9//3//f/9//3//f/9//3//f/9//3//f/9//3//f/9//3//f/9//3//f/9//3//f/9//3//f/9//3//f/9//3//f/9//3//f/9//3//f/9//3//f/9//3//f/9//3//f/9//3//f/9//3//f/9//3//f/9//3//f/9//3//f/9//3//f/9//3//f/9//3//f/9//3//f/9//3//f/9//3//f/9//3//f/9//3//f/9//3//f/9//3//f/9//3//f/9//3//f/9//3//f/9//3//f/9//3//f/9//3//f/9//3//f/9//3//f/9//3//f/9//3//f/9//3//f/9//3//f99/v3f/f3ZSTS19b/9//3//f/9//3//f/9/3Xv/f753/3//f99/v3vSOdM9n3f/f/9/v3f/f/9//3//f/9//3//f/9//3//f/9//3//f/9//3//f/9//3//f/9//3//f/9//3//f/9//3//f/9//3//f/9//3//f/9//3//f997/3//f/9/3Xv9f/9//3//f797f3MdZ5AxiBTJHLdW/3//f957/3//f/9//3//f/9//3//f/9//3//f/9//3//f/9//3//f/9//3//f/9//3//f/9//3//f/9//3//f/9//3//f/9//3//f/9//3//f/9//3//f/9//3//f/9//3//f/9//3//f/9//3//f/9//3//f/9//3//f/9//3//f/9//3//f/9//3//f/9//3//f/9//3//f/9//3//f/9//3//f/9//3//f/9//3//f/9//3//f/9//3//f/9//3//f/9//3//f/9//3//f/9//3//f/9//3//f/9//3//f/9//3//f/9//3//f/9//3//f/9//3//f/9//3//f/9//3//f/9//3//f/9//3//f/9//3//f/9//3//f/9//3//f/9//3//f/9//3//f/9//3//f/9//3//f/9//3//f/9//3//f/9//3//f/9//3//f/9//3//f/9//3//f/9//3//f793/39da24td1Lff99//3/fe5xz/3/+f/5//3//f/9//3/ff/9/0z2QMZ93/3//f/9/33v/f/9//3//f/9//3//f/9//3//f/9//3//f/9//3//f/9//3//f/9//3//f/9//3//f/9//3//f/9//3//f/9//3//f59z/3//f957/3//f/5//3+/d/9//3+/e/9//3+XVkwpTCmed/9//3//f9573Xv/f/9//3//f/9//3//f/9//3//f/9//3//f/9//3//f/9//3//f/9//3//f/9//3//f/9//3//f/9//3//f/9//3//f/9//3//f/9//3//f/9//3//f/9//3//f/9//3//f/9//3//f/9//3//f/9//3//f/9//3//f/9//3//f/9//3//f/9//3//f/9//3//f/9//3//f/9//3//f/9//3//f/9//3//f/9//3//f/9//3//f/9//3//f/9//3//f/9//3//f/9//3//f/9//3//f/9//3//f/9//3//f/9//3//f/9//3//f/9//3//f/9//3//f/9//3//f/9//3//f/9//3//f/9//3//f/9//3//f/9//3//f/9//3//f/9//3//f/9//3//f/9//3//f/9//3//f/9//3//f/9//3//f/9//3//f/9//3//f/9//3/ee997/3/fe/9/33/UPbM533/ff/9//3+8d/5//n/+f/9//3//f/9//3/ff9M9sjmfd/9//3//f99//3//f/9//3//f/9//3//f/9//3/+f/9//3//f/9//3//f/9//3//f/9//3//f/9//3//f/9//3//f/9//3//f/9//3//f/9//3//f/9//3//f/9//3//f/9//3//f/9//3/fe/9//3//f/9//3//f/9//3//f/9//3//f/9//3//f/9//3//f/9//3//f/9//3//f/9//3//f/9//3//f/9//3//f/9//3//f/9//3//f/9//3//f/9//3//f/9//3//f/9//3//f/9//3//f/9//3//f/9//3//f/9//3//f/9//3//f/9//3//f/9//3//f/9//3//f/9//3//f/9//3//f/9//3//f/9//3//f/9//3//f/9//3//f/9//3//f/9//3//f/9//3//f/9//3//f/9//3//f/9//3//f/9//3//f/9//3//f/9//3//f/9//3//f/9//3//f/9//3//f/9//3//f/9//3//f/9//3//f/9//3//f/9//3//f/9//3//f/9//3//f/9//3//f/9//3//f/9//3//f/9//3//f/9//3//f/9//3//f/9//3//f/9//3//f/9/3Xv/f/9//3/fe/9//3//f/9/3F6RNRxn/3+/e/9//3//f/9//n/ee/9//3/fe/9//3+QMW4tv3f/f997/3//f/9//3//f/9//3//f/9//3/+f/5//n//f/9//3//f/9//3//f/9//3//f/9//n//f/9//3//f/9//3//f/9//3/+f/9//3//f997/3//f/9//3//f99//3//f/9//3//f/9/33vee/9//3//f/9/33v/f/9//3//f/9//3//f/9//3//f/9//3//f/9//3//f/9//3//f/9//3//f/9//3//f/9//3//f/9//3//f/9//3//f/9//3//f/9//3//f/9//3//f/9//3//f/9//3//f/9//3//f/9//3//f/9//3//f/9//3//f/9//3//f/9//3//f/9//3//f/9//3//f/9//3//f/9//3//f/9//3//f/9//3//f/9//3//f/9//3//f/9//3//f/9//3//f/9//3//f/9//3//f/9//3//f/9//3//f/9//3//f/9//3//f/9//3//f/9//3//f/9//3//f/9//3//f/9//3//f/9//3//f/9//3//f/9//3//f/9//3//f/9//3//f/9//3//f/9//3//f/9//3//f/9//3//f/9//3//f/9//3//f/9//3//f/9//3//f/9//3//f/9//3//f/9/33//f39v80E0Rp9z/3//f/9//3//f957/3//f/5//3//f/9/EkLRPf9//3//f997/3//f/9//3//f/9//3//f/9//3//f/9//3//f/9//3//f/9//3//f/9//3//f/9//3//f/9//3//f/9//3//f/9//3//f/9//3//f/9//3//f/9//3//f/9//3//f/9//3//f/9//3//f/9//3//f/9//3//f/9//3//f/9//3//f/9//3//f/9//3//f/9//3//f/9//3//f/9//3//f/9//3//f/9//3//f/9//3//f/9//3//f/9//3//f/9//3//f/9//3//f/9//3//f/9//3//f/9//3//f/9//3//f/9//3//f/9//3//f/9//3//f/9//3//f/9//3//f/9//3//f/9//3//f/9//3//f/9//3//f/9//3//f/9//3//f/9//3//f/9//3//f/9//3//f/9//3//f/9//3//f/9//3//f/9//3//f/9//3//f/9//3//f/9//3//f/9//3//f/9//3//f/9//3//f/9//3//f/9//3//f/9//3//f/9//3//f/9//3//f/9//3//f/9//3//f/9//3//f/9//3//f/9//3//f/9//3//f/9//3//f/9//3//f/9//3//f/9//3//f/9//3//f/9//3/fe1VOTS00Rv9//3//f/9//3/fe/9//3//f/9//3++d/I98j2fd/9//3//f/9//3//f/9//3//f/9//3//f/9//3//f/9//3//f/9//3//f/9//3//f/9//3//f/9//3//f/9//3//f/9//3//f/9//3//f/9//3//f/9//3//f/9//3//f/9//3//f/9//3//f/9//3//f/9//3//f/9//3//f/9//3//f/9//3//f/9//3//f/9//3//f/9//3//f/9//3//f/9//3//f/9//3//f/9//3//f/9//3//f/9//3//f/9//3//f/9//3//f/9//3//f/9//3//f/9//3//f/9//3//f/9//3//f/9//3//f/9//3//f/9//3//f/9//3//f/9//3//f/9//3//f/9//3//f/9//3//f/9//3//f/9//3//f/9//3//f/9//3//f/9//3//f/9//3//f/9//3//f/9//3//f/9//3//f/9//3//f/9//3//f/9//3//f/9//3//f/9//3//f/9//3//f/9//3//f/9//3//f/9//3//f/9//3//f/9//3//f/9//3//f/9//3//f/9//3//f/9//3//f/9//3//f/9//3//f/9//3//f/9//3//f/9//3//f/9//3//f/9//3//f/9//3//f/9//3+ec3VOTS3fe997v3vfe/9//3/fe/9//3++d/9//38LIRxn/3//f/9//3//f/9//3//f/9//3//f/9//3//f/9//3//f/9//3//f/9//3//f/9//3//f/9//3//f/9//3//f/9//3//f/9//3//f/9//3//f/9//3//f/9//3//f/9//3//f/9//3//f/9//3//f/9//3//f/9//3//f/9//3//f/9//3//f/9//3//f/9//3//f/9//3//f/9//3//f/9//3//f/9//3//f/9//3//f/9//3//f/9//3//f/9//3//f/9//3//f/9//3//f/9//3//f/9//3//f/9//3//f/9//3//f/9//3//f/9//3//f/9//3//f/9//3//f/9//3//f/9//3//f/9//3//f/9//3//f/9//3//f/9//3//f/9//3//f/9//3//f/9//3//f/9//3//f/9//3//f/9//3//f/9//3//f/9//3//f/9//3//f/9//3//f/9//3//f/9//3//f/9//3//f/9//3//f/9//3//f/9//3//f/9//3//f/9//3//f/9//3//f/9//3//f/9//3//f/9//3//f/9//3//f/9//3//f/9//3//f/9//3//f/9//3//f/9//3//f/9//3//f/9//3//f/9//3/fe/9/v3d9b44xjzUaY/9//3//f/9//3/fe/9//3/fe/9/iBT7Xv9//3//f/9//3//f/9//3//f/9//3//f/9//3//f/9//3//f/9//3//f/9//3//f/9//3//f/9//3//f/9//3//f/9//3//f/9//3//f/9//3//f/9//3//f/9//3//f/9//3//f/9//3//f/9//3//f/9//3//f/9//3//f/9//3//f/9//3//f/9//3//f/9//3//f/9//3//f/9//3//f/9//3//f/9//3//f/9//3//f/9//3//f/9//3//f/9//3//f/9//3//f/9//3//f/9//3//f/9//3//f/9//3//f/9//3//f/9//3//f/9//3//f/9//3//f/9//3//f/9//3//f/9//3//f/9//3//f/9//3//f/9//3//f/9//3//f/9//3//f/9//3//f/9//3//f/9//3//f/9//3//f/9//3//f/9//3//f/9//3//f/9//3//f/9//3//f/9//3//f/9//3//f/9//3//f/9//3//f/9//3//f/9//3//f/9//3//f/9//3//f/9//3//f/9//3//f/9//3//f/9//3//f/9//3//f/9//3//f/9//3//f/9//3//f/9//3//f/9//3//f/9//3/+f917/n//f/9//3//f/9//3+4WpA18kF/c/9//3/ff/9/v3v/f997/389a+sgv3v/f/9//3//f/9//3//f/9//3//f/9//3//f/9//3//f/9//3//f/9//3//f/9//3//f/9//3//f/9//3//f/9//3//f/9//3//f/9//3//f/9//3//f/9//3//f/9//3//f/9//3//f/9//3//f/9//3//f/9//3//f/9//3//f/9//3//f/9//3//f/9//3//f/9//3//f/9//3//f/9//3//f/9//3//f/9//3//f/9//3//f/9//3//f/9//3//f/9//3//f/9//3//f/9//3//f/9//3//f/9//3//f/9//3//f/9//3//f/9//3//f/9//3//f/9//3//f/9//3//f/9//3//f/9//3//f/9//3//f/9//3//f/9//3//f/9//3//f/9//3//f/9//3//f/9//3//f/9//3//f/9//3//f/9//3//f/9//3//f/9//3//f/9//3//f/9//3//f/9//3//f/9//3//f/9//3//f/9//3//f/9//3//f/9//3//f/9//3//f/9//3//f/9//3//f/9//3//f/9//3//f/9//3//f/9//3//f/9//3//f/9//3//f/9//3//f/9//3//f/9//3//f9x7/n/+f/5/vHf/f/9//3//f997v3scZ28xbzEcZ/9//3/ff/9//3+/e/9/d1KwOf9//3//f/9//3//f/9//3//f/9//3//f/9//3//f/9//3//f/9//3//f/9//3//f/9//3//f/9//3//f/9//3//f/9//3//f/9//3//f/9//3//f/9//3//f/9//3//f/9//3//f/9//3//f/9//3//f/9//3//f/9//3//f/9//3//f/9//3//f/9//3//f/9//3//f/9//3//f/9//3//f/9//3//f/9//3//f/9//3//f/9//3//f/9//3//f/9//3//f/9//3//f/9//3//f/9//3//f/9//3//f/9//3//f/9//3//f/9//3//f/9//3//f/9//3//f/9//3//f/9//3//f/9//3//f/9//3//f/9//3//f/9//3//f/9//3//f/9//3//f/9//3//f/9//3//f/9//3//f/9//3//f/9//3//f/9//3//f/9//3//f/9//3//f/9//3//f/9//3//f/9//3//f/9//3//f/9//3//f/9//3//f/9//3//f/9//3//f/9//3//f/9//3//f/9//3//f/9//3//f/9//3//f/9//3//f/9//3//f/9//3//f/9//3//f/9//3//f/9//3//f/9//3/9f/1//n//f/9//3//f/9//3//f/9//3+5WrE1bi3YWn5v/3+/d/9/v3u5Wskcv3f/f/9//3//f/9//3//f/9//3//f/9//3//f/9//3//f/9//3//f/9//3//f/9//3//f/9//3//f/9//3//f/9//3//f/9//3//f/9//3//f/9//3//f/9//3//f/9//3//f/9//3//f/9//3//f/9//3//f/9//3//f/9//3//f/9//3//f/9//3//f/9//3//f/9//3//f/9//3//f/9//3//f/9//3//f/9//3//f/9//3//f/9//3//f/9//3//f/9//3//f/9//3//f/9//3//f/9//3//f/9//3//f/9//3//f/9//3//f/9//3//f/9//3//f/9//3//f/9//3//f/9//3//f/9//3//f/9//3//f/9//3//f/9//3//f/9//3//f/9//3//f/9//3//f/9//3//f/9//3//f/9//3//f/9//3//f/9//3//f/9//3//f/9//3//f/9//3//f/9//3//f/9//3//f/9//3//f/9//3//f/9//3//f/9//3//f/9//3//f/9//3//f/9//3//f/9//3//f/9//3//f/9//3//f/9//3//f/9//3//f/9//3//f/9//3//f/9//3//f/9//3/+f/9//3//f/9//3//f/9//3//f99//3//f/9/v3v/f6816iDqHF1r/3//f797qBg7a957/3//f/9//3//f/9//3//f/9//3//f/9//3//f/9//3//f/9//3//f/9//3//f/9//3//f/9//3//f/9//3//f/9//3//f/9//3//f/9//3//f/9//3//f/9//3//f/9//3//f/9//3//f/9//3//f/9//3//f/9//3//f/9//3//f/9//3//f/9//3//f/9//3//f/9//3//f/9//3//f/9//3//f/9//3//f/9//3//f/9//3//f/9//3//f/9//3//f/9//3//f/9//3//f/9//3//f/9//3//f/9//3//f/9//3//f/9//3//f/9//3//f/9//3//f/9//3//f/9//3//f/9//3//f/9//3//f/9//3//f/9//3//f/9//3//f/9//3//f/9//3//f/9//3//f/9//3//f/9//3//f/9//3//f/9//3//f/9//3//f/9//3//f/9//3//f/9//3//f/9//3//f/9//3//f/9//3//f/9//3//f/9//3//f/9//3//f/9//3//f/9//3//f/9//3//f/9//3//f/9//3//f/9//3//f/9//3//f/9//3//f/9//3//f/9//3//f/9//3//f/9//3//f/9//3//f/9//3//f/9//3//f/9//3//f/9/33vffztnsDUMIU4tby3qHP9//3//f/9//3//f/9//3//f/9//3//f/9//3//f/9//3//f/9//3//f/9//3//f/9//3//f/9//3//f/9//3//f/9//3//f/9//3//f/9//3//f/9//3//f/9//3//f/9//3//f/9//3//f/9//3//f/9//3//f/9//3//f/9//3//f/9//3//f/9//3//f/9//3//f/9//3//f/9//3//f/9//3//f/9//3//f/9//3//f/9//3//f/9//3//f/9//3//f/9//3//f/9//3//f/9//3//f/9//3//f/9//3//f/9//3//f/9//3//f/9//3//f/9//3//f/9//3//f/9//3//f/9//3//f/9//3//f/9//3//f/9//3//f/9//3//f/9//3//f/9//3//f/9//3//f/9//3//f/9//3//f/9//3//f/9//3//f/9//3//f/9//3//f/9//3//f/9//3//f/9//3//f/9//3//f/9//3//f/9//3//f/9//3//f/9//3//f/9//3//f/9//3//f/9//3//f/9//3//f/9//3//f/9//3//f/9//3//f/9//3//f/9//3//f/9//3//f/9//3//f/9//3//f/9//3//f/9//3//f/9//3//f/9//3//f/9//3//f99/v3v/f793HGcbY55z33//f/9//3//f/9//3//f/9//3//f/9//3//f/9//3//f/9//3//f/9//3//f/9//3//f/9//3//f/9//3//f/9//3//f/9//3//f/9//3//f/9//3//f/9//3//f/9//3//f/9//3//f/9//3//f/9//3//f/9//3//f/9//3//f/9//3//f/9//3//f/9//3//f/9//3//f/9//3//f/9//3//f/9//3//f/9//3//f/9//3//f/9//3//f/9//3//f/9//3//f/9//3//f/9//3//f/9//3//f/9//3//f/9//3//f/9//3//f/9//3//f/9//3//f/9//3//f/9//3//f/9//3//f/9//3//f/9//3//f/9//3//f/9//3//f/9//3//f/9//3//f/9//3//f/9//3//f/9//3//f/9//3//f/9//3//f/9//3//f/9//3//f/9//3//f/9//3//f/9//3//f/9//3//f/9//3//f/9//3//f/9//3//f/9//3//f/9//3//f/9//3//f/9//3//f/9//3//f/9//3//f/9//3//f/9//3//f/9//3//f/9//3//f/9//3//f/9//3//f/9//3//f/9//3//f/9//3//f/9//3//f/9//3//f/9//3//f/9/33v/f/9//3/ff/9//3//f/9//3//f/9//3//f/9//3//f/9//3//f/9//3//f/9//3//f/9//3//f/9//3//f/9//3//f/9//3//f/9//3//f/9//3//f/9//3//f/9//3//f/9//3//f/9//3//f/9//3//f/9//3//f/9//3//f/9//3//f/9//3//f/9//3//f/9//3//f/9//3//f/9//3//f/9//3//f/9//3//f/9//3//f/9//3//f/9//3//f/9//3//f/9//3//f/9//3//f/9//3//f/9//3//f/9//3//f/9//3//f/9//3//f/9//3//f/9//3//f/9//3//f/9//3//f/9//3//f/9//3//f/9//3//f/9//3//f/9//3//f/9//3//f/9//3//f/9//3//f/9//3//f/9//3//f/9//3//f/9//3//f/9//3//f/9//3//f/9//3//f/9//3//f/9//3//f/9//3//f/9//3//f/9//3//f/9//3//f/9//3//f/9//3//f/9//3//f/9//3//f/9//3//f/9//3//f/9//3//f/9//3//f/9//3//f/9//3//f/9//3//f/9//3//f/9//3//f/9//3//f/9//3//f/9//3//f/9//3//f/9//n//f/9//3//f/9//n//f/9/33u/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f/9//3//f/5//X/+f/9//3//f/9//3//f/9//3//f/9//3//f/9//3//f/9//3//f/9//3//f/9//3//f/9//3//f/9//3//f/9//3//f/9//3//f/9//3//f/9//3//f/9//3//f/9//3//f/9//3//f/9//3//f/9//3//f/9//3//f/9//3//f/9//3//f/9//3//f/9//3//f/9//3//f/9//3//f/9//3//f/9//3//f/9//3//f/9//3//f/9//3//f/9//3//f/9//3//f/9//3//f/9//3//f/9//3//f/9//3//f/9//3//f/9//3//f/9//3//f/9//3//f/9//3//f/9//3//f/9//3//f/9//3//f/9//3//f/9//3//f/9//3//f/9//3//f/9//3//f/9//3//f/9//3//f/9//3//f/9//3//f/9//3//f/9//3//f/9//3//f/9//3//f/9//3//f/9//3//f/9//3//f/9//3//f/9//3//f/9//3//f/9//3//f/9//3//f/9//3//f/9//3//f/9//3//f/9//3//f/9//3//f/9//3//f/9//3//f/9//3//f/9//3//f/9//3//f/9//3//f/9//3//f/9//3//f/9//3//f/9//3//f/9//3//f/9//3//f/9//3//f/9//n/+f/9/3nv/f/9//3//f/9//3//f/9//3//f/9//3//f/9//3//f/9//3//f/9//3//f/9//3//f/9//3//f/9//3//f/9//3//f/9//3//f/9//3//f/9//3//f/9//3//f/9//3//f/9//3//f/9//3//f/9//3//f/9//3//f/9//3//f/9//3//f/9//3//f/9//3//f/9//3//f/9//3//f/9//3//f/9//3//f/9//3//f/9//3//f/9//3//f/9//3//f/9//3//f/9//3//f/9//3//f/9//3//f/9//3//f/9//3//f/9//3//f/9//3//f/9//3//f/9//3//f/9//3//f/9//3//f/9//3//f/9//3//f/9//3//f/9//3//f/9//3//f/9//3//f/9//3//f/9//3//f/9//3//f/9//3//f/9//3//f/9//3//f/9//3//f/9//3//f/9//3//f/9//3//f/9//3//f/9//3//f/9//3//f/9//3//f/9//3//f/9//3//f/9//3//f/9//3//f/9//3//f/9//3//f/9//3//f/9//3//f/9//3//f/9//3//f/9//3//f/9//3//f/9//3//f/9//3//f/9//3//f/5//3/+f/9//n//f/9//3//f/9//3//f/9//3/+f/5//n//f/9//3//f/9//3//f/9//3//f/9//3//f/9//3//f/9//3//f/9//3//f/9//3//f/9//3//f/9//3//f/9//3//f/9//3//f/9//3//f/9//3//f/9//3//f/9//3//f/9//3//f/9//3//f/9//3//f/9//3//f0wAAABkAAAAAAAAAAAAAAB6AAAANgAAAAAAAAAAAAAAewAAADcAAAApAKoAAAAAAAAAAAAAAIA/AAAAAAAAAAAAAIA/AAAAAAAAAAAAAAAAAAAAAAAAAAAAAAAAAAAAAAAAAAAiAAAADAAAAP////9GAAAAHAAAABAAAABFTUYrAkAAAAwAAAAAAAAADgAAABQAAAAAAAAAEAAAABQAAAA=</SignatureImage>
          <SignatureComments/>
          <WindowsVersion>6.1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2015-12-31T13:21:54Z</xd:SigningTime>
          <xd:SigningCertificate>
            <xd:Cert>
              <xd:CertDigest>
                <DigestMethod Algorithm="http://www.w3.org/2000/09/xmldsig#sha1"/>
                <DigestValue>MfOuDA3qkPXUtIbpcSd3TtaW/Q0=</DigestValue>
              </xd:CertDigest>
              <xd:IssuerSerial>
                <X509IssuerName>E=e-sign@e-sign.cl, CN=E-Sign Firma Electronica Avanzada para Estado de Chile CA, OU=Class 2 Managed PKI Individual Subscriber CA, OU=Symantec Trust Network, O=E-Sign S.A., C=CL</X509IssuerName>
                <X509SerialNumber>156240928716842005125115758921473350332</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rAEB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M1j0G0jAOqG0mM42/pjAQAAAGQ19mOINfdjgDJzAjjb+mMBAAAAZDX2Y3w19mNguUoCYLlKAhhuIwBvac1jAKz6YwEAAABkNfZjJG4jAIABbXcOXGh34FtodyRuIwBkAQAAAAAAAAAAAACNYid3jWIndwg3PwAACAAAAAIAAAAAAABMbiMAImondwAAAAAAAAAAfG8jAAYAAABwbyMABgAAAAAAAAAAAAAAcG8jAIRuIwDu6iZ3AAAAAAACAAAAACMABgAAAHBvIwAGAAAATBIodwAAAAAAAAAAcG8jAAYAAADwY/YBsG4jAJUuJncAAAAAAAIAAHBvIw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X//f/9//3//f/9//3//f/9//3//f/9//3//f/9//3//f/9//3//f/9//3//f/9//3//f/9//3//f/9//3//f/9//3//f/9//3//f/9//3//f/9//3//f/9//3//f/9//3//f/9//3//f/9//3//f/9//3//f/9//3//fwAA/3//f/9//3//f/9//3//f/9//3//f/9//3//f/9//3//f/9//3//f/9//3//f/9//3//f/9//3//f/9//3//f/9//3//f/9//3//f/9//3//f/9//3//f/9//3//f/9//3//f/9//3//f/9//3//f/9//3//f/9//3//f/9//3//f/9//3//f/9//3//f/9//3//f/9//3//f/9//3//f/9//3//f/9//3//f/9//3//f/9//3//f/9//3//f/9//3//f/9//3//f/9//3//f/9//3//f/9//3//f/9//3//f/9//3//f/9//3//f/9//3//f/9//3//f/9//3//f/9//3//f/9//3//f/9//3//f/9//3//f/9//3//f/9//3//f/9//3//f/9//3//f/9//3//f/9//3//f/9//3//f/9//3//f/9//3//f/9//3//f/9//3//f/9//3//f/9//3//f/9//3//f/5//3/+f/9//3//f/9//3//f/9//n/+f/5//nvee/9//3//f/9//3//f/9//3//f/9//3//f/9//3//f/9//3//f/9//3//f/9//3//f/9//3//f/9//3//f/9//3//f/9//3//f/9//3//f/9//3//f/9//3//f/9//3//f/9//3//f/9//3//f/9//3//f/9/AAD/f/9//3//f/9//3//f/9//3//f/9//3//f/9//3//f/9//3//f/9//3//f/9//3//f/9//3//f/9//3//f/9//3//f/9//3//f/9//3//f/9//3//f/9//3//f/9//3//f/9//3//f/9//3//f/9//3//f/9//3//f/9//3//f/9//3//f/9//3//f/9//3//f/9//3//f/9//3//f/9//3//f/9//3//f/9//3//f/9//3//f/9//3//f/9//3//f/9//3//f/9//3//f/9//3//f/9//3//f/9//3//f/9//3//f/9//3//f/9//3//f/9//3//f/9//3//f/9//3//f/9//3//f/9//3//f/9//3//f/9//3//f/9//3//f/9//3//f/9//3//f/9//3//f/9//3//f/9//3//f/9//3//f/9//3//f/9//3//f/9//3//f/9//3//f/9//3//f/9//3//f/5//3//f/9//3//f/9//3//f/9//3//f/1//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rAAAAAoAAABQAAAAWwAAAFwAAAABAAAAWyQNQlUlDUIKAAAAUAAAABAAAABMAAAAAAAAAAAAAAAAAAAA//////////9sAAAAQQBuAGQAeQAgAE0AbwByAHIAaQBzAG8AbgAgAEIALgAHAAAABgAAAAYAAAAGAAAAAwAAAAgAAAAGAAAABAAAAAQAAAACAAAABQAAAAYAAAAGAAAAAwAAAAYAAAAE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</Object>
  <Object Id="idInvalidSigLnImg">AQAAAGwAAAAAAAAAAAAAAP8AAAB/AAAAAAAAAAAAAABKIwAApREAACBFTUYAAAEASAUB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ImAHCYsHSaspCowIKhsoKhspCowGaMpGCIoImiuW2LnZCowGuIm1BwgAECAnMA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mKojADnOyWMA4T8AFwAABAEAAAAABAAAFKsjAFfOyWN4cEt/IqwjAAAEAAABAgAAAAAAAGyqIwAI/iMACP4jAMiqIwCAAW13Dlxod+BbaHfIqiMAZAEAAAAAAAAAAAAAjWInd41iJ3dYNj8AAAgAAAACAAAAAAAA8KojACJqJ3cAAAAAAAAAACKsIwAHAAAAFKwjAAcAAAAAAAAAAAAAABSsIwAoqyMA7uomdwAAAAAAAgAAAAAjAAcAAAAUrCMABwAAAEwSKHcAAAAAAAAAABSsIwAHAAAA8GP2AVSrIwCVLiZ3AAAAAAACAAAUrCM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UBoPj///IBAAAAAAAA/PtdB4D4//8IAFh++/b//wAAAAAAAAAA4PtdB4D4/////wAAAABtdw5caHfgW2h3nK0jAGQBAAAAAAAAAAAAAI1iJ3eNYid37lfIYwAAAACAFisAvEI/AAAABATuV8hjAAAAAIAVKwDwY/YBAGhGA8CtIwBgV8hjUANRAPwBAAD8rSMAJFfIY/wBAAAAAAAAjWInd41iJ3f8AQAAAAgAAAACAAAAAAAAFK4jACJqJ3cAAAAAAAAAAEavIwAHAAAAOK8jAAcAAAAAAAAAAAAAADivIwBMriMA7uomdwAAAAAAAgAAAAAjAAcAAAA4ryMABwAAAEwSKHcAAAAAAAAAADivIwAHAAAA8GP2AXiuIwCVLiZ3AAAAAAACAAA4ryM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M1j0G0jAOqG0mM42/pjAQAAAGQ19mOINfdjgDJzAjjb+mMBAAAAZDX2Y3w19mNguUoCYLlKAhhuIwBvac1jAKz6YwEAAABkNfZjJG4jAIABbXcOXGh34FtodyRuIwBkAQAAAAAAAAAAAACNYid3jWIndwg3PwAACAAAAAIAAAAAAABMbiMAImondwAAAAAAAAAAfG8jAAYAAABwbyMABgAAAAAAAAAAAAAAcG8jAIRuIwDu6iZ3AAAAAAACAAAAACMABgAAAHBvIwAGAAAATBIodwAAAAAAAAAAcG8jAAYAAADwY/YBsG4jAJUuJncAAAAAAAIAAHBvIw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X//f/9//3//f/9//3//f/9//3//f/9//3//f/9//3//f/9//3//f/9//3//f/9//3//f/9//3//f/9//3//f/9//3//f/9//3//f/9//3//f/9//3//f/9//3//f/9//3//f/9//3//f/9//3//f/9//3//f/9//3//fwAA/3//f/9//3//f/9//3//f/9//3//f/9//3//f/9//3//f/9//3//f/9//3//f/9//3//f/9//3//f/9//3//f/9//3//f/9//3//f/9//3//f/9//3//f/9//3//f/9//3//f/9//3//f/9//3//f/9//3//f/9//3//f/9//3//f/9//3//f/9//3//f/9//3//f/9//3//f/9//3//f/9//3//f/9//3//f/9//3//f/9//3//f/9//3//f/9//3//f/9//3//f/9//3//f/9//3//f/9//3//f/9//3//f/9//3//f/9//3//f/9//3//f/9//3//f/9//3//f/9//3//f/9//3//f/9//3//f/9//3//f/9//3//f/9//3//f/9//3//f/9//3//f/9//3//f/9//3//f/9//3//f/9//3//f/9//3//f/9//3//f/9//3//f/9//3//f/9//3//f/9//3//f/5//3/+f/9//3//f/9//3//f/9//n/+f/5//nvee/9//3//f/9//3//f/9//3//f/9//3//f/9//3//f/9//3//f/9//3//f/9//3//f/9//3//f/9//3//f/9//3//f/9//3//f/9//3//f/9//3//f/9//3//f/9//3//f/9//3//f/9//3//f/9//3//f/9/AAD/f/9//3//f/9//3//f/9//3//f/9//3//f/9//3//f/9//3//f/9//3//f/9//3//f/9//3//f/9//3//f/9//3//f/9//3//f/9//3//f/9//3//f/9//3//f/9//3//f/9//3//f/9//3//f/9//3//f/9//3//f/9//3//f/9//3//f/9//3//f/9//3//f/9//3//f/9//3//f/9//3//f/9//3//f/9//3//f/9//3//f/9//3//f/9//3//f/9//3//f/9//3//f/9//3//f/9//3//f/9//3//f/9//3//f/9//3//f/9//3//f/9//3//f/9//3//f/9//3//f/9//3//f/9//3//f/9//3//f/9//3//f/9//3//f/9//3//f/9//3//f/9//3//f/9//3//f/9//3//f/9//3//f/9//3//f/9//3//f/9//3//f/9//3//f/9//3//f/9//3//f/5//3//f/9//3//f/9//3//f/9//3//f/1//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rAAAAAoAAABQAAAAWwAAAFwAAAABAAAAWyQNQlUlDUIKAAAAUAAAABAAAABMAAAAAAAAAAAAAAAAAAAA//////////9sAAAAQQBuAGQAeQAgAE0AbwByAHIAaQBzAG8AbgAgAEIALgAHAAAABgAAAAYAAAAGAAAAAwAAAAgAAAAGAAAABAAAAAQAAAACAAAABQAAAAYAAAAGAAAAAwAAAAYAAAAE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n6bY4gDXPycwGeYoHYWwOU23mMSJt0OG6aZxMHeKtAw=</DigestValue>
    </Reference>
    <Reference Type="http://www.w3.org/2000/09/xmldsig#Object" URI="#idOfficeObject">
      <DigestMethod Algorithm="http://www.w3.org/2001/04/xmlenc#sha256"/>
      <DigestValue>o87ouAaHzuRv3eJWi23RXKHrKmYdF1lIwJ35Zflkya0=</DigestValue>
    </Reference>
    <Reference Type="http://uri.etsi.org/01903#SignedProperties" URI="#idSignedProperties">
      <Transforms>
        <Transform Algorithm="http://www.w3.org/TR/2001/REC-xml-c14n-20010315"/>
      </Transforms>
      <DigestMethod Algorithm="http://www.w3.org/2001/04/xmlenc#sha256"/>
      <DigestValue>GPz+n8BDc/3PP57jZKH1RIPP8ut0LzlSE+IIDpkupNA=</DigestValue>
    </Reference>
    <Reference Type="http://www.w3.org/2000/09/xmldsig#Object" URI="#idValidSigLnImg">
      <DigestMethod Algorithm="http://www.w3.org/2001/04/xmlenc#sha256"/>
      <DigestValue>fDGdbJ1045zEgS321aBsEg5ZcS7kM109qGDCVGl8We4=</DigestValue>
    </Reference>
    <Reference Type="http://www.w3.org/2000/09/xmldsig#Object" URI="#idInvalidSigLnImg">
      <DigestMethod Algorithm="http://www.w3.org/2001/04/xmlenc#sha256"/>
      <DigestValue>Ie68uRyVEr7z/wLN2Gzf4TCGwcLJuMrHphPswcumSmI=</DigestValue>
    </Reference>
  </SignedInfo>
  <SignatureValue>XLkEivIaXOKADBzJgJZBZBnEVqY1fs4eqXgmMh1DauUv3vM6TRbnLFW1FZyqUkFFqluDRs5oG/Z0
xMl3VI24lJELQaEK/XW7pLbe+jYX9p0bH4QjmaEH8cF6LxNsGmeo+kWJY0GSlvzr1/e3xl5YJtVT
mSqt0CdEznwnAqFRDQSP52D2gFy1NsnUv2zvOS+vVgkAl5idP/PeWpKk95dZPYxc/qEcROvAUJ6a
DqKtVv18ZfCv/Bo5SYA+qVtaZkmjgyCUsC8Uh1lxmhT5J13G7BH7yeKGlENE2c7rN8CsRtlvAoDB
84yWSio9P7f4OOwjYksGgAiiZPsrlYTbb4s32Q==</SignatureValue>
  <KeyInfo>
    <X509Data>
      <X509Certificate>MIIHQjCCBiqgAwIBAgIQCkMGZTM8J6g/Gxw5vNla2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DLZUrxgPI88NTNrkyE+ZU5PznSQ8i6eS2sbAViLkmsW3UbtoKx2RNBoBGIEYiIbFs75rElJyCOV6asXzp61ASROICFBdgFvkkU1sohOFqLLgwWKFS+KpS4rtGZI596ocVNOeqWGiOIVHvlS4PaOAIcjGHmWVn+atAlkQ6jDSL++JUD6C7t2mrghnGxxWC2DjlHcg/6N7b23/vS6QYCkPVPrgJ7v/bsNt6mcVIalqT5i+k15GhcNKdhwezq+9GJgvxkpBpUGYlP5t0J69JRte6+U8Rrw6bRRUrpVth1KyDxTo4PpvJje7sn1HFMaxmshF1l0dM9KuvYP+JbISFJaSh4=</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63"/>
            <mdssi:RelationshipReference xmlns:mdssi="http://schemas.openxmlformats.org/package/2006/digital-signature" SourceId="rId68"/>
            <mdssi:RelationshipReference xmlns:mdssi="http://schemas.openxmlformats.org/package/2006/digital-signature" SourceId="rId76"/>
            <mdssi:RelationshipReference xmlns:mdssi="http://schemas.openxmlformats.org/package/2006/digital-signature" SourceId="rId84"/>
            <mdssi:RelationshipReference xmlns:mdssi="http://schemas.openxmlformats.org/package/2006/digital-signature" SourceId="rId71"/>
            <mdssi:RelationshipReference xmlns:mdssi="http://schemas.openxmlformats.org/package/2006/digital-signature" SourceId="rId16"/>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66"/>
            <mdssi:RelationshipReference xmlns:mdssi="http://schemas.openxmlformats.org/package/2006/digital-signature" SourceId="rId74"/>
            <mdssi:RelationshipReference xmlns:mdssi="http://schemas.openxmlformats.org/package/2006/digital-signature" SourceId="rId79"/>
            <mdssi:RelationshipReference xmlns:mdssi="http://schemas.openxmlformats.org/package/2006/digital-signature" SourceId="rId87"/>
            <mdssi:RelationshipReference xmlns:mdssi="http://schemas.openxmlformats.org/package/2006/digital-signature" SourceId="rId61"/>
            <mdssi:RelationshipReference xmlns:mdssi="http://schemas.openxmlformats.org/package/2006/digital-signature" SourceId="rId82"/>
            <mdssi:RelationshipReference xmlns:mdssi="http://schemas.openxmlformats.org/package/2006/digital-signature" SourceId="rId1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64"/>
            <mdssi:RelationshipReference xmlns:mdssi="http://schemas.openxmlformats.org/package/2006/digital-signature" SourceId="rId69"/>
            <mdssi:RelationshipReference xmlns:mdssi="http://schemas.openxmlformats.org/package/2006/digital-signature" SourceId="rId77"/>
            <mdssi:RelationshipReference xmlns:mdssi="http://schemas.openxmlformats.org/package/2006/digital-signature" SourceId="rId51"/>
            <mdssi:RelationshipReference xmlns:mdssi="http://schemas.openxmlformats.org/package/2006/digital-signature" SourceId="rId72"/>
            <mdssi:RelationshipReference xmlns:mdssi="http://schemas.openxmlformats.org/package/2006/digital-signature" SourceId="rId80"/>
            <mdssi:RelationshipReference xmlns:mdssi="http://schemas.openxmlformats.org/package/2006/digital-signature" SourceId="rId85"/>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67"/>
            <mdssi:RelationshipReference xmlns:mdssi="http://schemas.openxmlformats.org/package/2006/digital-signature" SourceId="rId20"/>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2"/>
            <mdssi:RelationshipReference xmlns:mdssi="http://schemas.openxmlformats.org/package/2006/digital-signature" SourceId="rId70"/>
            <mdssi:RelationshipReference xmlns:mdssi="http://schemas.openxmlformats.org/package/2006/digital-signature" SourceId="rId75"/>
            <mdssi:RelationshipReference xmlns:mdssi="http://schemas.openxmlformats.org/package/2006/digital-signature" SourceId="rId83"/>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65"/>
            <mdssi:RelationshipReference xmlns:mdssi="http://schemas.openxmlformats.org/package/2006/digital-signature" SourceId="rId73"/>
            <mdssi:RelationshipReference xmlns:mdssi="http://schemas.openxmlformats.org/package/2006/digital-signature" SourceId="rId78"/>
            <mdssi:RelationshipReference xmlns:mdssi="http://schemas.openxmlformats.org/package/2006/digital-signature" SourceId="rId81"/>
            <mdssi:RelationshipReference xmlns:mdssi="http://schemas.openxmlformats.org/package/2006/digital-signature" SourceId="rId86"/>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Transform>
          <Transform Algorithm="http://www.w3.org/TR/2001/REC-xml-c14n-20010315"/>
        </Transforms>
        <DigestMethod Algorithm="http://www.w3.org/2001/04/xmlenc#sha256"/>
        <DigestValue>e+pL3x0jf6gmttr4RIpQkQIIlln/5K6gYxhiR1Nfz1k=</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notes.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6"/>
            <mdssi:RelationshipReference xmlns:mdssi="http://schemas.openxmlformats.org/package/2006/digital-signature" SourceId="rId5"/>
            <mdssi:RelationshipReference xmlns:mdssi="http://schemas.openxmlformats.org/package/2006/digital-signature" SourceId="rId4"/>
            <mdssi:RelationshipReference xmlns:mdssi="http://schemas.openxmlformats.org/package/2006/digital-signature" SourceId="rId3"/>
          </Transform>
          <Transform Algorithm="http://www.w3.org/TR/2001/REC-xml-c14n-20010315"/>
        </Transforms>
        <DigestMethod Algorithm="http://www.w3.org/2001/04/xmlenc#sha256"/>
        <DigestValue>MT1Zq71IolSxV7Gr94G7muJ8/X4PrSq6z/VwtvN/dyE=</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charts/_rels/chart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LKnkl3W4OBBwg4AFOMfsfD5h7YS6aT13sRRifo7x8VQ=</DigestValue>
      </Reference>
      <Reference URI="/word/charts/chart1.xml?ContentType=application/vnd.openxmlformats-officedocument.drawingml.chart+xml">
        <DigestMethod Algorithm="http://www.w3.org/2001/04/xmlenc#sha256"/>
        <DigestValue>3y0DzneL10bKB0aKOrQjplXgumIwbhJ3olpNLYdrFXU=</DigestValue>
      </Reference>
      <Reference URI="/word/commentsExtended.xml?ContentType=application/vnd.openxmlformats-officedocument.wordprocessingml.commentsExtended+xml">
        <DigestMethod Algorithm="http://www.w3.org/2001/04/xmlenc#sha256"/>
        <DigestValue>V+/Tf39V1HVnqg+eJ8SHkg/dF1lZ3k9jiCrhp+8C6f8=</DigestValue>
      </Reference>
      <Reference URI="/word/document.xml?ContentType=application/vnd.openxmlformats-officedocument.wordprocessingml.document.main+xml">
        <DigestMethod Algorithm="http://www.w3.org/2001/04/xmlenc#sha256"/>
        <DigestValue>YdqKiFyUmf8NOEHv3BLcmVi81CxZ1cvm2OXc/8tXhNI=</DigestValue>
      </Reference>
      <Reference URI="/word/endnotes.xml?ContentType=application/vnd.openxmlformats-officedocument.wordprocessingml.endnotes+xml">
        <DigestMethod Algorithm="http://www.w3.org/2001/04/xmlenc#sha256"/>
        <DigestValue>3kj2JvT9QOWG84wE5+DnravO/HdyzddO0tj3qzn/Z6o=</DigestValue>
      </Reference>
      <Reference URI="/word/fontTable.xml?ContentType=application/vnd.openxmlformats-officedocument.wordprocessingml.fontTable+xml">
        <DigestMethod Algorithm="http://www.w3.org/2001/04/xmlenc#sha256"/>
        <DigestValue>iBtCji9v32iUfX34jXrjGXbsdreBwCMbERUiNXDPniA=</DigestValue>
      </Reference>
      <Reference URI="/word/footer1.xml?ContentType=application/vnd.openxmlformats-officedocument.wordprocessingml.footer+xml">
        <DigestMethod Algorithm="http://www.w3.org/2001/04/xmlenc#sha256"/>
        <DigestValue>QJ6xeEfEI0/0onBFp2iWF0DSAhmEiCjx0kvIwVcMVOQ=</DigestValue>
      </Reference>
      <Reference URI="/word/footer2.xml?ContentType=application/vnd.openxmlformats-officedocument.wordprocessingml.footer+xml">
        <DigestMethod Algorithm="http://www.w3.org/2001/04/xmlenc#sha256"/>
        <DigestValue>jRR0YnmZvV98LNmGXpeipZ2lbd8ZSsWQxtz1Ry3KAOQ=</DigestValue>
      </Reference>
      <Reference URI="/word/footnotes.xml?ContentType=application/vnd.openxmlformats-officedocument.wordprocessingml.footnotes+xml">
        <DigestMethod Algorithm="http://www.w3.org/2001/04/xmlenc#sha256"/>
        <DigestValue>D+1JcDlec8c6J9yKt9h3mCNxXVWouYVd9ulx0j1Ak/E=</DigestValue>
      </Reference>
      <Reference URI="/word/header1.xml?ContentType=application/vnd.openxmlformats-officedocument.wordprocessingml.header+xml">
        <DigestMethod Algorithm="http://www.w3.org/2001/04/xmlenc#sha256"/>
        <DigestValue>Hy93zD9/rmngM3zkPRE/AkxZJPXnnSnVipTZj8d6RYo=</DigestValue>
      </Reference>
      <Reference URI="/word/media/hdphoto1.wdp?ContentType=image/vnd.ms-photo">
        <DigestMethod Algorithm="http://www.w3.org/2001/04/xmlenc#sha256"/>
        <DigestValue>g5OJHbOUw0uPbYFkfaCMfIxfNUPdatlorAsZHKAd9PQ=</DigestValue>
      </Reference>
      <Reference URI="/word/media/hdphoto10.wdp?ContentType=image/vnd.ms-photo">
        <DigestMethod Algorithm="http://www.w3.org/2001/04/xmlenc#sha256"/>
        <DigestValue>I1BLO5XlK/9V0Xa5QxfsrT0jqhzzdMLLSSHRTOSDHeQ=</DigestValue>
      </Reference>
      <Reference URI="/word/media/hdphoto11.wdp?ContentType=image/vnd.ms-photo">
        <DigestMethod Algorithm="http://www.w3.org/2001/04/xmlenc#sha256"/>
        <DigestValue>WpErlOzwaxnEPX+hikJ2iJuOj8XTJL+BearN3JXIUvo=</DigestValue>
      </Reference>
      <Reference URI="/word/media/hdphoto12.wdp?ContentType=image/vnd.ms-photo">
        <DigestMethod Algorithm="http://www.w3.org/2001/04/xmlenc#sha256"/>
        <DigestValue>jwZipzs8HZXHgOprTRAyUqOz9KGHXSV8vDcWPA41OuU=</DigestValue>
      </Reference>
      <Reference URI="/word/media/hdphoto13.wdp?ContentType=image/vnd.ms-photo">
        <DigestMethod Algorithm="http://www.w3.org/2001/04/xmlenc#sha256"/>
        <DigestValue>bby7EspyPq8YtPHNuB/y+fLr66jOS5s/R1qb4Fci0Uo=</DigestValue>
      </Reference>
      <Reference URI="/word/media/hdphoto14.wdp?ContentType=image/vnd.ms-photo">
        <DigestMethod Algorithm="http://www.w3.org/2001/04/xmlenc#sha256"/>
        <DigestValue>/l64Wy3ZGQU0EyOP4ku7RTC0ZunCvXmdvTbjk+j8fJU=</DigestValue>
      </Reference>
      <Reference URI="/word/media/hdphoto15.wdp?ContentType=image/vnd.ms-photo">
        <DigestMethod Algorithm="http://www.w3.org/2001/04/xmlenc#sha256"/>
        <DigestValue>1IxFFvAvfDuLGWkgRagvwN6YFl13hVR8KxXFrG068q0=</DigestValue>
      </Reference>
      <Reference URI="/word/media/hdphoto16.wdp?ContentType=image/vnd.ms-photo">
        <DigestMethod Algorithm="http://www.w3.org/2001/04/xmlenc#sha256"/>
        <DigestValue>7bdZo11Fan7lfm2yLRU1JF1srDOisIUsP0PHeQ8LYW8=</DigestValue>
      </Reference>
      <Reference URI="/word/media/hdphoto17.wdp?ContentType=image/vnd.ms-photo">
        <DigestMethod Algorithm="http://www.w3.org/2001/04/xmlenc#sha256"/>
        <DigestValue>46kFlTyEAA068vyWUMY11OBAIRNFSo7+jk9Paa+jIxE=</DigestValue>
      </Reference>
      <Reference URI="/word/media/hdphoto18.wdp?ContentType=image/vnd.ms-photo">
        <DigestMethod Algorithm="http://www.w3.org/2001/04/xmlenc#sha256"/>
        <DigestValue>MsJcXAq6XxayQ9mR+EqihjWD5x1fKbis4j++bfeypfk=</DigestValue>
      </Reference>
      <Reference URI="/word/media/hdphoto19.wdp?ContentType=image/vnd.ms-photo">
        <DigestMethod Algorithm="http://www.w3.org/2001/04/xmlenc#sha256"/>
        <DigestValue>llqSbvXoeHoWhave2ABslBLESR9z9F4gquHJXCfhCfo=</DigestValue>
      </Reference>
      <Reference URI="/word/media/hdphoto2.wdp?ContentType=image/vnd.ms-photo">
        <DigestMethod Algorithm="http://www.w3.org/2001/04/xmlenc#sha256"/>
        <DigestValue>4THD4iwRdYxFEGqXzLvearn0rlGh96pGjvvc7etOZMY=</DigestValue>
      </Reference>
      <Reference URI="/word/media/hdphoto20.wdp?ContentType=image/vnd.ms-photo">
        <DigestMethod Algorithm="http://www.w3.org/2001/04/xmlenc#sha256"/>
        <DigestValue>5IzhLUt8rDWDB0NAp8u9R9RZGRft/4Y0er9lDEO5yIU=</DigestValue>
      </Reference>
      <Reference URI="/word/media/hdphoto21.wdp?ContentType=image/vnd.ms-photo">
        <DigestMethod Algorithm="http://www.w3.org/2001/04/xmlenc#sha256"/>
        <DigestValue>GnM+r7Ldjkx7LjqKSeyVq5LnCg2q81KhV01wEMx8TuU=</DigestValue>
      </Reference>
      <Reference URI="/word/media/hdphoto22.wdp?ContentType=image/vnd.ms-photo">
        <DigestMethod Algorithm="http://www.w3.org/2001/04/xmlenc#sha256"/>
        <DigestValue>vmMi9ZvREP7i2LfkRk0H0y02Wx8O1uUv5YQWAXLtZpA=</DigestValue>
      </Reference>
      <Reference URI="/word/media/hdphoto23.wdp?ContentType=image/vnd.ms-photo">
        <DigestMethod Algorithm="http://www.w3.org/2001/04/xmlenc#sha256"/>
        <DigestValue>2Qp+raaw/KHg6bAVMmz9lOGkzx+3xdduueabsdrqc+I=</DigestValue>
      </Reference>
      <Reference URI="/word/media/hdphoto24.wdp?ContentType=image/vnd.ms-photo">
        <DigestMethod Algorithm="http://www.w3.org/2001/04/xmlenc#sha256"/>
        <DigestValue>UO0nuG7QeI/wfTREB8HqYycdG70p/8T7zJ2ZM7j26b8=</DigestValue>
      </Reference>
      <Reference URI="/word/media/hdphoto3.wdp?ContentType=image/vnd.ms-photo">
        <DigestMethod Algorithm="http://www.w3.org/2001/04/xmlenc#sha256"/>
        <DigestValue>1xZC3Yrxqq6ZjwwoTb5tKJ3/YTh0RrXggSQybHL2uuI=</DigestValue>
      </Reference>
      <Reference URI="/word/media/hdphoto4.wdp?ContentType=image/vnd.ms-photo">
        <DigestMethod Algorithm="http://www.w3.org/2001/04/xmlenc#sha256"/>
        <DigestValue>ptOqV8ld5NgmZb1SVhiwtwvJFxNXgn3kSxNnBqEgYek=</DigestValue>
      </Reference>
      <Reference URI="/word/media/hdphoto5.wdp?ContentType=image/vnd.ms-photo">
        <DigestMethod Algorithm="http://www.w3.org/2001/04/xmlenc#sha256"/>
        <DigestValue>G0S0QyS2VEKp/L4OlQ/fzHEJIcGZf9oHBFULDp0y2Y0=</DigestValue>
      </Reference>
      <Reference URI="/word/media/hdphoto6.wdp?ContentType=image/vnd.ms-photo">
        <DigestMethod Algorithm="http://www.w3.org/2001/04/xmlenc#sha256"/>
        <DigestValue>+x/pTA2q1pZIY66M1JpsufZb+XmYCnZna9BBGORsLl4=</DigestValue>
      </Reference>
      <Reference URI="/word/media/hdphoto7.wdp?ContentType=image/vnd.ms-photo">
        <DigestMethod Algorithm="http://www.w3.org/2001/04/xmlenc#sha256"/>
        <DigestValue>TD2ibWRR3e8yYmCd/0lrSOnncWQh4kl334D4NAjZce0=</DigestValue>
      </Reference>
      <Reference URI="/word/media/hdphoto8.wdp?ContentType=image/vnd.ms-photo">
        <DigestMethod Algorithm="http://www.w3.org/2001/04/xmlenc#sha256"/>
        <DigestValue>DSV7kEPfnbVCKMNx8YGoMbYuQz5GFYmqqH2R5UkkrZo=</DigestValue>
      </Reference>
      <Reference URI="/word/media/hdphoto9.wdp?ContentType=image/vnd.ms-photo">
        <DigestMethod Algorithm="http://www.w3.org/2001/04/xmlenc#sha256"/>
        <DigestValue>ywPJJt8yVvG6p5aKHYqBo8EnoBRyCyIouzhY7xezyow=</DigestValue>
      </Reference>
      <Reference URI="/word/media/image1.emf?ContentType=image/x-emf">
        <DigestMethod Algorithm="http://www.w3.org/2001/04/xmlenc#sha256"/>
        <DigestValue>Mi8lT/7DzBBrHRI3ovLFFzBeZE+rz3QIUM1Mw9pAnr8=</DigestValue>
      </Reference>
      <Reference URI="/word/media/image10.jpeg?ContentType=image/jpeg">
        <DigestMethod Algorithm="http://www.w3.org/2001/04/xmlenc#sha256"/>
        <DigestValue>futVv7s+uFp9s7sFu1qK3oIw5UPfiaeQnYlkYvVsyzY=</DigestValue>
      </Reference>
      <Reference URI="/word/media/image11.jpeg?ContentType=image/jpeg">
        <DigestMethod Algorithm="http://www.w3.org/2001/04/xmlenc#sha256"/>
        <DigestValue>a8PCU20lwN/LMCaaHqbE230goY+k3KBld+RQp59JSso=</DigestValue>
      </Reference>
      <Reference URI="/word/media/image12.jpeg?ContentType=image/jpeg">
        <DigestMethod Algorithm="http://www.w3.org/2001/04/xmlenc#sha256"/>
        <DigestValue>Epzun5SKtaw0NPEt2aRnLbDCtaq1mwYooYOm8WVagdY=</DigestValue>
      </Reference>
      <Reference URI="/word/media/image13.jpeg?ContentType=image/jpeg">
        <DigestMethod Algorithm="http://www.w3.org/2001/04/xmlenc#sha256"/>
        <DigestValue>S7kCd//d7lj4bL+sTc/qcYZSsK7evcyKdztzlUvIejA=</DigestValue>
      </Reference>
      <Reference URI="/word/media/image14.jpeg?ContentType=image/jpeg">
        <DigestMethod Algorithm="http://www.w3.org/2001/04/xmlenc#sha256"/>
        <DigestValue>sV110s6G0NGxEwXNfNNLKB9gEjf8gGuN7dHv8YMNeOg=</DigestValue>
      </Reference>
      <Reference URI="/word/media/image15.jpeg?ContentType=image/jpeg">
        <DigestMethod Algorithm="http://www.w3.org/2001/04/xmlenc#sha256"/>
        <DigestValue>YhgyCA+eGWLG5ljWI/pqBvRSkKGub73rveJ9u6stk7Y=</DigestValue>
      </Reference>
      <Reference URI="/word/media/image16.jpeg?ContentType=image/jpeg">
        <DigestMethod Algorithm="http://www.w3.org/2001/04/xmlenc#sha256"/>
        <DigestValue>/QmGNR3ZFWNKPfdvP8mGDAri5YJPo6UiGwrKkDXwNHc=</DigestValue>
      </Reference>
      <Reference URI="/word/media/image17.jpeg?ContentType=image/jpeg">
        <DigestMethod Algorithm="http://www.w3.org/2001/04/xmlenc#sha256"/>
        <DigestValue>TsuoxD/f04I46Hbg0bt6kTzfTunnHZA/f0r58+u/4j0=</DigestValue>
      </Reference>
      <Reference URI="/word/media/image18.jpeg?ContentType=image/jpeg">
        <DigestMethod Algorithm="http://www.w3.org/2001/04/xmlenc#sha256"/>
        <DigestValue>kqKIsSAekebUpZa4Jl+4YChr+TI5Q/gL9NVqgPE+KD8=</DigestValue>
      </Reference>
      <Reference URI="/word/media/image19.jpeg?ContentType=image/jpeg">
        <DigestMethod Algorithm="http://www.w3.org/2001/04/xmlenc#sha256"/>
        <DigestValue>6v3zpGv3AAVZSndQSPcF+Z38kiBjSSMCMTtgBGVG8b0=</DigestValue>
      </Reference>
      <Reference URI="/word/media/image2.emf?ContentType=image/x-emf">
        <DigestMethod Algorithm="http://www.w3.org/2001/04/xmlenc#sha256"/>
        <DigestValue>M7lGnNoWlECSZRcFh9PPHaiWc4oH75b4sW4YoGBc9Ds=</DigestValue>
      </Reference>
      <Reference URI="/word/media/image20.jpeg?ContentType=image/jpeg">
        <DigestMethod Algorithm="http://www.w3.org/2001/04/xmlenc#sha256"/>
        <DigestValue>RmnUhOGLucQhuwcOxR8Nfd08M/5Lv15Hjb5xBYiAwPg=</DigestValue>
      </Reference>
      <Reference URI="/word/media/image21.jpeg?ContentType=image/jpeg">
        <DigestMethod Algorithm="http://www.w3.org/2001/04/xmlenc#sha256"/>
        <DigestValue>UixvnOkbRcYoAFOXI0tP0mjk1cvt7u5vzzW3YrsLmQc=</DigestValue>
      </Reference>
      <Reference URI="/word/media/image22.jpeg?ContentType=image/jpeg">
        <DigestMethod Algorithm="http://www.w3.org/2001/04/xmlenc#sha256"/>
        <DigestValue>8wQAIbnBoWE/WXhIUXKRCKecb2Uo5MMsJ6EY2KiXeo4=</DigestValue>
      </Reference>
      <Reference URI="/word/media/image23.jpeg?ContentType=image/jpeg">
        <DigestMethod Algorithm="http://www.w3.org/2001/04/xmlenc#sha256"/>
        <DigestValue>kXk7NnR5MgmjLrVpxWiyiwqwOSYDlTz+KHBntleXDH4=</DigestValue>
      </Reference>
      <Reference URI="/word/media/image24.jpeg?ContentType=image/jpeg">
        <DigestMethod Algorithm="http://www.w3.org/2001/04/xmlenc#sha256"/>
        <DigestValue>/1tVbqctbBy8umdzXFfukAScTgMovvJizOh43pYijcY=</DigestValue>
      </Reference>
      <Reference URI="/word/media/image25.jpeg?ContentType=image/jpeg">
        <DigestMethod Algorithm="http://www.w3.org/2001/04/xmlenc#sha256"/>
        <DigestValue>P3QQiuwJhVcHsafacdsLxfsbCTUzlnFo+wjHWQ3Cn2I=</DigestValue>
      </Reference>
      <Reference URI="/word/media/image26.jpeg?ContentType=image/jpeg">
        <DigestMethod Algorithm="http://www.w3.org/2001/04/xmlenc#sha256"/>
        <DigestValue>PK6yh2BlsnUiCS193fKXBrUi7Kp5BAVhnNcv9j2po5w=</DigestValue>
      </Reference>
      <Reference URI="/word/media/image27.jpeg?ContentType=image/jpeg">
        <DigestMethod Algorithm="http://www.w3.org/2001/04/xmlenc#sha256"/>
        <DigestValue>kpIGxXIRunn4gi/xvoAwn6Y/MywfWfrO/IeqAxyEU6Q=</DigestValue>
      </Reference>
      <Reference URI="/word/media/image28.jpeg?ContentType=image/jpeg">
        <DigestMethod Algorithm="http://www.w3.org/2001/04/xmlenc#sha256"/>
        <DigestValue>57HJqNtoHJmdXfAshhzQ+t0Kp4oZT5d0mvT4/CQz3ts=</DigestValue>
      </Reference>
      <Reference URI="/word/media/image29.jpeg?ContentType=image/jpeg">
        <DigestMethod Algorithm="http://www.w3.org/2001/04/xmlenc#sha256"/>
        <DigestValue>gYlQkUe5RzEiBc4fd0BHjwmLMy7nDVo2t5t3Cz/dEC8=</DigestValue>
      </Reference>
      <Reference URI="/word/media/image3.emf?ContentType=image/x-emf">
        <DigestMethod Algorithm="http://www.w3.org/2001/04/xmlenc#sha256"/>
        <DigestValue>CDy8ZNJWtihUQ7yZ8mYS9qH3or8YsXeYsNoCui6oomM=</DigestValue>
      </Reference>
      <Reference URI="/word/media/image30.jpeg?ContentType=image/jpeg">
        <DigestMethod Algorithm="http://www.w3.org/2001/04/xmlenc#sha256"/>
        <DigestValue>RqKVBhdsgdM6J8vmda/3bsuNlyuw0JGr2SWGKbXSaHs=</DigestValue>
      </Reference>
      <Reference URI="/word/media/image31.jpeg?ContentType=image/jpeg">
        <DigestMethod Algorithm="http://www.w3.org/2001/04/xmlenc#sha256"/>
        <DigestValue>oTqxcmSzKuUBjge8Peeqv0lK4APHOI6tATkfBGm6qgI=</DigestValue>
      </Reference>
      <Reference URI="/word/media/image32.jpeg?ContentType=image/jpeg">
        <DigestMethod Algorithm="http://www.w3.org/2001/04/xmlenc#sha256"/>
        <DigestValue>htiYmgHhrbc/0pnTV7rVkMpY5vVYX0GpafsoRVJvvVs=</DigestValue>
      </Reference>
      <Reference URI="/word/media/image33.jpeg?ContentType=image/jpeg">
        <DigestMethod Algorithm="http://www.w3.org/2001/04/xmlenc#sha256"/>
        <DigestValue>l+vJlLNRsfJ4WVn5t0l2At3gDwS4H4+E3QNtC3tXNzU=</DigestValue>
      </Reference>
      <Reference URI="/word/media/image34.jpeg?ContentType=image/jpeg">
        <DigestMethod Algorithm="http://www.w3.org/2001/04/xmlenc#sha256"/>
        <DigestValue>q+Hi1Rg7AYIwKzAG2TserpjNWki7Lxkt936t89EjDc8=</DigestValue>
      </Reference>
      <Reference URI="/word/media/image4.png?ContentType=image/png">
        <DigestMethod Algorithm="http://www.w3.org/2001/04/xmlenc#sha256"/>
        <DigestValue>014rDYpMntf/FAchJksO66Ry/FgMOUt05wbVvHssX2s=</DigestValue>
      </Reference>
      <Reference URI="/word/media/image5.jpeg?ContentType=image/jpeg">
        <DigestMethod Algorithm="http://www.w3.org/2001/04/xmlenc#sha256"/>
        <DigestValue>J3ck6rvB9IGD1I0KM9PszBEP/D1TQheznKMK8piKTt8=</DigestValue>
      </Reference>
      <Reference URI="/word/media/image6.jpeg?ContentType=image/jpeg">
        <DigestMethod Algorithm="http://www.w3.org/2001/04/xmlenc#sha256"/>
        <DigestValue>4Nx5ByKK9/+Qyt1+JiLZi/cqvNOf7h7WlL+clCD8RcA=</DigestValue>
      </Reference>
      <Reference URI="/word/media/image7.jpeg?ContentType=image/jpeg">
        <DigestMethod Algorithm="http://www.w3.org/2001/04/xmlenc#sha256"/>
        <DigestValue>RTjQ1pNUDpO0htQK41isPNWABqviF62bqNyShem/wcg=</DigestValue>
      </Reference>
      <Reference URI="/word/media/image70.jpeg?ContentType=image/jpeg">
        <DigestMethod Algorithm="http://www.w3.org/2001/04/xmlenc#sha256"/>
        <DigestValue>RTjQ1pNUDpO0htQK41isPNWABqviF62bqNyShem/wcg=</DigestValue>
      </Reference>
      <Reference URI="/word/media/image8.jpeg?ContentType=image/jpeg">
        <DigestMethod Algorithm="http://www.w3.org/2001/04/xmlenc#sha256"/>
        <DigestValue>eyhwbHmFSZLTJR8bns7MAKczgbeNGrywJLZmI4XK4p8=</DigestValue>
      </Reference>
      <Reference URI="/word/media/image9.jpeg?ContentType=image/jpeg">
        <DigestMethod Algorithm="http://www.w3.org/2001/04/xmlenc#sha256"/>
        <DigestValue>xahtMPuy5ktenQaD9kMV/Ud8bYCEb/ARbM4i8gyEs7k=</DigestValue>
      </Reference>
      <Reference URI="/word/numbering.xml?ContentType=application/vnd.openxmlformats-officedocument.wordprocessingml.numbering+xml">
        <DigestMethod Algorithm="http://www.w3.org/2001/04/xmlenc#sha256"/>
        <DigestValue>2VGmZ5GAyDsoWVdJ6qvCbdkYXUCIoIbGKjcxdKSWAFs=</DigestValue>
      </Reference>
      <Reference URI="/word/people.xml?ContentType=application/vnd.openxmlformats-officedocument.wordprocessingml.people+xml">
        <DigestMethod Algorithm="http://www.w3.org/2001/04/xmlenc#sha256"/>
        <DigestValue>9k9pMBn9cPrSsjSQ1BC93S2pOEL3D/nT51msoyeBsX4=</DigestValue>
      </Reference>
      <Reference URI="/word/settings.xml?ContentType=application/vnd.openxmlformats-officedocument.wordprocessingml.settings+xml">
        <DigestMethod Algorithm="http://www.w3.org/2001/04/xmlenc#sha256"/>
        <DigestValue>4czzcOfb5slM7OZL2WWqJlUB8u2DtgAV/etvr7vyd3w=</DigestValue>
      </Reference>
      <Reference URI="/word/styles.xml?ContentType=application/vnd.openxmlformats-officedocument.wordprocessingml.styles+xml">
        <DigestMethod Algorithm="http://www.w3.org/2001/04/xmlenc#sha256"/>
        <DigestValue>6qkNvExHD7K83ziMmNdJPoiyVexqHNLXLh3UDc/cMDY=</DigestValue>
      </Reference>
      <Reference URI="/word/stylesWithEffects.xml?ContentType=application/vnd.ms-word.stylesWithEffects+xml">
        <DigestMethod Algorithm="http://www.w3.org/2001/04/xmlenc#sha256"/>
        <DigestValue>ThFFw1mBKy0JWTOdKAFvcvXxT0gcDVmDlYe8lqYUtvI=</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tC//oZ5X+2VGmyBlTWcUGlfOwRN/FC6TB9oupuaPoZg=</DigestValue>
      </Reference>
    </Manifest>
    <SignatureProperties>
      <SignatureProperty Id="idSignatureTime" Target="#idPackageSignature">
        <mdssi:SignatureTime xmlns:mdssi="http://schemas.openxmlformats.org/package/2006/digital-signature">
          <mdssi:Format>YYYY-MM-DDThh:mm:ssTZD</mdssi:Format>
          <mdssi:Value>2015-12-31T13:37:30Z</mdssi:Value>
        </mdssi:SignatureTime>
      </SignatureProperty>
    </SignatureProperties>
  </Object>
  <Object Id="idOfficeObject">
    <SignatureProperties>
      <SignatureProperty Id="idOfficeV1Details" Target="#idPackageSignature">
        <SignatureInfoV1 xmlns="http://schemas.microsoft.com/office/2006/digsig">
          <SetupID>{862DC0E4-8F52-4DC3-8C41-706F31F531F5}</SetupID>
          <SignatureText/>
          <SignatureImage>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38AAP9//3//f/9//3//f/9//3//f/9//3//f/9//3//f/9//3//f/9//3//f/9//3//f/9//3//f/9//3//f55vfmf/f/9//3//f/9//3//f/9//3//f/9//3//f/9//3//f/9//3//f/9//3//f/9//3//f/9//3//f/9//3//f/9//3//f/9//3//f/9//3//f/9//3//f/9//3//f/9//3//f/9//3//f/9//3//f/9//3//f/9//3//f/9//3//f/9//3//f/9//3//f/9//3//f/9//3//f/9//3//f/9//3//f/9//3//f/9//3//f/9//3//f/9//3//f/9//3//f/9//3//f/9//3//f/9//3//f/9//3//f/9//3//f/9//3//f/9//3//f/9//3//f/9//3//f/9//3//f/9//3//f/9//3//f/9//3//f/9//3//f/9//3//f/9//3//f/9//38AAP9//3//f/9//3//f/9//3//f/9//3//f/9//3//f/9//3//f/9//3//f/9//3//f/9//3//f/9//3//fxkulxX/f/9//3//f/9//3//f/9//3//f/9//3//f/9//3//f/9//3//f/9//3//f/9//3//f/9//3//f/9//3//f/9//3//f/9//3//f/9//3//f/9//3//f/9//3//f/9//3//f/9//3//f/9//3//f/9//3//f/9//3//f/9//3//f/9//3//f/9//3//f/9//3//f/9//3//f/9//3//f/9//3//f/9//3//f/9//3//f/9//3//f/9//3//f/9//3//f/9//3//f/9//3//f/9//3//f/9//3//f/9//3//f/9//3//f/9//3//f/9//3//f/9//3//f/9//3//f/9//3//f/9//3//f/9//3//f/9//3//f/9//3//f/9//3//f/9//38AAP9//3//f/9//3//f/9//3//f/9//3//f/9//3//f/9//3//f/9//3//f/9//3//f/9//3//f/9//3//f/gptxn/f/9//3//f/9//3//f/9//3//f/9//3//f/9//3//f/9//3//f/9//3//f/9//3//f/9//3//f/9//3//f/9//3//f/9//3//f/9//3//f/9//3//f/9//3//f/9//3//f/9//3//f/9//3//f/9//3//f/9//3//f/9//3//f/9//3//f/9//3//f/9//3//f/9//3//f/9//3//f/9//3//f/9//3//f/9//3//f/9//3//f/9//3//f/9//3//f/9//3//f/9//3//f/9//3//f/9//3//f/9//3//f/9//3//f/9//3//f/9//3//f/9//3//f/9//3//f/9//3//f/9//3//f/9//3//f/9//3//f/9//3//f/9//3//f/9//38AAP9//3//f/9//3//f/9//3//f/9//3//f/9//3//f/9//3//f/9//3//f/9//3//f/9//3//f/9//3//fxkqlxn/f/9//3//f/9//3//f/9//3//f/9//3//f/9//3//f/9//3//f/9//3//f/9//3//f/9//3//f/9//3//f/9//3//f/9//3//f/9//3//f/9//3//f/9//3//f/9//3//f/9//3//f/9//3//f/9//3//f/9//3//f/9//3//f/9//3//f/9//3//f/9//3//f/9//3//f/9//3//f/9//3//f/9//3//f/9//3//f/9//3//f/9//3//f/9//3//f/9//3//f/9//3//f/9//3//f/9//3//f/9//3//f/9//3//f/9//3//f/9//3//f/9//3//f/9//3//f/9//3//f/9//3//f/9//3//f/9//3//f/9//3//f/9//3//f/9//38AAP9//3//f/9//3//f/9//3//f/9//3//f/9//3//f/9//3//f/9//3//f/9//3//f/9//3//f/9//3//f/gltxkcW/9//3//f/9//3//f/9//3//f/9//3//f/9//3//f/9//3//f/9//3//f/9//3//f/9//3//f/9//3//f/9//3//f/9//3//f/9//3//f/9//3//f/9//3//f/9//3//f/9//3//f/9//3//f/9//3//f/9//3//f/9//3//f/9//3//f/9//3//f/9//3//f/9//3//f/9//3//f/9//3//f/9//3//f/9//3//f/9//3//f/9//3//f/9//3//f/9//3//f/9//3//f/9//3//f/9//3//f/9//3//f/9//3//f/9//3//f/9//3//f/9//3//f/9//3//f/9//3//f/9//3//f/9//3//f/9//3//f/9//3//f/9//3//f/9//38AAP9//3//f/9//3//f/9//3//f/9//3//f/9//3//f/9//3//f/9//3//f/9//3//f/9//3//f/9//3//fxkqlxl7Pv9//3//f/9//3//f/9//3//f/9//3//f/9//3//f/9//3//f/9//3//f/9//3//f/9//3//f/9//3//f/9//3//f/9//3//f/9//3//f/9//3//f/9//3//f/9//3//f/9//3//f/9//3//f/9//3//f/9//3//f/9//3//f/9//3//f/9//3//f/9//3//f/9//3//f/9//3//f/9//3//f/9//3//f/9//3//f/9//3//f/9//3//f/9//3//f/9//3//f/9//3//f/9//3//f/9//3//f/9//3//f/9//3//f/9//3//f/9//3//f/9//3//f/9//3//f/9//3//f/9//3//f/9//3//f/9//3//f/9//3//f/9//3//f/9//38AAP9//3//f/9//3//f/9//3//f/9//3//f/9//3//f/9//3//f/9//3//f/9//3//f/9//3//f/9//3//fxkuuBnXIf9//3//f/9//3//f/9//3//f/9//3//f/9//3//f/9//3//f/9//3//f/9//3//f/9//3//f/9//3//f/9//3//f/9//3//f/9//3//f/9//3//f/9//3//f/9//3//f/9//3//f/9//3//f/9//3//f/9//3//f/9//3//f/9//3//f/9//3//f/9//3//f/9//3//f/9//3//f/9//3//f/9//3//f/9//3//f/9//3//f/9//3//f/9//3//f/9//3//f/9//3//f/9//3//f/9//3//f/9//3//f/9//3//f/9//3//f/9//3//f/9//3//f/9//3//f/9//3//f/9//3//f/9//3//f/9//3//f/9//3//f/9//3//f/9//38AAP9//3//f/9//3//f/9//3//f/9//3//f/9//3//f/9//3//f/9//3//f/9//3//f/9//3//f/9//3//f1o2txm4Hf9//3//f/9//3//f/9//3//f/9//3//f/9//3//f/9//3//f/9//3//f/9//3//f/9//3//f/9//3//f/9//3//f/9//3//f/9//3//f/9//3//f/9//3//f/9//3//f/9//3//f/9//3//f/9//3//f/9//3//f/9//3//f/9//3//f/9//3//f/9//3//f/9//3//f/9//3//f/9//3//f/9//3//f/9//3//f/9//3//f/9//3//f/9//3//f/9//3//f/9//3//f/9//3//f/9//3//f/9//3//f/9//3//f/9//3//f/9//3//f/9//3//f/9//3//f/9//3//f/9//3//f/9//3//f/9//3//f/9//3//f/9//3//f/9//38AAP9//3//f/9//3//f/9//3//f/9//3//f/9//3//f/9//3//f/9//3//f/9//3//f/9//3//f/9//3//f1o2txm3Gf9//3//f/9//3//f/9//3//f/9//3//f/9//3//f/9//3//f/9//3//f/9//3//f/9//3//f/9//3//f/9//3//f/9//3//f/9//3//f/9//3//f/9//3//f/9//3//f/9//3//f/9//3//f/9//3//f/9//3//f/9//3//f/9//3//f/9//3//f/9//3//f/9//3//f/9//3//f/9//3//f/9//3//f/9//3//f/9//3//f/9//3//f/9//3//f/9//3//f/9//3//f/9//3//f/9//3//f/9//3//f/9//3//f/9//3//f/9//3//f/9//3//f/9//3//f/9//3//f/9//3//f/9//3//f/9//3//f/9//3//f/9//3//f/9//38AAP9//3//f/9//3//f/9//3//f/9//3//f/9//3//f/9//3//f/9//3//f/9//3//f/9//3//f/9//3//f7tKlxm4Hf9//3//f/9//3//f/9//3//f/9//3//f/9//3//f/9//3//f/9//3//f/9//3//f/9//3//f/9//3//f/9//3//f/9//3//f/9//3//f/9//3//f/9//3//f/9//3//f/9//3//f/9//3//f/9//3//f/9//3//f/9//3//f/9//3//f/9//3//f/9//3//f/9//3//f/9//3//f/9//3//f/9//3//f/9//3//f/9//3//f/9//3//f/9//3//f/9//3//f/9//3//f/9//3//f/9//3//f/9//3//f/9//3//f/9//3//f/9//3//f/9//3//f/9//3//f/9//3//f/9//3//f/9//3//f/9//3//f/9//3//f/9//3//f/9//38AAP9//3//f/9//3//f/9//3//f/9//3//f/9//3//f/9//3//f/9//3//f/9//3//f/9//3//f/9//3//fxxbtxmXGd93/3//f/9//3//f/9//3//f/9//3//f/9//3//f/9//3//f/9//3//f/9//3//f/9//3//f/9//3//f/9//3//f/9//3//f/9//3//f/9//3//f/9//3//f/9//3//f/9//3//f/9//3//f/9//3//f/9//3//f/9//3//f/9//3//f/9//3//f/9//3//f/9//3//f/9//3//f/9//3//f/9//3//f/9//3//f/9//3//f/9//3//f/9//3//f/9//3//f/9//3//f/9//3//f/9//3//f/9//3//f/9//3//f/9//3//f/9//3//f/9//3//f/9//3//f/9//3//f/9//3//f/9//3//f/9//3//f/9//3//f/9//3//f/9//38AAP9//3//f/9//3//f/9//3//f/9//3//f/9//3//f/9//3//f/9//3//f/9//3//f/9//3//f/9//3//f79vlxm4GRxb/3//f/9//3//f/9//3//f/9//3//f/9//3//f/9//3//f/9//3//f/9//3//f/9//3//f/9//3//f/9//3//f/9//3//f/9//3//f/9//3//f/9//3//f/9//3//f/9//3//f/9//3//f/9//3//f/9//3//f/9//3//f/9//3//f/9//3//f/9//3//f/9//3//f/9//3//f/9//3//f/9//3//f/9//3//f/9//3//f/9//3//f/9//3//f/9//3//f/9//3//f/9//3//f/9//3//f/9//3//f/9//3//f/9//3//f/9//3//f/9//3//f/9//3//f/9//3//f/9//3//f/9//3//f/9//3//f/9//3//f/9//3//f/9//38AAP9//3//f/9//3//f/9//3//f/9//3//f/9//3//f/9//3//f/9//3//f/9//3//f/9//3//f/9//3//f/9/lxmXGXo+/3//f/9//3//f/9//3//f/9//3//f/9//3//f/9//3//f/9//3//f/9//3//f/9//3//f/9//3//f/9//3//f/9//3//f/9//3//f/9//3//f/9//3//f/9//3//f/9//3//f/9//3//f/9//3//f/9//3//f/9//3//f/9//3//f/9//3//f/9//3//f/9//3//f/9//3//f/9//3//f/9//3//f/9//3//f/9//3//f/9//3//f/9//3//f/9//3//f/9//3//f/9//3//f/9//3//f/9//3//f/9//3//f/9//3//f/9//3//f/9//3//f/9//3//f/9//3//f/9//3//f/9//3//f/9//3//f/9//3//f/9//3//f/9//38AAP9//3//f/9//3//f/9//3//f/9//3//f/9//3//f/9//3//f/9//3//f/9//3//f/9//3//f/9//3//f/9/txm4Hfkp/3//f/9//3//f/9//3//f/9//3//f/9//3//f/9//3//f/9//3//f/9//3//f/9//3//f/9//3//f/9//3//f/9//3//f/9//3//f/9//3//f/9//3//f/9//3//f/9//3//f/9//3//f/9//3//f/9//3//f/9//3//f/9//3//f/9//3//f/9//3//f/9//3//f/9//3//f/9//3//f/9//3//f/9//3//f/9//3//f/9//3//f/9//3//f/9//3//f/9//3//f/9//3//f/9//3//f/9//3//f/9//3//f/9//3//f/9//3//f/9//3//f/9//3//f/9//3//f/9//3//f/9//3//f/9//3//f/9//3//f/9//3//f/9//38AAP9//3//f/9//3//f/9//3//f/9//3//f/9//3//f/9//3//f/9//3//f/9//3//f/9//3//f/9//3//f/9/2CGXGdgh/3//f/9//3//f/9//3//f/9//3//f/9//3//f/9//3//f/9//3//f/9//3//f/9//3//f/9//3//f/9//3//f/9//3//f/9//3//f/9//3//f/9//3//f/9//3//f/9//3//f/9//3//f/9//3//f/9//3//f/9//3//f/9//3//f/9//3//f/9//3//f/9//3//f/9//3//f/9//3//f/9//3//f/9//3//f/9//3//f/9//3//f/9//3//f/9//3//f/9//3//f/9//3//f/9//3//f/9//3//f/9//3//f/9//3//f/9//3//f/9//3//f/9//3//f/9//3//f/9//3//f/9//3//f/9//3//f/9//3//f/9//3//f/9//38AAP9//3//f/9//3//f/9//3//f/9//3//f/9//3//f/9//3//f/9//3//f/9//3//f/9//3//f/9//3//f/9/2CW4GbcZ/3//f/9//3//f/9//3//f/9//3//f/9//3//f/9//3//f/9//3//f/9//3//f/9//3//f/9//3//f/9//3//f/9//3//f/9//3//f/9//3//f/9//3//f/9//3//f/9//3//f/9//3//f/9//3//f/9//3//f/9//3//f/9//3//f/9//3//f/9//3//f/9//3//f/9//3//f/9//3//f/9//3//f/9//3//f/9//3//f/9//3//f/9//3//f/9//3//f/9//3//f/9//3//f/9//3//f/9//3//f/9//3//f/9//3//f/9//3//f/9//3//f/9//3//f/9//3//f/9//3//f/9//3//f/9//3//f/9//3//f/9//3//f/9//38AAP9//3//f/9//3//f/9//3//f/9//3//f/9//3//f/9//3//f/9//3//f/9//3//f/9//3//f/9//3//f/9/WjaXGZcZ/3v/f/9//3//f/9//3//f/9//3//f/9//3//f/9//3//f/9//3//f/9//3//f/9//3//f/9//3//f/9//3//f/9//3//f/9//3//f/9//3//f/9//3//f/9//3//f/9//3//f/9//3//f/9//3//f/9//3//f/9//3//f/9//3//f/9//3//f/9//3//f/9//3//f/9//3//f/9//3//f/9//3//f/9//3//f/9//3//f/9//3//f/9//3//f/9//3//f/9//3//f/9//3//f/9//3//f/9//3//f/9//3//f/9//3//f/9//3//f/9//3//f/9//3//f/9//3//f/9//3//f/9//3//f/9//3//f/9//3//f/9//3//f/9//38AAP9//3//f/9//3//f/9//3//f/9//3//f/9//3//f/9//3//f/9//3//f/9//3//f/9//3//f/9//3//f/9/HFe4HZcZfmf/f/9//3//f/9//3//f/9//3//f/9//3//f/9//3//f/9//3//f/9//3//f/9//3//f/9//3//f/9//3//f/9//3//f/9//3//f/9//3//f/9//3//f/9//3//f/9//3//f/9//3//f/9//3//f/9//3//f/9//3//f/9//3//f/9//3//f/9//3//f/9//3//f/9//3//f/9//3//f/9//3//f/9//3//f/9//3//f/9//3//f/9//3//f/9//3//f/9//3//f/9//3//f/9//3//f/9//3//f/9//3//f/9//3//f/9//3//f/9//3//f/9//3//f/9//3//f/9//3//f/9//3//f/9//3//f/9//3//f/9//3//f/9//38AAP9//3//f/9//3//f/9//3//f/9//3//f/9//3//f/9//3//f/9//3//f/9//3//f/9//3//f/9//3//f/9/33eXGbcZ207/f/9//3//f/9//3//f/9//3//f/9//3//f/9//3//f/9//3//f/9//3//f/9//3//f/9//3//f/9//3//f/9//3//f/9//3//f/9//3//f/9//3//f/9//3//f/9//3//f/9//3//f/9//3//f/9//3//f/9//3//f/9//3//f/9//3//f/9//3//f/9//3//f/9//3//f/9//3//f/9//3//f/9//3//f/9//3//f/9//3//f/9//3//f/9//3//f/9//3//f/9//3//f/9//3//f/9//3//f/9//3//f/9//3//f/9//3//f/9//3//f/9//3//f/9//3//f/9//3//f/9//3//f/9//3//f/9//3//f/9//3//f/9//38AAP9//3//f/9//3//f/9//3//f/9//3//f/9//3//f/9//3//f/9//3//f/9//3//f/9//3//f/9//3//f/9//3+4GZcZej7/f/9//3//f/9//3//f/9//3//f/9//3//f/9//3//f/9//3//f/9//3//f/9//3//f/9//3//f/9//3//f/9//3//f/9//3//f/9//3//f/9//3//f/9//3//f/9//3//f/9//3//f/9//3//f/9//3//f/9//3//f/9//3//f/9//3//f/9//3//f/9//3//f/9//3//f/9//3//f/9//3//f/9//3//f/9//3//f/9//3//f/9//3//f/9//3//f/9//3//f/9//3//f/9//3//f/9//3//f/9//3//f/9//3//f/9//3//f/9//3//f/9//3//f/9//3//f/9//3//f/9//3//f/9//3//f/9//3//f/9//3//f/9//38AAP9//3//f/9//3//f/9//3//f/9//3//f/9//3//f/9//3//f/9//3//f/9//3//f/9//3//f/9//3//f/9//3+XGbgZ+CX/f/9//3//f/9//3//f/9//3//f/9//3//f/9//3//f/9//3//f/9//3//f/9//3//f/9//3//f/9//3//f/9//3//f/9//3//f/9//3//f/9//3//f/9//3//f/9//3//f/9//3//f/9//3//f/9//3//f/9//3//f/9//3//f/9//3//f/9//3//f/9//3//f/9//3//f/9//3//f/9//3//f/9//3//f/9//3//f/9//3//f/9//3//f/9//3//f/9//3//f/9//3//f/9//3//f/9//3//f/9//3//f/9//3//f/9//3//f/9//3//f/9//3//f/9//3//f/9//3//f/9//3//f/9//3//f/9//3//f/9//3//f/9//38AAP9//3//f/9//3//f/9//3//f/9//3//f/9//3//f/9//3//f/9//3//f/9//3//f/9//3//f/9//3//f/9//3+4HbcZuBn/f/9//3//f/9//3//f/9//3//f/9//3//f/9//3//f/9//3//f/9//3//f/9//3//f/9//3//f/9//3//f/9//3//f/9//3//f/9//3//f/9//3//f/9//3//f/9//3//f/9//3//f/9//3//f/9//3//f/9//3//f/9//3//f/9//3//f/9//3//f/9//3//f/9//3//f/9//3+ea9xK/3//f/9//3//f/9//3//f/9//3//f/9//3//f/9//3//f/9//3//f/9//3//f/9//3//f/9//3//f/9//3//f/9//3//f/9//3//f/9//3//f/9//3//f/9//3//f/9//3//f/9//3//f/9//3//f/9//3//f/9//3//f/9//38AAP9//3//f/9//3//f/9//3//f/9//3//f/9//3//f/9//3//f/9//3//f/9//3//f/9//3//f/9//3//f/9//396OrcZlxX/e/9//3//f/9//3//f/9//3//f/9//3//f/9//3//f/9//3//f/9//3//f/9//3//f/9//3//f/9//3//f/9//3//f/9//3//f/9//3//f/9//3//f/9//3//f/9//3//f/9//3//f/9//3//f/9//3//f/9//3//f/9//3//f/9//3//f/9//3//f/9//3//f/9//3//f/9//3/4JZcZ/FL/f/9//3//f/9//3//f/9//3//f/9//3//f/9//3//f/9//3//f/9//3//f/9//3//f/9//3//f/9//3//f/9//3//f/9//3//f/9//3//f/9//3//f/9//3//f/9//3//f/9//3//f/9//3//f/9//3//f/9//3//f/9//38AAP9//3//f/9//3//f/9//3//f/9//3//f/9//3//f/9//3//f/9//3//f/9//3//f/9//3//f/9//3//f/9//39+Z5cZuBmea/9//3//f/9//3//f/9//3//f/9//3//f/9//3//f/9//3//f/9//3//f/9//3//f/9//3//f/9//3//f/9//3//f/9//3//f/9//3//f/9//3//f/9//3//f/9//3//f/9//3//f/9//3//f/9//3//f/9//3//f/9//3//f/9//3//f/9//3//f/9//3//f/9//3//f/9//3/4KbgdWTb/f/9//3//f/9//3//f/9//3//f/9//3//f/9//3//f/9//3//f/9//3//f/9//3//f/9//3//f/9//3//f/9//3//f/9//3//f/9//3//f/9//3//f/9//3//f/9//3//f/9//3//f/9//3//f/9//3//f/9//3//f/9//38AAP9//3//f/9//3//f/9//3//f/9//3//f/9//3//f/9//3//f/9//3//f/9//3//f/9//3//f/9//3//f/9//3//f7cZlxk9W/9//3//f/9//3//f/9//3//f/9//3//f/9//3//f/9//3//f/9//3//f/9//3//f/9//3//f/9//3//f/9//3//f/9//3//f/9//3//f/9//3//f/9//3//f/9//3//f/9//3//f/9//3//f/9//3//f/9//3//f/9//3//f/9//3//f/9//3//f/9//3//f/9//3//f/9//385LpcZuB3/f/9//3//f/9//3//f/9//3//f/9//3//f/9//3//f/9//3//f/9//3//f/9//3//f/9//3//f/9//3//f/9//3//f/9//3//f/9//3//f/9//3//f/9//3//f/9//3//f/9//3//f/9//3//f/9//3//f/9//3//f/9//38AAP9//3//f/9//3//f/9//3//f/9//3//f/9//3//f/9//3//f/9//3//f/9//3//f/9//3//f/9//3//f/9//3//f5cVuBmaQv9//3//f/9//3//f/9//3//f/9//3//f/9//3//f/9//3//f/9//3//f/9//3//f/9//3//f/9//3//f/9//3//f/9//3//f/9//3//f/9//3//f/9//3//f/9//3//f/9//3//f/9//3//f/9//3//f/9//3//f/9//3//f/9//3//f/9//3//f/9//3//f/9//3//f/9//385MrgZlxXfd/9//3//f/9//3//f/9//3//f/9//3//f/9//3//f/9//3//f/9//3//f/9//3//f/9//3//f/9//3//f/9//3//f/9//3//f/9//3//f/9//3//f/9//3//f/9//3//f/9//3//f/9//3//f/9//3//f/9//3//f/9//38AAP9//3//f/9//3//f/9//3//f/9//3//f/9//3//f/9//3//f/9//3//f/9//3//f/9//3//f/9//3//f/9//3//f5cVlxn4Jf9//3//f/9//3//f/9//3//f/9//3//f/9//3//f/9//3//f/9//3//f/9//3//f/9//3//f/9//3//f/9//3//f/9//3//f/9//3//f/9//3//f/9//3//f/9//3//f/9//3//f/9//3//f/9//3//f/9//3//f/9//3//f/9//3//f/9//3//f/9//3//f/9//3//f/9//3+aQpcZtxldY/9//3//f/9//3//f/9//3//f/9//3//f/9//3//f/9//3//f/9//3//f/9//3//f/9//3//f/9//3//f/9//3//f/9//3//f/9//3//f/9//3//f/9//3//f/9//3//f/9//3//f/9//3//f/9//3//f/9//3//f/9//38AAP9//3//f/9//3//f/9//3//f/9//3//f/9//3//f/9//3//f/9//3//f/9//3//f/9//3//f/9//3//f/9//3//fxkuuB13Ef9//3//f/9//3//f/9//3//f/9//3//f/9//3//f/9//3//f/9//3//f/9//3//f/9//3//f/9//3//f/9//3//f/9//3//f/9//3//f/9//3//f/9//3//f/9//3//f/9//3//f/9//3//f/9//3//f/9//3//f/9//3//f/9//3//f/9//3//f/9//3//f/9//3//f/9//3/bTrgZtxn8Uv9//3//f/9//3//f/9//3//f/9//3//f/9//3//f/9//3//f/9//3//f/9//3//f/9//3//f/9//3//f/9//3//f/9//3//f/9//3//f/9//3//f/9//3//f/9//3//f/9//3//f/9//3//f/9//3//f/9//3//f/9//38AAP9//3//f/9//3//f/9//3//f/9//3//f/9//3//f/9//3//f/9//3//f/9//3//f/9//3//f/9//3//f/9//3//f/xSlxmXFd93/3//f/9//3//f/9//3//f/9//3//f/9//3//f/9//3//f/9//3//f/9//3//f/9//3//f/9//3//f/9//3//f/9//3//f/9//3//f/9//3//f/9//3//f/9//3//f/9//3//f/9//3//f/9//3//f/9//3//f/9//3//f/9//3//f/9//3//f/9//3//f/9//3//f/9//39dY5cVtxk5Mv9//3//f/9//3//f/9//3//f/9//3//f/9//3//f/9//3//f/9//3//f/9//3//f/9//3//f/9//3//f/9//3//f/9//3//f/9//3//f/9//3//f/9//3//f/9//3//f/9//3//f/9//3//f/9//3//f/9//3//f/9//38AAP9//3//f/9//3//f/9//3//f/9//3//f/9//3//f/9//3//f/9//3//f/9//3//f/9//3//f/9//3//f/9//3//f75vuBmXGb9z/3//f/9//3//f/9//3//f/9//3//f/9//3//f/9//3//f/9//3//f/9//3//f/9//3//f/9//3//f/9//3//f/9//3//f/9//3//f/9//3//f/9//3//f/9//3//f/9//3//f/9//3//f/9//3//f/9//3//f/9//3//f/9//3//f/9//3//f/9//3//f/9//3//f/9//3++c7gZlxm4Hf9//3//f/9//3//f/9//3//f/9//3//f/9//3//f/9//3//f/9//3//f/9//3//f/9//3//f/9//3//f/9//3//f/9//3//f/9//3//f/9//3//f/9//3//f/9//3//f/9//3//f/9//3//f/9//3//f/9//3//f/9//38AAP9//3//f/9//3//f/9//3//f/9//3//f/9//3//f/9//3//f/9//3//f/9//3//f/9//3//f/9//3//f/9//3//f997lxW4GbtK/3//f/9//3//f/9//3//f/9//3//f/9//3//f/9//3//f/9//3//f/9//3//f/9//3//f/9//3//f/9//3//f/9//3//f/9//3//f/9//3//f/9//3//f/9//3//f/9//3//f/9//3//f/9//3//f/9//3//f/9//3//f/9//3//f/9//3//f/9//3//f/9//3//f/9//3//e9ghuBmXFb9z/3//f/9//3//f/9//3//f/9//3//f/9//3//f/9//3//f/9//3//f/9//3//f/9//3//f/9//3//f/9//3//f/9//3//f/9//3//f/9//3//f/9//3//f/9//3//f/9//3//f/9//3//f/9//3//f/9//3//f/9//38AAP9//3//f/9//3//f/9//3//f/9//3//f/9//3//f/9//3//f/9//3//f/9//3//f/9//3//f/9//3//f/9//3//f/9/mBm3Gfgl/3//f/9//3//f/9//3//f/9//3//f/9//3//f/9//3//f/9//3//f/9//3//f/9//3//f/9//3//f/9//3//f/9//3//f/9//3//f/9//3//f/9//3//f/9//3//f/9//3//f/9//3//f/9//3//f/9//3//f/9//3//f/9//3//f/9//3//f/9//3//f/9//3//f/9//3//fxkqtxm4GV1j/3//f/9//3//f/9//3//f/9//3//f/9//3//f/9//3//f/9//3//f/9//3//f/9//3//f/9//3//f/9//3//f/9//3//f/9//3//f/9//3//f/9//3//f/9//3//f/9//3//f/9//3//f/9//3//f/9//3//f/9//38AAP9//3//f/9//3//f/9//3//f/9//3//f/9//3//f/9//3//f/9//3//f/9//3//f/9//3//f/9//3//f/9//3//f/9/+Cm3GXcV/3//f/9//3//f/9//3//f/9//3//f/9//3//f/9//3//f/9//3//f/9//3//f/9//3//f/9//3//f/9//3//f/9//3//f/9//3//f/9//3//f/9//3//f/9//3//f/9//3//f/9//3//f/9//3//f/9//3//f/9//3//f/9//3//f/9//3//f/9//3//f/9//3//f/9//3//f1k2txmXGbtG/3//f/9//3//f/9//3//f/9//3//f/9//3//f/9//3//f/9//3//f/9//3//f/9//3//f/9//3//f/9//3//f/9//3//f/9//3//f/9//3//f/9//3//f/9//3//f/9//3//f/9//3//f/9//3//f/9//3//f/9//38AAP9//3//f/9//3//f/9//3//f/9//3//f/9//3//f/9//3//f/9//3//f/9//3//f/9//3//f/9//3//f/9//3//f/9/u0aXGbgZ/3//f/9//3//f/9//3//f/9//3//f/9//3//f/9//3//f/9//3//f/9//3//f/9//3//f/9//3//f/9//3//f/9//3//f/9//3//f/9//3//f/9//3//f/9//3//f/9//3//f/9//3//f/9//3//f/9//3//f/9//3//f/9//3//f/9//3//f/9//3//f/9//3//f/9//3//f/xSlxm4Hfgl/3//f/9//3//f/9//3//f/9//3//f/9//3//f/9//3//f/9//3//f/9//3//f/9//3//f/9//3//f/9//3//f/9//3//f/9//3//f/9//3//f/9//3//f/9//3//f/9//3//f/9//3//f/9//3//f/9//3//f/9//38AAP9//3//f/9//3//f/9//3//f/9//3//f/9//3//f/9//3//f/9//3//f/9//3//f/9//3//f/9//3//f/9//3//f/9/PV+4GZcZv3P/f/9//3//f/9//3//f/9//3//f/9//3//f/9//3//f/9//3//f/9//3//f/9//3//f/9//3//f/9//3//f/9//3//f/9//3//f/9//3//f/9//3//f/9//3//f/9//3//f/9//3//f/9//3//f/9//3//f/9//3//f/9//3//f/9//3//f/9//3//f/9//3//f/9//3//f35ntxmXGbgd33v/f/9//3//f/9//3//f/9//3//f/9//3//f/9//3//f/9//3//f/9//3//f/9//3//f/9//3//f/9//3//f/9//3//f/9//3//f/9//3//f/9//3//f/9//3//f/9//3//f/9//3//f/9//3//f/9//3//f/9//38AAP9//3//f/9//3//f/9//3//f/9//3//f/9//3//f/9//3//f/9//3//f/9//3//f/9//3//f/9//3//f/9//3//f/9/v3eXGbgZu0r/f/9//3//f/9//3//f/9//3//f/9//3//f/9//3//f/9//3//f/9//3//f/9//3//f/9//3//f/9//3//f/9//3//f/9//3//f/9//3//f/9//3//f/9//3//f/9//3//f/9//3//f/9//3//f/9//3//f/9//3//f/9//3//f/9//3//f/9//3//f/9//3//f/9//3//f993uB24GZcZn2//f/9//3//f/9//3//f/9//3//f/9//3//f/9//3//f/9//3//f/9//3//f/9//3//f/9//3//f/9//3//f/9//3//f/9//3//f/9//3//f/9//3//f/9//3//f/9//3//f/9//3//f/9//3//f/9//3//f/9//38AAP9//3//f/9//3//f/9//3//f/9//3//f/9//3//f/9//3//f/9//3//f/9//3//f/9//3//f/9//3//f/9//3//f/9//3+XGZcZ2CH/f/9//3//f/9//3//f/9//3//f/9//3//f/9//3//f/9//3//f/9//3//f/9//3//f/9//3//f/9//3//f/9//3//f/9//3//f/9//3//f/9//3//f/9//3//f/9//3//f/9//3//f/9//3//f/9//3//f/9//3//f/9//3//f/9//3//f/9//3//f/9//3//f/9//3//f/9/2CGXGbgZ/FL/f/9//3//f/9//3//f/9//3//f/9//3//f/9//3//f/9//3//f/9//3//f/9//3//f/9//3//f/9//3//f/9//3//f/9//3//f/9//3//f/9//3//f/9//3//f/9//3//f/9//3//f/9//3//f/9//3//f/9//38AAP9//3//f/9//3//f/9//3//f/9//3//f/9//3//f/9//3//f/9//3//f/9//3//f/9//3//f/9//3//f/9//3//f/9//3/4Kbgdtxn/f/9//3//f/9//3//f/9//3//f/9//3//f/9//3//f/9//3//f/9//3//f/9//3//f/9//3//f/9//3//f/9//3//f/9//3//f/9//3//f/9//3//f/9//3//f/9//3//f/9//3//f/9//3//f/9//3//f/9//3//f/9//3//f/9//3//f/9//3//f/9//3//f/9//3//f/9/OTa4HbcZWjr/f/9//3//f/9//3//f/9//3//f/9//3//f/9//3//f/9//3//f/9//3//f/9//3//f/9//3//f/9//3//f/9//3//f/9//3//f/9//3//f/9//3//f/9//3//f/9//3//f/9//3//f/9//3//f/9//3//f/9//38AAP9//3//f/9//3//f/9//3//f/9//3//f/9//3//f/9//3//f/9//3//f/9//3//f/9//3//f/9//3//f/9//3//f/9//396PpcZtxn/f/9//3//f/9//3//f/9//3//f/9//3//f/9//3//f/9//3//f/9//3//f/9//3//f/9//3//f/9//3//f/9//3//f/9//3//f/9//3//f/9//3//f/9//3//f/9//3//f/9//3//f/9//3//f/9//3//f/9//3//f/9//3//f/9//3//f/9//3//f/9//3//f/9//3//f/9//E6XGbcZ2CH/f/9//3//f/9//3//f/9//3//f/9//3//f/9//3//f/9//3//f/9//3//f/9//3//f/9//3//f/9//3//f/9//3//f/9//3//f/9//3//f/9//3//f/9//3//f/9//3//f/9//3//f/9//3//f/9//3//f/9//38AAP9//3//f/9//3//f/9//3//f/9//3//f/9//3//f/9//3//f/9//3//f/9//3//f/9//3//f/9//3//f/9//3//f/9//38cV7gZlxm/c/9//3//f/9//3//f/9//3//f/9//3//f/9//3//f/9//3//f/9//3//f/9//3//f/9//3//f/9//3//f/9//3//f/9//3//f/9//3//f/9//3//f/9//3//f/9//3//f/9//3//f/9//3//f/9//3//f/9//3//f/9//3//f/9//3//f/9//3//f/9//3//f/9//3//f/9/fme4HZcZuB3fd/9//3//f/9//3//f/9//3//f/9//3//f/9//3//f/9//3//f/9//3//f/9//3//f/9//3//f/9//3//f/9//3//f/9//3//f/9//3//f/9//3//f/9//3//f/9//3//f/9//3//f/9//3//f/9//3//f/9//38AAP9//3//f/9//3//f/9//3//f/9//3//f/9//3//f/9//3//f/9//3//f/9//3//f/9//3//f/9//3//f/9//3//f/9//3/fd5cZuBm7Sv9//3//f/9//3//f/9//3//f/9//3//f/9//3//f/9//3//f/9//3//f/9//3//f/9//3//f/9//3//f/9//3//f/9//3//f/9//3//f/9//3//f/9//3//f/9//3//f/9//3//f/9//3//f/9//3//f/9//3//f/9//3//f/9//3//f/9//3//f/9//3//f/9//3//f/9//3u3GbgZlxVdX/9//3//f/9//3//f/9//3//f/9//3//f/9//3//f/9//3//f/9//3//f/9//3//f/9//3//f/9//3//f/9//3//f/9//3//f/9//3//f/9//3//f/9//3//f/9//3//f/9//3//f/9//3//f/9//3//f/9//38AAP9//3//f/9//3//f/9//3//f/9//3//f/9//3//f/9//3//f/9//3//f/9//3//f/9//3//f/9//3//f/9//3//f/9//3//f7gdtxkZLv9//3//f/9//3//f/9//3//f/9//3//f/9//3//f/9//3//f/9//3//f/9//3//f/9//3//f/9//3//f/9//3//f/9//3//f/9//3//f/9//3//f/9//3//f/9//3//f/9//3//f/9//3//f/9//3//f/9//3//f/9//3//f/9//3//f/9//3//f/9//3//f/9//3//f/9//38ZKrcZuBmbQv9//3//f/9//3//f/9//3//f/9//3//f/9//3//f/9//3//f/9//3//f/9//3//f/9//3//f/9//3//f/9//3//f/9//3//f/9//3//f/9//3//f/9//3//f/9//3//f/9//3//f/9//3//f/9//3//f/9//38AAP9//3//f/9//3//f/9//3//f/9//3//f/9//3//f/9//3//f/9//3//f/9//3//f/9//3//f/9//3//f/9//3//f/9//3//f9ghtxnYIf9//3//f/9//3//f/9//3//f/9//3//f/9//3//f/9//3//f/9//3//f/9//3//f/9//3//f/9//3//f/9//3//f/9//3//f/9//3//f/9//3//f/9//3//f/9//3//f/9//3//f/9//3//f/9//3//f/9//3//f/9//3//f/9//3//f/9//3//f/9//3//f/9//3//f/9//396PrcZlxkZLv9//3//f/9//3//f/9//3//f/9//3//f/9//3//f/9//3//f/9//3//f/9//3//f/9//3//f/9//3//f/9//3//f/9//3//f/9//3//f/9//3//f/9//3//f/9//3//f/9//3//f/9//3//f/9//3//f/9//38AAP9//3//f/9//3//f/9//3//f/9//3//f/9//3//f/9//3//f/9//3//f/9//3//f/9//3//f/9//3//f/9//3//f/9//3//fzoylxm4Hf9//3//f/9//3//f/9//3//f/9//3//f/9//3//f/9//3//f/9//3//f/9//3//f/9//3//f/9//3//f/9//3//f/9//3//f/9//3//f/9//3//f/9//3//f/9//3//f/9//3//f/9//3//f/9//3//f/9//3//f/9//3//f/9//3//f/9//3//f/9//3//f/9//3//f/9//389W5cZuB23Gf97/3//f/9//3//f/9//3//f/9//3//f/9//3//f/9//3//f/9//3//f/9//3//f/9//3//f/9//3//f/9//3//f/9//3//f/9//3//f/9//3//f/9//3//f/9//3//f/9//3//f/9//3//f/9//3//f/9//38AAP9//3//f/9//3//f/9//3//f/9//3//f/9//3//f/9//3//f/9//3//f/9//3//f/9//3//f/9//3//f/9//3//f/9//3//fxxXuBmXFb5z/3//f/9//3//f/9//3//f/9//3//f/9//3//f/9//3//f/9//3//f/9//3//f/9//3//f/9//3//f/9//3//f/9//3//f/9//3//f/9//3//f/9//3//f/9//3//f/9//3//f/9//3//f/9//3//f/9//3//f/9//3//f/9//3//f/9//3//f/9//3//f/9//3//f/9//3+/d5cZlxmXFV1n/3//f/9//3//f/9//3//f/9//3//f/9//3//f/9//3//f/9//3//f/9//3//f/9//3//f/9//3//f/9//3//f/9//3//f/9//3//f/9//3//f/9//3//f/9//3//f/9//3//f/9//3//f/9//3//f/9//38AAP9//3//f/9//3//f/9//3//f/9//3//f/9//3//f/9//3//f/9//3//f/9//3//f/9//3//f/9//3//f/9//3//f/9//3//f/9/txm4GfxS/3//f/9//3//f/9//3//f/9//3//f/9//3//f/9//3//f/9//3//f/9//3//f/9//3//f/9//3//f/9//3//f/9//3//f/9//3//f/9//3//f/9//3//f/9//3//f/9//3//f/9//3//f/9//3//f/9//3//f/9//3//f/9//3//f/9//3//f/9//3//f/9//3//f/9//3//f9ghuBmXGdxO/3//f/9//3//f/9//3//f/9//3//f/9//3//f/9//3//f/9//3//f/9//3//f/9//3//f/9//3//f/9//3//f/9//3//f/9//3//f/9//3//f/9//3//f/9//3//f/9//3//f/9//3//f/9//3//f/9//38AAP9//3//f/9//3//f/9//3//f/9//3//f/9//3//f/9//3//f/9//3//f/9//3//f/9//3//f/9//3//f/9//3//f/9//3//f/9/uBmXGXo+/3//f/9//3//f/9//3//f/9//3//f/9//3//f/9//3//f/9//3//f/9//3//f/9//3//f/9//3//f/9//3//f/9//3//f/9//3//f/9//3//f/9//3//f/9//3//f/9//3//f/9//3//f/9//3//f/9//3//f/9//3//f/9//3//f/9//3//f/9//3//f/9//3//f/9//3//f3o6lxm4GTky/3//f/9//3//f/9//3//f/9//3//f/9//3//f/9//3//f/9//3//f/9//3//f/9//3//f/9//3//f/9//3//f/9//3//f/9//3//f/9//3//f/9//3//f/9//3//f/9//3//f/9//3//f/9//3//f/9//38AAP9//3//f/9//3//f/9//3//f/9//3//f/9//3//f/9//3//f/9//3//f/9//3//f/9//3//f/9//3//f/9//3//f/9//3//f/9/tx24Hfgp/3//f/9//3//f/9//3//f/9//3//f/9//3//f/9//3//f/9//3//f/9//3//f/9//3//f/9//3//f/9//3//f/9//3//f/9//3//f/9//3//f/9//3//f/9//3//f/9//3//f/9//3//f/9//3//f/9//3//f/9//3//f/9//3//f/9//3//f/9//3//f/9//3//f/9//3//fxxbuBm3Gbgd/3//f/9//3//f/9//3//f/9//3//f/9//3//f/9//3//f/9//3//f/9//3//f/9//3//f/9//3//f/9//3//f/9//3//f/9//3//f/9//3//f/9//3//f/9//3//f/9//3//f/9//3//f/9//3//f/9//38AAP9//3//f/9//3//f/9//3//f/9//3//f/9//3//f/9//3//f/9//3//f/9//3//f/9//3//f/9//3//f/9//3//f/9//3//f/9/OTKXGZcV/3//f/9//3//f/9//3//f/9//3//f/9//3//f/9//3//f/9//3//f/9//3//f/9//3//f/9//3//f/9//3//f/9//3//f/9//3//f/9//3//f/9//3//f/9//3//f/9//3//f/9//3//f/9//3//f/9//3//f/9//3//f/9//3//f/9//3//f/9//3//f/9//3//f/9//3//f997lxW3GZcVnm//f/9//3//f/9//3//f/9//3//f/9//3//f/9//3//f/9//3//f/9//3//f/9//3//f/9//3//f/9//3//f/9//3//f/9//3//f/9//3//f/9//3//f/9//3//f/9//3//f/9//3//f/9//3//f/9//38AAP9//3//f/9//3//f/9//3//f/9//3//f/9//3//f/9//3//f/9//3//f/9//3//f/9//3//f/9//3//f/9//3//f/9//3//f/9/HFu4GZcVv3P/f/9//3//f/9//3//f/9//3//f/9//3//f/9//3//f/9//3//f/9//3//f/9//3//f/9//3//f/9//3//f/9//3//f/9//3//f/9//3//f/9//3//f/9//3//f/9//3//f/9//3//f/9//3//f/9//3//f/9//3//f/9//3//f/9//3//f/9//3//f/9//3//f/9//3//f/9/+SmXGbgZHFf/f/9//3//f/9//3//f/9//3//f/9//3//f/9//3//f/9//3//f/9//3//f/9//3//f/9//3//f/9//3//f/9//3//f/9//3//f/9//3//f/9//3//f/9//3//f/9//3//f/9//3//f/9//3//f/9//38AAP9//3//f/9//3//f/9//3//f/9//3//f/9//3//f/9//3//f/9//3//f/9//3//f/9//3//f/9//3//f/9//3//f/9//3//f/9//3+XGbcZPV//f/9//3//f/9//3//f/9//3//f/9//3//f/9//3//f/9//3//f/9//3//f/9//3//f/9//3//f/9//3//f/9//3//f/9//3//f/9//3//f/9//3//f/9//3//f/9//3//f/9//3//f/9//3//f/9//3//f/9//3//f/9//3//f/9//3//f/9//3//f/9//3//f/9//3//f/9/ej64GZcZWjr/f/9//3//f/9//3//f/9//3//f/9//3//f/9//3//f/9//3//f/9//3//f/9//3//f/9//3//f/9//3//f/9//3//f/9//3//f/9//3//f/9//3//f/9//3//f/9//3//f/9//3//f/9//3//f/9//38AAP9//3//f/9//3//f/9//3//f/9//3//f/9//3//f/9//3//f/9//3//f/9//3//f/9//3//f/9//3//f/9//3//f/9//3//f/9//3+4GbcZ3Er/f/9//3//f/9//3//f/9//3//f/9//3//f/9//3//f/9//3//f/9//3//f/9//3//f/9//3//f/9//3//f/9//3//f/9//3//f/9//3//f/9//3//f997OTIcU/9//3//f/9//3//f/9//3//f/9//3//f/9//3//f/9//3//f/9//3//f/9//3//f/9//3//f/9//3//f/9/XmOXGbgZtx3/f/9//3//f/9//3//f/9//3//f/9//3//f/9//3//f/9//3//f/9//3//f/9//3//f/9//3//f/9//3//f/9//3//f/9//3//f/9//3//f/9//3//f/9//3//f/9//3//f/9//3//f/9//3//f/9//38AAP9//3//f/9//3//f/9//3//f/9//3//f/9//3//f/9//3//f/9//3//f/9//3//f/9//3//f/9//3//f/9//3//f/9//3//f/9//3+XGbcZGS7/f/9//3//f/9//3//f/9//3//f/9//3//f/9//3//f/9//3//f/9//3//f/9//3//f/9//3//f/9//3//f/9//3//f/9//3//f/9//3//f/9//3//f/9//388X9ghm0b/f/9//3//f/9//3//f/9//3//f/9//3//f/9//3//f/9//3//f/9//3//f/9//3//f/9//3//f/9/33e4HZcZtxm+c/9//3//f/9//3//f/9//3//f/9//3//f/9//3//f/9//3//f/9//3//f/9//3//f/9//3//f/9//3//f/9//3//f/9//3//f/9//3//f/9//3//f/9//3//f/9//3//f/9//3//f/9//3//f/9//38AAP9//3//f/9//3//f/9//3//f/9//3//f/9//3//f/9//3//f/9//3//f/9//3//f/9//3//f/9//3//f/9//3//f/9//3//f/9//38ZLpcZuBn/f/9//3//f/9//3//f/9//3//f/9//3//f/9//3//f/9//3//f/9//3//f/9//3//f/9//3//f/9//3//f/9//3//f/9//3//f/9//3//f/9//3//f/9//3//f/9/m0K3HZtG33f/f/9//3//f/9//3//f/9//3//f/9//3//f/9//3//f/9//3//f/9//3//f/9//3//f/9//3/4KbgdtxldX/9//3//f/9//3//f/9//3//f/9//3//f/9//3//f/9//3//f/9//3//f/9//3//f/9//3//f/9//3//f/9//3//f/9//3//f/9//3//f/9//3//f/9//3//f/9//3//f/9//3//f/9//3//f/9//38AAP9//3//f/9//3//f/9//3//f/9//3//f/9//3//f/9//3//f/9//3//f/9//3//f/9//3//f/9//3//f/9//3//f/9//3//f/9//3/bTrgZdxH/e/9//3//f/9//3//f/9//3//f/9//3//f/9//3//f/9//3//f/9//3//f/9//3//f/9//3//f/9//3//f/9//3//f/9//3//f/9//3//f/9//3//f/9//3//f/9//3/fd1o2lxlaOr9z/3//f/9//3//f/9//3//f/9//3//f/9//3//f/9//3//f/9//3//f/9//3//f/9//3+7SpcZtxl6Pv9//3//f/9//3//f/9//3//f/9//3//f/9//3//f/9//3//f/9//3//f/9//3//f/9//3//f/9//3//f/9//3//f/9//3//f/9//3//f/9//3//f/9//3//f/9//3//f/9//3//f/9//3//f/9//38AAP9//3//f/9//3//f/9//3//f/9//3//f/9//3//f/9//3//f/9//3//f/9//3//f/9//3//f/9//3//f/9//3//f/9//3//f/9//3+fb7cZtxm/c/9//3//f/9//3//f/9//3//f/9//3//f/9//3//f/9//3//f/9//3//f/9//3//f/9//3//f/9//3//f/9//3//f/9//3//f/9//3//f/9//3//f/9//3//f/9//3//f/9/nm8ZKpcZOjJ+a/9//3//f/9//3//f/9//3//f/9//3//f/9//3//f/9//3//f/9//3//f/9//39+Z7gZlxn5Jf9//3//f/9//3//f/9//3//f/9//3//f/9//3//f/9//3//f/9//3//f/9//3//f/9//3//f/9//3//f/9//3//f/9//3//f/9//3//f/9//3//f/9//3//f/9//3//f/9//3//f/9//3//f/9//38AAP9//3//f/9//3//f/9//3//f/9//3//f/9//3//f/9//3//f/9//3//f/9//3//f/9//3//f/9//3//f/9//3//f/9//3//f/9//3+/d5cZlxl+a/9//3//f/9//3//f/9//3//f/9//3//f/9//3//f/9//3//f/9//3//f/9//3//f/9//3//f/9//3//f/9//3//f/9//3//f/9//3//f/9//3//f/9//3//f/9//3//f/9//3//f55r2CG3GdghPVv/f/9//3//f/9//3//f/9//3//f/9//3//f/9//3//f/9//3//f/9//3//e7gduBm3Gd93/3//f/9//3//f/9//3//f/9//3//f/9//3//f/9//3//f/9//3//f/9//3//f/9//3//f/9//3//f/9//3//f/9//3//f/9//3//f/9//3//f/9//3//f/9//3//f/9//3//f/9//3//f/9//38AAP9//3//f/9//3//f/9//3//f/9//3//f/9//3//f/9//3//f/9//3//f/9//3//f/9//3//f/9//3//f/9//3//f/9//3//f/9//3//f5cZuB27Sv9//3//f/9//3//f/9//3//f/9//3//f/9//3//f/9//3//f/9//3//f/9//3//f/9//3//f/9//3//f/9//3//f/9//3//f/9//3//f/9//3//f/9//3//f/9//3//f/9//3//f/9//39dZ9ghlxnYIdtK/3//f/9//3//f/9//3//f/9//3//f/9//3//f/9//3//f/9//3//f1o2txm4GX5n/3//f/9//3//f/9//3//f/9//3//f/9//3//f/9//3//f/9//3//f/9//3//f/9//3//f/9//3//f/9//3//f/9//3//f/9//3//f/9//3//f/9//3//f/9//3//f/9//3//f/9//3//f/9//38AAP9//3//f/9//3//f/9//3//f/9//3//f/9//3//f/9//3//f/9//3//f/9//3//f/9//3//f/9//3//f/9//3//f/9//3//f/9//3//f9ghlxn5Kf9//3//f/9//3//f/9//3//f/9//3//f/9//3//f/9//3//f/9//3//f/9//3//f/9//3//f/9//3//f/9//3//f/9//3//f/9//3//f/9//3//f/9//3//f/9//3//f/9//3//f/9//3//f/9/PV/YIZcZlxlaOp5v/3//f/9//3//f/9//3//f/9//3//f/9//3//f/9//3//f/xStxmXGdxO/3//f/9//3//f/9//3//f/9//3//f/9//3//f/9//3//f/9//3//f/9//3//f/9//3//f/9//3//f/9//3//f/9//3//f/9//3//f/9//3//f/9//3//f/9//3//f/9//3//f/9//3//f/9//38AAP9//3//f/9//3//f/9//3//f/9//3//f/9//3//f/9//3//f/9//3//f/9//3//f/9//3//f/9//3//f/9//3//f/9//3//f/9//3//f3o6uBl3Ff9//3//f/9//3//f/9//3//f/9//3//f/9//3//f/9//3//f/9//3//f/9//3//f/9//3//f/9//3//f/9//3//f/9//3//f/9//3//f/9//3//f/9//3//f/9//3//f/9//3//f/9//3//f/9//3//fz1f+SWXFbgdGSo9X/9//3//f/9//3//f/9//3//f/9//3//f/9//3//f79ztxm4HRku/3//f/9//3//f/9//3//f/9//3//f/9//3//f/9//3//f/9//3//f/9//3//f/9//3//f/9//3//f/9//3//f/9//3//f/9//3//f/9//3//f/9//3//f/9//3//f/9//3//f/9//3//f/9//38AAP9//3//f/9//3//f/9//3//f/9//3//f/9//3//f/9//3//f/9//3//f/9//3//f/9//3//f/9//3//f/9//3//f/9//3//f/9//3//f/xSlxmXGf97/3//f/9//3//f/9//3//f/9//3//f/9//3//f/9//3//f/9//3//f/9//3//f/9//3//f/9//3//f/9//3//f/9//3//f/9//3//f/9//3//f/9//3//f/9//3//f/9//3//f/9//3//f/9//3//f/9//39+Z/gllxmXGdghu0b/f/9//3//f/9//3//f/9//3//f/9//3//f/9/+SWXGdgh/3v/f/9//3//f/9//3//f/9//3//f/9//3//f/9//3//f/9//3//f/9//3//f/9//3//f/9//3//f/9//3//f/9//3//f/9//3//f/9//3//f/9//3//f/9//3//f/9//3//f/9//3//f/9//38AAP9//3//f/9//3//f/9//3//f/9//3//f/9//3//f/9//3//f/9//3//f/9//3//f/9//3//f/9//3//f/9//3//f/9//3//f/9//3//f11juBmXGf9//3//f/9//3//f/9//3//f/9//3//f/9//3//f/9//3//f/9//3//f/9//3//f/9//3//f/9//3//f/9//3//f/9//3//f/9//3//f/9//3//f/9//3//f/9//3//f/9//3//f/9//3//f/9//3//f/9//3//f/9/fmsZKpcZuBm3GToyv3P/f/9//3//f/9//3//f/9//3//f/9/u0a4GZcZv3P/f/9//3//f/9//3//f/9//3//f/9//3//f/9//3//f/9//3//f/9//3//f/9//3//f/9//3//f/9//3//f/9//3//f/9//3//f/9//3//f/9//3//f/9//3//f/9//3//f/9//3//f/9//38AAP9//3//f/9//3//f/9//3//f/9//3//f/9//3//f/9//3//f/9//3//f/9//3//f/9//3//f/9//3//f/9//3//f/9//3//f/9//3//f79zlxm3Gb93/3//f/9//3//f/9//3//f/9//3//f/9//3//f/9//3//f/9//3//f/9//3//f/9//3//f/9//3//f/9//3//f/9//3//f/9//3//f/9//3//f/9//3//f/9//3//f/9//3//f/9//3//f/9//3//f/9//3//f/9//3//f75vGCq4GZcZtxnYIV1j/3//f/9//3//f/9//3//f/9/fmuXGbcZ/FL/f/9//3//f/9//3//f/9//3//f/9//3//f/9//3//f/9//3//f/9//3//f/9//3//f/9//3//f/9//3//f/9//3//f/9//3//f/9//3//f/9//3//f/9//3//f/9//3//f/9//3//f/9//38AAP9//3//f/9//3//f/9//3//f/9//3//f/9//3//f/9//3//f/9//3//f/9//3//f/9//3//f/9//3//f/9//3//f/9//3//f/9//3//f/9/uBmXGT1f/3//f/9//3//f/9//3//f/9//3//f/9//3//f/9//3//f/9//3//f/9//3//f/9//3//f/9//3//f/9//3//f/9//3//f/9//3//f/9//3//f/9//3//f/9//3//f/9//3//f/9//3//f/9//3//f/9//3//f/9//3//f/9//3+/d1o6txm4GZcZ2B27Rt97/3//f/9//3//f/9//3/YIZcZm0L/f/9//3//f/9//3//f/9//3//f/9//3//f/9//3//f/9//3//f/9//3//f/9//3//f/9//3//f/9//3//f/9//3//f/9//3//f/9//3//f/9//3//f/9//3//f/9//3//f/9//3//f/9//38AAP9//3//f/9//3//f/9//3//f/9//3//f/9//3//f/9//3//f/9//3//f/9//3//f/9//3//f/9//3//f/9//3//f/9//3//f/9//3//f/9/tx24GXo+/3//f/9//3//f/9//3//f/9//3//f/9//3//f/9//3//f/9//3//f/9//3//f/9//3//f/9//3//f/9//3//f/9//3//f/9//3//f/9//3//f/9//3//f/9//3//f/9//3//f/9//3//f/9//3//f/9//3//f/9//3//f/9//3//f/9//3ubRrcZlxm4GZcZOTZdZ/9//3//f/9//39aOrcZ+Cn/f/9//3//f/9//3//f/9//3//f/9//3//f/9//3//f/9//3//f/9//3//f/9//3//f/9//3//f/9//3//f/9//3//f/9//3//f/9//3//f/9//3//f/9//3//f/9//3//f/9//3//f/9//38AAP9//3//f/9//3//f/9//3//f/9//3//f/9//3//f/9//3//f/9//3//f/9//3//f/9//3//f/9//3//f/9//3//f/9//3//f/9//3//f/9/GS63Gfkp/3//f/9//3//f/9//3//f/9//3//f/9//3//f/9//3//f/9//3//f/9//3//f/9//3//f/9//3//f/9//3//f/9//3//f/9//3//f/9//3//f/9//3//f/9//3//f/9//3//f/9//3//f/9//3//f/9//3//f/9//3//f/9//3//f/9//3//f/97HVu4HbgZlxm4Hfgl/FL/f/9//39dY5cVuB3/e/9//3//f/9//3//f/9//3//f/9//3//f/9//3//f/9//3//f/9//3//f/9//3//f/9//3//f/9//3//f/9//3//f/9//3//f/9//3//f/9//3//f/9//3//f/9//3//f/9//3//f/9//38AAP9//3//f/9//3//f/9//3//f/9//3//f/9//3//f/9//3//f/9//3//f/9//3//f/9//3//f/9//3//f/9//3//f/9//3//f/9//3//f/9/WTa3GbcZ/3//f/9//3//f/9//3//f/9//3//f/9//3//f/9//3//f/9//3//f/9//3//f/9//3//f/9//3//f/9//3//f/9//3//f/9//3//f/9//3//f/9//3//f/9//3//f/9//3//f/9//3//f/9//3//f/9//3//f/9//3//f/9//3//f/9//3//f/9//3//f31n+SWXFbcZlxnYHVo6/3vfe5cZlxWea/9//3//f/9//3//f/9//3//f/9//3//f/9//3//f/9//3//f/9//3//f/9//3//f/9//3//f/9//3//f/9//3//f/9//3//f/9//3//f/9//3//f/9//3//f/9//3//f/9//3//f/9//38AAP9//3//f/9//3//f/9//3//f/9//3//f/9//3//f/9//3//f/9//3//f/9//3//f/9//3//f/9//3//f/9//3//f/9//3//f/9//3//f/9/u0aXGbgd/3//f/9//3//f/9//3//f/9//3//f/9//3//f/9//3//f/9//3//f/9//3//f/9//3//f/9//3//f/9//3//f/9//3//f/9//3//f/9//3//f/9//3//f/9//3//f/9//3//f/9//3//f/9//3//f/9//3//f/9//3//f/9//3//f/9//3//f/9//3//f/9//3/fd1k2uB23GbgZlxkZKrgduBn8Tv9//3//f/9//3//f/9//3//f/9//3//f/9//3//f/9//3//f/9//3//f/9//3//f/9//3//f/9//3//f/9//3//f/9//3//f/9//3//f/9//3//f/9//3//f/9//3//f/9//3//f/9//38AAP9//3//f/9//3//f/9//3//f/9//3//f/9//3//f/9//3//f/9//3//f/9//3//f/9//3//f/9//3//f/9//3//f/9//3//f/9//3//f/9/HFe4GZcZ/3//f/9//3//f/9//3//f/9//3//f/9//3//f/9//3//f/9//3//f/9//3//f/9//3//f/9//3//f/9//3//f/9//3//f/9//3//f/9//3//f/9//3//f/9//3//f/9//3//f/9//3//f/9//3//f/9//3//f/9//3//f/9//3//f/9//3//f/9//3//f/9//3//f/9/33vbTtghtxmXGbcZlxk5Mt97/3//f/9//3//f/9//3//f/9//3//f/9//3//f/9//3//f/9//3//f/9//3//f/9//3//f/9//3//f/9//3//f/9//3//f/9//3//f/9//3//f/9//3//f/9//3//f/9//3//f/9//38AAP9//3//f/9//3//f/9//3//f/9//3//f/9//3//f/9//3//f/9//3//f/9//3//f/9//3//f/9//3//f/9//3//f/9//3//f/9//3//f/9/fme3GbgZ/3//f/9//3//f/9//3//f/9//3//f/9//3//f/9//3//f/9//3//f/9//3//f/9//3//f/9//3//f/9//3//f/9//3//f/9//3//f/9//3//f/9//3//f/9//3//f/9//3//f/9//3//f/9//3//f/9//3//f/9//3//f/9//3//f/9//3//f/9//3//f/9//3//f/9//3//f/9/PV8ZLpcVuB2XGbgdej6/c/9//3//f/9//3//f/9//3//f/9//3//f/9//3//f/9//3//f/9//3//f/9//3//f/9//3//f/9//3//f/9//3//f/9//3//f/9//3//f/9//3//f/9//3//f/9//3//f/9//38AAP9//3//f/9//3//f/9//3//f/9//3//f/9//3//f/9//3//f/9//3//f/9//3//f/9//3//f/9//3//f/9//3//f/9//3//f/9//3//f/9/nm+3GZcZ/3v/f/9//3//f/9//3//f/9//3//f/9//3//f/9//3//f/9//3//f/9//3//f/9//3//f/9//3//f/9//3//f/9//3//f/9//3//f/9//3//f/9//3//f/9//3//f/9//3//f/9//3//f/9//3//f/9//3//f/9//3//f/9//3//f/9//3//f/9//3//f/9//3//f/9//3//f/9//3//f15nlxW3GZcZuBmXGRkuPFv/f/9//3//f/9//3//f/9//3//f/9//3//f/9//3//f/9//3//f/9//3//f/9//3//f/9//3//f/9//3//f/9//3//f/9//3//f/9//3//f/9//3//f/9//3//f/9//38AAP9//3//f/9//3//f/9//3//f/9//3//f/9//3//f/9//3//f/9//3//f/9//3//f/9//3//f/9//3//f/9//3//f/9//3//f/9//3//f/9//3+XGbgdfmf/f/9//3//f/9//3//f/9//3//f/9//3//f/9//3//f/9//3//f/9//3//f/9//3//f/9//3//f/9//3//f/9//3//f/9//3//f/9//3//f/9//3//f/9//3//f/9//3//f/9//3//f/9//3//f/9//3//f/9//3//f/9//3//f/9//3//f/9//3//f/9//3//f/9//3//f/9//3//f9972CGXGRkqtxm4GZcZuBnYIbtK/3//f/9//3//f/9//3//f/9//3//f/9//3//f/9//3//f/9//3//f/9//3//f/9//3//f/9//3//f/9//3//f/9//3//f/9//3//f/9//3//f/9//3//f/9//38AAP9//3//f/9//3//f/9//3//f/9//3//f/9//3//f/9//3//f/9//3//f/9//3//f/9//3//f/9//3//f/9//3//f/9//3//f/9//3//f/9//3+4HZcZHFf/f/9//3//f/9//3//f/9//3//f/9//3//f/9//3//f/9//3//f/9//3//f/9//3//f/9//3//f/9//3//f/9//3//f/9//3//f/9//3//f/9//3//f/9//3//f/9//3//f/9//3//f/9//3//f/9//3//f/9//3//f/9//3//f/9//3//f/9//3//f/9//3//f/9//3//f/9//3//f/9/+CW4GZcZ/39+axkqlxm3GZcZuB05Mt93/3//f/9//3//f/9//3//f/9//3//f/9//3//f/9//3//f/9//3//f/9//3//f/9//3//f/9//3//f/9//3//f/9//3//f/9//3//f/9//3//f/9//38AAP9//3//f/9//3//f/9//3//f/9//3//f/9//3//f/9//3//f/9//3//f/9//3//f/9//3//f/9//3//f/9//3//f/9//3//f/9//3//f/9//3/YIbgZm0b/f/9//3//f/9//3//f/9//3//f/9//3//f/9//3//f/9//3//f/9//3//f/9//3//f/9//3//f/9//3//f/9//3//f/9//3//f/9//3//f/9//3//f/9//3//f/9//3//f/9//3//f/9//3//f/9//3//f/9//3//f/9//3//f/9//3//f/9//3//f/9//3//f/9//3//f/9//3//f/9/Wjq3GbgZfmv/f/9/33taOtgdlxm4GZcZ+SV+Z/9//3//f/9//3//f/9//3//f/9//3//f/9//3//f/9//3//f/9//3//f/9//3//f/9//3//f/9//3//f/9//3//f/9//3//f/9//3//f/9//38AAP9//3//f/9//3//f/9//3//f/9//3//f/9//3//f/9//3//f/9//3//f/9//3//f/9//3//f/9//3//f/9//3//f/9//3//f/9//3//f/9//3/4JZcZWjb/f/9//3//f/9//3//f/9//3//f/9//3//f/9//3//f/9//3//f/9//3//f/9//3//f/9//3//f/9//3//f/9//3//f/9//3//f/9//3//f/9//3//f/9//3//f/9//3//f/9//3//f/9//3//f/9//3//f/9//3//f/9//3//f/9//3//f/9//3//f/9//3//f/9//3//f/9//3//f/9/2063GZcZ3E7/f/9//3//f/9//FbYJZcZlxmXGbcd3E7fe/9//3//f/9//3//f/9//3//f/9//3//f/9//3//f/9//3//f/9//3//f/9//3//f/9//3//f/9//3//f/9//3//f/9//3//f/9//38AAP9//3//f/9//3//f/9//3//f/9//3//f/9//3//f/9//3//f/9//3//f/9//3//f/9//3//f/9//3//f/9//3//f/9//3//f/9//3//f/9//3/4KbgdGS7/f/9//3//f/9//3//f/9//3//f/9//3//f/9//3//f/9//3//f/9//3//f/9//3//f/9//3//f/9//3//f/9//3//f/9//3//f/9//3//f/9//3//f/9//3//f/9//3//f/9//3//f/9//3//f/9//3//f/9//3//f/9//3//f/9//3//f/9//3//f/9//3//f/9//3//f/9//3//f/9/fmeXGbgd+CX/f/9//3//f/9//3//f35nWjaXFbgZlxm4HVk2nm//f/9//3//f/9//3//f/9//3//f/9//3//f/9//3//f/9//3//f/9//3//f/9//3//f/9//3//f/9//3//f/9//3//f/9//38AAP9//3//f/9//3//f/9//3//f/9//3//f/9//3//f/9//3//f/9//3//f/9//3//f/9//3//f/9//3//f/9//3//f/9//3//f/9//3//f/9//38ZLpcZ+Sn/f/9//3//f/9//3//f/9//3//f/9//3//f/9//3//f/9//3//f/9//3//f/9//3//f/9//3//f/9//3//f/9//3//f/9//3//f/9//3//f/9//3//f/9//3//f/9//3//f/9//3//f/9//3//f/9//3//f/9//3//f/9//3//f/9//3//f/9//3//f/9//3//f/9//3//f/9//3//f/9/vnO4HZcZuB2+c/9//3//f/9//3//f/9//3/fd7tKlxmXGbgZlxn4JRxX/3//f/9//3//f/9//3//f/9//3//f/9//3//f/9//3//f/9//3//f/9//3//f/9//3//f/9//3//f/9//3//f/9//38AAP9//3//f/9//3//f/9//3//f/9//3//f/9//3//f/9//3//f/9//3//f/9//3//f/9//3//f/9//3//f/9//3//f/9//3//f/9//3//f/9//385LrgZ+CX/f/9//3//f/9//3//f/9//3//f/9//3//f/9//39dY35n/3v/f/9//3//f/9//3//f/9//3//f/9//3//f/9//3//f/9//3//f/9//3//f/9//3//f/9//3//f/9//3//f/9//3//f/9//3//f/9//3//f/9//3//f/9//3//f/9//3//f/9//3//f/9//3//f/9//3//f/9//3//f/9//3/YIbgZlxncSv9/33v/f/9//3//f/9//3//f/9//39eY9gduBmXGbgduB27Rv9//3//f/9//3//f/9//3//f/9//3//f/9//3//f/9//3//f/9//3//f/9//3//f/9//3//f/9//3//f/9//38AAP9//3//f/9//3//f/9//3//f/9//3//f/9//3//f/9//3//f/9//3//f/9//3//f/9//3//f/9//3//f/9//3//f/9//3//f/9//3//f/9//39aNpcZ+CX/f/9//3//f/9//3//f/9//3//f/9//3//f/9/mj64GZcZlxUcV/9//3//f/9//3//f/9//3//f/9//3//f/9//3//f/9//3//f/9//3//f/9//3//f/9//3//f/9//3//f/9//3//f/9//3//f/9//3//f/9//3//f/9//3//f/9//3//f/9//3//f/9//3//f/9//3//f/9//3//f/9//38ZLpcZuBm3HdghlxXYHb5z/3//f/9//3//f/9//3//f/9/vnNaNpcZtxmXGbcZOTa/c/9//3//f/9//3//f/9//3//f/9//3//f/9//3//f/9//3//f/9//3//f/9//3//f/9//3//f/9//38AAP9//3//f/9//3//f/9//3//f/9//3//f/9//3//f/9//3//f/9//3//f/9//3//f/9//3//f/9//3//f/9//3//f/9//3//f/9//3//f/9//3+bRrgd2CH/f/9//3//f/9//3//f/9//3//f/9//3//f/9/WjaXGbgdlxm4Gdgl33f/f/9//3//f/9//3//f/9//3//f/9//3//f/9//3//f/9//3//f/9//3//f/9//3//f/9//3//f/9//3//f/9//3//f/9//3//f/9//3//f/9//3//f/9//3//f/9//3//f/9//3//f/9//3//f/9//3//f/9//3+aQrgdtxm4GZcZm0KaQvkl/3//f/9//3//f/9//3//f/9//3//f/9/20rYIZcZuBmXGRkqXWP/f/9//3//f/9//3//f/9//3//f/9//3//f/9//3//f/9//3//f/9//3//f/9//3//f/9//38AAP9//3//f/9//3//f/9//3//f/9//3//f/9//3//f/9//3//f/9//3//f/9//3//f/9//3//f/9//3//f/9//3//f/9//3//f/9//3//f/9//3/bSpcZ2CH/f/9//3//f/9//3//f/9//3//f/9//3//f/9/33t6Pr93mz6XFbcZtxk9X/9//3//f/9//3//f/9//3//f/9//3//f/9//3//f/9//3//f/9//3//f/9//3//f/9//3//f/9//3//f/9//3//f/9//3//f/9//3//f/9//3//f/9//3//f/9//3//f/9//3//f/9//3//f/9//3//f/9//38dW5cZuB0cV9xK/3//f9tOm0L/f/9//3//f/9//3//f/9//3//f/9//3//f11jGS6XFZcZtxnYIfxS/3//f/9//3//f/9//3//f/9//3//f/9//3//f/9//3//f/9//3//f/9//3//f/9//38AAP9//3//f/9//3//f/9//3//f/9//3//f/9//3//f/9//3//f/9//3//f/9//3//f/9//3//f/9//3//f/9//3//f/9//3//f/9//3//f/9//3/8UrgZ2CH/f/9//3//f/9//3//f/9//3//f/9//3//f/9//3//f/9//3+eb7cduBmXGXs+/3//f/9//3//f/9//3//f/9//3//f/9//3//f/9//3//f/9//3//f/9//3//f/9//3//f/9//3//f/9//3//f/9//3//f/9//3//f/9//3//f/9//3//f/9//3//f/9//3//f/9//3//f/9//3//f/9//39+Z7gdtxnfd/9//3//f/9/205eZ/9//3//f/9//3//f/9//3//f/9//3//f/9//3+/c5o+lxW4HZcZ2CF6Pv9//3//f/9//3//f/9//3//f/9//3//f/9//3//f/9//3//f/9//3//f/9//38AAP9//3//f/9//3//f/9//3//f/9//3//f/9//3//f/9//3//f/9//3//f/9//3//f/9//3//f/9//3//f/9//3//f/9//3//f/9//3//f/9//38cV5cZ2CH/f/9//3//f/9//3//f/9//3//f/9//3//f/9//3//f/9//3//f/9/GC63GZcZ+CXfe/9//3//f/9//3//f/9//3//f/9//3//f/9//3//f/9//3//f/9//3//f/9//3//f/9//3//f/9//3//f/9//3//f/9//3//f/9//3//f/9//3//f/9//3//f/9//3//f/9//3//f/9//3//f/9//3/fd5cZuBl9Z/9//3//f/9/u0aXGbgdPV//f/9//3//f/9//3//f/9//3//f/9//3//f/9//3vbTrgZlxm4GZcZOTLfe/9//3//f/9//3//f/9//3//f/9//3//f/9//3//f/9//3//f/9//38AAP9//3//f/9//3//f/9/XWe7Rjk2+Sn4JRkuej4dV35n33v/f/9//3//f/9//3//f/9//3//f/9//3//f/9//3//f/9//3//f/9//3//f/9//389W7gZuB3/f/9//3//f/9//3//f/9//3//f/9//3//f/9//3//f/9//3//f/9//3+7Rrgdtxm4HZ5v/3//f79333v/f/9//3//f/9//3//f/9//3//f/9//3//f/9//3//f/9//3//f/9//3//f/9//3//f/9//3//f/9//3//f/9//3//f/9//3//f/9//3//f/9//3//f/9//3//f/9//3//f/9//3//f7gdlxkcV/9//3//f/9/u0a4GZcZPV//f/9//3//f/9//3//f/9//3//f/9//3//f/9//3//f/9/XWPYIbgZlxm4Hfgpn2//f/9//3//f/9//3//f/9//3//f/9//3//f/9//3//f/9//38AAP9//3//f/9//38cV5cVlxmXGbgZlxm3GZcZuBmXGZcZdxX5KZtGfmf/f/9//3//f/9//3//f/9//3//f/9//3//f/9//3//f/9//3//f/9//3/cTpcZ2CH/f/9//3//f/9//3//f/9//3//f/9//3//f/9//3//f/9//3//f/9//3//f11jtxmXGZcZHFsZLpcVlxV6Ov97/3//f/9//3//f/9//3//f/9//3//f/9//3//f/9//3//f/9//3//f/9//3//f/9//3//f/9//3//f/9//3//f/9//3//f/9//3//f/9//3//f/9//3//f/9//3//f/9//3//f/gptxl6Pv9//3//f/9//3/4KbcZlxn8Vv9//3//f/9//3//f/9//3//f/9//3//f/9//3//f/9//3//f55rWjKXFbcZlxnYIRxb/3//f/9//3//f/9//3//f/9//3//f/9//3//f/9//38AAP9//3//f/9/u0aXGbgZlxnYIfglOjI5Mjoy2CHYIZcZuBmXGbgZlxXYIXo6nmv/f/9//3//f/9//3//f/9//3//f/9//3//f/9//3//f/9//396PrgZ+CX/f/9//3//f/9//3//f/9//3//f/9//3//f/9//3//f/9//3//f/9//3//f/9/33fYIZcZuBmXGbgdlxm4GbcZ/FL/f/9//3//f/9//3//f/9//3//f/9//3//f/9//3//f/9//3//f/9//3//f/9//3//f/9//3//f/9//3//f/9//3//f/9//3//f/9//3//f/9//3//f/9//3//f/9//3//f3s+lxkZLv9//3//f/9//3//fzkyuBmXGVo233v/f/9//3//f/9//3//f/9//3//f/9//3//f/9//3//f/9//3/fe7tKuBmXGbgZ2CEdW/9//3//f/9//3//f/9//3//f/9//3//f/9//38AAP9//3//f75zlxW3Gdghv3P/f/9//3//f/9//3//f997PF85MtgdlxmXGbcZlxnYITkynm//f/9//3//f/9//3//f/9//3//f/9//3//f/9//385MpcZOTL/f/9//3//f/9//3//f/9//3//f/9//3//f/9//3//f/9//3//f/9//3//f/9//3//f1o6lxm4GZcZu0aXGbgZlxn4Jd97/3//f/9//3//f/9//3//f55vWjr/e/9//3//f/9//3//f/9//3//f/9//3/8Uv9//3//f/9//3//f/9//3//f/9//3//f/9//3//f/9//3//f/9//3//f/9//3//f9tOuBnYIf9//3//f/9//3//f/9/206XFZcZ2B3bSv9//3//f/9//3//f/9//3//f/9//3//f/9//3//f/9//3//f/9//3tdY7cdtxmXGdgh20r/f/9//3//f/9//3//f/9//3//f/9//38AAP9//3//fxkuuBmXFd97/3//f/9//3//f/9//3//f/9//3//f/9/33e7RvgluB23GbgZlxm4HVo2nmvfe/9//3//f/9//3//f/9//3//f/9//3+4HbgdHFf/f/9//3//f/9//3//f/9//3//f/9//3//f/9//3//f/9//3//f/9//3//f/9//3//f/9/HFe3Gdgh/3/fdxkuuBmXGbgZ/FL/f/9//3//f/9//3//f7gduBn4Jf9//3//f/9//3//f/9//3//f/9//385Mt97/3//f/9//3//f/9//3//f/9//3//f/9//3//f/9//3//f/9//3//f/9//3//f15jlxnYHd93/3//f/9//3//f/9//3++c/kltxm4GdghHVv/f/9//3//f/9//3//f/9//3//f/9//3//f/9//3//f/9//3//f/9/fmv4IZcZuB23HT1b/3//f/9//3//f/9//3//f/9//38AAP9//3//f7gdlxmbPv9//3//f/9//3//f/9//3//f/9//3//f/9//3//f/9/33vbSvgpuB2XGbcZlxmXFTkyXWPfd/9//3//f/9//3//f/9/u0a4GZcZ/3//f/9//3//f/9//3//f/9//3//f/9//3//f/9//3//f/9//3//f/9//3//f/9//3//f/9//3//f/9//3//f/9//FK3HZcZtxn4Kb9z/3//f/9//39dY7cZlxm4HZpC/3//f/9//3//f/9//3//f/9//3+bQttO/3//f/9//3//f/9//3//f/9//3//f/9//3//f/9//3//f/9//3//f/9//3//f55vlxmXGb9z/3//f/9//3//f/9//3//f/9/HFe3HbgZlxnYIfxS/3//f/9//3//f/9//3//f/9//3//f/9//3//f/9//3//f/9//3//f79z+CW3GZcZ2CF9Z/9//3//f/9//3//f/9//38AAP9//3//f5cZuBkcV/9//3//f/9//3//f/9//3//f/9//3//f/9//3//f/9//3//f/9//3scV1o22CGXGbgZlxmXFRkqm0L8Vl5jnmtdY3o6uBmXGdxO/3//f/9//3//f/9//3//f/9//3//f/9//3//f/9//3//f/9//3//f/9//3//f/9//3//f/9//3//f/9//3//f/9//3/fdzoylxm4HZcVu0bfd/9//38ZLpcZ+SW/c/glnm//f/9//3//f/9//3//f/9//38cVxkq/3//f/9//3//f/9//3//f/9//3//f/9//3//f/9//3//f/9//3//f/9//3//f/9/lxW4GX5n/3//f/9//3//f/9//3//f/9//3//f/xS2CGXFbgZtxk6Mn5n/3//f/9//3//f/9//3//f/9//3//f/9//3//f/9//3//f/9//3+ebzoylxm4GTky/3v/f/9//3//f/9//38AAP9//3//f7cZlxU9W/9//3//f/9//3//f/9//3//f/9//3//f/9//3//f/9//3//f/9//3//f/9//3t+Z1o62CGXGZcZlxm3GZcVlxmXFbgZlxV6Ov9//3//f/9//3//f/9//3//f/9//3//f/9//3//f/9//3//f/9//3//f/9//3//f/9//3//f/9//3//f/9//3//f/9//3//f/9/PV+3HbcZlxm3GVk2u0q3GbgZ20r/f997XV//f/9//3//f/9//3//f/9//39+a5cZv3P/f/9//3//f/9//3//f/9//3//f/9//3//f/9//3//f/9//3//f/9//3//f/9/uB2XFT1b/3//f/9//3//f/9//3//f/9//3//f/9//39dYxkulxWXGbcZtx16Pl1j/3//f/9//3//f/9//3//f/9//3//f/9//3//f/9//3//f/9/v3MZLpcZlxldY/9//3//f/9//38AAP9//3//f7cZuBkcW/9//3//f/9//3//f/9//3//f/9//3//f/9//3//f/9//3//f/9//3//f/9//3//f/9//3/fexxXejr5Kfgl2CH5KTk2fmf/f/9//3//f/9//3//f/9//3//f/9//3//f/9//3//f/9//3//f/9//3//f/9//3//f/9//3//f/9//3//f/9//3//f/9//3//f/9//3//f3o+uB2XGbgZlxm4Hbgd/3//f/9//3//f/9//3//f/9//3//f/9//3/fe7gZ20r/f/9//3//f/9//3//f/9//3//f/9//3//f/9//3//f/9//3//f/9//3//f/9/+CW4GdtO/3//f/9//3//f/9//3//f/9//3//f/9//3//f/9/v3cdV7gdlxmXGbgduB06MrtKv3P/f/9//3//f/9//3//f/9//3//f/9//3//f/9//3//f35ruB23GfxS/3//f/9//38AAP9//3//f7gdlxm7Sv9//3//f/9//3//f/9//3//f/9//3//f/9//3//f/9//3//f/9//3//f/9//3//f/9//3//f/9//3//f/9//3//f/9//3//f/9//3//f/9//3//f/9//3//f/9//3//f/9//3//f/9//3//f/9//3//f/9//3//f/9//3//f/9//3//f/9//3//f/9//3//f/9//3//f/9//3/bShku2CE5Mr9z/3//f/9//3//f/9//3//f/9//3//f/9//3//f7cd+CX/f/9//3//f/9//3//f/9//3//f/9//3//f/9//3//f/9//3//f/9//3//f/9/OTKXGXo+/3//f/9//3//f/9//3//f/9//3//f/9//3//f/9//3//f/9/v3MdW/gltxmXGbgZlxm4Hfglm0JdY/9//3//f/9//3//f/9//3//f/9//3//f/9//3taNpcVXWP/f/9//38AAP9//3//f9ghuB05Lv9//3//f/9//3//f/9//3//f/9//3//f/9//3//f/9//3//f/9//3//f/9//3//f/9//3//f/9//3//f/9//3//f/9//3//f/9//3//f/9//3//f/9//3//f/9//3//f/9//3//f/9//3//f/9//3//f/9//3//f/9//3//f/9//3//f/9//3//f/9//3//f/9//3//f/9//3//f/9//3//f/9//3//f/9//3//f/9//3//f/9//3//f/9//3//f3o6txm/b/9//3//f/9//3//f/9//3//f/9//3//f/9//3//f/9//3//f/9//3//f/9/ej64HTky/3//f/9//3//f/9//3//f/9//3//f/9//3//f/9//3//f/9//3//f/9//3/fd/xSGSrYHbgdlxm4GZcZ2B3YIVo2206/c/97/3//f/9//3//f/9//3//f7tGlxW/c/9//38AAP9//3//f5tClxmXGf9//3//f/9//3//f/9//3//f/9//3//f/9//3//f/9//3//f/9//3//f/9//3//f/9//3//f/9//3//f/9//3//f/9//3//f/9//3//f/9//3//f/9//3//f/9//3//f/9//3//f/9//3//f/9//3//f/9//3//f/9//3//f/9//3//f/9//3//f/9//3//f/9//3//f/9//3//f/9//3//f/9//3//f/9//3//f/9//3//f/9//3//f/9//3//fxxXtxm7Rv9//3//f/9//3//f/9//3//f/9//3//f/9//3//f/9//3//f/9//3//f/9/3E6XGRkq/3//f/9//3//f/9//3//f/9//3//f/9//3//f/9//3//f/9//3//f/9//3//f/9//3//f/97nm8cV5pCGS75KbcdlxV3FZcVlxm4HdghWjq7RvxS/FL8UrtG2CGbRv9//38AAP9//3//f55vtxmXFZ5v/3//f/9//3//f/9//3//f/9//3//f/9//3//f/9//3//f/9//3//f/9//3//f/9//3//f/9//3//f/9//3//f/9//3//f/9//3//f/9//3//f/9//3//f/9//3//f/9//3//f/9//3//f/9//3//f/9//3//f/9//3//f/9//3//f/9//3//f/9//3//f/9//3//f/9//3//f/9//3//f/9//3//f/9//3//f/9//3//f/9//3//f/9//3//f79zlxX5Kf9//3//f/9//3//f/9//3//f/9//3//f/9//3//f/9//3//f/9//3//f/9/HFu4Gdgl/3//f/9//3//f/9//3//f/9//3//f/9//3//f/9//3//f/9//3//f/9//3//f/9//3//f/9//3//f/9//3//f/9//3/fd75zfmtdYz1bHFcdW9tK3E4cV15jnm//f/9//38AAP9//3//f/9/txm4GVo6/3//f/9//3//f/9//3//f/9//3//f/9//3//f/9//3//f/9//3//f/9//3//f/9//3//f/9//3//f/9//3//f/9//3//f/9//3//f/9//3//f/9//3//f/9//3//f/9//3//f/9//3//f/9//3//f/9//3//f/9//3//f/9//3//f/9//3//f/9//3//f/9//3//f/9//3//f/9//3//f/9//3//f/9//3//f/9//3//f/9//3//f/9//3//f/9/+CmXGb9z/3//f/9//3//f/9//3//f/9//3//f/9//3//f/9//3//f/9//3//f/9/XWOXFdgh33v/f/9//3//f/9//3//f/9//3//f/9//3//f/9//3//f/9//3//f/9//3//f/9//3//f/9//3//f/9//3//f/9//3//f/9//3//f/9//3//f/9//3//f/9//3//f/9//38AAP9//3//f/9/m0KXGZcZ/3v/f/9//3//f/9//3//f/9//3//f/9//3//f/9//3//f/9//3//f/9//3//f/9//3//f/9//3//f/9//3//f/9//3//f/9//3//f/9//3//f/9//3//f/9//3//f/9//3//f/9//3//f/9//3//f/9//3//f/9//3//f/9//3//f/9//3//f/9//3//f/9//3//f/9//3//f/9//3//f/9//3//f/9//3//f/9//3//f/9//3//f/9//3//f/9/u0a4GbtG/3//f/9//3//f/9//3//f/9//3//f/9//3//f/9//3//f/9//3//f/9/fme4Gbcd/3v/f/9//3//f/9//3//f/9//3//f/9//3//f/9//3//f/9//3//f/9//3//f/9//3//f/9//3//f/9//3//f/9//3//f/9//3//f/9//3//f/9//3//f/9//3//f/9//38AAP9//3//f/9/nm+3GZcZ3E7/f/9//3//f/9//3//f/9//3//f/9//3//f/9//3//f/9//3//f/9//3//f/9//3//f/9//3//f/9//3//f/9//3//f/9//3//f/9//3//f/9//3//f/9//3//f/9//3//f/9//3//f/9//3//f/9//3//f/9//3//f/9//3//f/9//3//f/9//3//f/9//3//f/9//3//f/9//3//f/9//3//f/9//3//f/9//3//f/9//3//f/9//3//f/9/fmuXFfgl/3//f/9//3//f/9//3//f/9//3//f/9//3//f/9//3//f/9//3//f/9/v3OXFZcZ33f/f/9//3//f/9//3//f/9//3//f/9//3//f/9//3//f/9//3//f/9//3//f/9//3//f/9//3//f/9//3//f/9//3//f/9//3//f/9//3//f/9//3//f/9//3//f/9//38AAP9//3//f/9//38YKrgdlxn/f/9//3//f/9//3//f/9//3//f/9//3//f/9//3//f/9//3//f/9//3//f/9//3//f/9//3//f/9//3//f/9//3//f/9//3//f/9//3//f/9//3//f/9//3//f/9//3//f/9//3//f/9//3//f/9//3//f/9//3//f/9//3//f/9//3//f/9//3//f/9//3//f/9//3//f/9//3//f/9//3//f/9//3//f/9//3//f/9//3//f/9//3//f/9//3/4JZcVv3P/f/9//3//f/9//3//f/9//3//f/9//3//f/9//3//f/9//3//f/9/33uXGZcV33f/f/9//3//f/9//3//f/9//3//f/9//3//f/9//3//f/9//3//f/9//3//f/9//3//f/9//3//f/9//3//f/9//3//f/9//3//f/9//3//f/9//3//f/9//3//f/9//38AAP9//3//f/9//39+Z5cZtxl6Pv9//3//f/9//3//f/9//3//f/9//3//f/9//3//f/9//3//f/9//3//f/9//3//f/9//3//f/9//3//f/9//3//f/9//3//f/9//3//f/9//3//f/9//3//f/9//3//f/9//3//f/9//3//f/9//3//f/9//3//f/9//3//f/9//3//f/9//3//f/9//3//f/9//3//f/9//3//f/9//3//f/9//3//f/9//3//f/9//3//f/9//3//f/9//3+aQrgZmkL/f/9//3//f/9//3//f/9//3//f/9//3//f/9//3//f/9//3//f/9//3+XFZcZfmv/f/9//3//f/9//3//f/9//3//f/9//3//f/9//3//f/9//3//f/9//3//f/9//3//f/9//3//f/9//3//f/9//3//f/9//3//f/9//3//f/9//3//f/9//3//f/9//38AAP9//3//f/9//3//fzkulxm4Gb5v/3//f/9//3//f/9//3//f/9//3//f/9//3//f/9//3//f/9//3//f/9//3//f/9//3//f/9//3//f/9//3//f/9//3//f/9//3//f/9//3//f/9//3//f/9//3//f/9//3//f/9//3//f/9//3//f/9//3//f/9//3//f/9//3//f/9//3//f/9//3//f/9//3//f/9//3//f/9//3//f/9//3//f/9//3//f/9//3//f/9//3//f/9//3+/b7cZGSr/f/9//3//f/9//3//f/9//3//f/9//3//f/9//3//f/9//3//f/9//3/YIZcZfmf/f/9//3//f/9//3//f/9//3//f/9//3//f/9//3//f/9//3//f/9//3//f/9//3//f/9//3//f/9//3//f/9//3//f/9//3//f/9//3//f/9//3//f/9//3//f/9//38AAP9//3//f/9//3//f997uB2XGfgl/3//f/9//3//f/9//3//f/9//3//f/9//3//f/9//3//f/9//3//f/9//3//f/9//3//f/9//3//f/9//3//f/9//3//f/9//3//f/9//3//f/9//3//f/9//3//f/9//3//f/9//3//f/9//3//f/9//3//f/9//3//f/9//3//f/9//3//f/9//3//f/9//3//f/9//3//f/9//3//f/9//3//f/9//3//f/9//3//f/9//3//f/9//3//f/kplxX/e/9//3//f/9//3//f/9//3//f/9//3//f/9//3//f/9//3//f/9//3+4HZcZXWP/f/9//3//f/9//3//f/9//3//f/9//3//f/9//3//f/9//3//f/9//3//f/9//3//f/9//3//f/9//3//f/9//3//f/9//3//f/9//3//f/9//3//f/9//3//f/9//38AAP9//3//f/9//3//f/9/2064GZcZvEr/f/9//3//f/9//3//f/9//3//f/9//3//f/9//3//f/9//3//f/9//3//f/9//3//f/9//3//f/9//3//f/9//3//f/9//3//f/9//3//f/9//3//f/9//3//f/9//3//f/9//3//f/9//3//f/9//3//f/9//3//f/9//3//f/9//3//f/9//3//f/9//3//f/9//3//f/9//3//f/9//3//f/9//3//f/9//3//f/9//3//f/9//3//fxxXuBkcV/9//3//f/9//3//f/9//3//f/9//3//f/9//3//f/9//3//f/9//3/4JZcVPV//f/9//3//f/9//3//f/9//3//f/9//3//f/9//3//f/9//3//f/9//3//f/9//3//f/9//3//f/9//3//f/9//3//f/9//3//f/9//3//f/9//3//f/9//3//f/9//38AAP9//3//f/9//3//f/9//38YKrcZlxU9X/9//3//f/9//3//f/9//3//f/9//3//f/9//3//f/9//3//f/9//3//f/9//3//f/9//3//f/9//3//f/9//3//f/9//3//f/9//3//f/9//3//f/9//3//f/9//3//f/9//3//f/9//3//f/9//3//f/9//3//f/9//3//f/9//3//f/9//3//f/9//3//f/9//3//f/9//3//f/9//3//f/9//3//f/9//3//f/9//3/fe/9//3//f/9/tx1aOv9//3//f/9//3//f/9//3//f/9//3//f/9//3//f/9//3//f/9//3/4JZcZHFv/f/9//3//f/9//3//f/9//3//f/9//3//f/9//3//f/9//3//f/9//3//f/9//3//f/9//3//f/9//3//f/9//3//f/9//3//f/9//3//f/9//3//f/9//3//f/9//38AAP9//3//f/9//3//f/9//3//f9gduBmXFb9z/3//f/9//3//f/9//3//f/9//3//f/9//3//f/9//3//f/9//3//f/9//3//f/9//3//f/9//3//f/9//3//f/9//3//f/9//3//f/9//3//f/9//3//f/9//3//f/9//3//f/9//3//f/9//3//f/9//3//f/9//3//f/9//3//f/9//3//f/9//3//f/9//3//f/9//3//f/9//3//f/9//3//f/9//3//f/9//3/8Uh1X/3//f/9/3Eq4Hf9//3//f/9//3//f/9//3//f/9//3//f/9//3//f/9//3//f/9//38ZKpcZPVv/f/9//3//f/9//3//f/9//3//f/9//3//f/9//3//f/9//3//f/9//3//f/9//3//f/9//3//f/9//3//f/9//3//f/9//3//f/9//3//f/9//3//f/9//3//f/9//38AAP9//3//f/9//3//f/9//3//f55vtxm4GbcZv3P/f/9//3//f/9//3//f/9//3//f/9//3//f/9//3//f/9//3//f/9//3//f/9//3//f/9//3//f/9//3//f/9//3//f/9//3//f/9//3//f/9//3//f/9//3//f/9//3//f/9//3//f/9//3//f/9//3//f/9//3//f/9//3//f/9//3//f/9//3//f/9//3//f/9//3//f/9//3//f/9//3//f/9//3//f/9//3/fd7gd/3//f/9/vne4GZ5v/3//f/9//3//f/9//3//f/9//3//f/9//3//f/9//3//f/9//38YKpcZ/FL/f/9//3//f/9//3//f/9//3//f/9//3//f/9//3//f/9//3//f/9//3//f/9//3//f/9//3//f/9//3//f/9//3//f/9//3//f/9//3//f/9//3//f/9//3//f/9//38AAP9//3//f/9//3//f/9//3//f/9/PV+3GbgZuB3fe/9//3//f/9//3//f/9//3//f/9//3//f/9//3//f/9//3//f/9//3//f/9//3//f/9//3//f/9//3//f/9//3//f/9//3//f/9//3//f/9//3//f/9//3//f/9//3//f/9//3//f/9//3//f/9//3//f/9//3//f/9//3//f/9//3//f/9//3//f/9//3//f/9//3//f/9//3//f/9//3//f/9//3//f/9//3//fzku20r/f/9//389W/97/3//f/9//3//f/9//3//f/9//3//f/9//3//f/9//3//f/9//385LpcZHVf/f/9//3//f/9//3//f/9//3//f/9//3//f/9//3//f/9//3//f/9//3//f/9//3//f/9//3//f/9//3//f/9//3//f/9//3//f/9//3//f/9//3//f/9//3//f/9//38AAP9//3//f/9//3//f/9//3//f/9//3/8UpcZuBm3Hd93/3//f/9//3//f/9//3//f/9//3//f/9//3//f/9//3//f/9//3//f/9//3//f/9//3//f/9//3//f/9//3//f/9//3//f/9//3//f/9//3//f/9//3//f/9//3//f/9//3//f/9//3//f/9//3//f/9//3//f/9//3//f/9//3//f/9//3//f/9//3//f/9//3//f/9//3//f/9//3//f/9//3//f/9//3//fz1fuB2/d/9//3//f/9//3//f/9//3//f/9//3//f/9//3//f/9//3//f/9//3//f/9//3/4KZcZHFf/f/9//3//f/9//3//f/9//3//f/9//3//f/9//3//f/9//3//f/9//3//f/9//3//f/9//3//f/9//3//f/9//3//f/9//3//f/9//3//f/9//3//f/9//3//f/9//38AAP9//3//f/9//3//f/9//3//f/9//3//f/xOtxm4GbcZv2//f/9//3//f/9//3//f/9//3//f/9//3//f/9//3//f/9//3//f/9//3//f/9//3//f/9//3//f/9//3//f/9//3//f/9//3//f/9//3//f/9//3//f/9//3//f/9//3//f/9//3//f/9//3//f/9//3//f/9//3//f/9//3//f/9//3//f/9//3//f/9//3//f/9//3//f/9//3//f/9//3//f/9//3//f/9/txl6Ov9//3//f/9//3//f/9//3//f/9//3//f/9//3//f/9//3//f/9//3//f/9//3/5JZcZPV//f/9//3//f/9//3//f/9//3//f/9//3//f/9//3//f/9//3//f/9//3//f/9//3//f/9//3//f/9//3//f/9//3//f/9//3//f/9//3//f/9//3//f/9//3//f/9//38AAP9//3//f/9//3//f/9//3//f/9//3//f/9/HFeXGbgZlxU9W/9//3//f/9//3//f/9//3//f/9//3/fd/9//3//f/9//3//f/9//3//f/9//3//f/9//3//f/9//3//f/9//3//f/9//3//f/9//3//f/9//3//f/9//3//f/9//3//f/9//3//f/9//3//f/9//3//f/9//3//f/9//3//f/9//3//f/9//3//f/9//3//f/9//3//f/9//3//f/9//3//f/9//3//f/9/u0qXFT1f/3//f/9//3//f/9//3//f/9//3//f/9//3//f/9//3//f/9//3//f/9//3/YIZcZPV//f/9//3//f/9//3//f/9//3//f/9//3//f/9//3//f/9//3//f/9//3//f/9//3//f/9//3//f/9//3//f/9//3//f/9//3//f/9//3//f/9//3//f/9//3//f/9//38AAP9//3//f/9//3//f/9//3//f/9//3//f/9//39+Z7cduBmXGXo6/3//f/9//3//f/9//3//f/9//3/YIZ9v/3//f/9//3//f/9//3//f/9//3//f/9//3//f/9//3//f/9//3//f/9//3//f/9//3//f/9//3//f/9//3//f/9//3//f/9//3//f/9//3//f/9//3//f/9//3//f/9//3//f/9//3//f/9//3//f/9//3//f/9//3//f/9//3//f/9//3//f/9//3//f/9/33e4Hbgd/3v/f/9//3//f/9//3//f/9//3//f/9//3//f/9//3//f/9//3//f/9//3+4HZcVfmf/f/9//3//f/9//3//f/9//3//f/9//3//f/9//3//f/9//3//f/9//3//f/9//3//f/9//3//f/9//3//f/9//3//f/9//3//f/9//3//f/9//3//f/9//3//f/9//38AAP9//3//f/9//3//f/9//3//f/9//3//f/9//3//f79z2CG4GZcZ2CF+a/9//3//f/9//3//f/9//39dY5cVnm//f/9//3//f/9//3//f/9//3//f/9//3//f/9//3//f/9//3//f/9//3//f/9//3//f/9//3//f/9//3//f/9//3//f/9//3//f/9//3//f/9//3//f/9//3//f/9//3//f/9//3//f/9//3//f/9//3//f/9//3//f/9//3//f/9//3//f/9//3//f/9//3/bTrcZGS7/f/9//3//f/9//3//f/9//3//f/9//3//f/9//3//f/9//3//f/9/33eXFZcZvnf/f/9//3//f/9//3//f/9//3//f/9//3//f/9//3//f/9//3//f/9//3//f/9//3//f/9//3//f/9//3//f/9//3//f/9//3//f/9//3//f/9//3//f/9//3//f/9//38AAP9//3//f/9//3//f/9//3//f/9//3//f/9//3//f/9//39aNrgZlxm4GbtG/3//f/9//3//f/9//3//fzkylxWea/9//3//f/9//3//f/9//3//f/9//3//f/9//3//f/9//3//f/9//3//f/9//3//f/9//3//f/9//3//f/9//3//f/9//3//f/9//3//f/9//3//f/9//3//f/9//3//f/9//3//f/9//3//f/9//3//f/9//3//f/9//3//f/9//3//f/9//3//f/9//3//fxkuuBl6Pv9//3//f/9//3//f/9//3//f/9//3//f/9//3//f/9//3//f/9/XWO4Gdgh/3//f/9//3//f/9//3//f/9//3//f/9//3//f/9//3//f/9//3//f/9//3//f/9//3//f/9//3//f/9//3//f/9//3//f/9//3//f/9//3//f/9//3//f/9//3//f/9//38AAP9//3//f/9//3//f/9//3//f/9//3//f/9//3//f/9//3//f/xS2B2XFbcZlxk9W/9//3//f/9//3//f993uB2XFX5r/3//f/9//3//f/9//3//f/9//3//f/9//3//f/9//3//f/9//3//f/9//3//f/9//3//f/9//3//f/9//3//f/9//3//f/9//3//f/9//3//f/9//3//f/9//3//f/9//3//f/9//3//f/9//3//f/9//3//f/9//3//f/9//3//f/9//3//f/9//3//f993tx24GZtC/3//f/9//3//f/9//3//f/9//3//f/9//3//f/9//3//f/9//FKXGRkq/3//f/9//3//f/9//3//f/9//3//f/9//3//f/9//3//f/9//3//f/9//3//f/9//3//f/9//3//f/9//3//f/9//3//f/9//3//f/9//3//f/9//3//f/9//3//f/9//38AAP9//3//f/9//3//f/9//3//f/9//3//f/9//3//f/9//3//f/9//3taNpcZuB2XGdgh/FL/e/9//3//f/9/HFe4Gbcd/3//f/9//3//f/9//3//f/9//3//f/9//3//f/9//3//f/9//3//f/9//3//f/9//3//f/9//3//f/9//3//f/9//3//f/9//3//f/9//3//f/9//3//f/9//3//f/9//3//f/9//3//f/9//3//f/9//3//f/9//3//f/9//3//f/9//3//f/9//3//f/9/fmuXGbgZej7/f/9//3//f/9//3//f/9//3//f/9//3//f/9//3//f/9/OTK4GVo6/3//f/9//3//f/9//3//f/9//3//f/9//3//f/9//3//f/9//3//f/9//3//f/9//3//f/9//3//f/9//3//f/9//3//f/9//3//f/9//3//f/9//3//f/9//3//f/9//38AAP9//3//f/9//3//f/9//3//f/9//3//f/9//3//f/9//3//f/9//3//f35n+CWXGZcZtxm3HVo2XWPfd75zu0aXGbcZPV//f/9//3//f/9//3//f/9//3//f/9//3//f/9//3//f/9//3//f/9//3//f/9//3//f/9//3//f/9//3//f/9//3//f/9//3//f/9//3//f/9//3//f/9//3//f/9//3//f/9//3//f/9//3//f/9//3//f/9//3//f/9//3//f/9//3//f/9//3//f/9//39+Z5cZtxk5Mv9//3//f/9//3//f/9//3//f/9//3//f/9//3//f75zlxmXGV5j/3//f/9//3//f/9//3//f/9//3//f/9//3//f/9//3//f/9//3//f/9//3//f/9//3//f/9//3//f/9//3//f/9//3//f/9//3//f/9//3//f/9//3//f/9//3//f/9//38AAP9//3//f/9//3//f/9//3//f/9//3//f/9//3//f/9//3//f/9//3//f/9//39dYxkqlxm4GZcZuBm3GbgZlxm4HZcZPV//f/9//3//f/9//3//f/9//3//f/9//3//f/9//3//f/9//3//f/9//3//f/9//3//f/9//3//f/9//3//f/9//3//f/9//3//f/9//3//f/9//3//f/9//3//f/9//3//f/9//3//f/9//3//f/9//3//f/9//3//f/9//3//f/9//3//f/9//3//f/9//3//f55ruB24Gfgl33f/f/9//3//f/9//3//f/9//3//f/9//3//f7tKlxnYIf9//3//f/9//3//f/9//3//f/9//3//f/9//3//f/9//3//f/9//3//f/9//3//f/9//3//f/9//3//f/9//3//f/9//3//f/9//3//f/9//3//f/9//3//f/9//3//f/9//38AAP9//3//f/9//3//f/9//3//f/9//3//f/9//3//f/9//3//f/9//3//f/9//3//f/9/nm9aOtghlxm3GZcZuBk5Lr5v/3//f/9//3//f/9//3//f/9//3//f/9//3//f/9//3//f/9//3//f/9//3//f/9//3//f/9//3//f/9//3//f/9//3//f/9//3//f/9//3//f/9//3//f/9//3//f/9//3//f/9//3//f/9//3//f/9//3//f/9//3//f/9//3//f/9//3//f/9//3//f/9//3//f/9/v3PYIbgZtxnbTv9//3//f/9//3//f/9//3//f/9//3+ea5cZuBm7Sv9//3//f/9//3//f/9//3//f/9//3//f/9//3//f/9//3//f/9//3//f/9//3//f/9//3//f/9//3//f/9//3//f/9//3//f/9//3//f/9//3//f/9//3//f/9//3//f/9//38AAP9//3//f/9//3//f/9//3//f/9//3//f/9//3//f/9//3//f/9//3//f/9//3//f/9//3//f/9/v3McVz1f/3//f/9//3//f/9//3//f/9//3//f/9//3//f/9//3//f/9//3//f/9//3//f/9//3//f/9//3//f/9//3//f/9//3//f/9//3//f/9//3//f/9//3//f/9//3//f/9//3//f/9//3//f/9//3//f/9//3//f/9//3//f/9//3//f/9//3//f/9//3//f/9//3//f/9//3//f/9//3//f1k2uBmXGRkuXWf/f/9//3//f/9//3//f/9/v2/YIbgdGS7/f/9//3//f/9//3//f/9//3//f/9//3//f/9//3//f/9//3//f/9//3//f/9//3//f/9//3//f/9//3//f/9//3//f/9//3//f/9//3//f/9//3//f/9//3//f/9//3//f/9//38AAP9//3//f/9//3//f/9//3//f/9//3//f/9//3//f/9//3//f/9//3//f/9//3//f/9//3//f/9//3//f/9//3//f/9//3//f/9//3//f/9//3//f/9//3//f/9//3//f/9//3//f/9//3//f/9//3//f/9//3//f/9//3//f/9//3//f/9//3//f/9//3//f/9//3//f/9//3//f/9//3//f/9//3//f/9//3//f/9//3//f/9//3//f/9//3//f/9//3//f/9//3//f/9//3//f/9//3//f/9//3//f/9/PVvYIZcVlxn4KfxSnm//f/9//3+eb7tGtxm4Gbcd33f/f/9//3//f/9//3//f/9//3//f/9//3//f/9//3//f/9//3//f/9//3//f/9//3//f/9//3//f/9//3//f/9//3//f/9//3//f/9//3//f/9//3//f/9//3//f/9//3//f/9//38AAP9//3//f/9//3//f/9//3//f/9//3//f/9//3//f/9//3//f/9//3//f/9//3//f/9//3//f/9//3//f/9//3//f/9//3//f/9//3//f/9//3//f/9//3//f/9//3//f/9//3//f/9//3//f/9//3//f/9//3//f/9//3//f/9//3//f/9//3//f/9//3//f/9//3//f/9//3//f/9//3//f/9//3//f/9//3//f/9//3//f/9//3//f/9//3//f/9//3//f/9//3//f/9//3//f/9//3//f/9//3//f/9//3/fd7tKtxm4GZcZuB3YIfkl2CG4HZcZuBn4Kd93/3//f/9//3//f/9//3//f/9//3//f/9//3//f/9//3//f/9//3//f/9//3//f/9//3//f/9//3//f/9//3//f/9//3//f/9//3//f/9//3//f/9//3//f/9//3//f/9//3//f/9//38AAP9//3//f/9//3//f/9//3//f/9//3//f/9//3//f/9//3//f/9//3//f/9//3//f/9//3//f/9//3//f/9//3//f/9//3//f/9//3//f/9//3//f/9//3//f/9//3//f/9//3//f/9//3//f/9//3//f/9//3//f/9//3//f/9//3//f/9//3//f/9//3//f/9//3//f/9//3//f/9//3//f/9//3//f/9//3//f/9//3//f/9//3//f/9//3//f/9//3//f/9//3//f/9//3//f/9//3//f/9//3//f/9//3//f/9//3v8UjkylxWXGZcVlxmXFdgh/FL/f/9//3//f/9//3//f/9//3//f/9//3//f/9//3//f/9//3//f/9//3//f/9//3//f/9//3//f/9//3//f/9//3//f/9//3//f/9//3//f/9//3//f/9//3//f/9//3//f/9//3//f/9//38AAP9//3//f/9//3//f/9//3//f/9//3//f/9//3//f/9//3//f/9//3//f/9//3//f/9//3//f/9//3//f/9//3//f/9//3//f/9//3//f/9//3//f/9//3//f/9//3//f/9//3//f/9//3//f/9//3//f/9//3//f/9//3//f/9//3//f/9//3//f/9//3//f/9//3//f/9//3//f/9//3//f/9//3//f/9//3//f/9//3//f/9//3//f/9//3//f/9//3//f/9//3//f/9//3//f/9//3//f/9//3//f/9//3//f/9//3//f/9//3ueb35nfmvfd/9//3//f/9//3//f/9//3//f/9//3//f/9//3//f/9//3//f/9//3//f/9//3//f/9//3//f/9//3//f/9//3//f/9//3//f/9//3//f/9//3//f/9//3//f/9//3//f/9//3//f/9//3//f/9//38AAP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38AAEwAAABkAAAAAAAAAAAAAABVAAAAPAAAAAAAAAAAAAAAVg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2015-12-31T13:37:30Z</xd:SigningTime>
          <xd:SigningCertificate>
            <xd:Cert>
              <xd:CertDigest>
                <DigestMethod Algorithm="http://www.w3.org/2001/04/xmlenc#sha256"/>
                <DigestValue>uSnQr2budrfk1+8E1oCHVM184X6vwqMruxrUC+n9bwc=</DigestValue>
              </xd:CertDigest>
              <xd:IssuerSerial>
                <X509IssuerName>E=e-sign@e-sign.cl, CN=E-Sign Firma Electronica Avanzada para Estado de Chile CA, OU=Class 2 Managed PKI Individual Subscriber CA, OU=Symantec Trust Network, O=E-Sign S.A., C=CL</X509IssuerName>
                <X509SerialNumber>13640293559729486356828826326189824730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KIwAApREAACBFTUYAAAEADM4A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MUNoISUAAAAAABM/3kIoISUAHQ+RQCIX/prdD5FAHQ+RQA1Z/prAAAAAOtm+mtk4jRsiHohbIh6IWww0D1syMLFDQAAAAD/////AAAAAGsx+gCwPkUAgAFTdQ1cTnXfW051sD5FAGQBAACXYpZ1l2KWdQhHuwoACAAAAAIAAAAAAADQPkUALGqWdQAAAAAAAAAABEBFAAYAAAD4P0UABgAAAAAAAAAAAAAA+D9FAAg/RQD26pV1AAAAAAACAAAAAEUABgAAAPg/RQAGAAAATBKXdQAAAAAAAAAA+D9FAAYAAAAAAAAAND9FAJ4ulXUAAAAAAAIAAPg/RQ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CoAAAACgAAAFAAAABYAAAAXAAAAAEAAABbJA1CVSUNQgoAAABQAAAADwAAAEwAAAAAAAAAAAAAAAAAAAD//////////2wAAABKAHUAYQBuACAASABhAHIAcgBpAGUAcwAgAE0ALgD/fwQAAAAHAAAABgAAAAcAAAADAAAACAAAAAYAAAAEAAAABAAAAAMAAAAGAAAABQAAAAMAAAAK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</Object>
  <Object Id="idInvalidSigLnImg">AQAAAGwAAAAAAAAAAAAAAP8AAAB/AAAAAAAAAAAAAABKIwAApREAACBFTUYAAAEAqNEA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CdAAAAAcKDQcKDQcJDQ4WMShFrjFU1TJV1gECBAIDBAECBQoRKyZBowsTMQJ0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CoAAAACgAAAFAAAABYAAAAXAAAAAEAAABbJA1CVSUNQgoAAABQAAAADwAAAEwAAAAAAAAAAAAAAAAAAAD//////////2wAAABKAHUAYQBuACAASABhAHIAcgBpAGUAcwAgAE0ALgAAAAQAAAAHAAAABgAAAAcAAAADAAAACAAAAAYAAAAEAAAABAAAAAMAAAAGAAAABQAAAAMAAAAK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</Object>
</Signature>
</file>

<file path=_xmlsignatures/sig3.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xK+vqxBz0zFOxo8/uCN+QZ61XZo=</DigestValue>
    </Reference>
    <Reference Type="http://www.w3.org/2000/09/xmldsig#Object" URI="#idOfficeObject">
      <DigestMethod Algorithm="http://www.w3.org/2000/09/xmldsig#sha1"/>
      <DigestValue>CXIrRRaFKdEXaXCXAdl83h8bETc=</DigestValue>
    </Reference>
    <Reference Type="http://uri.etsi.org/01903#SignedProperties" URI="#idSignedProperties">
      <Transforms>
        <Transform Algorithm="http://www.w3.org/TR/2001/REC-xml-c14n-20010315"/>
      </Transforms>
      <DigestMethod Algorithm="http://www.w3.org/2000/09/xmldsig#sha1"/>
      <DigestValue>A6XBmufx+d8+mw9IRF72pcWCUr4=</DigestValue>
    </Reference>
    <Reference Type="http://www.w3.org/2000/09/xmldsig#Object" URI="#idValidSigLnImg">
      <DigestMethod Algorithm="http://www.w3.org/2000/09/xmldsig#sha1"/>
      <DigestValue>ow5PktwyZfH28eD4nDyqSmhdpgE=</DigestValue>
    </Reference>
    <Reference Type="http://www.w3.org/2000/09/xmldsig#Object" URI="#idInvalidSigLnImg">
      <DigestMethod Algorithm="http://www.w3.org/2000/09/xmldsig#sha1"/>
      <DigestValue>0LVVf/bknvMizy3sxdLMQ9kRz6o=</DigestValue>
    </Reference>
  </SignedInfo>
  <SignatureValue>b1l1m+gD/v0PFrhg9hSGs40fr5fpChsHL+SgDJr0rHOXIl1v6haAwutDiZFDPoSVPpVVak0E2o6h
BkVWsRLTGtZKUvH5DGajg0hYNnzUnq8v991V+tQv3sXHJGUonn2OWqYu+0i2BMm2LWpJNlISLedM
hkcLihTRl3AYAtOqdcGL36/MzkQ0oHEcEP6m54yafUNxlOXOZZUrvRwP+agMEjpX6/OHFKgO8hFU
LT2lgOuFPbeT6IfjxFYzNO9es92Agcwq+zLvANVUJuytGKAtPkOWWnCBGABu9yIZtHli33w7yxWV
+cmp9Wjsv3fhzXbOuajp55tX2k4aCX0kr7+GcQ==</SignatureValue>
  <KeyInfo>
    <X509Data>
      <X509Certificate>MIIHVjCCBj6gAwIBAgIQWLOgO8OsmbH8GOwJTVT7Ij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UFAAOCAQEAGKGf+OscceflrJX6ssv+SZuud5TlogBKBgyjXj2ZTHoSc8pnRFZD2Nxu3qt5XuCCOe6iEfRugPbPVb4QAzJkuKH6pcTyUzzQ8VYC9lUCYJPRdWlPrCOJ00hq+sjSoQ2gntUFTqMBhMyj7Ox0VaA7ykzQpIf0WLzVcQ6BzCvYoNmqFP13Huy8DafQZ4vbwr9gDMfwz9O2Vq9+sh7X76Cf0OPn5BVYSzODL/dIglgsKNveZU0I83VULj+gNL6sPvIXhKUgceJh4K4GVlNdCgNj6SONhVpOKU4i1wlD2pMwNHnA/VOnGNsws/l+eK0fdZO0wIqdfmFbHQm68byrnQfax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63"/>
            <mdssi:RelationshipReference xmlns:mdssi="http://schemas.openxmlformats.org/package/2006/digital-signature" SourceId="rId68"/>
            <mdssi:RelationshipReference xmlns:mdssi="http://schemas.openxmlformats.org/package/2006/digital-signature" SourceId="rId76"/>
            <mdssi:RelationshipReference xmlns:mdssi="http://schemas.openxmlformats.org/package/2006/digital-signature" SourceId="rId84"/>
            <mdssi:RelationshipReference xmlns:mdssi="http://schemas.openxmlformats.org/package/2006/digital-signature" SourceId="rId71"/>
            <mdssi:RelationshipReference xmlns:mdssi="http://schemas.openxmlformats.org/package/2006/digital-signature" SourceId="rId16"/>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66"/>
            <mdssi:RelationshipReference xmlns:mdssi="http://schemas.openxmlformats.org/package/2006/digital-signature" SourceId="rId74"/>
            <mdssi:RelationshipReference xmlns:mdssi="http://schemas.openxmlformats.org/package/2006/digital-signature" SourceId="rId79"/>
            <mdssi:RelationshipReference xmlns:mdssi="http://schemas.openxmlformats.org/package/2006/digital-signature" SourceId="rId87"/>
            <mdssi:RelationshipReference xmlns:mdssi="http://schemas.openxmlformats.org/package/2006/digital-signature" SourceId="rId61"/>
            <mdssi:RelationshipReference xmlns:mdssi="http://schemas.openxmlformats.org/package/2006/digital-signature" SourceId="rId82"/>
            <mdssi:RelationshipReference xmlns:mdssi="http://schemas.openxmlformats.org/package/2006/digital-signature" SourceId="rId1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64"/>
            <mdssi:RelationshipReference xmlns:mdssi="http://schemas.openxmlformats.org/package/2006/digital-signature" SourceId="rId69"/>
            <mdssi:RelationshipReference xmlns:mdssi="http://schemas.openxmlformats.org/package/2006/digital-signature" SourceId="rId77"/>
            <mdssi:RelationshipReference xmlns:mdssi="http://schemas.openxmlformats.org/package/2006/digital-signature" SourceId="rId51"/>
            <mdssi:RelationshipReference xmlns:mdssi="http://schemas.openxmlformats.org/package/2006/digital-signature" SourceId="rId72"/>
            <mdssi:RelationshipReference xmlns:mdssi="http://schemas.openxmlformats.org/package/2006/digital-signature" SourceId="rId80"/>
            <mdssi:RelationshipReference xmlns:mdssi="http://schemas.openxmlformats.org/package/2006/digital-signature" SourceId="rId85"/>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67"/>
            <mdssi:RelationshipReference xmlns:mdssi="http://schemas.openxmlformats.org/package/2006/digital-signature" SourceId="rId20"/>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2"/>
            <mdssi:RelationshipReference xmlns:mdssi="http://schemas.openxmlformats.org/package/2006/digital-signature" SourceId="rId70"/>
            <mdssi:RelationshipReference xmlns:mdssi="http://schemas.openxmlformats.org/package/2006/digital-signature" SourceId="rId75"/>
            <mdssi:RelationshipReference xmlns:mdssi="http://schemas.openxmlformats.org/package/2006/digital-signature" SourceId="rId83"/>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65"/>
            <mdssi:RelationshipReference xmlns:mdssi="http://schemas.openxmlformats.org/package/2006/digital-signature" SourceId="rId73"/>
            <mdssi:RelationshipReference xmlns:mdssi="http://schemas.openxmlformats.org/package/2006/digital-signature" SourceId="rId78"/>
            <mdssi:RelationshipReference xmlns:mdssi="http://schemas.openxmlformats.org/package/2006/digital-signature" SourceId="rId81"/>
            <mdssi:RelationshipReference xmlns:mdssi="http://schemas.openxmlformats.org/package/2006/digital-signature" SourceId="rId86"/>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Transform>
          <Transform Algorithm="http://www.w3.org/TR/2001/REC-xml-c14n-20010315"/>
        </Transforms>
        <DigestMethod Algorithm="http://www.w3.org/2000/09/xmldsig#sha1"/>
        <DigestValue>VmTaB7eV4/xmnIB/aXt+39nz8oM=</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footnotes.xml.rels?ContentType=application/vnd.openxmlformats-package.relationships+xml">
        <Transforms>
          <Transform Algorithm="http://schemas.openxmlformats.org/package/2006/RelationshipTransform">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6"/>
            <mdssi:RelationshipReference xmlns:mdssi="http://schemas.openxmlformats.org/package/2006/digital-signature" SourceId="rId5"/>
          </Transform>
          <Transform Algorithm="http://www.w3.org/TR/2001/REC-xml-c14n-20010315"/>
        </Transforms>
        <DigestMethod Algorithm="http://www.w3.org/2000/09/xmldsig#sha1"/>
        <DigestValue>sMkm80URPwmYI5vRiP6wD1P69nQ=</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nq0JRkvCy/qAa1ApQaxdlYXgqFM=</DigestValue>
      </Reference>
      <Reference URI="/word/charts/_rels/chart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vlQjGoXjBZ4BZMtt/Yv2xGCd1nE=</DigestValue>
      </Reference>
      <Reference URI="/word/charts/chart1.xml?ContentType=application/vnd.openxmlformats-officedocument.drawingml.chart+xml">
        <DigestMethod Algorithm="http://www.w3.org/2000/09/xmldsig#sha1"/>
        <DigestValue>VPgwOPlEFoyVOeEJNlF/BJk0Ubc=</DigestValue>
      </Reference>
      <Reference URI="/word/commentsExtended.xml?ContentType=application/vnd.openxmlformats-officedocument.wordprocessingml.commentsExtended+xml">
        <DigestMethod Algorithm="http://www.w3.org/2000/09/xmldsig#sha1"/>
        <DigestValue>smGrfVs86s7t77YNdrn8TM2kvBA=</DigestValue>
      </Reference>
      <Reference URI="/word/document.xml?ContentType=application/vnd.openxmlformats-officedocument.wordprocessingml.document.main+xml">
        <DigestMethod Algorithm="http://www.w3.org/2000/09/xmldsig#sha1"/>
        <DigestValue>n0n2NPm5Mhk43ZDpw2CbvQx1fm0=</DigestValue>
      </Reference>
      <Reference URI="/word/endnotes.xml?ContentType=application/vnd.openxmlformats-officedocument.wordprocessingml.endnotes+xml">
        <DigestMethod Algorithm="http://www.w3.org/2000/09/xmldsig#sha1"/>
        <DigestValue>gJpei3z0hb8rWW1Rw/1Bu/S8aWU=</DigestValue>
      </Reference>
      <Reference URI="/word/fontTable.xml?ContentType=application/vnd.openxmlformats-officedocument.wordprocessingml.fontTable+xml">
        <DigestMethod Algorithm="http://www.w3.org/2000/09/xmldsig#sha1"/>
        <DigestValue>CA7RYZt5FupEBXgOfPyaBgXZ4SE=</DigestValue>
      </Reference>
      <Reference URI="/word/footer1.xml?ContentType=application/vnd.openxmlformats-officedocument.wordprocessingml.footer+xml">
        <DigestMethod Algorithm="http://www.w3.org/2000/09/xmldsig#sha1"/>
        <DigestValue>c7DOjQwr3msAqsAi7C97I0x5Zio=</DigestValue>
      </Reference>
      <Reference URI="/word/footer2.xml?ContentType=application/vnd.openxmlformats-officedocument.wordprocessingml.footer+xml">
        <DigestMethod Algorithm="http://www.w3.org/2000/09/xmldsig#sha1"/>
        <DigestValue>+FEWwgAe313yn7j9J57DV7Q9378=</DigestValue>
      </Reference>
      <Reference URI="/word/footnotes.xml?ContentType=application/vnd.openxmlformats-officedocument.wordprocessingml.footnotes+xml">
        <DigestMethod Algorithm="http://www.w3.org/2000/09/xmldsig#sha1"/>
        <DigestValue>jBtSSBk08KBC+yrpbSoBHkNsbLM=</DigestValue>
      </Reference>
      <Reference URI="/word/header1.xml?ContentType=application/vnd.openxmlformats-officedocument.wordprocessingml.header+xml">
        <DigestMethod Algorithm="http://www.w3.org/2000/09/xmldsig#sha1"/>
        <DigestValue>KG1OMUS6SXp91wKAf8olAZ17CTE=</DigestValue>
      </Reference>
      <Reference URI="/word/media/hdphoto1.wdp?ContentType=image/vnd.ms-photo">
        <DigestMethod Algorithm="http://www.w3.org/2000/09/xmldsig#sha1"/>
        <DigestValue>l+e4gVLmTmmBU2xGnqi2jqpiqvQ=</DigestValue>
      </Reference>
      <Reference URI="/word/media/hdphoto10.wdp?ContentType=image/vnd.ms-photo">
        <DigestMethod Algorithm="http://www.w3.org/2000/09/xmldsig#sha1"/>
        <DigestValue>CPHQ/HPQJu72ut+X04Zxjb/x8Jo=</DigestValue>
      </Reference>
      <Reference URI="/word/media/hdphoto11.wdp?ContentType=image/vnd.ms-photo">
        <DigestMethod Algorithm="http://www.w3.org/2000/09/xmldsig#sha1"/>
        <DigestValue>ngIeHW8TdhGjmgrLjITlm5FcQTo=</DigestValue>
      </Reference>
      <Reference URI="/word/media/hdphoto12.wdp?ContentType=image/vnd.ms-photo">
        <DigestMethod Algorithm="http://www.w3.org/2000/09/xmldsig#sha1"/>
        <DigestValue>VkZ9iKxQDrQCsP1BVi6fxLYsUKI=</DigestValue>
      </Reference>
      <Reference URI="/word/media/hdphoto13.wdp?ContentType=image/vnd.ms-photo">
        <DigestMethod Algorithm="http://www.w3.org/2000/09/xmldsig#sha1"/>
        <DigestValue>FwHyuCFaVYMtbgnYm801mSS0Io8=</DigestValue>
      </Reference>
      <Reference URI="/word/media/hdphoto14.wdp?ContentType=image/vnd.ms-photo">
        <DigestMethod Algorithm="http://www.w3.org/2000/09/xmldsig#sha1"/>
        <DigestValue>6BSB9w3dE8NLfFzzA1U+JYYMuKM=</DigestValue>
      </Reference>
      <Reference URI="/word/media/hdphoto15.wdp?ContentType=image/vnd.ms-photo">
        <DigestMethod Algorithm="http://www.w3.org/2000/09/xmldsig#sha1"/>
        <DigestValue>mCYF3tnGbcSnaPlOGyCb4WRfYbc=</DigestValue>
      </Reference>
      <Reference URI="/word/media/hdphoto16.wdp?ContentType=image/vnd.ms-photo">
        <DigestMethod Algorithm="http://www.w3.org/2000/09/xmldsig#sha1"/>
        <DigestValue>HPxHvyEWFGMauwYtSWRxlzPsupw=</DigestValue>
      </Reference>
      <Reference URI="/word/media/hdphoto17.wdp?ContentType=image/vnd.ms-photo">
        <DigestMethod Algorithm="http://www.w3.org/2000/09/xmldsig#sha1"/>
        <DigestValue>/s2g0WCIRq2TAEip+rXTMUPLWqA=</DigestValue>
      </Reference>
      <Reference URI="/word/media/hdphoto18.wdp?ContentType=image/vnd.ms-photo">
        <DigestMethod Algorithm="http://www.w3.org/2000/09/xmldsig#sha1"/>
        <DigestValue>pMPwD/RKPOyFFIaxMv+B8dqKjkA=</DigestValue>
      </Reference>
      <Reference URI="/word/media/hdphoto19.wdp?ContentType=image/vnd.ms-photo">
        <DigestMethod Algorithm="http://www.w3.org/2000/09/xmldsig#sha1"/>
        <DigestValue>h/+c7cThWZoSajSRcfGkcjoj90Q=</DigestValue>
      </Reference>
      <Reference URI="/word/media/hdphoto2.wdp?ContentType=image/vnd.ms-photo">
        <DigestMethod Algorithm="http://www.w3.org/2000/09/xmldsig#sha1"/>
        <DigestValue>B0q0b160guWIPfH2rO/ffv0gKlk=</DigestValue>
      </Reference>
      <Reference URI="/word/media/hdphoto20.wdp?ContentType=image/vnd.ms-photo">
        <DigestMethod Algorithm="http://www.w3.org/2000/09/xmldsig#sha1"/>
        <DigestValue>wqaDhkYAnnQWaEwuL6OcwwR1U0g=</DigestValue>
      </Reference>
      <Reference URI="/word/media/hdphoto21.wdp?ContentType=image/vnd.ms-photo">
        <DigestMethod Algorithm="http://www.w3.org/2000/09/xmldsig#sha1"/>
        <DigestValue>N02+TFNcR8isGU4863GMcaiwBC4=</DigestValue>
      </Reference>
      <Reference URI="/word/media/hdphoto22.wdp?ContentType=image/vnd.ms-photo">
        <DigestMethod Algorithm="http://www.w3.org/2000/09/xmldsig#sha1"/>
        <DigestValue>yVDRKJGJwu7kkkqYigLDPhKqN1I=</DigestValue>
      </Reference>
      <Reference URI="/word/media/hdphoto23.wdp?ContentType=image/vnd.ms-photo">
        <DigestMethod Algorithm="http://www.w3.org/2000/09/xmldsig#sha1"/>
        <DigestValue>gI7XElWdGP9StmMVyySpIpoNSJE=</DigestValue>
      </Reference>
      <Reference URI="/word/media/hdphoto24.wdp?ContentType=image/vnd.ms-photo">
        <DigestMethod Algorithm="http://www.w3.org/2000/09/xmldsig#sha1"/>
        <DigestValue>PC21ct2Ec4BXtfagUr/1Q4LAvdU=</DigestValue>
      </Reference>
      <Reference URI="/word/media/hdphoto3.wdp?ContentType=image/vnd.ms-photo">
        <DigestMethod Algorithm="http://www.w3.org/2000/09/xmldsig#sha1"/>
        <DigestValue>e22bx9LHqSdTyu0hxEr56rgfRUs=</DigestValue>
      </Reference>
      <Reference URI="/word/media/hdphoto4.wdp?ContentType=image/vnd.ms-photo">
        <DigestMethod Algorithm="http://www.w3.org/2000/09/xmldsig#sha1"/>
        <DigestValue>f4g2GLy/bsB5Rh18lHi+5T3RAEg=</DigestValue>
      </Reference>
      <Reference URI="/word/media/hdphoto5.wdp?ContentType=image/vnd.ms-photo">
        <DigestMethod Algorithm="http://www.w3.org/2000/09/xmldsig#sha1"/>
        <DigestValue>sHLUaMUL6S3ou12PcEHfj7DdGRk=</DigestValue>
      </Reference>
      <Reference URI="/word/media/hdphoto6.wdp?ContentType=image/vnd.ms-photo">
        <DigestMethod Algorithm="http://www.w3.org/2000/09/xmldsig#sha1"/>
        <DigestValue>9U5ccwqXOhG63ts4fD4gg98S5QA=</DigestValue>
      </Reference>
      <Reference URI="/word/media/hdphoto7.wdp?ContentType=image/vnd.ms-photo">
        <DigestMethod Algorithm="http://www.w3.org/2000/09/xmldsig#sha1"/>
        <DigestValue>FLuhs/mxa44+XW3MR7qJRVL3FHg=</DigestValue>
      </Reference>
      <Reference URI="/word/media/hdphoto8.wdp?ContentType=image/vnd.ms-photo">
        <DigestMethod Algorithm="http://www.w3.org/2000/09/xmldsig#sha1"/>
        <DigestValue>VD85Jkbot1qf2YQmcJ0Fckmu8fQ=</DigestValue>
      </Reference>
      <Reference URI="/word/media/hdphoto9.wdp?ContentType=image/vnd.ms-photo">
        <DigestMethod Algorithm="http://www.w3.org/2000/09/xmldsig#sha1"/>
        <DigestValue>W/ffUQAnrNvMo2VP1FOY/DaaX08=</DigestValue>
      </Reference>
      <Reference URI="/word/media/image1.emf?ContentType=image/x-emf">
        <DigestMethod Algorithm="http://www.w3.org/2000/09/xmldsig#sha1"/>
        <DigestValue>dD1l25Iy2fxWeLXxmhPJLYXwr44=</DigestValue>
      </Reference>
      <Reference URI="/word/media/image10.jpeg?ContentType=image/jpeg">
        <DigestMethod Algorithm="http://www.w3.org/2000/09/xmldsig#sha1"/>
        <DigestValue>IBiyidA1iP39bvIeg8YrwlAADhI=</DigestValue>
      </Reference>
      <Reference URI="/word/media/image11.jpeg?ContentType=image/jpeg">
        <DigestMethod Algorithm="http://www.w3.org/2000/09/xmldsig#sha1"/>
        <DigestValue>13fPsQm2hvKinP3XSxaOmwB6GvU=</DigestValue>
      </Reference>
      <Reference URI="/word/media/image12.jpeg?ContentType=image/jpeg">
        <DigestMethod Algorithm="http://www.w3.org/2000/09/xmldsig#sha1"/>
        <DigestValue>AOasLM4F0Dpi7R6G/RqJoXDIpB8=</DigestValue>
      </Reference>
      <Reference URI="/word/media/image13.jpeg?ContentType=image/jpeg">
        <DigestMethod Algorithm="http://www.w3.org/2000/09/xmldsig#sha1"/>
        <DigestValue>Uad11eRniucEE+cKkDddirKNJa0=</DigestValue>
      </Reference>
      <Reference URI="/word/media/image14.jpeg?ContentType=image/jpeg">
        <DigestMethod Algorithm="http://www.w3.org/2000/09/xmldsig#sha1"/>
        <DigestValue>laMa6kcUbnTXQzM6HtoPs0CIoE0=</DigestValue>
      </Reference>
      <Reference URI="/word/media/image15.jpeg?ContentType=image/jpeg">
        <DigestMethod Algorithm="http://www.w3.org/2000/09/xmldsig#sha1"/>
        <DigestValue>Jd09cM1LFu2UTRz5ic7G5Fyn7rw=</DigestValue>
      </Reference>
      <Reference URI="/word/media/image16.jpeg?ContentType=image/jpeg">
        <DigestMethod Algorithm="http://www.w3.org/2000/09/xmldsig#sha1"/>
        <DigestValue>mfQ5U7WxKuH23lAraYobZud4WoI=</DigestValue>
      </Reference>
      <Reference URI="/word/media/image17.jpeg?ContentType=image/jpeg">
        <DigestMethod Algorithm="http://www.w3.org/2000/09/xmldsig#sha1"/>
        <DigestValue>mZf1wNf9mok0IV3RUsoXHy0BG0s=</DigestValue>
      </Reference>
      <Reference URI="/word/media/image18.jpeg?ContentType=image/jpeg">
        <DigestMethod Algorithm="http://www.w3.org/2000/09/xmldsig#sha1"/>
        <DigestValue>rMr8kKCmZroDYRFEV9dnESirOgE=</DigestValue>
      </Reference>
      <Reference URI="/word/media/image19.jpeg?ContentType=image/jpeg">
        <DigestMethod Algorithm="http://www.w3.org/2000/09/xmldsig#sha1"/>
        <DigestValue>9E684oGtO4REEDkhgQmbySBWbvk=</DigestValue>
      </Reference>
      <Reference URI="/word/media/image2.emf?ContentType=image/x-emf">
        <DigestMethod Algorithm="http://www.w3.org/2000/09/xmldsig#sha1"/>
        <DigestValue>a2r4gFQEDX4ZoueVyW11MUXQCbc=</DigestValue>
      </Reference>
      <Reference URI="/word/media/image20.jpeg?ContentType=image/jpeg">
        <DigestMethod Algorithm="http://www.w3.org/2000/09/xmldsig#sha1"/>
        <DigestValue>jNlXpljYYC+UhncFvhUCzETrOGI=</DigestValue>
      </Reference>
      <Reference URI="/word/media/image21.jpeg?ContentType=image/jpeg">
        <DigestMethod Algorithm="http://www.w3.org/2000/09/xmldsig#sha1"/>
        <DigestValue>ueD2K/CKenNz2SQ6ztpqsKr+noI=</DigestValue>
      </Reference>
      <Reference URI="/word/media/image22.jpeg?ContentType=image/jpeg">
        <DigestMethod Algorithm="http://www.w3.org/2000/09/xmldsig#sha1"/>
        <DigestValue>MiRqrXfSW7ZujKrk/xKn/cKt0D0=</DigestValue>
      </Reference>
      <Reference URI="/word/media/image23.jpeg?ContentType=image/jpeg">
        <DigestMethod Algorithm="http://www.w3.org/2000/09/xmldsig#sha1"/>
        <DigestValue>pfgdUVHOaIdX7Dk8X6+dnCmUwVk=</DigestValue>
      </Reference>
      <Reference URI="/word/media/image24.jpeg?ContentType=image/jpeg">
        <DigestMethod Algorithm="http://www.w3.org/2000/09/xmldsig#sha1"/>
        <DigestValue>pfvl2KMGdV3yWwMsA7j4GHffgXs=</DigestValue>
      </Reference>
      <Reference URI="/word/media/image25.jpeg?ContentType=image/jpeg">
        <DigestMethod Algorithm="http://www.w3.org/2000/09/xmldsig#sha1"/>
        <DigestValue>sAg0zVzQKm9SNe6tP+agJCR4hjk=</DigestValue>
      </Reference>
      <Reference URI="/word/media/image26.jpeg?ContentType=image/jpeg">
        <DigestMethod Algorithm="http://www.w3.org/2000/09/xmldsig#sha1"/>
        <DigestValue>2YtKZjIRARX0uvHOFrR7USJNdHY=</DigestValue>
      </Reference>
      <Reference URI="/word/media/image27.jpeg?ContentType=image/jpeg">
        <DigestMethod Algorithm="http://www.w3.org/2000/09/xmldsig#sha1"/>
        <DigestValue>BZgJ6eGr0/ZOL+gvjHzlIHtw0yY=</DigestValue>
      </Reference>
      <Reference URI="/word/media/image28.jpeg?ContentType=image/jpeg">
        <DigestMethod Algorithm="http://www.w3.org/2000/09/xmldsig#sha1"/>
        <DigestValue>hy+vCvcLNs61y2Tc7RCf4MkW3Kw=</DigestValue>
      </Reference>
      <Reference URI="/word/media/image29.jpeg?ContentType=image/jpeg">
        <DigestMethod Algorithm="http://www.w3.org/2000/09/xmldsig#sha1"/>
        <DigestValue>KoN6L1Q0xKhCOU0+KpQm7Gmm7Eo=</DigestValue>
      </Reference>
      <Reference URI="/word/media/image3.emf?ContentType=image/x-emf">
        <DigestMethod Algorithm="http://www.w3.org/2000/09/xmldsig#sha1"/>
        <DigestValue>sRlMxp+IiRojdEhUQGTLvkSZuNw=</DigestValue>
      </Reference>
      <Reference URI="/word/media/image30.jpeg?ContentType=image/jpeg">
        <DigestMethod Algorithm="http://www.w3.org/2000/09/xmldsig#sha1"/>
        <DigestValue>4dPEb+osxj2VXOR/mmxmVT+Cf6U=</DigestValue>
      </Reference>
      <Reference URI="/word/media/image31.jpeg?ContentType=image/jpeg">
        <DigestMethod Algorithm="http://www.w3.org/2000/09/xmldsig#sha1"/>
        <DigestValue>yp/Tt3vPUbupEGiDOq06zuXRapY=</DigestValue>
      </Reference>
      <Reference URI="/word/media/image32.jpeg?ContentType=image/jpeg">
        <DigestMethod Algorithm="http://www.w3.org/2000/09/xmldsig#sha1"/>
        <DigestValue>gja4VxRnrso9KQQb6+3GVBMTiUY=</DigestValue>
      </Reference>
      <Reference URI="/word/media/image33.jpeg?ContentType=image/jpeg">
        <DigestMethod Algorithm="http://www.w3.org/2000/09/xmldsig#sha1"/>
        <DigestValue>1Tni6b+Zbbn5XnloAeWfFjg6X+s=</DigestValue>
      </Reference>
      <Reference URI="/word/media/image34.jpeg?ContentType=image/jpeg">
        <DigestMethod Algorithm="http://www.w3.org/2000/09/xmldsig#sha1"/>
        <DigestValue>lRGtbtabeE2Op8JejiVD8dvcIG4=</DigestValue>
      </Reference>
      <Reference URI="/word/media/image4.png?ContentType=image/png">
        <DigestMethod Algorithm="http://www.w3.org/2000/09/xmldsig#sha1"/>
        <DigestValue>gDxdZRcGH7kAh72hSVKw2AKg6y4=</DigestValue>
      </Reference>
      <Reference URI="/word/media/image5.jpeg?ContentType=image/jpeg">
        <DigestMethod Algorithm="http://www.w3.org/2000/09/xmldsig#sha1"/>
        <DigestValue>+171i+8Vb9HywZ4P3m7dewIPeGM=</DigestValue>
      </Reference>
      <Reference URI="/word/media/image6.jpeg?ContentType=image/jpeg">
        <DigestMethod Algorithm="http://www.w3.org/2000/09/xmldsig#sha1"/>
        <DigestValue>Fq1XXvYacgVQ7DAdM19+B+n1QEg=</DigestValue>
      </Reference>
      <Reference URI="/word/media/image7.jpeg?ContentType=image/jpeg">
        <DigestMethod Algorithm="http://www.w3.org/2000/09/xmldsig#sha1"/>
        <DigestValue>E2Uy+E/2pUtxN+feJqSE51db3Gk=</DigestValue>
      </Reference>
      <Reference URI="/word/media/image70.jpeg?ContentType=image/jpeg">
        <DigestMethod Algorithm="http://www.w3.org/2000/09/xmldsig#sha1"/>
        <DigestValue>E2Uy+E/2pUtxN+feJqSE51db3Gk=</DigestValue>
      </Reference>
      <Reference URI="/word/media/image8.jpeg?ContentType=image/jpeg">
        <DigestMethod Algorithm="http://www.w3.org/2000/09/xmldsig#sha1"/>
        <DigestValue>eLmOxc/b+u32uEfub9ADWiMilWE=</DigestValue>
      </Reference>
      <Reference URI="/word/media/image9.jpeg?ContentType=image/jpeg">
        <DigestMethod Algorithm="http://www.w3.org/2000/09/xmldsig#sha1"/>
        <DigestValue>taKmwOmQXCh5LTm8CKk1QPZ3du4=</DigestValue>
      </Reference>
      <Reference URI="/word/numbering.xml?ContentType=application/vnd.openxmlformats-officedocument.wordprocessingml.numbering+xml">
        <DigestMethod Algorithm="http://www.w3.org/2000/09/xmldsig#sha1"/>
        <DigestValue>Eh+S+4qiqSC76giYtCN/cwNCS08=</DigestValue>
      </Reference>
      <Reference URI="/word/people.xml?ContentType=application/vnd.openxmlformats-officedocument.wordprocessingml.people+xml">
        <DigestMethod Algorithm="http://www.w3.org/2000/09/xmldsig#sha1"/>
        <DigestValue>AT8gCvPcw84PCEefeyztve+gFis=</DigestValue>
      </Reference>
      <Reference URI="/word/settings.xml?ContentType=application/vnd.openxmlformats-officedocument.wordprocessingml.settings+xml">
        <DigestMethod Algorithm="http://www.w3.org/2000/09/xmldsig#sha1"/>
        <DigestValue>IS2gEshZZ+wWU2LauxSd9e6DMIY=</DigestValue>
      </Reference>
      <Reference URI="/word/styles.xml?ContentType=application/vnd.openxmlformats-officedocument.wordprocessingml.styles+xml">
        <DigestMethod Algorithm="http://www.w3.org/2000/09/xmldsig#sha1"/>
        <DigestValue>38xvSR7rM+IpClJkTl/a80ZCVtg=</DigestValue>
      </Reference>
      <Reference URI="/word/stylesWithEffects.xml?ContentType=application/vnd.ms-word.stylesWithEffects+xml">
        <DigestMethod Algorithm="http://www.w3.org/2000/09/xmldsig#sha1"/>
        <DigestValue>pBrDgqYRjR5f/ZhN5c7Bgw9PGHE=</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uy0L4wBaDykKd6LRPJhrj4A/aiY=</DigestValue>
      </Reference>
    </Manifest>
    <SignatureProperties>
      <SignatureProperty Id="idSignatureTime" Target="#idPackageSignature">
        <mdssi:SignatureTime xmlns:mdssi="http://schemas.openxmlformats.org/package/2006/digital-signature">
          <mdssi:Format>YYYY-MM-DDThh:mm:ssTZD</mdssi:Format>
          <mdssi:Value>2015-12-31T13:57:01Z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2015-12-31T13:57:01Z</xd:SigningTime>
          <xd:SigningCertificate>
            <xd:Cert>
              <xd:CertDigest>
                <DigestMethod Algorithm="http://www.w3.org/2000/09/xmldsig#sha1"/>
                <DigestValue>ABP1oFbrg4TVIhJ0TmFfM3D9AcI=</DigestValue>
              </xd:CertDigest>
              <xd:IssuerSerial>
                <X509IssuerName>E=e-sign@e-sign.cl, CN=E-Sign Firma Electronica Avanzada para Estado de Chile CA, OU=Class 2 Managed PKI Individual Subscriber CA, OU=Symantec Trust Network, O=E-Sign S.A., C=CL</X509IssuerName>
                <X509SerialNumber>117904734687306741531352843070284823330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F8BAACfAAAAAAAAAAAAAACFMAAADhYAACBFTUYAAAEAjGsAAM4AAAAFAAAAAAAAAAAAAAAAAAAAVgUAAAADAADiAQAADwEAAAAAAAAAAAAAAAAAAGZaBwBVIgQACgAAABAAAAAAAAAAAAAAAEsAAAAQAAAAAAAAAAUAAAAeAAAAGAAAAAAAAAAAAAAAYAEAAKAAAAAnAAAAGAAAAAEAAAAAAAAAAAAAAAAAAAAlAAAADAAAAAEAAABMAAAAZAAAAAAAAAAAAAAAXwEAAJ8AAAAAAAAAAAAAAG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g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</Object>
  <Object Id="idInvalidSigLnImg">AQAAAGwAAAAAAAAAAAAAAF8BAACfAAAAAAAAAAAAAACFMAAADhYAACBFTUYAAAEAwG8AANQAAAAFAAAAAAAAAAAAAAAAAAAAVgUAAAADAADiAQAADwEAAAAAAAAAAAAAAAAAAGZaBwBVIgQACgAAABAAAAAAAAAAAAAAAEsAAAAQAAAAAAAAAAUAAAAeAAAAGAAAAAAAAAAAAAAAYAEAAKAAAAAnAAAAGAAAAAEAAAAAAAAAAAAAAAAAAAAlAAAADAAAAAEAAABMAAAAZAAAAAAAAAAAAAAAXwEAAJ8AAAAAAAAAAAAAAG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G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636UEWMD4YA6-16-76</_dlc_DocId>
    <_dlc_DocIdUrl xmlns="21c3207e-4ad9-41ce-b187-b126d6257ffb">
      <Url>http://sharepoint2/dfz/_layouts/DocIdRedir.aspx?ID=636UEWMD4YA6-16-76</Url>
      <Description>636UEWMD4YA6-16-76</Description>
    </_dlc_DocIdUrl>
  </documentManagement>
</p:properties>
</file>

<file path=customXml/item4.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10.xml><?xml version="1.0" encoding="utf-8"?>
<ds:datastoreItem xmlns:ds="http://schemas.openxmlformats.org/officeDocument/2006/customXml" ds:itemID="{A4E779A0-148A-43AE-8DC6-EE3C18B6DDAD}">
  <ds:schemaRefs>
    <ds:schemaRef ds:uri="http://schemas.openxmlformats.org/officeDocument/2006/bibliography"/>
  </ds:schemaRefs>
</ds:datastoreItem>
</file>

<file path=customXml/itemProps11.xml><?xml version="1.0" encoding="utf-8"?>
<ds:datastoreItem xmlns:ds="http://schemas.openxmlformats.org/officeDocument/2006/customXml" ds:itemID="{21E8D68F-C572-496E-AB0A-F5A9AC8B097A}">
  <ds:schemaRefs>
    <ds:schemaRef ds:uri="http://schemas.openxmlformats.org/officeDocument/2006/bibliography"/>
  </ds:schemaRefs>
</ds:datastoreItem>
</file>

<file path=customXml/itemProps12.xml><?xml version="1.0" encoding="utf-8"?>
<ds:datastoreItem xmlns:ds="http://schemas.openxmlformats.org/officeDocument/2006/customXml" ds:itemID="{7E7776FA-1E91-44F4-92C8-5F76173047D5}">
  <ds:schemaRefs>
    <ds:schemaRef ds:uri="http://schemas.openxmlformats.org/officeDocument/2006/bibliography"/>
  </ds:schemaRefs>
</ds:datastoreItem>
</file>

<file path=customXml/itemProps2.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3.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4.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378203CD-74FD-43D3-A05A-3A3AE11328C8}">
  <ds:schemaRefs>
    <ds:schemaRef ds:uri="http://schemas.openxmlformats.org/officeDocument/2006/bibliography"/>
  </ds:schemaRefs>
</ds:datastoreItem>
</file>

<file path=customXml/itemProps6.xml><?xml version="1.0" encoding="utf-8"?>
<ds:datastoreItem xmlns:ds="http://schemas.openxmlformats.org/officeDocument/2006/customXml" ds:itemID="{FA742C57-845D-4E28-9A27-34E3E85B2286}">
  <ds:schemaRefs>
    <ds:schemaRef ds:uri="http://schemas.openxmlformats.org/officeDocument/2006/bibliography"/>
  </ds:schemaRefs>
</ds:datastoreItem>
</file>

<file path=customXml/itemProps7.xml><?xml version="1.0" encoding="utf-8"?>
<ds:datastoreItem xmlns:ds="http://schemas.openxmlformats.org/officeDocument/2006/customXml" ds:itemID="{3990AD0A-BA9F-4F29-A252-BA37429E975A}">
  <ds:schemaRefs>
    <ds:schemaRef ds:uri="http://schemas.openxmlformats.org/officeDocument/2006/bibliography"/>
  </ds:schemaRefs>
</ds:datastoreItem>
</file>

<file path=customXml/itemProps8.xml><?xml version="1.0" encoding="utf-8"?>
<ds:datastoreItem xmlns:ds="http://schemas.openxmlformats.org/officeDocument/2006/customXml" ds:itemID="{C370BB1B-4DE3-45D6-9E2A-D22F004E42C3}">
  <ds:schemaRefs>
    <ds:schemaRef ds:uri="http://schemas.openxmlformats.org/officeDocument/2006/bibliography"/>
  </ds:schemaRefs>
</ds:datastoreItem>
</file>

<file path=customXml/itemProps9.xml><?xml version="1.0" encoding="utf-8"?>
<ds:datastoreItem xmlns:ds="http://schemas.openxmlformats.org/officeDocument/2006/customXml" ds:itemID="{79EB45B2-9DDC-482A-B918-42C8316D78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555</TotalTime>
  <Pages>74</Pages>
  <Words>28257</Words>
  <Characters>155418</Characters>
  <Application>Microsoft Office Word</Application>
  <DocSecurity>0</DocSecurity>
  <Lines>1295</Lines>
  <Paragraphs>366</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183309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Andy Morrison Bencich</cp:lastModifiedBy>
  <cp:revision>90</cp:revision>
  <cp:lastPrinted>2013-04-08T12:43:00Z</cp:lastPrinted>
  <dcterms:created xsi:type="dcterms:W3CDTF">2015-12-23T13:38:00Z</dcterms:created>
  <dcterms:modified xsi:type="dcterms:W3CDTF">2015-12-31T12:43:00Z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b9e84a28-bf68-4b6a-a9de-a31c2e3597cc</vt:lpwstr>
  </property>
</Properties>
</file>