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97456D" w:rsidRDefault="006B4FA6" w:rsidP="006B4FA6">
      <w:pPr>
        <w:spacing w:line="276" w:lineRule="auto"/>
        <w:jc w:val="center"/>
        <w:rPr>
          <w:rFonts w:cstheme="minorHAnsi"/>
          <w:b/>
        </w:rPr>
      </w:pPr>
    </w:p>
    <w:p w:rsidR="0066261F" w:rsidRPr="0097456D" w:rsidRDefault="0097456D" w:rsidP="0097456D">
      <w:pPr>
        <w:jc w:val="center"/>
        <w:rPr>
          <w:rFonts w:cstheme="minorHAnsi"/>
          <w:b/>
          <w:sz w:val="32"/>
          <w:szCs w:val="32"/>
        </w:rPr>
      </w:pPr>
      <w:r w:rsidRPr="0097456D">
        <w:rPr>
          <w:b/>
        </w:rPr>
        <w:t>PUERTO LIRQUEN</w:t>
      </w:r>
    </w:p>
    <w:p w:rsidR="006B4FA6" w:rsidRPr="0097456D" w:rsidRDefault="006B4FA6" w:rsidP="006B4FA6">
      <w:pPr>
        <w:spacing w:line="276" w:lineRule="auto"/>
        <w:jc w:val="center"/>
        <w:rPr>
          <w:rFonts w:cstheme="minorHAnsi"/>
          <w:b/>
          <w:sz w:val="32"/>
          <w:szCs w:val="32"/>
        </w:rPr>
      </w:pPr>
    </w:p>
    <w:p w:rsidR="00697654" w:rsidRPr="0097456D" w:rsidRDefault="0097456D" w:rsidP="006B4FA6">
      <w:pPr>
        <w:spacing w:line="276" w:lineRule="auto"/>
        <w:jc w:val="center"/>
        <w:rPr>
          <w:b/>
        </w:rPr>
      </w:pPr>
      <w:r w:rsidRPr="0097456D">
        <w:rPr>
          <w:b/>
        </w:rPr>
        <w:t>DFZ-2016-1034-VIII-RCA-IA</w:t>
      </w:r>
    </w:p>
    <w:p w:rsidR="0097456D" w:rsidRPr="0097456D" w:rsidRDefault="0097456D"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97456D" w:rsidP="004931A6">
            <w:pPr>
              <w:spacing w:line="276" w:lineRule="auto"/>
              <w:jc w:val="center"/>
              <w:rPr>
                <w:rFonts w:cstheme="minorHAnsi"/>
                <w:b/>
                <w:sz w:val="18"/>
                <w:szCs w:val="18"/>
                <w:lang w:val="es-ES_tradnl"/>
              </w:rPr>
            </w:pPr>
            <w:r>
              <w:rPr>
                <w:rFonts w:cstheme="minorHAnsi"/>
                <w:b/>
                <w:sz w:val="18"/>
                <w:szCs w:val="18"/>
                <w:lang w:val="es-ES_tradnl"/>
              </w:rPr>
              <w:t>Emelina Zamorano Ávalos</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F944C5"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6.2pt">
                  <v:imagedata r:id="rId19" o:title=""/>
                  <o:lock v:ext="edit" ungrouping="t" rotation="t" aspectratio="f" cropping="t" verticies="t" text="t" grouping="t"/>
                  <o:signatureline v:ext="edit" id="{4617164B-0E03-45F4-87AA-F1F547CC8B2B}" provid="{00000000-0000-0000-0000-000000000000}" o:suggestedsigner="Emelina Zamorano Á." o:suggestedsigner2="Jefa Oficina Región del Biobío" o:suggestedsigneremail="Jefe1@sma.gob.cl"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97456D" w:rsidP="00731C0C">
            <w:pPr>
              <w:spacing w:line="276" w:lineRule="auto"/>
              <w:jc w:val="center"/>
              <w:rPr>
                <w:rFonts w:cstheme="minorHAnsi"/>
                <w:b/>
                <w:sz w:val="18"/>
                <w:szCs w:val="18"/>
                <w:lang w:val="es-ES_tradnl"/>
              </w:rPr>
            </w:pPr>
            <w:r>
              <w:rPr>
                <w:rFonts w:cstheme="minorHAnsi"/>
                <w:b/>
                <w:sz w:val="18"/>
                <w:szCs w:val="18"/>
                <w:lang w:val="es-ES_tradnl"/>
              </w:rPr>
              <w:t>Hugo Ramí</w:t>
            </w:r>
            <w:r w:rsidRPr="0097456D">
              <w:rPr>
                <w:rFonts w:cstheme="minorHAnsi"/>
                <w:b/>
                <w:sz w:val="18"/>
                <w:szCs w:val="18"/>
                <w:lang w:val="es-ES_tradnl"/>
              </w:rPr>
              <w:t>rez Cuadra</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F944C5" w:rsidP="00404CB8">
            <w:pPr>
              <w:spacing w:line="276" w:lineRule="auto"/>
              <w:jc w:val="center"/>
              <w:rPr>
                <w:rFonts w:cs="Calibri"/>
                <w:sz w:val="18"/>
                <w:szCs w:val="18"/>
              </w:rPr>
            </w:pPr>
            <w:r>
              <w:rPr>
                <w:rFonts w:cs="Calibri"/>
                <w:sz w:val="18"/>
                <w:szCs w:val="18"/>
              </w:rPr>
              <w:pict w14:anchorId="0AC8D299">
                <v:shape id="_x0000_i1026" type="#_x0000_t75" alt="Línea de firma de Microsoft Office..." style="width:114.05pt;height:55.35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Hugo Ramírez C" o:suggestedsigner2="Fiscalizador DFZ" issignatureline="t"/>
                </v:shape>
              </w:pict>
            </w:r>
          </w:p>
        </w:tc>
      </w:tr>
    </w:tbl>
    <w:p w:rsidR="001A4615" w:rsidRPr="0025129B" w:rsidRDefault="000F672C">
      <w:pPr>
        <w:jc w:val="left"/>
      </w:pPr>
      <w:bookmarkStart w:id="8" w:name="_Toc205640089"/>
      <w:r w:rsidRPr="0025129B">
        <w:br w:type="page"/>
      </w:r>
    </w:p>
    <w:p w:rsidR="00F55D44" w:rsidRPr="0025129B" w:rsidRDefault="00655D0C" w:rsidP="00694B31">
      <w:pPr>
        <w:pStyle w:val="Ttulo1"/>
        <w:numPr>
          <w:ilvl w:val="0"/>
          <w:numId w:val="0"/>
        </w:numPr>
        <w:jc w:val="center"/>
        <w:rPr>
          <w:sz w:val="20"/>
        </w:rPr>
      </w:pPr>
      <w:bookmarkStart w:id="9" w:name="_Toc352940725"/>
      <w:bookmarkStart w:id="10" w:name="_Toc353998174"/>
      <w:bookmarkStart w:id="11" w:name="_Toc459801364"/>
      <w:bookmarkEnd w:id="8"/>
      <w:r w:rsidRPr="0025129B">
        <w:rPr>
          <w:sz w:val="20"/>
        </w:rPr>
        <w:lastRenderedPageBreak/>
        <w:t>Tabla de Contenidos</w:t>
      </w:r>
      <w:bookmarkEnd w:id="9"/>
      <w:bookmarkEnd w:id="10"/>
      <w:bookmarkEnd w:id="11"/>
    </w:p>
    <w:bookmarkStart w:id="12" w:name="_GoBack"/>
    <w:bookmarkEnd w:id="12"/>
    <w:p w:rsidR="00661DEA"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59801364" w:history="1">
        <w:r w:rsidR="00661DEA" w:rsidRPr="00D63990">
          <w:rPr>
            <w:rStyle w:val="Hipervnculo"/>
            <w:noProof/>
          </w:rPr>
          <w:t>Tabla de Contenidos</w:t>
        </w:r>
        <w:r w:rsidR="00661DEA">
          <w:rPr>
            <w:noProof/>
            <w:webHidden/>
          </w:rPr>
          <w:tab/>
        </w:r>
        <w:r w:rsidR="00661DEA">
          <w:rPr>
            <w:noProof/>
            <w:webHidden/>
          </w:rPr>
          <w:fldChar w:fldCharType="begin"/>
        </w:r>
        <w:r w:rsidR="00661DEA">
          <w:rPr>
            <w:noProof/>
            <w:webHidden/>
          </w:rPr>
          <w:instrText xml:space="preserve"> PAGEREF _Toc459801364 \h </w:instrText>
        </w:r>
        <w:r w:rsidR="00661DEA">
          <w:rPr>
            <w:noProof/>
            <w:webHidden/>
          </w:rPr>
        </w:r>
        <w:r w:rsidR="00661DEA">
          <w:rPr>
            <w:noProof/>
            <w:webHidden/>
          </w:rPr>
          <w:fldChar w:fldCharType="separate"/>
        </w:r>
        <w:r w:rsidR="00661DEA">
          <w:rPr>
            <w:noProof/>
            <w:webHidden/>
          </w:rPr>
          <w:t>2</w:t>
        </w:r>
        <w:r w:rsidR="00661DEA">
          <w:rPr>
            <w:noProof/>
            <w:webHidden/>
          </w:rPr>
          <w:fldChar w:fldCharType="end"/>
        </w:r>
      </w:hyperlink>
    </w:p>
    <w:p w:rsidR="00661DEA" w:rsidRDefault="00661DEA">
      <w:pPr>
        <w:pStyle w:val="TDC1"/>
        <w:rPr>
          <w:rFonts w:eastAsiaTheme="minorEastAsia" w:cstheme="minorBidi"/>
          <w:b w:val="0"/>
          <w:bCs w:val="0"/>
          <w:caps w:val="0"/>
          <w:noProof/>
          <w:sz w:val="22"/>
          <w:szCs w:val="22"/>
          <w:lang w:eastAsia="es-CL"/>
        </w:rPr>
      </w:pPr>
      <w:hyperlink w:anchor="_Toc459801365" w:history="1">
        <w:r w:rsidRPr="00D63990">
          <w:rPr>
            <w:rStyle w:val="Hipervnculo"/>
            <w:noProof/>
          </w:rPr>
          <w:t>1.</w:t>
        </w:r>
        <w:r>
          <w:rPr>
            <w:rFonts w:eastAsiaTheme="minorEastAsia" w:cstheme="minorBidi"/>
            <w:b w:val="0"/>
            <w:bCs w:val="0"/>
            <w:caps w:val="0"/>
            <w:noProof/>
            <w:sz w:val="22"/>
            <w:szCs w:val="22"/>
            <w:lang w:eastAsia="es-CL"/>
          </w:rPr>
          <w:tab/>
        </w:r>
        <w:r w:rsidRPr="00D63990">
          <w:rPr>
            <w:rStyle w:val="Hipervnculo"/>
            <w:noProof/>
          </w:rPr>
          <w:t>RESUMEN.</w:t>
        </w:r>
        <w:r>
          <w:rPr>
            <w:noProof/>
            <w:webHidden/>
          </w:rPr>
          <w:tab/>
        </w:r>
        <w:r>
          <w:rPr>
            <w:noProof/>
            <w:webHidden/>
          </w:rPr>
          <w:fldChar w:fldCharType="begin"/>
        </w:r>
        <w:r>
          <w:rPr>
            <w:noProof/>
            <w:webHidden/>
          </w:rPr>
          <w:instrText xml:space="preserve"> PAGEREF _Toc459801365 \h </w:instrText>
        </w:r>
        <w:r>
          <w:rPr>
            <w:noProof/>
            <w:webHidden/>
          </w:rPr>
        </w:r>
        <w:r>
          <w:rPr>
            <w:noProof/>
            <w:webHidden/>
          </w:rPr>
          <w:fldChar w:fldCharType="separate"/>
        </w:r>
        <w:r>
          <w:rPr>
            <w:noProof/>
            <w:webHidden/>
          </w:rPr>
          <w:t>3</w:t>
        </w:r>
        <w:r>
          <w:rPr>
            <w:noProof/>
            <w:webHidden/>
          </w:rPr>
          <w:fldChar w:fldCharType="end"/>
        </w:r>
      </w:hyperlink>
    </w:p>
    <w:p w:rsidR="00661DEA" w:rsidRDefault="00661DEA">
      <w:pPr>
        <w:pStyle w:val="TDC1"/>
        <w:rPr>
          <w:rFonts w:eastAsiaTheme="minorEastAsia" w:cstheme="minorBidi"/>
          <w:b w:val="0"/>
          <w:bCs w:val="0"/>
          <w:caps w:val="0"/>
          <w:noProof/>
          <w:sz w:val="22"/>
          <w:szCs w:val="22"/>
          <w:lang w:eastAsia="es-CL"/>
        </w:rPr>
      </w:pPr>
      <w:hyperlink w:anchor="_Toc459801366" w:history="1">
        <w:r w:rsidRPr="00D63990">
          <w:rPr>
            <w:rStyle w:val="Hipervnculo"/>
            <w:noProof/>
          </w:rPr>
          <w:t>2.</w:t>
        </w:r>
        <w:r>
          <w:rPr>
            <w:rFonts w:eastAsiaTheme="minorEastAsia" w:cstheme="minorBidi"/>
            <w:b w:val="0"/>
            <w:bCs w:val="0"/>
            <w:caps w:val="0"/>
            <w:noProof/>
            <w:sz w:val="22"/>
            <w:szCs w:val="22"/>
            <w:lang w:eastAsia="es-CL"/>
          </w:rPr>
          <w:tab/>
        </w:r>
        <w:r w:rsidRPr="00D63990">
          <w:rPr>
            <w:rStyle w:val="Hipervnculo"/>
            <w:noProof/>
          </w:rPr>
          <w:t>IDENTIFICACIÓN DEL PROYECTO, INSTALACIÓN, ACTIVIDAD O FUENTE FISCALIZADA</w:t>
        </w:r>
        <w:r>
          <w:rPr>
            <w:noProof/>
            <w:webHidden/>
          </w:rPr>
          <w:tab/>
        </w:r>
        <w:r>
          <w:rPr>
            <w:noProof/>
            <w:webHidden/>
          </w:rPr>
          <w:fldChar w:fldCharType="begin"/>
        </w:r>
        <w:r>
          <w:rPr>
            <w:noProof/>
            <w:webHidden/>
          </w:rPr>
          <w:instrText xml:space="preserve"> PAGEREF _Toc459801366 \h </w:instrText>
        </w:r>
        <w:r>
          <w:rPr>
            <w:noProof/>
            <w:webHidden/>
          </w:rPr>
        </w:r>
        <w:r>
          <w:rPr>
            <w:noProof/>
            <w:webHidden/>
          </w:rPr>
          <w:fldChar w:fldCharType="separate"/>
        </w:r>
        <w:r>
          <w:rPr>
            <w:noProof/>
            <w:webHidden/>
          </w:rPr>
          <w:t>4</w:t>
        </w:r>
        <w:r>
          <w:rPr>
            <w:noProof/>
            <w:webHidden/>
          </w:rPr>
          <w:fldChar w:fldCharType="end"/>
        </w:r>
      </w:hyperlink>
    </w:p>
    <w:p w:rsidR="00661DEA" w:rsidRDefault="00661DEA">
      <w:pPr>
        <w:pStyle w:val="TDC2"/>
        <w:tabs>
          <w:tab w:val="left" w:pos="880"/>
          <w:tab w:val="right" w:leader="dot" w:pos="9962"/>
        </w:tabs>
        <w:rPr>
          <w:rFonts w:eastAsiaTheme="minorEastAsia" w:cstheme="minorBidi"/>
          <w:smallCaps w:val="0"/>
          <w:noProof/>
          <w:sz w:val="22"/>
          <w:szCs w:val="22"/>
          <w:lang w:eastAsia="es-CL"/>
        </w:rPr>
      </w:pPr>
      <w:hyperlink w:anchor="_Toc459801367" w:history="1">
        <w:r w:rsidRPr="00D63990">
          <w:rPr>
            <w:rStyle w:val="Hipervnculo"/>
            <w:noProof/>
          </w:rPr>
          <w:t>2.1.</w:t>
        </w:r>
        <w:r>
          <w:rPr>
            <w:rFonts w:eastAsiaTheme="minorEastAsia" w:cstheme="minorBidi"/>
            <w:smallCaps w:val="0"/>
            <w:noProof/>
            <w:sz w:val="22"/>
            <w:szCs w:val="22"/>
            <w:lang w:eastAsia="es-CL"/>
          </w:rPr>
          <w:tab/>
        </w:r>
        <w:r w:rsidRPr="00D63990">
          <w:rPr>
            <w:rStyle w:val="Hipervnculo"/>
            <w:noProof/>
          </w:rPr>
          <w:t>Antecedentes Generales</w:t>
        </w:r>
        <w:r>
          <w:rPr>
            <w:noProof/>
            <w:webHidden/>
          </w:rPr>
          <w:tab/>
        </w:r>
        <w:r>
          <w:rPr>
            <w:noProof/>
            <w:webHidden/>
          </w:rPr>
          <w:fldChar w:fldCharType="begin"/>
        </w:r>
        <w:r>
          <w:rPr>
            <w:noProof/>
            <w:webHidden/>
          </w:rPr>
          <w:instrText xml:space="preserve"> PAGEREF _Toc459801367 \h </w:instrText>
        </w:r>
        <w:r>
          <w:rPr>
            <w:noProof/>
            <w:webHidden/>
          </w:rPr>
        </w:r>
        <w:r>
          <w:rPr>
            <w:noProof/>
            <w:webHidden/>
          </w:rPr>
          <w:fldChar w:fldCharType="separate"/>
        </w:r>
        <w:r>
          <w:rPr>
            <w:noProof/>
            <w:webHidden/>
          </w:rPr>
          <w:t>4</w:t>
        </w:r>
        <w:r>
          <w:rPr>
            <w:noProof/>
            <w:webHidden/>
          </w:rPr>
          <w:fldChar w:fldCharType="end"/>
        </w:r>
      </w:hyperlink>
    </w:p>
    <w:p w:rsidR="00661DEA" w:rsidRDefault="00661DEA">
      <w:pPr>
        <w:pStyle w:val="TDC2"/>
        <w:tabs>
          <w:tab w:val="left" w:pos="880"/>
          <w:tab w:val="right" w:leader="dot" w:pos="9962"/>
        </w:tabs>
        <w:rPr>
          <w:rFonts w:eastAsiaTheme="minorEastAsia" w:cstheme="minorBidi"/>
          <w:smallCaps w:val="0"/>
          <w:noProof/>
          <w:sz w:val="22"/>
          <w:szCs w:val="22"/>
          <w:lang w:eastAsia="es-CL"/>
        </w:rPr>
      </w:pPr>
      <w:hyperlink w:anchor="_Toc459801368" w:history="1">
        <w:r w:rsidRPr="00D63990">
          <w:rPr>
            <w:rStyle w:val="Hipervnculo"/>
            <w:noProof/>
          </w:rPr>
          <w:t>2.2.</w:t>
        </w:r>
        <w:r>
          <w:rPr>
            <w:rFonts w:eastAsiaTheme="minorEastAsia" w:cstheme="minorBidi"/>
            <w:smallCaps w:val="0"/>
            <w:noProof/>
            <w:sz w:val="22"/>
            <w:szCs w:val="22"/>
            <w:lang w:eastAsia="es-CL"/>
          </w:rPr>
          <w:tab/>
        </w:r>
        <w:r w:rsidRPr="00D63990">
          <w:rPr>
            <w:rStyle w:val="Hipervnculo"/>
            <w:noProof/>
          </w:rPr>
          <w:t>Ubicación y Layout</w:t>
        </w:r>
        <w:r>
          <w:rPr>
            <w:noProof/>
            <w:webHidden/>
          </w:rPr>
          <w:tab/>
        </w:r>
        <w:r>
          <w:rPr>
            <w:noProof/>
            <w:webHidden/>
          </w:rPr>
          <w:fldChar w:fldCharType="begin"/>
        </w:r>
        <w:r>
          <w:rPr>
            <w:noProof/>
            <w:webHidden/>
          </w:rPr>
          <w:instrText xml:space="preserve"> PAGEREF _Toc459801368 \h </w:instrText>
        </w:r>
        <w:r>
          <w:rPr>
            <w:noProof/>
            <w:webHidden/>
          </w:rPr>
        </w:r>
        <w:r>
          <w:rPr>
            <w:noProof/>
            <w:webHidden/>
          </w:rPr>
          <w:fldChar w:fldCharType="separate"/>
        </w:r>
        <w:r>
          <w:rPr>
            <w:noProof/>
            <w:webHidden/>
          </w:rPr>
          <w:t>5</w:t>
        </w:r>
        <w:r>
          <w:rPr>
            <w:noProof/>
            <w:webHidden/>
          </w:rPr>
          <w:fldChar w:fldCharType="end"/>
        </w:r>
      </w:hyperlink>
    </w:p>
    <w:p w:rsidR="00661DEA" w:rsidRDefault="00661DEA">
      <w:pPr>
        <w:pStyle w:val="TDC1"/>
        <w:rPr>
          <w:rFonts w:eastAsiaTheme="minorEastAsia" w:cstheme="minorBidi"/>
          <w:b w:val="0"/>
          <w:bCs w:val="0"/>
          <w:caps w:val="0"/>
          <w:noProof/>
          <w:sz w:val="22"/>
          <w:szCs w:val="22"/>
          <w:lang w:eastAsia="es-CL"/>
        </w:rPr>
      </w:pPr>
      <w:hyperlink w:anchor="_Toc459801369" w:history="1">
        <w:r w:rsidRPr="00D63990">
          <w:rPr>
            <w:rStyle w:val="Hipervnculo"/>
            <w:noProof/>
          </w:rPr>
          <w:t>3.</w:t>
        </w:r>
        <w:r>
          <w:rPr>
            <w:rFonts w:eastAsiaTheme="minorEastAsia" w:cstheme="minorBidi"/>
            <w:b w:val="0"/>
            <w:bCs w:val="0"/>
            <w:caps w:val="0"/>
            <w:noProof/>
            <w:sz w:val="22"/>
            <w:szCs w:val="22"/>
            <w:lang w:eastAsia="es-CL"/>
          </w:rPr>
          <w:tab/>
        </w:r>
        <w:r w:rsidRPr="00D63990">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_Toc459801369 \h </w:instrText>
        </w:r>
        <w:r>
          <w:rPr>
            <w:noProof/>
            <w:webHidden/>
          </w:rPr>
        </w:r>
        <w:r>
          <w:rPr>
            <w:noProof/>
            <w:webHidden/>
          </w:rPr>
          <w:fldChar w:fldCharType="separate"/>
        </w:r>
        <w:r>
          <w:rPr>
            <w:noProof/>
            <w:webHidden/>
          </w:rPr>
          <w:t>7</w:t>
        </w:r>
        <w:r>
          <w:rPr>
            <w:noProof/>
            <w:webHidden/>
          </w:rPr>
          <w:fldChar w:fldCharType="end"/>
        </w:r>
      </w:hyperlink>
    </w:p>
    <w:p w:rsidR="00661DEA" w:rsidRDefault="00661DEA">
      <w:pPr>
        <w:pStyle w:val="TDC1"/>
        <w:rPr>
          <w:rFonts w:eastAsiaTheme="minorEastAsia" w:cstheme="minorBidi"/>
          <w:b w:val="0"/>
          <w:bCs w:val="0"/>
          <w:caps w:val="0"/>
          <w:noProof/>
          <w:sz w:val="22"/>
          <w:szCs w:val="22"/>
          <w:lang w:eastAsia="es-CL"/>
        </w:rPr>
      </w:pPr>
      <w:hyperlink w:anchor="_Toc459801370" w:history="1">
        <w:r w:rsidRPr="00D63990">
          <w:rPr>
            <w:rStyle w:val="Hipervnculo"/>
            <w:noProof/>
          </w:rPr>
          <w:t>4.</w:t>
        </w:r>
        <w:r>
          <w:rPr>
            <w:rFonts w:eastAsiaTheme="minorEastAsia" w:cstheme="minorBidi"/>
            <w:b w:val="0"/>
            <w:bCs w:val="0"/>
            <w:caps w:val="0"/>
            <w:noProof/>
            <w:sz w:val="22"/>
            <w:szCs w:val="22"/>
            <w:lang w:eastAsia="es-CL"/>
          </w:rPr>
          <w:tab/>
        </w:r>
        <w:r w:rsidRPr="00D63990">
          <w:rPr>
            <w:rStyle w:val="Hipervnculo"/>
            <w:noProof/>
          </w:rPr>
          <w:t>ANTECEDENTES DE LA ACTIVIDAD DE FISCALIZACIÓN.</w:t>
        </w:r>
        <w:r>
          <w:rPr>
            <w:noProof/>
            <w:webHidden/>
          </w:rPr>
          <w:tab/>
        </w:r>
        <w:r>
          <w:rPr>
            <w:noProof/>
            <w:webHidden/>
          </w:rPr>
          <w:fldChar w:fldCharType="begin"/>
        </w:r>
        <w:r>
          <w:rPr>
            <w:noProof/>
            <w:webHidden/>
          </w:rPr>
          <w:instrText xml:space="preserve"> PAGEREF _Toc459801370 \h </w:instrText>
        </w:r>
        <w:r>
          <w:rPr>
            <w:noProof/>
            <w:webHidden/>
          </w:rPr>
        </w:r>
        <w:r>
          <w:rPr>
            <w:noProof/>
            <w:webHidden/>
          </w:rPr>
          <w:fldChar w:fldCharType="separate"/>
        </w:r>
        <w:r>
          <w:rPr>
            <w:noProof/>
            <w:webHidden/>
          </w:rPr>
          <w:t>8</w:t>
        </w:r>
        <w:r>
          <w:rPr>
            <w:noProof/>
            <w:webHidden/>
          </w:rPr>
          <w:fldChar w:fldCharType="end"/>
        </w:r>
      </w:hyperlink>
    </w:p>
    <w:p w:rsidR="00661DEA" w:rsidRDefault="00661DEA">
      <w:pPr>
        <w:pStyle w:val="TDC2"/>
        <w:tabs>
          <w:tab w:val="left" w:pos="880"/>
          <w:tab w:val="right" w:leader="dot" w:pos="9962"/>
        </w:tabs>
        <w:rPr>
          <w:rFonts w:eastAsiaTheme="minorEastAsia" w:cstheme="minorBidi"/>
          <w:smallCaps w:val="0"/>
          <w:noProof/>
          <w:sz w:val="22"/>
          <w:szCs w:val="22"/>
          <w:lang w:eastAsia="es-CL"/>
        </w:rPr>
      </w:pPr>
      <w:hyperlink w:anchor="_Toc459801371" w:history="1">
        <w:r w:rsidRPr="00D63990">
          <w:rPr>
            <w:rStyle w:val="Hipervnculo"/>
            <w:noProof/>
          </w:rPr>
          <w:t>4.1.</w:t>
        </w:r>
        <w:r>
          <w:rPr>
            <w:rFonts w:eastAsiaTheme="minorEastAsia" w:cstheme="minorBidi"/>
            <w:smallCaps w:val="0"/>
            <w:noProof/>
            <w:sz w:val="22"/>
            <w:szCs w:val="22"/>
            <w:lang w:eastAsia="es-CL"/>
          </w:rPr>
          <w:tab/>
        </w:r>
        <w:r w:rsidRPr="00D63990">
          <w:rPr>
            <w:rStyle w:val="Hipervnculo"/>
            <w:noProof/>
          </w:rPr>
          <w:t>Motivo de la Actividad de Fiscalización.</w:t>
        </w:r>
        <w:r>
          <w:rPr>
            <w:noProof/>
            <w:webHidden/>
          </w:rPr>
          <w:tab/>
        </w:r>
        <w:r>
          <w:rPr>
            <w:noProof/>
            <w:webHidden/>
          </w:rPr>
          <w:fldChar w:fldCharType="begin"/>
        </w:r>
        <w:r>
          <w:rPr>
            <w:noProof/>
            <w:webHidden/>
          </w:rPr>
          <w:instrText xml:space="preserve"> PAGEREF _Toc459801371 \h </w:instrText>
        </w:r>
        <w:r>
          <w:rPr>
            <w:noProof/>
            <w:webHidden/>
          </w:rPr>
        </w:r>
        <w:r>
          <w:rPr>
            <w:noProof/>
            <w:webHidden/>
          </w:rPr>
          <w:fldChar w:fldCharType="separate"/>
        </w:r>
        <w:r>
          <w:rPr>
            <w:noProof/>
            <w:webHidden/>
          </w:rPr>
          <w:t>8</w:t>
        </w:r>
        <w:r>
          <w:rPr>
            <w:noProof/>
            <w:webHidden/>
          </w:rPr>
          <w:fldChar w:fldCharType="end"/>
        </w:r>
      </w:hyperlink>
    </w:p>
    <w:p w:rsidR="00661DEA" w:rsidRDefault="00661DEA">
      <w:pPr>
        <w:pStyle w:val="TDC2"/>
        <w:tabs>
          <w:tab w:val="left" w:pos="880"/>
          <w:tab w:val="right" w:leader="dot" w:pos="9962"/>
        </w:tabs>
        <w:rPr>
          <w:rFonts w:eastAsiaTheme="minorEastAsia" w:cstheme="minorBidi"/>
          <w:smallCaps w:val="0"/>
          <w:noProof/>
          <w:sz w:val="22"/>
          <w:szCs w:val="22"/>
          <w:lang w:eastAsia="es-CL"/>
        </w:rPr>
      </w:pPr>
      <w:hyperlink w:anchor="_Toc459801372" w:history="1">
        <w:r w:rsidRPr="00D63990">
          <w:rPr>
            <w:rStyle w:val="Hipervnculo"/>
            <w:noProof/>
          </w:rPr>
          <w:t>4.2.</w:t>
        </w:r>
        <w:r>
          <w:rPr>
            <w:rFonts w:eastAsiaTheme="minorEastAsia" w:cstheme="minorBidi"/>
            <w:smallCaps w:val="0"/>
            <w:noProof/>
            <w:sz w:val="22"/>
            <w:szCs w:val="22"/>
            <w:lang w:eastAsia="es-CL"/>
          </w:rPr>
          <w:tab/>
        </w:r>
        <w:r w:rsidRPr="00D63990">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_Toc459801372 \h </w:instrText>
        </w:r>
        <w:r>
          <w:rPr>
            <w:noProof/>
            <w:webHidden/>
          </w:rPr>
        </w:r>
        <w:r>
          <w:rPr>
            <w:noProof/>
            <w:webHidden/>
          </w:rPr>
          <w:fldChar w:fldCharType="separate"/>
        </w:r>
        <w:r>
          <w:rPr>
            <w:noProof/>
            <w:webHidden/>
          </w:rPr>
          <w:t>8</w:t>
        </w:r>
        <w:r>
          <w:rPr>
            <w:noProof/>
            <w:webHidden/>
          </w:rPr>
          <w:fldChar w:fldCharType="end"/>
        </w:r>
      </w:hyperlink>
    </w:p>
    <w:p w:rsidR="00661DEA" w:rsidRDefault="00661DEA">
      <w:pPr>
        <w:pStyle w:val="TDC2"/>
        <w:tabs>
          <w:tab w:val="left" w:pos="880"/>
          <w:tab w:val="right" w:leader="dot" w:pos="9962"/>
        </w:tabs>
        <w:rPr>
          <w:rFonts w:eastAsiaTheme="minorEastAsia" w:cstheme="minorBidi"/>
          <w:smallCaps w:val="0"/>
          <w:noProof/>
          <w:sz w:val="22"/>
          <w:szCs w:val="22"/>
          <w:lang w:eastAsia="es-CL"/>
        </w:rPr>
      </w:pPr>
      <w:hyperlink w:anchor="_Toc459801373" w:history="1">
        <w:r w:rsidRPr="00D63990">
          <w:rPr>
            <w:rStyle w:val="Hipervnculo"/>
            <w:noProof/>
          </w:rPr>
          <w:t>4.3.</w:t>
        </w:r>
        <w:r>
          <w:rPr>
            <w:rFonts w:eastAsiaTheme="minorEastAsia" w:cstheme="minorBidi"/>
            <w:smallCaps w:val="0"/>
            <w:noProof/>
            <w:sz w:val="22"/>
            <w:szCs w:val="22"/>
            <w:lang w:eastAsia="es-CL"/>
          </w:rPr>
          <w:tab/>
        </w:r>
        <w:r w:rsidRPr="00D63990">
          <w:rPr>
            <w:rStyle w:val="Hipervnculo"/>
            <w:noProof/>
          </w:rPr>
          <w:t>Aspectos relativos a la ejecución de la Inspección Ambiental.</w:t>
        </w:r>
        <w:r>
          <w:rPr>
            <w:noProof/>
            <w:webHidden/>
          </w:rPr>
          <w:tab/>
        </w:r>
        <w:r>
          <w:rPr>
            <w:noProof/>
            <w:webHidden/>
          </w:rPr>
          <w:fldChar w:fldCharType="begin"/>
        </w:r>
        <w:r>
          <w:rPr>
            <w:noProof/>
            <w:webHidden/>
          </w:rPr>
          <w:instrText xml:space="preserve"> PAGEREF _Toc459801373 \h </w:instrText>
        </w:r>
        <w:r>
          <w:rPr>
            <w:noProof/>
            <w:webHidden/>
          </w:rPr>
        </w:r>
        <w:r>
          <w:rPr>
            <w:noProof/>
            <w:webHidden/>
          </w:rPr>
          <w:fldChar w:fldCharType="separate"/>
        </w:r>
        <w:r>
          <w:rPr>
            <w:noProof/>
            <w:webHidden/>
          </w:rPr>
          <w:t>8</w:t>
        </w:r>
        <w:r>
          <w:rPr>
            <w:noProof/>
            <w:webHidden/>
          </w:rPr>
          <w:fldChar w:fldCharType="end"/>
        </w:r>
      </w:hyperlink>
    </w:p>
    <w:p w:rsidR="00661DEA" w:rsidRDefault="00661DEA">
      <w:pPr>
        <w:pStyle w:val="TDC3"/>
        <w:tabs>
          <w:tab w:val="left" w:pos="1320"/>
          <w:tab w:val="right" w:leader="dot" w:pos="9962"/>
        </w:tabs>
        <w:rPr>
          <w:rFonts w:eastAsiaTheme="minorEastAsia" w:cstheme="minorBidi"/>
          <w:i w:val="0"/>
          <w:iCs w:val="0"/>
          <w:noProof/>
          <w:sz w:val="22"/>
          <w:szCs w:val="22"/>
          <w:lang w:eastAsia="es-CL"/>
        </w:rPr>
      </w:pPr>
      <w:hyperlink w:anchor="_Toc459801374" w:history="1">
        <w:r w:rsidRPr="00D63990">
          <w:rPr>
            <w:rStyle w:val="Hipervnculo"/>
            <w:noProof/>
          </w:rPr>
          <w:t>4.3.1.</w:t>
        </w:r>
        <w:r>
          <w:rPr>
            <w:rFonts w:eastAsiaTheme="minorEastAsia" w:cstheme="minorBidi"/>
            <w:i w:val="0"/>
            <w:iCs w:val="0"/>
            <w:noProof/>
            <w:sz w:val="22"/>
            <w:szCs w:val="22"/>
            <w:lang w:eastAsia="es-CL"/>
          </w:rPr>
          <w:tab/>
        </w:r>
        <w:r w:rsidRPr="00D63990">
          <w:rPr>
            <w:rStyle w:val="Hipervnculo"/>
            <w:noProof/>
          </w:rPr>
          <w:t>Primer día de inspección (Actividad de Medición)</w:t>
        </w:r>
        <w:r>
          <w:rPr>
            <w:noProof/>
            <w:webHidden/>
          </w:rPr>
          <w:tab/>
        </w:r>
        <w:r>
          <w:rPr>
            <w:noProof/>
            <w:webHidden/>
          </w:rPr>
          <w:fldChar w:fldCharType="begin"/>
        </w:r>
        <w:r>
          <w:rPr>
            <w:noProof/>
            <w:webHidden/>
          </w:rPr>
          <w:instrText xml:space="preserve"> PAGEREF _Toc459801374 \h </w:instrText>
        </w:r>
        <w:r>
          <w:rPr>
            <w:noProof/>
            <w:webHidden/>
          </w:rPr>
        </w:r>
        <w:r>
          <w:rPr>
            <w:noProof/>
            <w:webHidden/>
          </w:rPr>
          <w:fldChar w:fldCharType="separate"/>
        </w:r>
        <w:r>
          <w:rPr>
            <w:noProof/>
            <w:webHidden/>
          </w:rPr>
          <w:t>8</w:t>
        </w:r>
        <w:r>
          <w:rPr>
            <w:noProof/>
            <w:webHidden/>
          </w:rPr>
          <w:fldChar w:fldCharType="end"/>
        </w:r>
      </w:hyperlink>
    </w:p>
    <w:p w:rsidR="00661DEA" w:rsidRDefault="00661DEA">
      <w:pPr>
        <w:pStyle w:val="TDC3"/>
        <w:tabs>
          <w:tab w:val="left" w:pos="1320"/>
          <w:tab w:val="right" w:leader="dot" w:pos="9962"/>
        </w:tabs>
        <w:rPr>
          <w:rFonts w:eastAsiaTheme="minorEastAsia" w:cstheme="minorBidi"/>
          <w:i w:val="0"/>
          <w:iCs w:val="0"/>
          <w:noProof/>
          <w:sz w:val="22"/>
          <w:szCs w:val="22"/>
          <w:lang w:eastAsia="es-CL"/>
        </w:rPr>
      </w:pPr>
      <w:hyperlink w:anchor="_Toc459801375" w:history="1">
        <w:r w:rsidRPr="00D63990">
          <w:rPr>
            <w:rStyle w:val="Hipervnculo"/>
            <w:noProof/>
          </w:rPr>
          <w:t>4.3.2.</w:t>
        </w:r>
        <w:r>
          <w:rPr>
            <w:rFonts w:eastAsiaTheme="minorEastAsia" w:cstheme="minorBidi"/>
            <w:i w:val="0"/>
            <w:iCs w:val="0"/>
            <w:noProof/>
            <w:sz w:val="22"/>
            <w:szCs w:val="22"/>
            <w:lang w:eastAsia="es-CL"/>
          </w:rPr>
          <w:tab/>
        </w:r>
        <w:r w:rsidRPr="00D63990">
          <w:rPr>
            <w:rStyle w:val="Hipervnculo"/>
            <w:noProof/>
          </w:rPr>
          <w:t>Segundo día de inspección</w:t>
        </w:r>
        <w:r>
          <w:rPr>
            <w:noProof/>
            <w:webHidden/>
          </w:rPr>
          <w:tab/>
        </w:r>
        <w:r>
          <w:rPr>
            <w:noProof/>
            <w:webHidden/>
          </w:rPr>
          <w:fldChar w:fldCharType="begin"/>
        </w:r>
        <w:r>
          <w:rPr>
            <w:noProof/>
            <w:webHidden/>
          </w:rPr>
          <w:instrText xml:space="preserve"> PAGEREF _Toc459801375 \h </w:instrText>
        </w:r>
        <w:r>
          <w:rPr>
            <w:noProof/>
            <w:webHidden/>
          </w:rPr>
        </w:r>
        <w:r>
          <w:rPr>
            <w:noProof/>
            <w:webHidden/>
          </w:rPr>
          <w:fldChar w:fldCharType="separate"/>
        </w:r>
        <w:r>
          <w:rPr>
            <w:noProof/>
            <w:webHidden/>
          </w:rPr>
          <w:t>8</w:t>
        </w:r>
        <w:r>
          <w:rPr>
            <w:noProof/>
            <w:webHidden/>
          </w:rPr>
          <w:fldChar w:fldCharType="end"/>
        </w:r>
      </w:hyperlink>
    </w:p>
    <w:p w:rsidR="00661DEA" w:rsidRDefault="00661DEA">
      <w:pPr>
        <w:pStyle w:val="TDC3"/>
        <w:tabs>
          <w:tab w:val="left" w:pos="1320"/>
          <w:tab w:val="right" w:leader="dot" w:pos="9962"/>
        </w:tabs>
        <w:rPr>
          <w:rFonts w:eastAsiaTheme="minorEastAsia" w:cstheme="minorBidi"/>
          <w:i w:val="0"/>
          <w:iCs w:val="0"/>
          <w:noProof/>
          <w:sz w:val="22"/>
          <w:szCs w:val="22"/>
          <w:lang w:eastAsia="es-CL"/>
        </w:rPr>
      </w:pPr>
      <w:hyperlink w:anchor="_Toc459801376" w:history="1">
        <w:r w:rsidRPr="00D63990">
          <w:rPr>
            <w:rStyle w:val="Hipervnculo"/>
            <w:noProof/>
          </w:rPr>
          <w:t>4.3.3.</w:t>
        </w:r>
        <w:r>
          <w:rPr>
            <w:rFonts w:eastAsiaTheme="minorEastAsia" w:cstheme="minorBidi"/>
            <w:i w:val="0"/>
            <w:iCs w:val="0"/>
            <w:noProof/>
            <w:sz w:val="22"/>
            <w:szCs w:val="22"/>
            <w:lang w:eastAsia="es-CL"/>
          </w:rPr>
          <w:tab/>
        </w:r>
        <w:r w:rsidRPr="00D63990">
          <w:rPr>
            <w:rStyle w:val="Hipervnculo"/>
            <w:noProof/>
          </w:rPr>
          <w:t>Esquema de recorrido (Segundo día).</w:t>
        </w:r>
        <w:r>
          <w:rPr>
            <w:noProof/>
            <w:webHidden/>
          </w:rPr>
          <w:tab/>
        </w:r>
        <w:r>
          <w:rPr>
            <w:noProof/>
            <w:webHidden/>
          </w:rPr>
          <w:fldChar w:fldCharType="begin"/>
        </w:r>
        <w:r>
          <w:rPr>
            <w:noProof/>
            <w:webHidden/>
          </w:rPr>
          <w:instrText xml:space="preserve"> PAGEREF _Toc459801376 \h </w:instrText>
        </w:r>
        <w:r>
          <w:rPr>
            <w:noProof/>
            <w:webHidden/>
          </w:rPr>
        </w:r>
        <w:r>
          <w:rPr>
            <w:noProof/>
            <w:webHidden/>
          </w:rPr>
          <w:fldChar w:fldCharType="separate"/>
        </w:r>
        <w:r>
          <w:rPr>
            <w:noProof/>
            <w:webHidden/>
          </w:rPr>
          <w:t>9</w:t>
        </w:r>
        <w:r>
          <w:rPr>
            <w:noProof/>
            <w:webHidden/>
          </w:rPr>
          <w:fldChar w:fldCharType="end"/>
        </w:r>
      </w:hyperlink>
    </w:p>
    <w:p w:rsidR="00661DEA" w:rsidRDefault="00661DEA">
      <w:pPr>
        <w:pStyle w:val="TDC3"/>
        <w:tabs>
          <w:tab w:val="left" w:pos="1320"/>
          <w:tab w:val="right" w:leader="dot" w:pos="9962"/>
        </w:tabs>
        <w:rPr>
          <w:rFonts w:eastAsiaTheme="minorEastAsia" w:cstheme="minorBidi"/>
          <w:i w:val="0"/>
          <w:iCs w:val="0"/>
          <w:noProof/>
          <w:sz w:val="22"/>
          <w:szCs w:val="22"/>
          <w:lang w:eastAsia="es-CL"/>
        </w:rPr>
      </w:pPr>
      <w:hyperlink w:anchor="_Toc459801377" w:history="1">
        <w:r w:rsidRPr="00D63990">
          <w:rPr>
            <w:rStyle w:val="Hipervnculo"/>
            <w:noProof/>
          </w:rPr>
          <w:t>4.3.4.</w:t>
        </w:r>
        <w:r>
          <w:rPr>
            <w:rFonts w:eastAsiaTheme="minorEastAsia" w:cstheme="minorBidi"/>
            <w:i w:val="0"/>
            <w:iCs w:val="0"/>
            <w:noProof/>
            <w:sz w:val="22"/>
            <w:szCs w:val="22"/>
            <w:lang w:eastAsia="es-CL"/>
          </w:rPr>
          <w:tab/>
        </w:r>
        <w:r w:rsidRPr="00D63990">
          <w:rPr>
            <w:rStyle w:val="Hipervnculo"/>
            <w:noProof/>
          </w:rPr>
          <w:t>Detalle del Recorrido de la Inspección.</w:t>
        </w:r>
        <w:r>
          <w:rPr>
            <w:noProof/>
            <w:webHidden/>
          </w:rPr>
          <w:tab/>
        </w:r>
        <w:r>
          <w:rPr>
            <w:noProof/>
            <w:webHidden/>
          </w:rPr>
          <w:fldChar w:fldCharType="begin"/>
        </w:r>
        <w:r>
          <w:rPr>
            <w:noProof/>
            <w:webHidden/>
          </w:rPr>
          <w:instrText xml:space="preserve"> PAGEREF _Toc459801377 \h </w:instrText>
        </w:r>
        <w:r>
          <w:rPr>
            <w:noProof/>
            <w:webHidden/>
          </w:rPr>
        </w:r>
        <w:r>
          <w:rPr>
            <w:noProof/>
            <w:webHidden/>
          </w:rPr>
          <w:fldChar w:fldCharType="separate"/>
        </w:r>
        <w:r>
          <w:rPr>
            <w:noProof/>
            <w:webHidden/>
          </w:rPr>
          <w:t>10</w:t>
        </w:r>
        <w:r>
          <w:rPr>
            <w:noProof/>
            <w:webHidden/>
          </w:rPr>
          <w:fldChar w:fldCharType="end"/>
        </w:r>
      </w:hyperlink>
    </w:p>
    <w:p w:rsidR="00661DEA" w:rsidRDefault="00661DEA">
      <w:pPr>
        <w:pStyle w:val="TDC1"/>
        <w:rPr>
          <w:rFonts w:eastAsiaTheme="minorEastAsia" w:cstheme="minorBidi"/>
          <w:b w:val="0"/>
          <w:bCs w:val="0"/>
          <w:caps w:val="0"/>
          <w:noProof/>
          <w:sz w:val="22"/>
          <w:szCs w:val="22"/>
          <w:lang w:eastAsia="es-CL"/>
        </w:rPr>
      </w:pPr>
      <w:hyperlink w:anchor="_Toc459801378" w:history="1">
        <w:r w:rsidRPr="00D63990">
          <w:rPr>
            <w:rStyle w:val="Hipervnculo"/>
            <w:noProof/>
          </w:rPr>
          <w:t>5.</w:t>
        </w:r>
        <w:r>
          <w:rPr>
            <w:rFonts w:eastAsiaTheme="minorEastAsia" w:cstheme="minorBidi"/>
            <w:b w:val="0"/>
            <w:bCs w:val="0"/>
            <w:caps w:val="0"/>
            <w:noProof/>
            <w:sz w:val="22"/>
            <w:szCs w:val="22"/>
            <w:lang w:eastAsia="es-CL"/>
          </w:rPr>
          <w:tab/>
        </w:r>
        <w:r w:rsidRPr="00D63990">
          <w:rPr>
            <w:rStyle w:val="Hipervnculo"/>
            <w:noProof/>
          </w:rPr>
          <w:t>HECHOS CONSTATADOS.</w:t>
        </w:r>
        <w:r>
          <w:rPr>
            <w:noProof/>
            <w:webHidden/>
          </w:rPr>
          <w:tab/>
        </w:r>
        <w:r>
          <w:rPr>
            <w:noProof/>
            <w:webHidden/>
          </w:rPr>
          <w:fldChar w:fldCharType="begin"/>
        </w:r>
        <w:r>
          <w:rPr>
            <w:noProof/>
            <w:webHidden/>
          </w:rPr>
          <w:instrText xml:space="preserve"> PAGEREF _Toc459801378 \h </w:instrText>
        </w:r>
        <w:r>
          <w:rPr>
            <w:noProof/>
            <w:webHidden/>
          </w:rPr>
        </w:r>
        <w:r>
          <w:rPr>
            <w:noProof/>
            <w:webHidden/>
          </w:rPr>
          <w:fldChar w:fldCharType="separate"/>
        </w:r>
        <w:r>
          <w:rPr>
            <w:noProof/>
            <w:webHidden/>
          </w:rPr>
          <w:t>11</w:t>
        </w:r>
        <w:r>
          <w:rPr>
            <w:noProof/>
            <w:webHidden/>
          </w:rPr>
          <w:fldChar w:fldCharType="end"/>
        </w:r>
      </w:hyperlink>
    </w:p>
    <w:p w:rsidR="00661DEA" w:rsidRDefault="00661DEA">
      <w:pPr>
        <w:pStyle w:val="TDC2"/>
        <w:tabs>
          <w:tab w:val="left" w:pos="880"/>
          <w:tab w:val="right" w:leader="dot" w:pos="9962"/>
        </w:tabs>
        <w:rPr>
          <w:rFonts w:eastAsiaTheme="minorEastAsia" w:cstheme="minorBidi"/>
          <w:smallCaps w:val="0"/>
          <w:noProof/>
          <w:sz w:val="22"/>
          <w:szCs w:val="22"/>
          <w:lang w:eastAsia="es-CL"/>
        </w:rPr>
      </w:pPr>
      <w:hyperlink w:anchor="_Toc459801379" w:history="1">
        <w:r w:rsidRPr="00D63990">
          <w:rPr>
            <w:rStyle w:val="Hipervnculo"/>
            <w:noProof/>
            <w:lang w:eastAsia="es-CL"/>
          </w:rPr>
          <w:t>5.1.</w:t>
        </w:r>
        <w:r>
          <w:rPr>
            <w:rFonts w:eastAsiaTheme="minorEastAsia" w:cstheme="minorBidi"/>
            <w:smallCaps w:val="0"/>
            <w:noProof/>
            <w:sz w:val="22"/>
            <w:szCs w:val="22"/>
            <w:lang w:eastAsia="es-CL"/>
          </w:rPr>
          <w:tab/>
        </w:r>
        <w:r w:rsidRPr="00D63990">
          <w:rPr>
            <w:rStyle w:val="Hipervnculo"/>
            <w:noProof/>
            <w:lang w:eastAsia="es-CL"/>
          </w:rPr>
          <w:t>Manejo de emisiones acústicas</w:t>
        </w:r>
        <w:r>
          <w:rPr>
            <w:noProof/>
            <w:webHidden/>
          </w:rPr>
          <w:tab/>
        </w:r>
        <w:r>
          <w:rPr>
            <w:noProof/>
            <w:webHidden/>
          </w:rPr>
          <w:fldChar w:fldCharType="begin"/>
        </w:r>
        <w:r>
          <w:rPr>
            <w:noProof/>
            <w:webHidden/>
          </w:rPr>
          <w:instrText xml:space="preserve"> PAGEREF _Toc459801379 \h </w:instrText>
        </w:r>
        <w:r>
          <w:rPr>
            <w:noProof/>
            <w:webHidden/>
          </w:rPr>
        </w:r>
        <w:r>
          <w:rPr>
            <w:noProof/>
            <w:webHidden/>
          </w:rPr>
          <w:fldChar w:fldCharType="separate"/>
        </w:r>
        <w:r>
          <w:rPr>
            <w:noProof/>
            <w:webHidden/>
          </w:rPr>
          <w:t>11</w:t>
        </w:r>
        <w:r>
          <w:rPr>
            <w:noProof/>
            <w:webHidden/>
          </w:rPr>
          <w:fldChar w:fldCharType="end"/>
        </w:r>
      </w:hyperlink>
    </w:p>
    <w:p w:rsidR="00661DEA" w:rsidRDefault="00661DEA">
      <w:pPr>
        <w:pStyle w:val="TDC2"/>
        <w:tabs>
          <w:tab w:val="left" w:pos="880"/>
          <w:tab w:val="right" w:leader="dot" w:pos="9962"/>
        </w:tabs>
        <w:rPr>
          <w:rFonts w:eastAsiaTheme="minorEastAsia" w:cstheme="minorBidi"/>
          <w:smallCaps w:val="0"/>
          <w:noProof/>
          <w:sz w:val="22"/>
          <w:szCs w:val="22"/>
          <w:lang w:eastAsia="es-CL"/>
        </w:rPr>
      </w:pPr>
      <w:hyperlink w:anchor="_Toc459801380" w:history="1">
        <w:r w:rsidRPr="00D63990">
          <w:rPr>
            <w:rStyle w:val="Hipervnculo"/>
            <w:noProof/>
          </w:rPr>
          <w:t>5.2.</w:t>
        </w:r>
        <w:r>
          <w:rPr>
            <w:rFonts w:eastAsiaTheme="minorEastAsia" w:cstheme="minorBidi"/>
            <w:smallCaps w:val="0"/>
            <w:noProof/>
            <w:sz w:val="22"/>
            <w:szCs w:val="22"/>
            <w:lang w:eastAsia="es-CL"/>
          </w:rPr>
          <w:tab/>
        </w:r>
        <w:r w:rsidRPr="00D63990">
          <w:rPr>
            <w:rStyle w:val="Hipervnculo"/>
            <w:noProof/>
          </w:rPr>
          <w:t>Descripción de proyecto</w:t>
        </w:r>
        <w:r>
          <w:rPr>
            <w:noProof/>
            <w:webHidden/>
          </w:rPr>
          <w:tab/>
        </w:r>
        <w:r>
          <w:rPr>
            <w:noProof/>
            <w:webHidden/>
          </w:rPr>
          <w:fldChar w:fldCharType="begin"/>
        </w:r>
        <w:r>
          <w:rPr>
            <w:noProof/>
            <w:webHidden/>
          </w:rPr>
          <w:instrText xml:space="preserve"> PAGEREF _Toc459801380 \h </w:instrText>
        </w:r>
        <w:r>
          <w:rPr>
            <w:noProof/>
            <w:webHidden/>
          </w:rPr>
        </w:r>
        <w:r>
          <w:rPr>
            <w:noProof/>
            <w:webHidden/>
          </w:rPr>
          <w:fldChar w:fldCharType="separate"/>
        </w:r>
        <w:r>
          <w:rPr>
            <w:noProof/>
            <w:webHidden/>
          </w:rPr>
          <w:t>17</w:t>
        </w:r>
        <w:r>
          <w:rPr>
            <w:noProof/>
            <w:webHidden/>
          </w:rPr>
          <w:fldChar w:fldCharType="end"/>
        </w:r>
      </w:hyperlink>
    </w:p>
    <w:p w:rsidR="00661DEA" w:rsidRDefault="00661DEA">
      <w:pPr>
        <w:pStyle w:val="TDC2"/>
        <w:tabs>
          <w:tab w:val="left" w:pos="880"/>
          <w:tab w:val="right" w:leader="dot" w:pos="9962"/>
        </w:tabs>
        <w:rPr>
          <w:rFonts w:eastAsiaTheme="minorEastAsia" w:cstheme="minorBidi"/>
          <w:smallCaps w:val="0"/>
          <w:noProof/>
          <w:sz w:val="22"/>
          <w:szCs w:val="22"/>
          <w:lang w:eastAsia="es-CL"/>
        </w:rPr>
      </w:pPr>
      <w:hyperlink w:anchor="_Toc459801381" w:history="1">
        <w:r w:rsidRPr="00D63990">
          <w:rPr>
            <w:rStyle w:val="Hipervnculo"/>
            <w:noProof/>
          </w:rPr>
          <w:t>5.3.</w:t>
        </w:r>
        <w:r>
          <w:rPr>
            <w:rFonts w:eastAsiaTheme="minorEastAsia" w:cstheme="minorBidi"/>
            <w:smallCaps w:val="0"/>
            <w:noProof/>
            <w:sz w:val="22"/>
            <w:szCs w:val="22"/>
            <w:lang w:eastAsia="es-CL"/>
          </w:rPr>
          <w:tab/>
        </w:r>
        <w:r w:rsidRPr="00D63990">
          <w:rPr>
            <w:rStyle w:val="Hipervnculo"/>
            <w:noProof/>
          </w:rPr>
          <w:t>Área de estacionamientos de camiones y vehículos medianos, almacenamiento y transferencia.</w:t>
        </w:r>
        <w:r>
          <w:rPr>
            <w:noProof/>
            <w:webHidden/>
          </w:rPr>
          <w:tab/>
        </w:r>
        <w:r>
          <w:rPr>
            <w:noProof/>
            <w:webHidden/>
          </w:rPr>
          <w:fldChar w:fldCharType="begin"/>
        </w:r>
        <w:r>
          <w:rPr>
            <w:noProof/>
            <w:webHidden/>
          </w:rPr>
          <w:instrText xml:space="preserve"> PAGEREF _Toc459801381 \h </w:instrText>
        </w:r>
        <w:r>
          <w:rPr>
            <w:noProof/>
            <w:webHidden/>
          </w:rPr>
        </w:r>
        <w:r>
          <w:rPr>
            <w:noProof/>
            <w:webHidden/>
          </w:rPr>
          <w:fldChar w:fldCharType="separate"/>
        </w:r>
        <w:r>
          <w:rPr>
            <w:noProof/>
            <w:webHidden/>
          </w:rPr>
          <w:t>24</w:t>
        </w:r>
        <w:r>
          <w:rPr>
            <w:noProof/>
            <w:webHidden/>
          </w:rPr>
          <w:fldChar w:fldCharType="end"/>
        </w:r>
      </w:hyperlink>
    </w:p>
    <w:p w:rsidR="00661DEA" w:rsidRDefault="00661DEA">
      <w:pPr>
        <w:pStyle w:val="TDC1"/>
        <w:rPr>
          <w:rFonts w:eastAsiaTheme="minorEastAsia" w:cstheme="minorBidi"/>
          <w:b w:val="0"/>
          <w:bCs w:val="0"/>
          <w:caps w:val="0"/>
          <w:noProof/>
          <w:sz w:val="22"/>
          <w:szCs w:val="22"/>
          <w:lang w:eastAsia="es-CL"/>
        </w:rPr>
      </w:pPr>
      <w:hyperlink w:anchor="_Toc459801382" w:history="1">
        <w:r w:rsidRPr="00D63990">
          <w:rPr>
            <w:rStyle w:val="Hipervnculo"/>
            <w:noProof/>
          </w:rPr>
          <w:t>6.</w:t>
        </w:r>
        <w:r>
          <w:rPr>
            <w:rFonts w:eastAsiaTheme="minorEastAsia" w:cstheme="minorBidi"/>
            <w:b w:val="0"/>
            <w:bCs w:val="0"/>
            <w:caps w:val="0"/>
            <w:noProof/>
            <w:sz w:val="22"/>
            <w:szCs w:val="22"/>
            <w:lang w:eastAsia="es-CL"/>
          </w:rPr>
          <w:tab/>
        </w:r>
        <w:r w:rsidRPr="00D63990">
          <w:rPr>
            <w:rStyle w:val="Hipervnculo"/>
            <w:noProof/>
          </w:rPr>
          <w:t>CONCLUSIONES.</w:t>
        </w:r>
        <w:r>
          <w:rPr>
            <w:noProof/>
            <w:webHidden/>
          </w:rPr>
          <w:tab/>
        </w:r>
        <w:r>
          <w:rPr>
            <w:noProof/>
            <w:webHidden/>
          </w:rPr>
          <w:fldChar w:fldCharType="begin"/>
        </w:r>
        <w:r>
          <w:rPr>
            <w:noProof/>
            <w:webHidden/>
          </w:rPr>
          <w:instrText xml:space="preserve"> PAGEREF _Toc459801382 \h </w:instrText>
        </w:r>
        <w:r>
          <w:rPr>
            <w:noProof/>
            <w:webHidden/>
          </w:rPr>
        </w:r>
        <w:r>
          <w:rPr>
            <w:noProof/>
            <w:webHidden/>
          </w:rPr>
          <w:fldChar w:fldCharType="separate"/>
        </w:r>
        <w:r>
          <w:rPr>
            <w:noProof/>
            <w:webHidden/>
          </w:rPr>
          <w:t>31</w:t>
        </w:r>
        <w:r>
          <w:rPr>
            <w:noProof/>
            <w:webHidden/>
          </w:rPr>
          <w:fldChar w:fldCharType="end"/>
        </w:r>
      </w:hyperlink>
    </w:p>
    <w:p w:rsidR="00661DEA" w:rsidRDefault="00661DEA">
      <w:pPr>
        <w:pStyle w:val="TDC1"/>
        <w:rPr>
          <w:rFonts w:eastAsiaTheme="minorEastAsia" w:cstheme="minorBidi"/>
          <w:b w:val="0"/>
          <w:bCs w:val="0"/>
          <w:caps w:val="0"/>
          <w:noProof/>
          <w:sz w:val="22"/>
          <w:szCs w:val="22"/>
          <w:lang w:eastAsia="es-CL"/>
        </w:rPr>
      </w:pPr>
      <w:hyperlink w:anchor="_Toc459801383" w:history="1">
        <w:r w:rsidRPr="00D63990">
          <w:rPr>
            <w:rStyle w:val="Hipervnculo"/>
            <w:noProof/>
          </w:rPr>
          <w:t>7.</w:t>
        </w:r>
        <w:r>
          <w:rPr>
            <w:rFonts w:eastAsiaTheme="minorEastAsia" w:cstheme="minorBidi"/>
            <w:b w:val="0"/>
            <w:bCs w:val="0"/>
            <w:caps w:val="0"/>
            <w:noProof/>
            <w:sz w:val="22"/>
            <w:szCs w:val="22"/>
            <w:lang w:eastAsia="es-CL"/>
          </w:rPr>
          <w:tab/>
        </w:r>
        <w:r w:rsidRPr="00D63990">
          <w:rPr>
            <w:rStyle w:val="Hipervnculo"/>
            <w:noProof/>
          </w:rPr>
          <w:t>DOCUMENTACIÓN SOLICITADA Y ENTREGADA.</w:t>
        </w:r>
        <w:r>
          <w:rPr>
            <w:noProof/>
            <w:webHidden/>
          </w:rPr>
          <w:tab/>
        </w:r>
        <w:r>
          <w:rPr>
            <w:noProof/>
            <w:webHidden/>
          </w:rPr>
          <w:fldChar w:fldCharType="begin"/>
        </w:r>
        <w:r>
          <w:rPr>
            <w:noProof/>
            <w:webHidden/>
          </w:rPr>
          <w:instrText xml:space="preserve"> PAGEREF _Toc459801383 \h </w:instrText>
        </w:r>
        <w:r>
          <w:rPr>
            <w:noProof/>
            <w:webHidden/>
          </w:rPr>
        </w:r>
        <w:r>
          <w:rPr>
            <w:noProof/>
            <w:webHidden/>
          </w:rPr>
          <w:fldChar w:fldCharType="separate"/>
        </w:r>
        <w:r>
          <w:rPr>
            <w:noProof/>
            <w:webHidden/>
          </w:rPr>
          <w:t>33</w:t>
        </w:r>
        <w:r>
          <w:rPr>
            <w:noProof/>
            <w:webHidden/>
          </w:rPr>
          <w:fldChar w:fldCharType="end"/>
        </w:r>
      </w:hyperlink>
    </w:p>
    <w:p w:rsidR="00661DEA" w:rsidRDefault="00661DEA">
      <w:pPr>
        <w:pStyle w:val="TDC1"/>
        <w:rPr>
          <w:rFonts w:eastAsiaTheme="minorEastAsia" w:cstheme="minorBidi"/>
          <w:b w:val="0"/>
          <w:bCs w:val="0"/>
          <w:caps w:val="0"/>
          <w:noProof/>
          <w:sz w:val="22"/>
          <w:szCs w:val="22"/>
          <w:lang w:eastAsia="es-CL"/>
        </w:rPr>
      </w:pPr>
      <w:hyperlink w:anchor="_Toc459801384" w:history="1">
        <w:r w:rsidRPr="00D63990">
          <w:rPr>
            <w:rStyle w:val="Hipervnculo"/>
            <w:noProof/>
          </w:rPr>
          <w:t>8.</w:t>
        </w:r>
        <w:r>
          <w:rPr>
            <w:rFonts w:eastAsiaTheme="minorEastAsia" w:cstheme="minorBidi"/>
            <w:b w:val="0"/>
            <w:bCs w:val="0"/>
            <w:caps w:val="0"/>
            <w:noProof/>
            <w:sz w:val="22"/>
            <w:szCs w:val="22"/>
            <w:lang w:eastAsia="es-CL"/>
          </w:rPr>
          <w:tab/>
        </w:r>
        <w:r w:rsidRPr="00D63990">
          <w:rPr>
            <w:rStyle w:val="Hipervnculo"/>
            <w:noProof/>
          </w:rPr>
          <w:t>ANEXOS.</w:t>
        </w:r>
        <w:r>
          <w:rPr>
            <w:noProof/>
            <w:webHidden/>
          </w:rPr>
          <w:tab/>
        </w:r>
        <w:r>
          <w:rPr>
            <w:noProof/>
            <w:webHidden/>
          </w:rPr>
          <w:fldChar w:fldCharType="begin"/>
        </w:r>
        <w:r>
          <w:rPr>
            <w:noProof/>
            <w:webHidden/>
          </w:rPr>
          <w:instrText xml:space="preserve"> PAGEREF _Toc459801384 \h </w:instrText>
        </w:r>
        <w:r>
          <w:rPr>
            <w:noProof/>
            <w:webHidden/>
          </w:rPr>
        </w:r>
        <w:r>
          <w:rPr>
            <w:noProof/>
            <w:webHidden/>
          </w:rPr>
          <w:fldChar w:fldCharType="separate"/>
        </w:r>
        <w:r>
          <w:rPr>
            <w:noProof/>
            <w:webHidden/>
          </w:rPr>
          <w:t>34</w:t>
        </w:r>
        <w:r>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3" w:name="_Toc352840376"/>
      <w:bookmarkStart w:id="14" w:name="_Toc352841436"/>
      <w:bookmarkStart w:id="15" w:name="_Toc459801365"/>
      <w:r w:rsidRPr="0025129B">
        <w:lastRenderedPageBreak/>
        <w:t>RESUMEN</w:t>
      </w:r>
      <w:r w:rsidR="00B1722C" w:rsidRPr="0025129B">
        <w:t>.</w:t>
      </w:r>
      <w:bookmarkEnd w:id="13"/>
      <w:bookmarkEnd w:id="14"/>
      <w:bookmarkEnd w:id="15"/>
    </w:p>
    <w:p w:rsidR="00ED4317" w:rsidRPr="0025129B" w:rsidRDefault="00ED4317" w:rsidP="00ED4317">
      <w:pPr>
        <w:jc w:val="left"/>
        <w:rPr>
          <w:rFonts w:cstheme="minorHAnsi"/>
          <w:b/>
          <w:sz w:val="20"/>
          <w:szCs w:val="20"/>
        </w:rPr>
      </w:pPr>
    </w:p>
    <w:p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 los resultados de la</w:t>
      </w:r>
      <w:r w:rsidR="00B647A8">
        <w:rPr>
          <w:rFonts w:cstheme="minorHAnsi"/>
          <w:sz w:val="20"/>
          <w:szCs w:val="20"/>
        </w:rPr>
        <w:t>s</w:t>
      </w:r>
      <w:r w:rsidR="004041CB" w:rsidRPr="0025129B">
        <w:rPr>
          <w:rFonts w:cstheme="minorHAnsi"/>
          <w:sz w:val="20"/>
          <w:szCs w:val="20"/>
        </w:rPr>
        <w:t xml:space="preserve"> actividad</w:t>
      </w:r>
      <w:r w:rsidR="00B647A8">
        <w:rPr>
          <w:rFonts w:cstheme="minorHAnsi"/>
          <w:sz w:val="20"/>
          <w:szCs w:val="20"/>
        </w:rPr>
        <w:t>es</w:t>
      </w:r>
      <w:r w:rsidR="004041CB" w:rsidRPr="0025129B">
        <w:rPr>
          <w:rFonts w:cstheme="minorHAnsi"/>
          <w:sz w:val="20"/>
          <w:szCs w:val="20"/>
        </w:rPr>
        <w:t xml:space="preserve">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B647A8">
        <w:rPr>
          <w:rFonts w:cstheme="minorHAnsi"/>
          <w:sz w:val="20"/>
          <w:szCs w:val="20"/>
        </w:rPr>
        <w:t>la Superintendencia del Medio Ambiente</w:t>
      </w:r>
      <w:r w:rsidR="00A0456E">
        <w:rPr>
          <w:rFonts w:cstheme="minorHAnsi"/>
          <w:sz w:val="20"/>
          <w:szCs w:val="20"/>
        </w:rPr>
        <w:t xml:space="preserve"> (SMA)</w:t>
      </w:r>
      <w:r w:rsidR="00F478FD" w:rsidRPr="0025129B">
        <w:rPr>
          <w:rFonts w:cstheme="minorHAnsi"/>
          <w:sz w:val="20"/>
          <w:szCs w:val="20"/>
        </w:rPr>
        <w:t>,</w:t>
      </w:r>
      <w:r w:rsidR="007B7525" w:rsidRPr="0025129B">
        <w:rPr>
          <w:rFonts w:cstheme="minorHAnsi"/>
          <w:sz w:val="20"/>
          <w:szCs w:val="20"/>
        </w:rPr>
        <w:t xml:space="preserve"> al </w:t>
      </w:r>
      <w:r w:rsidR="00B647A8">
        <w:rPr>
          <w:rFonts w:cstheme="minorHAnsi"/>
          <w:sz w:val="20"/>
          <w:szCs w:val="20"/>
        </w:rPr>
        <w:t xml:space="preserve">complejo portuario </w:t>
      </w:r>
      <w:r w:rsidRPr="0025129B">
        <w:rPr>
          <w:rFonts w:cstheme="minorHAnsi"/>
          <w:sz w:val="20"/>
          <w:szCs w:val="20"/>
        </w:rPr>
        <w:t>“</w:t>
      </w:r>
      <w:r w:rsidR="00B647A8">
        <w:rPr>
          <w:rFonts w:cstheme="minorHAnsi"/>
          <w:sz w:val="20"/>
          <w:szCs w:val="20"/>
        </w:rPr>
        <w:t>Puerto Lirquén”</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los días</w:t>
      </w:r>
      <w:r w:rsidR="007737B6">
        <w:rPr>
          <w:rFonts w:cstheme="minorHAnsi"/>
          <w:sz w:val="20"/>
          <w:szCs w:val="20"/>
        </w:rPr>
        <w:t xml:space="preserve"> 20 de mayo de 201</w:t>
      </w:r>
      <w:r w:rsidR="008211BB">
        <w:rPr>
          <w:rFonts w:cstheme="minorHAnsi"/>
          <w:sz w:val="20"/>
          <w:szCs w:val="20"/>
        </w:rPr>
        <w:t>6</w:t>
      </w:r>
      <w:r w:rsidR="007737B6">
        <w:rPr>
          <w:rFonts w:cstheme="minorHAnsi"/>
          <w:sz w:val="20"/>
          <w:szCs w:val="20"/>
        </w:rPr>
        <w:t xml:space="preserve">, adicionalmente </w:t>
      </w:r>
      <w:r w:rsidR="00B647A8">
        <w:rPr>
          <w:rFonts w:cstheme="minorHAnsi"/>
          <w:sz w:val="20"/>
          <w:szCs w:val="20"/>
        </w:rPr>
        <w:t>se realizó una actividad de medición de rui</w:t>
      </w:r>
      <w:r w:rsidR="00A0456E">
        <w:rPr>
          <w:rFonts w:cstheme="minorHAnsi"/>
          <w:sz w:val="20"/>
          <w:szCs w:val="20"/>
        </w:rPr>
        <w:t>do</w:t>
      </w:r>
      <w:r w:rsidR="0073406C">
        <w:rPr>
          <w:rFonts w:cstheme="minorHAnsi"/>
          <w:sz w:val="20"/>
          <w:szCs w:val="20"/>
        </w:rPr>
        <w:t xml:space="preserve"> con fecha 05</w:t>
      </w:r>
      <w:r w:rsidR="00A0456E">
        <w:rPr>
          <w:rFonts w:cstheme="minorHAnsi"/>
          <w:sz w:val="20"/>
          <w:szCs w:val="20"/>
        </w:rPr>
        <w:t xml:space="preserve"> de mayo de 201</w:t>
      </w:r>
      <w:r w:rsidR="008211BB">
        <w:rPr>
          <w:rFonts w:cstheme="minorHAnsi"/>
          <w:sz w:val="20"/>
          <w:szCs w:val="20"/>
        </w:rPr>
        <w:t>6</w:t>
      </w:r>
      <w:r w:rsidR="00A0456E">
        <w:rPr>
          <w:rFonts w:cstheme="minorHAnsi"/>
          <w:sz w:val="20"/>
          <w:szCs w:val="20"/>
        </w:rPr>
        <w:t>. Estas actividades se generaron debido a denuncias presentadas a</w:t>
      </w:r>
      <w:r w:rsidR="0013083B">
        <w:rPr>
          <w:rFonts w:cstheme="minorHAnsi"/>
          <w:sz w:val="20"/>
          <w:szCs w:val="20"/>
        </w:rPr>
        <w:t>nte</w:t>
      </w:r>
      <w:r w:rsidR="00A0456E">
        <w:rPr>
          <w:rFonts w:cstheme="minorHAnsi"/>
          <w:sz w:val="20"/>
          <w:szCs w:val="20"/>
        </w:rPr>
        <w:t xml:space="preserve"> la SMA. </w:t>
      </w:r>
    </w:p>
    <w:p w:rsidR="00ED4317" w:rsidRPr="0025129B" w:rsidRDefault="00ED4317" w:rsidP="00ED4317">
      <w:pPr>
        <w:rPr>
          <w:rFonts w:cstheme="minorHAnsi"/>
          <w:sz w:val="20"/>
          <w:szCs w:val="20"/>
        </w:rPr>
      </w:pPr>
    </w:p>
    <w:p w:rsidR="00B647A8" w:rsidRDefault="00B647A8" w:rsidP="00B647A8">
      <w:pPr>
        <w:rPr>
          <w:rFonts w:cstheme="minorHAnsi"/>
          <w:sz w:val="20"/>
          <w:szCs w:val="20"/>
        </w:rPr>
      </w:pPr>
      <w:r w:rsidRPr="0025129B">
        <w:rPr>
          <w:rFonts w:cstheme="minorHAnsi"/>
          <w:sz w:val="20"/>
          <w:szCs w:val="20"/>
        </w:rPr>
        <w:t xml:space="preserve">El proyecto consiste en </w:t>
      </w:r>
      <w:r>
        <w:rPr>
          <w:rFonts w:cstheme="minorHAnsi"/>
          <w:sz w:val="20"/>
          <w:szCs w:val="20"/>
        </w:rPr>
        <w:t>un terminal portuario, ubicado en las costas de la Bahía de Concepción, comuna de Lirquén, Región del Biobío, dedicado principalmente a la carga y descarga de celulosa, madera, fertilizantes y contenedores.</w:t>
      </w:r>
    </w:p>
    <w:p w:rsidR="00B647A8" w:rsidRDefault="00B647A8" w:rsidP="00B647A8">
      <w:pPr>
        <w:rPr>
          <w:rFonts w:cstheme="minorHAnsi"/>
          <w:sz w:val="20"/>
          <w:szCs w:val="20"/>
        </w:rPr>
      </w:pPr>
      <w:r>
        <w:rPr>
          <w:rFonts w:cstheme="minorHAnsi"/>
          <w:sz w:val="20"/>
          <w:szCs w:val="20"/>
        </w:rPr>
        <w:t>Este complejo se encuentra conformado por dos (2) muelles de penetración con un total de seis (6) sitios de atraque, además dispone de una superficie total de 454.000 m</w:t>
      </w:r>
      <w:r w:rsidRPr="00B647A8">
        <w:rPr>
          <w:rFonts w:cstheme="minorHAnsi"/>
          <w:sz w:val="20"/>
          <w:szCs w:val="20"/>
          <w:vertAlign w:val="superscript"/>
        </w:rPr>
        <w:t>2</w:t>
      </w:r>
      <w:r>
        <w:rPr>
          <w:rFonts w:cstheme="minorHAnsi"/>
          <w:sz w:val="20"/>
          <w:szCs w:val="20"/>
        </w:rPr>
        <w:t xml:space="preserve"> de patios de acopio, bodegas, galpones, talleres y áreas comunes entre otros. Cuenta además con aproximadamente 8 km de desvíos ferroviarios al interior del puerto para todas sus bodegas destinadas a la carga forestal.</w:t>
      </w:r>
    </w:p>
    <w:p w:rsidR="00B647A8" w:rsidRDefault="00B647A8" w:rsidP="00B647A8">
      <w:pPr>
        <w:rPr>
          <w:rFonts w:cstheme="minorHAnsi"/>
          <w:sz w:val="20"/>
          <w:szCs w:val="20"/>
        </w:rPr>
      </w:pPr>
    </w:p>
    <w:p w:rsidR="00B571AA" w:rsidRDefault="007737B6" w:rsidP="00B647A8">
      <w:pPr>
        <w:rPr>
          <w:rFonts w:cstheme="minorHAnsi"/>
          <w:sz w:val="20"/>
          <w:szCs w:val="20"/>
        </w:rPr>
      </w:pPr>
      <w:r>
        <w:rPr>
          <w:rFonts w:cstheme="minorHAnsi"/>
          <w:sz w:val="20"/>
          <w:szCs w:val="20"/>
        </w:rPr>
        <w:t>El complejo posee diferentes sitios de su propiedad, los que c</w:t>
      </w:r>
      <w:r w:rsidR="0013083B">
        <w:rPr>
          <w:rFonts w:cstheme="minorHAnsi"/>
          <w:sz w:val="20"/>
          <w:szCs w:val="20"/>
        </w:rPr>
        <w:t>uentan: (i) cancha denominada “H</w:t>
      </w:r>
      <w:r>
        <w:rPr>
          <w:rFonts w:cstheme="minorHAnsi"/>
          <w:sz w:val="20"/>
          <w:szCs w:val="20"/>
        </w:rPr>
        <w:t>ospital”, debido a su cercanía con el Hospital de Lirquén, sitio que se encuentra en comodato a este, para su amp</w:t>
      </w:r>
      <w:r w:rsidR="0013083B">
        <w:rPr>
          <w:rFonts w:cstheme="minorHAnsi"/>
          <w:sz w:val="20"/>
          <w:szCs w:val="20"/>
        </w:rPr>
        <w:t>liación. (ii) Sitio denominado “A</w:t>
      </w:r>
      <w:r>
        <w:rPr>
          <w:rFonts w:cstheme="minorHAnsi"/>
          <w:sz w:val="20"/>
          <w:szCs w:val="20"/>
        </w:rPr>
        <w:t>ntepuerto</w:t>
      </w:r>
      <w:r w:rsidR="0013083B">
        <w:rPr>
          <w:rFonts w:cstheme="minorHAnsi"/>
          <w:sz w:val="20"/>
          <w:szCs w:val="20"/>
        </w:rPr>
        <w:t>”</w:t>
      </w:r>
      <w:r>
        <w:rPr>
          <w:rFonts w:cstheme="minorHAnsi"/>
          <w:sz w:val="20"/>
          <w:szCs w:val="20"/>
        </w:rPr>
        <w:t xml:space="preserve"> o depósito y terminal de contenedores</w:t>
      </w:r>
      <w:r w:rsidR="00A0456E">
        <w:rPr>
          <w:rFonts w:cstheme="minorHAnsi"/>
          <w:sz w:val="20"/>
          <w:szCs w:val="20"/>
        </w:rPr>
        <w:t xml:space="preserve">, cuya operación es anterior a la entrada </w:t>
      </w:r>
      <w:r w:rsidR="006C7324" w:rsidRPr="00175BB9">
        <w:rPr>
          <w:rFonts w:cstheme="minorHAnsi"/>
          <w:sz w:val="20"/>
          <w:szCs w:val="20"/>
        </w:rPr>
        <w:t>en vigencia de la Ley N° 19.3</w:t>
      </w:r>
      <w:r w:rsidR="00A0456E" w:rsidRPr="00175BB9">
        <w:rPr>
          <w:rFonts w:cstheme="minorHAnsi"/>
          <w:sz w:val="20"/>
          <w:szCs w:val="20"/>
        </w:rPr>
        <w:t xml:space="preserve">00 </w:t>
      </w:r>
      <w:r w:rsidR="00175BB9" w:rsidRPr="00175BB9">
        <w:rPr>
          <w:rFonts w:cstheme="minorHAnsi"/>
          <w:sz w:val="20"/>
          <w:szCs w:val="20"/>
        </w:rPr>
        <w:t xml:space="preserve">de </w:t>
      </w:r>
      <w:r w:rsidR="00A0456E" w:rsidRPr="00175BB9">
        <w:rPr>
          <w:rFonts w:cstheme="minorHAnsi"/>
          <w:sz w:val="20"/>
          <w:szCs w:val="20"/>
        </w:rPr>
        <w:t>Bases general</w:t>
      </w:r>
      <w:r w:rsidR="00175BB9" w:rsidRPr="00175BB9">
        <w:rPr>
          <w:rFonts w:cstheme="minorHAnsi"/>
          <w:sz w:val="20"/>
          <w:szCs w:val="20"/>
        </w:rPr>
        <w:t>es</w:t>
      </w:r>
      <w:r w:rsidR="00A0456E" w:rsidRPr="00175BB9">
        <w:rPr>
          <w:rFonts w:cstheme="minorHAnsi"/>
          <w:sz w:val="20"/>
          <w:szCs w:val="20"/>
        </w:rPr>
        <w:t xml:space="preserve"> del medio ambiente</w:t>
      </w:r>
      <w:r w:rsidRPr="00175BB9">
        <w:rPr>
          <w:rFonts w:cstheme="minorHAnsi"/>
          <w:sz w:val="20"/>
          <w:szCs w:val="20"/>
        </w:rPr>
        <w:t>.</w:t>
      </w:r>
      <w:r>
        <w:rPr>
          <w:rFonts w:cstheme="minorHAnsi"/>
          <w:sz w:val="20"/>
          <w:szCs w:val="20"/>
        </w:rPr>
        <w:t xml:space="preserve"> </w:t>
      </w:r>
    </w:p>
    <w:p w:rsidR="00175BB9" w:rsidRDefault="00175BB9" w:rsidP="00B647A8">
      <w:pPr>
        <w:rPr>
          <w:rFonts w:cstheme="minorHAnsi"/>
          <w:sz w:val="20"/>
          <w:szCs w:val="20"/>
        </w:rPr>
      </w:pPr>
    </w:p>
    <w:p w:rsidR="00B647A8" w:rsidRDefault="00B571AA" w:rsidP="00B647A8">
      <w:pPr>
        <w:rPr>
          <w:rFonts w:cstheme="minorHAnsi"/>
          <w:sz w:val="20"/>
          <w:szCs w:val="20"/>
        </w:rPr>
      </w:pPr>
      <w:r>
        <w:rPr>
          <w:rFonts w:cstheme="minorHAnsi"/>
          <w:sz w:val="20"/>
          <w:szCs w:val="20"/>
        </w:rPr>
        <w:t>Por otra parte cabe señalar que e</w:t>
      </w:r>
      <w:r w:rsidR="007737B6">
        <w:rPr>
          <w:rFonts w:cstheme="minorHAnsi"/>
          <w:sz w:val="20"/>
          <w:szCs w:val="20"/>
        </w:rPr>
        <w:t xml:space="preserve">l recinto portuario y </w:t>
      </w:r>
      <w:r w:rsidR="005E2835">
        <w:rPr>
          <w:rFonts w:cstheme="minorHAnsi"/>
          <w:sz w:val="20"/>
          <w:szCs w:val="20"/>
        </w:rPr>
        <w:t>los</w:t>
      </w:r>
      <w:r w:rsidR="007737B6">
        <w:rPr>
          <w:rFonts w:cstheme="minorHAnsi"/>
          <w:sz w:val="20"/>
          <w:szCs w:val="20"/>
        </w:rPr>
        <w:t xml:space="preserve"> sitios que prestan servicios internos al puerto, pertenecen a dos titulares al momento de la inspección, los que son Portuaria Lirquén S.A. y Puerto Lirquén S.A.</w:t>
      </w:r>
      <w:r w:rsidR="0013083B">
        <w:rPr>
          <w:rFonts w:cstheme="minorHAnsi"/>
          <w:sz w:val="20"/>
          <w:szCs w:val="20"/>
        </w:rPr>
        <w:t xml:space="preserve"> Sin embargo, a</w:t>
      </w:r>
      <w:r>
        <w:rPr>
          <w:rFonts w:cstheme="minorHAnsi"/>
          <w:sz w:val="20"/>
          <w:szCs w:val="20"/>
        </w:rPr>
        <w:t xml:space="preserve"> pesar de e</w:t>
      </w:r>
      <w:r w:rsidR="00611196">
        <w:rPr>
          <w:rFonts w:cstheme="minorHAnsi"/>
          <w:sz w:val="20"/>
          <w:szCs w:val="20"/>
        </w:rPr>
        <w:t>sta diferencia de titularidad</w:t>
      </w:r>
      <w:r>
        <w:rPr>
          <w:rFonts w:cstheme="minorHAnsi"/>
          <w:sz w:val="20"/>
          <w:szCs w:val="20"/>
        </w:rPr>
        <w:t xml:space="preserve">, es preciso señalar que </w:t>
      </w:r>
      <w:r w:rsidR="00611196">
        <w:rPr>
          <w:rFonts w:cstheme="minorHAnsi"/>
          <w:sz w:val="20"/>
          <w:szCs w:val="20"/>
        </w:rPr>
        <w:t>toda la infraestructura</w:t>
      </w:r>
      <w:r w:rsidR="0097456D">
        <w:rPr>
          <w:rFonts w:cstheme="minorHAnsi"/>
          <w:sz w:val="20"/>
          <w:szCs w:val="20"/>
        </w:rPr>
        <w:t xml:space="preserve"> fiscalizada</w:t>
      </w:r>
      <w:r w:rsidR="00611196">
        <w:rPr>
          <w:rFonts w:cstheme="minorHAnsi"/>
          <w:sz w:val="20"/>
          <w:szCs w:val="20"/>
        </w:rPr>
        <w:t xml:space="preserve"> presta servicio</w:t>
      </w:r>
      <w:r>
        <w:rPr>
          <w:rFonts w:cstheme="minorHAnsi"/>
          <w:sz w:val="20"/>
          <w:szCs w:val="20"/>
        </w:rPr>
        <w:t>s</w:t>
      </w:r>
      <w:r w:rsidR="00611196">
        <w:rPr>
          <w:rFonts w:cstheme="minorHAnsi"/>
          <w:sz w:val="20"/>
          <w:szCs w:val="20"/>
        </w:rPr>
        <w:t xml:space="preserve"> para el Puerto</w:t>
      </w:r>
      <w:r w:rsidR="0097456D">
        <w:rPr>
          <w:rFonts w:cstheme="minorHAnsi"/>
          <w:sz w:val="20"/>
          <w:szCs w:val="20"/>
        </w:rPr>
        <w:t xml:space="preserve"> en general</w:t>
      </w:r>
      <w:r w:rsidR="005E2835">
        <w:rPr>
          <w:rFonts w:cstheme="minorHAnsi"/>
          <w:sz w:val="20"/>
          <w:szCs w:val="20"/>
        </w:rPr>
        <w:t xml:space="preserve">, considerándose </w:t>
      </w:r>
      <w:r>
        <w:rPr>
          <w:rFonts w:cstheme="minorHAnsi"/>
          <w:sz w:val="20"/>
          <w:szCs w:val="20"/>
        </w:rPr>
        <w:t>el complejo portuario como una sola Unidad Fiscalizable</w:t>
      </w:r>
      <w:r w:rsidR="005E2835">
        <w:rPr>
          <w:rFonts w:cstheme="minorHAnsi"/>
          <w:sz w:val="20"/>
          <w:szCs w:val="20"/>
        </w:rPr>
        <w:t>.</w:t>
      </w:r>
    </w:p>
    <w:p w:rsidR="007737B6" w:rsidRPr="0025129B" w:rsidRDefault="007737B6" w:rsidP="00B647A8">
      <w:pPr>
        <w:rPr>
          <w:rFonts w:cstheme="minorHAnsi"/>
          <w:sz w:val="20"/>
          <w:szCs w:val="20"/>
        </w:rPr>
      </w:pPr>
    </w:p>
    <w:p w:rsidR="00B647A8" w:rsidRDefault="00B647A8" w:rsidP="00B647A8">
      <w:pPr>
        <w:rPr>
          <w:rFonts w:cstheme="minorHAnsi"/>
          <w:sz w:val="20"/>
          <w:szCs w:val="20"/>
        </w:rPr>
      </w:pPr>
      <w:r w:rsidRPr="0025129B">
        <w:rPr>
          <w:rFonts w:cstheme="minorHAnsi"/>
          <w:sz w:val="20"/>
          <w:szCs w:val="20"/>
        </w:rPr>
        <w:t>Las materias relevantes objeto de l</w:t>
      </w:r>
      <w:r>
        <w:rPr>
          <w:rFonts w:cstheme="minorHAnsi"/>
          <w:sz w:val="20"/>
          <w:szCs w:val="20"/>
        </w:rPr>
        <w:t>a fiscalización incluyeron:</w:t>
      </w:r>
    </w:p>
    <w:p w:rsidR="00B647A8" w:rsidRDefault="00B647A8" w:rsidP="000C6066">
      <w:pPr>
        <w:pStyle w:val="Prrafodelista"/>
        <w:numPr>
          <w:ilvl w:val="0"/>
          <w:numId w:val="2"/>
        </w:numPr>
        <w:rPr>
          <w:rFonts w:cstheme="minorHAnsi"/>
          <w:sz w:val="20"/>
          <w:szCs w:val="20"/>
        </w:rPr>
      </w:pPr>
      <w:r w:rsidRPr="00177F37">
        <w:rPr>
          <w:rFonts w:cstheme="minorHAnsi"/>
          <w:sz w:val="20"/>
          <w:szCs w:val="20"/>
        </w:rPr>
        <w:t>Manejo de Emisiones Acústicas</w:t>
      </w:r>
    </w:p>
    <w:p w:rsidR="0013083B" w:rsidRPr="00611196" w:rsidRDefault="0013083B" w:rsidP="0013083B">
      <w:pPr>
        <w:pStyle w:val="Prrafodelista"/>
        <w:numPr>
          <w:ilvl w:val="0"/>
          <w:numId w:val="2"/>
        </w:numPr>
        <w:rPr>
          <w:rFonts w:cstheme="minorHAnsi"/>
          <w:sz w:val="20"/>
          <w:szCs w:val="20"/>
        </w:rPr>
      </w:pPr>
      <w:r>
        <w:rPr>
          <w:rFonts w:cstheme="minorHAnsi"/>
          <w:sz w:val="20"/>
          <w:szCs w:val="20"/>
        </w:rPr>
        <w:t>Descripción de proyecto.</w:t>
      </w:r>
    </w:p>
    <w:p w:rsidR="00B571AA" w:rsidRDefault="00B571AA" w:rsidP="00B571AA">
      <w:pPr>
        <w:pStyle w:val="Prrafodelista"/>
        <w:numPr>
          <w:ilvl w:val="0"/>
          <w:numId w:val="2"/>
        </w:numPr>
        <w:rPr>
          <w:rFonts w:cstheme="minorHAnsi"/>
          <w:sz w:val="20"/>
          <w:szCs w:val="20"/>
        </w:rPr>
      </w:pPr>
      <w:r w:rsidRPr="00611196">
        <w:rPr>
          <w:rFonts w:cstheme="minorHAnsi"/>
          <w:sz w:val="20"/>
          <w:szCs w:val="20"/>
        </w:rPr>
        <w:t>Área de estacionamientos de camiones y vehículos medianos, almacenamiento y transferencia.</w:t>
      </w:r>
    </w:p>
    <w:p w:rsidR="00611196" w:rsidRPr="00611196" w:rsidRDefault="00611196" w:rsidP="000C6066">
      <w:pPr>
        <w:pStyle w:val="Prrafodelista"/>
        <w:numPr>
          <w:ilvl w:val="0"/>
          <w:numId w:val="2"/>
        </w:numPr>
        <w:rPr>
          <w:rFonts w:cstheme="minorHAnsi"/>
          <w:sz w:val="20"/>
          <w:szCs w:val="20"/>
        </w:rPr>
      </w:pPr>
      <w:r w:rsidRPr="00611196">
        <w:rPr>
          <w:rFonts w:cstheme="minorHAnsi"/>
          <w:sz w:val="20"/>
          <w:szCs w:val="20"/>
        </w:rPr>
        <w:t>Autorización de concesión marítima</w:t>
      </w:r>
      <w:r w:rsidR="00B571AA">
        <w:rPr>
          <w:rFonts w:cstheme="minorHAnsi"/>
          <w:sz w:val="20"/>
          <w:szCs w:val="20"/>
        </w:rPr>
        <w:t>.</w:t>
      </w:r>
    </w:p>
    <w:p w:rsidR="00611196" w:rsidRPr="00611196" w:rsidRDefault="00611196" w:rsidP="000C6066">
      <w:pPr>
        <w:pStyle w:val="Prrafodelista"/>
        <w:numPr>
          <w:ilvl w:val="0"/>
          <w:numId w:val="2"/>
        </w:numPr>
        <w:rPr>
          <w:rFonts w:cstheme="minorHAnsi"/>
          <w:sz w:val="20"/>
          <w:szCs w:val="20"/>
        </w:rPr>
      </w:pPr>
      <w:r w:rsidRPr="00611196">
        <w:rPr>
          <w:rFonts w:cstheme="minorHAnsi"/>
          <w:sz w:val="20"/>
          <w:szCs w:val="20"/>
        </w:rPr>
        <w:t>Intervención de cursos o cuerpos de agua y su autorización, cuando corresponda</w:t>
      </w:r>
      <w:r w:rsidR="00B571AA">
        <w:rPr>
          <w:rFonts w:cstheme="minorHAnsi"/>
          <w:sz w:val="20"/>
          <w:szCs w:val="20"/>
        </w:rPr>
        <w:t>.</w:t>
      </w:r>
    </w:p>
    <w:p w:rsidR="007737B6" w:rsidRDefault="007737B6" w:rsidP="00B647A8">
      <w:pPr>
        <w:rPr>
          <w:rFonts w:cstheme="minorHAnsi"/>
          <w:sz w:val="20"/>
          <w:szCs w:val="20"/>
        </w:rPr>
      </w:pPr>
    </w:p>
    <w:p w:rsidR="00B647A8" w:rsidRDefault="00B647A8" w:rsidP="00B647A8">
      <w:pPr>
        <w:rPr>
          <w:rFonts w:cstheme="minorHAnsi"/>
          <w:sz w:val="20"/>
          <w:szCs w:val="20"/>
        </w:rPr>
      </w:pPr>
      <w:r w:rsidRPr="009A7B2B">
        <w:rPr>
          <w:rFonts w:cstheme="minorHAnsi"/>
          <w:sz w:val="20"/>
          <w:szCs w:val="20"/>
        </w:rPr>
        <w:t>Entre los hechos constatados que representan</w:t>
      </w:r>
      <w:r w:rsidR="007F1375" w:rsidRPr="009A7B2B">
        <w:rPr>
          <w:rFonts w:cstheme="minorHAnsi"/>
          <w:sz w:val="20"/>
          <w:szCs w:val="20"/>
        </w:rPr>
        <w:t xml:space="preserve"> no conformidades se encuentran que el Antepuerto realiza faenas nocturnas en el sector de dep</w:t>
      </w:r>
      <w:r w:rsidR="009A7B2B">
        <w:rPr>
          <w:rFonts w:cstheme="minorHAnsi"/>
          <w:sz w:val="20"/>
          <w:szCs w:val="20"/>
        </w:rPr>
        <w:t>ósito de contenedores</w:t>
      </w:r>
      <w:r w:rsidR="007F1375" w:rsidRPr="009A7B2B">
        <w:rPr>
          <w:rFonts w:cstheme="minorHAnsi"/>
          <w:sz w:val="20"/>
          <w:szCs w:val="20"/>
        </w:rPr>
        <w:t xml:space="preserve">, </w:t>
      </w:r>
      <w:r w:rsidR="009A7B2B">
        <w:rPr>
          <w:rFonts w:cstheme="minorHAnsi"/>
          <w:sz w:val="20"/>
          <w:szCs w:val="20"/>
        </w:rPr>
        <w:t>actividades que</w:t>
      </w:r>
      <w:r w:rsidR="007F1375" w:rsidRPr="009A7B2B">
        <w:rPr>
          <w:rFonts w:cstheme="minorHAnsi"/>
          <w:sz w:val="20"/>
          <w:szCs w:val="20"/>
        </w:rPr>
        <w:t xml:space="preserve"> generan emisiones acústicas que superan la norma de emisión para Zona I de tipo Residencial, según el DE.S N° 38/2011.</w:t>
      </w:r>
    </w:p>
    <w:p w:rsidR="00AC7521" w:rsidRDefault="00AC7521" w:rsidP="00B647A8">
      <w:pPr>
        <w:rPr>
          <w:rFonts w:cstheme="minorHAnsi"/>
          <w:sz w:val="20"/>
          <w:szCs w:val="20"/>
        </w:rPr>
      </w:pPr>
    </w:p>
    <w:p w:rsidR="00AC7521" w:rsidRDefault="007F1375" w:rsidP="00B647A8">
      <w:pPr>
        <w:rPr>
          <w:rFonts w:cstheme="minorHAnsi"/>
          <w:sz w:val="20"/>
          <w:szCs w:val="20"/>
        </w:rPr>
      </w:pPr>
      <w:r w:rsidRPr="00E91501">
        <w:rPr>
          <w:rFonts w:cstheme="minorHAnsi"/>
          <w:sz w:val="20"/>
          <w:szCs w:val="20"/>
        </w:rPr>
        <w:t xml:space="preserve">Por otra parte se </w:t>
      </w:r>
      <w:r w:rsidR="005E2835" w:rsidRPr="00E91501">
        <w:rPr>
          <w:rFonts w:cstheme="minorHAnsi"/>
          <w:sz w:val="20"/>
          <w:szCs w:val="20"/>
        </w:rPr>
        <w:t xml:space="preserve">verifica que </w:t>
      </w:r>
      <w:r w:rsidR="00175BB9" w:rsidRPr="00E91501">
        <w:rPr>
          <w:rFonts w:cstheme="minorHAnsi"/>
          <w:sz w:val="20"/>
          <w:szCs w:val="20"/>
        </w:rPr>
        <w:t xml:space="preserve">se encuentra en construcción la Etapa número 4 de alargue del Muelle N° 2, correspondiendo a un tramo de 92 </w:t>
      </w:r>
      <w:r w:rsidR="00E91501" w:rsidRPr="00E91501">
        <w:rPr>
          <w:rFonts w:cstheme="minorHAnsi"/>
          <w:sz w:val="20"/>
          <w:szCs w:val="20"/>
        </w:rPr>
        <w:t>metros</w:t>
      </w:r>
      <w:r w:rsidR="00E91501">
        <w:rPr>
          <w:rFonts w:cstheme="minorHAnsi"/>
          <w:sz w:val="20"/>
          <w:szCs w:val="20"/>
        </w:rPr>
        <w:t>. Así mismo al momento de la inspección se verifico el sitio denominado Cancha Hospital y el camino de acceso que u</w:t>
      </w:r>
      <w:r w:rsidR="00A4194B">
        <w:rPr>
          <w:rFonts w:cstheme="minorHAnsi"/>
          <w:sz w:val="20"/>
          <w:szCs w:val="20"/>
        </w:rPr>
        <w:t xml:space="preserve">ne ese sitio con el Antepuerto, </w:t>
      </w:r>
      <w:r w:rsidR="008211BB">
        <w:rPr>
          <w:rFonts w:cstheme="minorHAnsi"/>
          <w:sz w:val="20"/>
          <w:szCs w:val="20"/>
        </w:rPr>
        <w:t xml:space="preserve"> que </w:t>
      </w:r>
      <w:r w:rsidR="00A4194B">
        <w:rPr>
          <w:rFonts w:cstheme="minorHAnsi"/>
          <w:sz w:val="20"/>
          <w:szCs w:val="20"/>
        </w:rPr>
        <w:t xml:space="preserve">corresponden a áreas de servicios del Complejo Portuario, pero que en conjunto o por si solas no califican </w:t>
      </w:r>
      <w:r w:rsidR="004F6902">
        <w:rPr>
          <w:rFonts w:cstheme="minorHAnsi"/>
          <w:sz w:val="20"/>
          <w:szCs w:val="20"/>
        </w:rPr>
        <w:t xml:space="preserve">como proyectos o actividades listadas en el Artículo 3 </w:t>
      </w:r>
      <w:r w:rsidR="00EC4DBD">
        <w:rPr>
          <w:rFonts w:cstheme="minorHAnsi"/>
          <w:sz w:val="20"/>
          <w:szCs w:val="20"/>
        </w:rPr>
        <w:t xml:space="preserve">del D.S. N° (MMA) 40/2013 </w:t>
      </w:r>
      <w:r w:rsidR="00EC4DBD" w:rsidRPr="00EC4DBD">
        <w:rPr>
          <w:rFonts w:cstheme="minorHAnsi"/>
          <w:sz w:val="20"/>
          <w:szCs w:val="20"/>
        </w:rPr>
        <w:t xml:space="preserve">Reglamento </w:t>
      </w:r>
      <w:r w:rsidR="00EC4DBD">
        <w:rPr>
          <w:rFonts w:cstheme="minorHAnsi"/>
          <w:sz w:val="20"/>
          <w:szCs w:val="20"/>
        </w:rPr>
        <w:t>del Sistema de E</w:t>
      </w:r>
      <w:r w:rsidR="00EC4DBD" w:rsidRPr="00EC4DBD">
        <w:rPr>
          <w:rFonts w:cstheme="minorHAnsi"/>
          <w:sz w:val="20"/>
          <w:szCs w:val="20"/>
        </w:rPr>
        <w:t>valuación d</w:t>
      </w:r>
      <w:r w:rsidR="00EC4DBD">
        <w:rPr>
          <w:rFonts w:cstheme="minorHAnsi"/>
          <w:sz w:val="20"/>
          <w:szCs w:val="20"/>
        </w:rPr>
        <w:t>e Impacto A</w:t>
      </w:r>
      <w:r w:rsidR="00EC4DBD" w:rsidRPr="00EC4DBD">
        <w:rPr>
          <w:rFonts w:cstheme="minorHAnsi"/>
          <w:sz w:val="20"/>
          <w:szCs w:val="20"/>
        </w:rPr>
        <w:t>mbiental</w:t>
      </w:r>
      <w:r w:rsidR="00EC4DBD">
        <w:rPr>
          <w:rFonts w:cstheme="minorHAnsi"/>
          <w:sz w:val="20"/>
          <w:szCs w:val="20"/>
        </w:rPr>
        <w:t>.</w:t>
      </w:r>
    </w:p>
    <w:p w:rsidR="00EC4DBD" w:rsidRDefault="00EC4DBD" w:rsidP="00B647A8">
      <w:pPr>
        <w:rPr>
          <w:rFonts w:cstheme="minorHAnsi"/>
          <w:sz w:val="20"/>
          <w:szCs w:val="20"/>
        </w:rPr>
      </w:pPr>
    </w:p>
    <w:p w:rsidR="00E91501" w:rsidRDefault="00E91501" w:rsidP="00B647A8">
      <w:pPr>
        <w:rPr>
          <w:rFonts w:cstheme="minorHAnsi"/>
          <w:sz w:val="20"/>
          <w:szCs w:val="20"/>
        </w:rPr>
      </w:pPr>
    </w:p>
    <w:p w:rsidR="00ED4317" w:rsidRPr="0025129B" w:rsidRDefault="00ED4317">
      <w:pPr>
        <w:jc w:val="left"/>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16" w:name="_Toc459801366"/>
      <w:r w:rsidRPr="0025129B">
        <w:lastRenderedPageBreak/>
        <w:t>IDENTIFICACIÓN DEL PROYECTO,</w:t>
      </w:r>
      <w:r w:rsidR="00677A75">
        <w:t xml:space="preserve"> INSTALACIÓN, </w:t>
      </w:r>
      <w:r w:rsidRPr="0025129B">
        <w:t>ACTIVIDAD O FUENTE FISCALIZADA</w:t>
      </w:r>
      <w:bookmarkEnd w:id="16"/>
    </w:p>
    <w:p w:rsidR="00ED4317" w:rsidRPr="0025129B" w:rsidRDefault="00ED4317" w:rsidP="00ED4317"/>
    <w:p w:rsidR="00ED4317" w:rsidRPr="0025129B"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459801367"/>
      <w:r w:rsidRPr="0025129B">
        <w:t>Antecedentes Generales</w:t>
      </w:r>
      <w:bookmarkEnd w:id="17"/>
      <w:bookmarkEnd w:id="18"/>
      <w:bookmarkEnd w:id="19"/>
      <w:bookmarkEnd w:id="20"/>
      <w:bookmarkEnd w:id="21"/>
      <w:bookmarkEnd w:id="22"/>
      <w:bookmarkEnd w:id="23"/>
      <w:bookmarkEnd w:id="24"/>
      <w:bookmarkEnd w:id="25"/>
      <w:bookmarkEnd w:id="26"/>
    </w:p>
    <w:p w:rsidR="00ED4317" w:rsidRPr="0025129B" w:rsidRDefault="00ED4317" w:rsidP="004E5529">
      <w:pPr>
        <w:jc w:val="left"/>
        <w:rPr>
          <w:rFonts w:cstheme="minorHAnsi"/>
          <w:b/>
          <w:sz w:val="24"/>
          <w:szCs w:val="20"/>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5B35B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Pr="005B35B7" w:rsidRDefault="00230321" w:rsidP="00230321">
            <w:pPr>
              <w:rPr>
                <w:rFonts w:cstheme="minorHAnsi"/>
                <w:sz w:val="20"/>
                <w:szCs w:val="20"/>
              </w:rPr>
            </w:pPr>
            <w:r w:rsidRPr="005B35B7">
              <w:rPr>
                <w:rFonts w:cstheme="minorHAnsi"/>
                <w:b/>
                <w:sz w:val="20"/>
                <w:szCs w:val="20"/>
              </w:rPr>
              <w:t xml:space="preserve">Identificación de la actividad, </w:t>
            </w:r>
            <w:r w:rsidR="00D235C7" w:rsidRPr="005B35B7">
              <w:rPr>
                <w:rFonts w:cstheme="minorHAnsi"/>
                <w:b/>
                <w:sz w:val="20"/>
                <w:szCs w:val="20"/>
              </w:rPr>
              <w:t xml:space="preserve">instalación, </w:t>
            </w:r>
            <w:r w:rsidRPr="005B35B7">
              <w:rPr>
                <w:rFonts w:cstheme="minorHAnsi"/>
                <w:b/>
                <w:sz w:val="20"/>
                <w:szCs w:val="20"/>
              </w:rPr>
              <w:t>proyecto o fuente fiscalizada:</w:t>
            </w:r>
            <w:r w:rsidRPr="005B35B7">
              <w:rPr>
                <w:rFonts w:cstheme="minorHAnsi"/>
                <w:sz w:val="20"/>
                <w:szCs w:val="20"/>
              </w:rPr>
              <w:t xml:space="preserve"> </w:t>
            </w:r>
          </w:p>
          <w:p w:rsidR="00230321" w:rsidRPr="005B35B7" w:rsidRDefault="005B35B7" w:rsidP="005B35B7">
            <w:pPr>
              <w:rPr>
                <w:rFonts w:cstheme="minorHAnsi"/>
                <w:sz w:val="20"/>
                <w:szCs w:val="20"/>
                <w:lang w:eastAsia="es-ES"/>
              </w:rPr>
            </w:pPr>
            <w:r>
              <w:rPr>
                <w:rFonts w:cstheme="minorHAnsi"/>
                <w:sz w:val="20"/>
                <w:szCs w:val="20"/>
                <w:lang w:eastAsia="es-ES"/>
              </w:rPr>
              <w:t>Puerto Lirquén</w:t>
            </w:r>
          </w:p>
        </w:tc>
      </w:tr>
      <w:tr w:rsidR="00230321" w:rsidRPr="005B35B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5B35B7" w:rsidRDefault="00230321" w:rsidP="00230321">
            <w:pPr>
              <w:rPr>
                <w:rFonts w:cstheme="minorHAnsi"/>
                <w:b/>
                <w:sz w:val="20"/>
                <w:szCs w:val="20"/>
              </w:rPr>
            </w:pPr>
            <w:r w:rsidRPr="005B35B7">
              <w:rPr>
                <w:rFonts w:cstheme="minorHAnsi"/>
                <w:b/>
                <w:sz w:val="20"/>
                <w:szCs w:val="20"/>
              </w:rPr>
              <w:t>Región:</w:t>
            </w:r>
            <w:r w:rsidRPr="005B35B7">
              <w:rPr>
                <w:rFonts w:cstheme="minorHAnsi"/>
                <w:sz w:val="20"/>
                <w:szCs w:val="20"/>
              </w:rPr>
              <w:t xml:space="preserve"> </w:t>
            </w:r>
          </w:p>
          <w:p w:rsidR="00230321" w:rsidRPr="005B35B7" w:rsidRDefault="00AC7521" w:rsidP="00230321">
            <w:pPr>
              <w:rPr>
                <w:rFonts w:cstheme="minorHAnsi"/>
                <w:b/>
                <w:sz w:val="20"/>
                <w:szCs w:val="20"/>
              </w:rPr>
            </w:pPr>
            <w:r w:rsidRPr="005B35B7">
              <w:rPr>
                <w:rFonts w:cstheme="minorHAnsi"/>
                <w:sz w:val="20"/>
                <w:szCs w:val="20"/>
              </w:rPr>
              <w:t>Región del Biobío</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5B35B7" w:rsidRDefault="00230321" w:rsidP="00230321">
            <w:pPr>
              <w:spacing w:after="100" w:line="276" w:lineRule="auto"/>
              <w:ind w:left="46"/>
              <w:rPr>
                <w:rFonts w:cstheme="minorHAnsi"/>
                <w:b/>
                <w:sz w:val="20"/>
                <w:szCs w:val="20"/>
              </w:rPr>
            </w:pPr>
            <w:r w:rsidRPr="005B35B7">
              <w:rPr>
                <w:rFonts w:cstheme="minorHAnsi"/>
                <w:b/>
                <w:sz w:val="20"/>
                <w:szCs w:val="20"/>
              </w:rPr>
              <w:t xml:space="preserve">Ubicación </w:t>
            </w:r>
            <w:r w:rsidR="00D235C7" w:rsidRPr="005B35B7">
              <w:rPr>
                <w:rFonts w:cstheme="minorHAnsi"/>
                <w:b/>
                <w:sz w:val="20"/>
                <w:szCs w:val="20"/>
              </w:rPr>
              <w:t xml:space="preserve">específica </w:t>
            </w:r>
            <w:r w:rsidRPr="005B35B7">
              <w:rPr>
                <w:rFonts w:cstheme="minorHAnsi"/>
                <w:b/>
                <w:sz w:val="20"/>
                <w:szCs w:val="20"/>
              </w:rPr>
              <w:t>de la actividad, proyecto o fuente fiscalizada:</w:t>
            </w:r>
            <w:r w:rsidRPr="005B35B7">
              <w:rPr>
                <w:rFonts w:cstheme="minorHAnsi"/>
                <w:sz w:val="20"/>
                <w:szCs w:val="20"/>
              </w:rPr>
              <w:t xml:space="preserve"> </w:t>
            </w:r>
          </w:p>
          <w:p w:rsidR="00230321" w:rsidRPr="005B35B7" w:rsidRDefault="00AC7521" w:rsidP="00230321">
            <w:pPr>
              <w:ind w:left="188"/>
              <w:rPr>
                <w:rFonts w:cstheme="minorHAnsi"/>
                <w:sz w:val="20"/>
                <w:szCs w:val="20"/>
              </w:rPr>
            </w:pPr>
            <w:r w:rsidRPr="005B35B7">
              <w:rPr>
                <w:rFonts w:cstheme="minorHAnsi"/>
                <w:sz w:val="20"/>
                <w:szCs w:val="20"/>
              </w:rPr>
              <w:t>Recinto Portuario, S/N ,Lirquén , Comuna de Penco</w:t>
            </w:r>
          </w:p>
        </w:tc>
      </w:tr>
      <w:tr w:rsidR="00230321" w:rsidRPr="005B35B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5B35B7" w:rsidRDefault="00230321" w:rsidP="00230321">
            <w:pPr>
              <w:rPr>
                <w:rFonts w:cstheme="minorHAnsi"/>
                <w:b/>
                <w:sz w:val="20"/>
                <w:szCs w:val="20"/>
              </w:rPr>
            </w:pPr>
            <w:r w:rsidRPr="005B35B7">
              <w:rPr>
                <w:rFonts w:cstheme="minorHAnsi"/>
                <w:b/>
                <w:sz w:val="20"/>
                <w:szCs w:val="20"/>
              </w:rPr>
              <w:t>Provincia:</w:t>
            </w:r>
            <w:r w:rsidRPr="005B35B7">
              <w:rPr>
                <w:rFonts w:cstheme="minorHAnsi"/>
                <w:sz w:val="20"/>
                <w:szCs w:val="20"/>
              </w:rPr>
              <w:t xml:space="preserve"> </w:t>
            </w:r>
          </w:p>
          <w:p w:rsidR="00230321" w:rsidRPr="005B35B7" w:rsidRDefault="00AC7521" w:rsidP="00230321">
            <w:pPr>
              <w:rPr>
                <w:rFonts w:cstheme="minorHAnsi"/>
                <w:sz w:val="20"/>
                <w:szCs w:val="20"/>
              </w:rPr>
            </w:pPr>
            <w:r w:rsidRPr="005B35B7">
              <w:rPr>
                <w:rFonts w:cstheme="minorHAnsi"/>
                <w:sz w:val="20"/>
                <w:szCs w:val="20"/>
              </w:rPr>
              <w:t>Concepción</w:t>
            </w:r>
          </w:p>
        </w:tc>
        <w:tc>
          <w:tcPr>
            <w:tcW w:w="2296" w:type="pct"/>
            <w:vMerge/>
            <w:tcBorders>
              <w:left w:val="single" w:sz="4" w:space="0" w:color="auto"/>
              <w:right w:val="single" w:sz="4" w:space="0" w:color="auto"/>
            </w:tcBorders>
            <w:shd w:val="clear" w:color="auto" w:fill="FFFFFF"/>
          </w:tcPr>
          <w:p w:rsidR="00230321" w:rsidRPr="005B35B7" w:rsidRDefault="00230321" w:rsidP="00230321">
            <w:pPr>
              <w:ind w:left="188"/>
              <w:rPr>
                <w:rFonts w:cstheme="minorHAnsi"/>
                <w:b/>
                <w:sz w:val="20"/>
                <w:szCs w:val="20"/>
              </w:rPr>
            </w:pPr>
          </w:p>
        </w:tc>
      </w:tr>
      <w:tr w:rsidR="00230321" w:rsidRPr="005B35B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5B35B7" w:rsidRDefault="00230321" w:rsidP="00230321">
            <w:pPr>
              <w:spacing w:after="100" w:line="276" w:lineRule="auto"/>
              <w:rPr>
                <w:rFonts w:cstheme="minorHAnsi"/>
                <w:sz w:val="20"/>
                <w:szCs w:val="20"/>
              </w:rPr>
            </w:pPr>
            <w:r w:rsidRPr="005B35B7">
              <w:rPr>
                <w:rFonts w:cstheme="minorHAnsi"/>
                <w:b/>
                <w:sz w:val="20"/>
                <w:szCs w:val="20"/>
              </w:rPr>
              <w:t>Comuna:</w:t>
            </w:r>
            <w:r w:rsidRPr="005B35B7">
              <w:rPr>
                <w:rFonts w:cstheme="minorHAnsi"/>
                <w:sz w:val="20"/>
                <w:szCs w:val="20"/>
              </w:rPr>
              <w:t xml:space="preserve"> </w:t>
            </w:r>
          </w:p>
          <w:p w:rsidR="00AC7521" w:rsidRPr="005B35B7" w:rsidRDefault="00AC7521" w:rsidP="00230321">
            <w:pPr>
              <w:spacing w:after="100" w:line="276" w:lineRule="auto"/>
              <w:rPr>
                <w:rFonts w:cstheme="minorHAnsi"/>
                <w:sz w:val="20"/>
                <w:szCs w:val="20"/>
              </w:rPr>
            </w:pPr>
            <w:r w:rsidRPr="005B35B7">
              <w:rPr>
                <w:rFonts w:cstheme="minorHAnsi"/>
                <w:sz w:val="20"/>
                <w:szCs w:val="20"/>
              </w:rPr>
              <w:t>Penco</w:t>
            </w:r>
          </w:p>
        </w:tc>
        <w:tc>
          <w:tcPr>
            <w:tcW w:w="2296" w:type="pct"/>
            <w:vMerge/>
            <w:tcBorders>
              <w:left w:val="single" w:sz="4" w:space="0" w:color="auto"/>
              <w:bottom w:val="single" w:sz="4" w:space="0" w:color="auto"/>
              <w:right w:val="single" w:sz="4" w:space="0" w:color="auto"/>
            </w:tcBorders>
            <w:shd w:val="clear" w:color="auto" w:fill="FFFFFF"/>
          </w:tcPr>
          <w:p w:rsidR="00230321" w:rsidRPr="005B35B7" w:rsidRDefault="00230321" w:rsidP="00230321">
            <w:pPr>
              <w:ind w:left="188"/>
              <w:rPr>
                <w:rFonts w:cstheme="minorHAnsi"/>
                <w:b/>
                <w:sz w:val="20"/>
                <w:szCs w:val="20"/>
              </w:rPr>
            </w:pPr>
          </w:p>
        </w:tc>
      </w:tr>
      <w:tr w:rsidR="00230321" w:rsidRPr="005B35B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F00B30" w:rsidRDefault="00230321" w:rsidP="00230321">
            <w:pPr>
              <w:spacing w:after="100" w:line="276" w:lineRule="auto"/>
              <w:rPr>
                <w:rFonts w:cstheme="minorHAnsi"/>
                <w:b/>
                <w:sz w:val="20"/>
                <w:szCs w:val="20"/>
              </w:rPr>
            </w:pPr>
            <w:r w:rsidRPr="00F00B30">
              <w:rPr>
                <w:rFonts w:cstheme="minorHAnsi"/>
                <w:b/>
                <w:sz w:val="20"/>
                <w:szCs w:val="20"/>
              </w:rPr>
              <w:t>Titular de la actividad,</w:t>
            </w:r>
            <w:r w:rsidR="00D235C7" w:rsidRPr="00F00B30">
              <w:rPr>
                <w:rFonts w:cstheme="minorHAnsi"/>
                <w:b/>
                <w:sz w:val="20"/>
                <w:szCs w:val="20"/>
              </w:rPr>
              <w:t xml:space="preserve"> instalación,</w:t>
            </w:r>
            <w:r w:rsidRPr="00F00B30">
              <w:rPr>
                <w:rFonts w:cstheme="minorHAnsi"/>
                <w:b/>
                <w:sz w:val="20"/>
                <w:szCs w:val="20"/>
              </w:rPr>
              <w:t xml:space="preserve"> proyecto o fuente fiscalizada</w:t>
            </w:r>
            <w:r w:rsidR="00F00B30">
              <w:rPr>
                <w:rFonts w:cstheme="minorHAnsi"/>
                <w:b/>
                <w:sz w:val="20"/>
                <w:szCs w:val="20"/>
              </w:rPr>
              <w:t xml:space="preserve"> </w:t>
            </w:r>
            <w:r w:rsidR="00F00B30" w:rsidRPr="00F00B30">
              <w:rPr>
                <w:sz w:val="20"/>
                <w:szCs w:val="20"/>
              </w:rPr>
              <w:t>(*)</w:t>
            </w:r>
            <w:r w:rsidRPr="00F00B30">
              <w:rPr>
                <w:rFonts w:cstheme="minorHAnsi"/>
                <w:b/>
                <w:sz w:val="20"/>
                <w:szCs w:val="20"/>
              </w:rPr>
              <w:t>:</w:t>
            </w:r>
            <w:r w:rsidRPr="00F00B30">
              <w:rPr>
                <w:rFonts w:cstheme="minorHAnsi"/>
                <w:sz w:val="20"/>
                <w:szCs w:val="20"/>
              </w:rPr>
              <w:t xml:space="preserve"> </w:t>
            </w:r>
          </w:p>
          <w:p w:rsidR="00230321" w:rsidRPr="00F00B30" w:rsidRDefault="005B35B7" w:rsidP="00230321">
            <w:pPr>
              <w:rPr>
                <w:sz w:val="20"/>
                <w:szCs w:val="20"/>
              </w:rPr>
            </w:pPr>
            <w:r w:rsidRPr="00F00B30">
              <w:rPr>
                <w:sz w:val="20"/>
                <w:szCs w:val="20"/>
              </w:rPr>
              <w:t xml:space="preserve">Puerto Lirquén S.A. </w:t>
            </w:r>
          </w:p>
          <w:p w:rsidR="00F00B30" w:rsidRPr="00F00B30" w:rsidRDefault="00F00B30" w:rsidP="00230321">
            <w:pPr>
              <w:rPr>
                <w:sz w:val="20"/>
                <w:szCs w:val="20"/>
              </w:rPr>
            </w:pPr>
          </w:p>
          <w:p w:rsidR="00A654D6" w:rsidRPr="00F00B30" w:rsidRDefault="00F00B30" w:rsidP="00230321">
            <w:pPr>
              <w:rPr>
                <w:rFonts w:cstheme="minorHAnsi"/>
                <w:sz w:val="20"/>
                <w:szCs w:val="20"/>
                <w:lang w:eastAsia="es-ES"/>
              </w:rPr>
            </w:pPr>
            <w:r w:rsidRPr="00F00B30">
              <w:rPr>
                <w:rFonts w:cstheme="minorHAnsi"/>
                <w:sz w:val="20"/>
                <w:szCs w:val="20"/>
                <w:lang w:eastAsia="es-ES"/>
              </w:rPr>
              <w:t xml:space="preserve">Portuaria Lirquén S.A.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F00B30" w:rsidRDefault="00230321" w:rsidP="00230321">
            <w:pPr>
              <w:spacing w:after="100" w:line="276" w:lineRule="auto"/>
              <w:rPr>
                <w:rFonts w:cstheme="minorHAnsi"/>
                <w:sz w:val="20"/>
                <w:szCs w:val="20"/>
              </w:rPr>
            </w:pPr>
            <w:r w:rsidRPr="00F00B30">
              <w:rPr>
                <w:rFonts w:cstheme="minorHAnsi"/>
                <w:b/>
                <w:sz w:val="20"/>
                <w:szCs w:val="20"/>
              </w:rPr>
              <w:t>RUT o RUN</w:t>
            </w:r>
            <w:r w:rsidR="00F00B30">
              <w:rPr>
                <w:rFonts w:cstheme="minorHAnsi"/>
                <w:b/>
                <w:sz w:val="20"/>
                <w:szCs w:val="20"/>
              </w:rPr>
              <w:t xml:space="preserve"> </w:t>
            </w:r>
            <w:r w:rsidR="00F00B30" w:rsidRPr="00F00B30">
              <w:rPr>
                <w:sz w:val="20"/>
                <w:szCs w:val="20"/>
              </w:rPr>
              <w:t>(*)</w:t>
            </w:r>
            <w:r w:rsidRPr="00F00B30">
              <w:rPr>
                <w:rFonts w:cstheme="minorHAnsi"/>
                <w:b/>
                <w:sz w:val="20"/>
                <w:szCs w:val="20"/>
              </w:rPr>
              <w:t>:</w:t>
            </w:r>
            <w:r w:rsidRPr="00F00B30">
              <w:rPr>
                <w:rFonts w:cstheme="minorHAnsi"/>
                <w:sz w:val="20"/>
                <w:szCs w:val="20"/>
              </w:rPr>
              <w:t xml:space="preserve"> </w:t>
            </w:r>
          </w:p>
          <w:p w:rsidR="00F00B30" w:rsidRDefault="00F00B30" w:rsidP="005B35B7">
            <w:pPr>
              <w:rPr>
                <w:sz w:val="20"/>
                <w:szCs w:val="20"/>
              </w:rPr>
            </w:pPr>
          </w:p>
          <w:p w:rsidR="005B35B7" w:rsidRPr="00F00B30" w:rsidRDefault="005B35B7" w:rsidP="005B35B7">
            <w:pPr>
              <w:rPr>
                <w:sz w:val="20"/>
                <w:szCs w:val="20"/>
              </w:rPr>
            </w:pPr>
            <w:r w:rsidRPr="00F00B30">
              <w:rPr>
                <w:sz w:val="20"/>
                <w:szCs w:val="20"/>
              </w:rPr>
              <w:t xml:space="preserve">96.959.030-1 </w:t>
            </w:r>
          </w:p>
          <w:p w:rsidR="00230321" w:rsidRPr="00F00B30" w:rsidRDefault="00230321" w:rsidP="00230321">
            <w:pPr>
              <w:rPr>
                <w:rFonts w:cstheme="minorHAnsi"/>
                <w:sz w:val="20"/>
                <w:szCs w:val="20"/>
                <w:lang w:val="es-ES" w:eastAsia="es-ES"/>
              </w:rPr>
            </w:pPr>
          </w:p>
          <w:p w:rsidR="00F00B30" w:rsidRPr="00F00B30" w:rsidRDefault="00F00B30" w:rsidP="00230321">
            <w:pPr>
              <w:rPr>
                <w:rFonts w:cstheme="minorHAnsi"/>
                <w:sz w:val="20"/>
                <w:szCs w:val="20"/>
                <w:lang w:val="es-ES" w:eastAsia="es-ES"/>
              </w:rPr>
            </w:pPr>
            <w:r w:rsidRPr="00F00B30">
              <w:rPr>
                <w:rFonts w:cstheme="minorHAnsi"/>
                <w:sz w:val="20"/>
                <w:szCs w:val="20"/>
                <w:lang w:val="es-ES" w:eastAsia="es-ES"/>
              </w:rPr>
              <w:t>96.550.720-K</w:t>
            </w:r>
          </w:p>
        </w:tc>
      </w:tr>
      <w:tr w:rsidR="00230321" w:rsidRPr="005B35B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5B35B7" w:rsidRDefault="00F64DF2" w:rsidP="00230321">
            <w:pPr>
              <w:spacing w:after="100" w:line="276" w:lineRule="auto"/>
              <w:rPr>
                <w:rFonts w:cstheme="minorHAnsi"/>
                <w:b/>
                <w:sz w:val="20"/>
                <w:szCs w:val="20"/>
              </w:rPr>
            </w:pPr>
            <w:r w:rsidRPr="005B35B7">
              <w:rPr>
                <w:rFonts w:cstheme="minorHAnsi"/>
                <w:b/>
                <w:sz w:val="20"/>
                <w:szCs w:val="20"/>
              </w:rPr>
              <w:t>Domicilio t</w:t>
            </w:r>
            <w:r w:rsidR="00230321" w:rsidRPr="005B35B7">
              <w:rPr>
                <w:rFonts w:cstheme="minorHAnsi"/>
                <w:b/>
                <w:sz w:val="20"/>
                <w:szCs w:val="20"/>
              </w:rPr>
              <w:t>itular:</w:t>
            </w:r>
            <w:r w:rsidR="00230321" w:rsidRPr="005B35B7">
              <w:rPr>
                <w:rFonts w:cstheme="minorHAnsi"/>
                <w:sz w:val="20"/>
                <w:szCs w:val="20"/>
              </w:rPr>
              <w:t xml:space="preserve"> </w:t>
            </w:r>
          </w:p>
          <w:p w:rsidR="00230321" w:rsidRPr="005B35B7" w:rsidRDefault="005B35B7" w:rsidP="00230321">
            <w:pPr>
              <w:rPr>
                <w:rFonts w:cstheme="minorHAnsi"/>
                <w:sz w:val="20"/>
                <w:szCs w:val="20"/>
              </w:rPr>
            </w:pPr>
            <w:r w:rsidRPr="005B35B7">
              <w:rPr>
                <w:rFonts w:cstheme="minorHAnsi"/>
                <w:sz w:val="20"/>
                <w:szCs w:val="20"/>
              </w:rPr>
              <w:t>Recinto Portuario, S/N ,Lirquén , Comuna de Penco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5B35B7" w:rsidRDefault="00230321" w:rsidP="00230321">
            <w:pPr>
              <w:spacing w:after="100" w:line="276" w:lineRule="auto"/>
              <w:rPr>
                <w:rFonts w:cstheme="minorHAnsi"/>
                <w:b/>
                <w:sz w:val="20"/>
                <w:szCs w:val="20"/>
              </w:rPr>
            </w:pPr>
            <w:r w:rsidRPr="005B35B7">
              <w:rPr>
                <w:rFonts w:cstheme="minorHAnsi"/>
                <w:b/>
                <w:sz w:val="20"/>
                <w:szCs w:val="20"/>
              </w:rPr>
              <w:t>Correo electrónico:</w:t>
            </w:r>
            <w:r w:rsidRPr="005B35B7">
              <w:rPr>
                <w:rFonts w:cstheme="minorHAnsi"/>
                <w:sz w:val="20"/>
                <w:szCs w:val="20"/>
              </w:rPr>
              <w:t xml:space="preserve"> </w:t>
            </w:r>
          </w:p>
          <w:p w:rsidR="00230321" w:rsidRPr="005B35B7" w:rsidRDefault="00F944C5" w:rsidP="00230321">
            <w:pPr>
              <w:rPr>
                <w:rFonts w:cstheme="minorHAnsi"/>
                <w:sz w:val="20"/>
                <w:szCs w:val="20"/>
              </w:rPr>
            </w:pPr>
            <w:hyperlink r:id="rId24" w:history="1">
              <w:r w:rsidR="005B35B7" w:rsidRPr="005B35B7">
                <w:rPr>
                  <w:rStyle w:val="Hipervnculo"/>
                  <w:sz w:val="20"/>
                  <w:szCs w:val="20"/>
                </w:rPr>
                <w:t>german.vargas@puertolirquen.cl</w:t>
              </w:r>
            </w:hyperlink>
            <w:r w:rsidR="005B35B7" w:rsidRPr="005B35B7">
              <w:rPr>
                <w:sz w:val="20"/>
                <w:szCs w:val="20"/>
              </w:rPr>
              <w:t xml:space="preserve"> </w:t>
            </w:r>
          </w:p>
        </w:tc>
      </w:tr>
      <w:tr w:rsidR="00230321" w:rsidRPr="005B35B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5B35B7"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5B35B7" w:rsidRDefault="00230321" w:rsidP="00230321">
            <w:pPr>
              <w:spacing w:after="100" w:line="276" w:lineRule="auto"/>
              <w:rPr>
                <w:rFonts w:cstheme="minorHAnsi"/>
                <w:b/>
                <w:sz w:val="20"/>
                <w:szCs w:val="20"/>
              </w:rPr>
            </w:pPr>
            <w:r w:rsidRPr="005B35B7">
              <w:rPr>
                <w:rFonts w:cstheme="minorHAnsi"/>
                <w:b/>
                <w:sz w:val="20"/>
                <w:szCs w:val="20"/>
              </w:rPr>
              <w:t>Teléfono:</w:t>
            </w:r>
            <w:r w:rsidRPr="005B35B7">
              <w:rPr>
                <w:rFonts w:cstheme="minorHAnsi"/>
                <w:sz w:val="20"/>
                <w:szCs w:val="20"/>
              </w:rPr>
              <w:t xml:space="preserve"> </w:t>
            </w:r>
          </w:p>
          <w:p w:rsidR="00230321" w:rsidRPr="005B35B7" w:rsidRDefault="005B35B7" w:rsidP="00230321">
            <w:pPr>
              <w:rPr>
                <w:rFonts w:cstheme="minorHAnsi"/>
                <w:sz w:val="20"/>
                <w:szCs w:val="20"/>
              </w:rPr>
            </w:pPr>
            <w:r w:rsidRPr="005B35B7">
              <w:rPr>
                <w:rFonts w:cstheme="minorHAnsi"/>
                <w:sz w:val="20"/>
                <w:szCs w:val="20"/>
              </w:rPr>
              <w:t>+56 41 2406 000</w:t>
            </w:r>
          </w:p>
        </w:tc>
      </w:tr>
      <w:tr w:rsidR="00230321" w:rsidRPr="005B35B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5B35B7" w:rsidRDefault="00F64DF2" w:rsidP="00230321">
            <w:pPr>
              <w:spacing w:after="100" w:line="276" w:lineRule="auto"/>
              <w:rPr>
                <w:rFonts w:cstheme="minorHAnsi"/>
                <w:b/>
                <w:sz w:val="20"/>
                <w:szCs w:val="20"/>
                <w:lang w:val="es-ES" w:eastAsia="es-ES"/>
              </w:rPr>
            </w:pPr>
            <w:r w:rsidRPr="005B35B7">
              <w:rPr>
                <w:rFonts w:cstheme="minorHAnsi"/>
                <w:b/>
                <w:sz w:val="20"/>
                <w:szCs w:val="20"/>
              </w:rPr>
              <w:t>Identificación del representante l</w:t>
            </w:r>
            <w:r w:rsidR="00230321" w:rsidRPr="005B35B7">
              <w:rPr>
                <w:rFonts w:cstheme="minorHAnsi"/>
                <w:b/>
                <w:sz w:val="20"/>
                <w:szCs w:val="20"/>
              </w:rPr>
              <w:t>egal:</w:t>
            </w:r>
            <w:r w:rsidR="00230321" w:rsidRPr="005B35B7">
              <w:rPr>
                <w:rFonts w:cstheme="minorHAnsi"/>
                <w:sz w:val="20"/>
                <w:szCs w:val="20"/>
              </w:rPr>
              <w:t xml:space="preserve"> </w:t>
            </w:r>
          </w:p>
          <w:p w:rsidR="00230321" w:rsidRPr="005B35B7" w:rsidRDefault="005B35B7" w:rsidP="00230321">
            <w:pPr>
              <w:rPr>
                <w:rFonts w:cstheme="minorHAnsi"/>
                <w:sz w:val="20"/>
                <w:szCs w:val="20"/>
              </w:rPr>
            </w:pPr>
            <w:r w:rsidRPr="005B35B7">
              <w:rPr>
                <w:rFonts w:cstheme="minorHAnsi"/>
                <w:sz w:val="20"/>
                <w:szCs w:val="20"/>
              </w:rPr>
              <w:t>Juan Alberto Arancibia Krebs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5B35B7" w:rsidRDefault="00230321" w:rsidP="00230321">
            <w:pPr>
              <w:spacing w:after="100" w:line="276" w:lineRule="auto"/>
              <w:rPr>
                <w:rFonts w:cstheme="minorHAnsi"/>
                <w:b/>
                <w:sz w:val="20"/>
                <w:szCs w:val="20"/>
                <w:lang w:val="es-ES" w:eastAsia="es-ES"/>
              </w:rPr>
            </w:pPr>
            <w:r w:rsidRPr="005B35B7">
              <w:rPr>
                <w:rFonts w:cstheme="minorHAnsi"/>
                <w:b/>
                <w:sz w:val="20"/>
                <w:szCs w:val="20"/>
              </w:rPr>
              <w:t>RUT o RUN:</w:t>
            </w:r>
            <w:r w:rsidRPr="005B35B7">
              <w:rPr>
                <w:rFonts w:cstheme="minorHAnsi"/>
                <w:sz w:val="20"/>
                <w:szCs w:val="20"/>
              </w:rPr>
              <w:t xml:space="preserve"> </w:t>
            </w:r>
          </w:p>
          <w:p w:rsidR="00230321" w:rsidRPr="005B35B7" w:rsidRDefault="005B35B7" w:rsidP="00230321">
            <w:pPr>
              <w:spacing w:after="100"/>
              <w:jc w:val="left"/>
              <w:rPr>
                <w:rFonts w:cstheme="minorHAnsi"/>
                <w:sz w:val="20"/>
                <w:szCs w:val="20"/>
                <w:lang w:val="es-ES" w:eastAsia="es-ES"/>
              </w:rPr>
            </w:pPr>
            <w:r w:rsidRPr="005B35B7">
              <w:rPr>
                <w:rFonts w:cstheme="minorHAnsi"/>
                <w:sz w:val="20"/>
                <w:szCs w:val="20"/>
                <w:lang w:val="es-ES" w:eastAsia="es-ES"/>
              </w:rPr>
              <w:t>8.875.248-1</w:t>
            </w:r>
          </w:p>
        </w:tc>
      </w:tr>
      <w:tr w:rsidR="00230321" w:rsidRPr="005B35B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5B35B7" w:rsidRDefault="00F64DF2" w:rsidP="00230321">
            <w:pPr>
              <w:spacing w:after="100" w:line="276" w:lineRule="auto"/>
              <w:rPr>
                <w:rFonts w:cstheme="minorHAnsi"/>
                <w:b/>
                <w:sz w:val="20"/>
                <w:szCs w:val="20"/>
              </w:rPr>
            </w:pPr>
            <w:r w:rsidRPr="005B35B7">
              <w:rPr>
                <w:rFonts w:cstheme="minorHAnsi"/>
                <w:b/>
                <w:sz w:val="20"/>
                <w:szCs w:val="20"/>
              </w:rPr>
              <w:t>Domicilio representante l</w:t>
            </w:r>
            <w:r w:rsidR="00230321" w:rsidRPr="005B35B7">
              <w:rPr>
                <w:rFonts w:cstheme="minorHAnsi"/>
                <w:b/>
                <w:sz w:val="20"/>
                <w:szCs w:val="20"/>
              </w:rPr>
              <w:t>egal:</w:t>
            </w:r>
            <w:r w:rsidR="00230321" w:rsidRPr="005B35B7">
              <w:rPr>
                <w:rFonts w:cstheme="minorHAnsi"/>
                <w:sz w:val="20"/>
                <w:szCs w:val="20"/>
              </w:rPr>
              <w:t xml:space="preserve"> </w:t>
            </w:r>
          </w:p>
          <w:p w:rsidR="00230321" w:rsidRPr="005B35B7" w:rsidRDefault="005B35B7" w:rsidP="00230321">
            <w:pPr>
              <w:rPr>
                <w:rFonts w:cstheme="minorHAnsi"/>
                <w:sz w:val="20"/>
                <w:szCs w:val="20"/>
                <w:lang w:val="es-ES" w:eastAsia="es-ES"/>
              </w:rPr>
            </w:pPr>
            <w:r w:rsidRPr="005B35B7">
              <w:rPr>
                <w:rFonts w:cstheme="minorHAnsi"/>
                <w:sz w:val="20"/>
                <w:szCs w:val="20"/>
                <w:lang w:val="es-ES" w:eastAsia="es-ES"/>
              </w:rPr>
              <w:t>Recinto Portuario S/N Lirquén, comuna de Penco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5B35B7" w:rsidRDefault="00230321" w:rsidP="00230321">
            <w:pPr>
              <w:spacing w:after="100" w:line="276" w:lineRule="auto"/>
              <w:rPr>
                <w:rFonts w:cstheme="minorHAnsi"/>
                <w:sz w:val="20"/>
                <w:szCs w:val="20"/>
              </w:rPr>
            </w:pPr>
            <w:r w:rsidRPr="005B35B7">
              <w:rPr>
                <w:rFonts w:cstheme="minorHAnsi"/>
                <w:b/>
                <w:sz w:val="20"/>
                <w:szCs w:val="20"/>
              </w:rPr>
              <w:t>Correo electrónico:</w:t>
            </w:r>
            <w:r w:rsidRPr="005B35B7">
              <w:rPr>
                <w:rFonts w:cstheme="minorHAnsi"/>
                <w:sz w:val="20"/>
                <w:szCs w:val="20"/>
              </w:rPr>
              <w:t xml:space="preserve"> </w:t>
            </w:r>
          </w:p>
          <w:p w:rsidR="005B35B7" w:rsidRPr="005B35B7" w:rsidRDefault="00F944C5" w:rsidP="00230321">
            <w:pPr>
              <w:spacing w:after="100" w:line="276" w:lineRule="auto"/>
              <w:rPr>
                <w:rFonts w:cstheme="minorHAnsi"/>
                <w:sz w:val="20"/>
                <w:szCs w:val="20"/>
                <w:lang w:val="es-ES" w:eastAsia="es-ES"/>
              </w:rPr>
            </w:pPr>
            <w:hyperlink r:id="rId25" w:history="1">
              <w:r w:rsidR="005B35B7" w:rsidRPr="005B35B7">
                <w:rPr>
                  <w:rStyle w:val="Hipervnculo"/>
                  <w:sz w:val="20"/>
                  <w:szCs w:val="20"/>
                </w:rPr>
                <w:t>juan.arancibia@puertolirquen.cl</w:t>
              </w:r>
            </w:hyperlink>
            <w:r w:rsidR="005B35B7" w:rsidRPr="005B35B7">
              <w:rPr>
                <w:sz w:val="20"/>
                <w:szCs w:val="20"/>
              </w:rPr>
              <w:t xml:space="preserve"> </w:t>
            </w:r>
          </w:p>
        </w:tc>
      </w:tr>
      <w:tr w:rsidR="00230321" w:rsidRPr="005B35B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5B35B7"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5B35B7" w:rsidRDefault="00230321" w:rsidP="00230321">
            <w:pPr>
              <w:spacing w:after="100" w:line="276" w:lineRule="auto"/>
              <w:rPr>
                <w:rFonts w:cstheme="minorHAnsi"/>
                <w:sz w:val="20"/>
                <w:szCs w:val="20"/>
                <w:lang w:val="es-ES" w:eastAsia="es-ES"/>
              </w:rPr>
            </w:pPr>
            <w:r w:rsidRPr="005B35B7">
              <w:rPr>
                <w:rFonts w:cstheme="minorHAnsi"/>
                <w:b/>
                <w:sz w:val="20"/>
                <w:szCs w:val="20"/>
              </w:rPr>
              <w:t>Teléfono:</w:t>
            </w:r>
            <w:r w:rsidRPr="005B35B7">
              <w:rPr>
                <w:rFonts w:cstheme="minorHAnsi"/>
                <w:sz w:val="20"/>
                <w:szCs w:val="20"/>
              </w:rPr>
              <w:t xml:space="preserve"> </w:t>
            </w:r>
            <w:r w:rsidR="005B35B7" w:rsidRPr="005B35B7">
              <w:rPr>
                <w:rFonts w:cstheme="minorHAnsi"/>
                <w:sz w:val="20"/>
                <w:szCs w:val="20"/>
              </w:rPr>
              <w:t>+56 41 2406 000</w:t>
            </w:r>
          </w:p>
        </w:tc>
      </w:tr>
      <w:tr w:rsidR="004E5529" w:rsidRPr="005B35B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5B35B7" w:rsidRDefault="004E5529" w:rsidP="00230321">
            <w:pPr>
              <w:spacing w:after="100" w:line="276" w:lineRule="auto"/>
              <w:ind w:left="425" w:hanging="425"/>
              <w:rPr>
                <w:rFonts w:cstheme="minorHAnsi"/>
                <w:sz w:val="20"/>
                <w:szCs w:val="20"/>
              </w:rPr>
            </w:pPr>
            <w:r w:rsidRPr="005B35B7">
              <w:rPr>
                <w:rFonts w:cstheme="minorHAnsi"/>
                <w:b/>
                <w:sz w:val="20"/>
                <w:szCs w:val="20"/>
              </w:rPr>
              <w:t>Fase de la actividad, proyecto o fuente fiscalizada:</w:t>
            </w:r>
            <w:r w:rsidRPr="005B35B7">
              <w:rPr>
                <w:rFonts w:cstheme="minorHAnsi"/>
                <w:sz w:val="20"/>
                <w:szCs w:val="20"/>
              </w:rPr>
              <w:t xml:space="preserve"> </w:t>
            </w:r>
          </w:p>
          <w:p w:rsidR="004E5529" w:rsidRPr="005B35B7" w:rsidRDefault="005B35B7" w:rsidP="00230321">
            <w:pPr>
              <w:rPr>
                <w:rFonts w:cstheme="minorHAnsi"/>
                <w:sz w:val="20"/>
                <w:szCs w:val="20"/>
              </w:rPr>
            </w:pPr>
            <w:r>
              <w:rPr>
                <w:rFonts w:cstheme="minorHAnsi"/>
                <w:sz w:val="20"/>
                <w:szCs w:val="20"/>
              </w:rPr>
              <w:t>En operación y construcción</w:t>
            </w:r>
          </w:p>
        </w:tc>
      </w:tr>
    </w:tbl>
    <w:p w:rsidR="00AF4041" w:rsidRPr="00F00B30" w:rsidRDefault="00F00B30" w:rsidP="00F00B30">
      <w:pPr>
        <w:rPr>
          <w:sz w:val="18"/>
        </w:rPr>
      </w:pPr>
      <w:r>
        <w:t>(*):</w:t>
      </w:r>
      <w:r w:rsidRPr="00F00B30">
        <w:rPr>
          <w:sz w:val="18"/>
        </w:rPr>
        <w:t>El recinto portuario y los sitios que prestan servicios internos al puerto, pertenecen a dos titulares al momento de la inspección, los que son Portuaria Lirquén S.A. y Puerto Lirquén S.A.  A pesar de esta diferencia de titularidad, es preciso señalar que toda la infraestructura fiscalizada presta servicios para el Puerto en general, considerándose el complejo portuario como una sola Unidad Fiscalizable.</w:t>
      </w:r>
    </w:p>
    <w:p w:rsidR="00F00B30" w:rsidRDefault="00F00B30" w:rsidP="00F00B30"/>
    <w:p w:rsidR="00F00B30" w:rsidRPr="00F00B30" w:rsidRDefault="00F00B30" w:rsidP="00F00B30">
      <w:pPr>
        <w:sectPr w:rsidR="00F00B30" w:rsidRPr="00F00B30"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29" w:name="_Toc352840379"/>
      <w:bookmarkStart w:id="30" w:name="_Toc352841439"/>
      <w:bookmarkStart w:id="31" w:name="_Toc353998106"/>
      <w:bookmarkStart w:id="32" w:name="_Toc353998179"/>
      <w:bookmarkStart w:id="33" w:name="_Toc382383533"/>
      <w:bookmarkStart w:id="34" w:name="_Toc382472355"/>
      <w:bookmarkStart w:id="35" w:name="_Toc390184267"/>
      <w:bookmarkStart w:id="36" w:name="_Toc390359998"/>
      <w:bookmarkStart w:id="37" w:name="_Toc390777019"/>
      <w:bookmarkStart w:id="38" w:name="_Toc459801368"/>
      <w:r w:rsidRPr="0025129B">
        <w:lastRenderedPageBreak/>
        <w:t>Ubicación</w:t>
      </w:r>
      <w:bookmarkEnd w:id="29"/>
      <w:bookmarkEnd w:id="30"/>
      <w:bookmarkEnd w:id="31"/>
      <w:bookmarkEnd w:id="32"/>
      <w:bookmarkEnd w:id="33"/>
      <w:bookmarkEnd w:id="34"/>
      <w:r w:rsidR="003714C8">
        <w:t xml:space="preserve"> y Layout</w:t>
      </w:r>
      <w:bookmarkEnd w:id="35"/>
      <w:bookmarkEnd w:id="36"/>
      <w:bookmarkEnd w:id="37"/>
      <w:bookmarkEnd w:id="38"/>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rsidTr="004E5529">
        <w:trPr>
          <w:trHeight w:val="7075"/>
          <w:jc w:val="center"/>
        </w:trPr>
        <w:tc>
          <w:tcPr>
            <w:tcW w:w="5000" w:type="pct"/>
            <w:gridSpan w:val="4"/>
            <w:shd w:val="clear" w:color="auto" w:fill="FFFFFF"/>
            <w:tcMar>
              <w:top w:w="58" w:type="dxa"/>
              <w:left w:w="58" w:type="dxa"/>
              <w:bottom w:w="58" w:type="dxa"/>
              <w:right w:w="58" w:type="dxa"/>
            </w:tcMar>
            <w:hideMark/>
          </w:tcPr>
          <w:p w:rsidR="00AF4041" w:rsidRPr="00FD407A" w:rsidRDefault="007C15CC" w:rsidP="00AF4041">
            <w:pPr>
              <w:rPr>
                <w:sz w:val="20"/>
                <w:szCs w:val="20"/>
              </w:rPr>
            </w:pPr>
            <w:bookmarkStart w:id="39" w:name="_Toc352840382"/>
            <w:bookmarkStart w:id="40" w:name="_Toc352841442"/>
            <w:bookmarkStart w:id="41" w:name="_Toc352940732"/>
            <w:bookmarkStart w:id="42" w:name="_Toc353998108"/>
            <w:bookmarkStart w:id="43"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bookmarkEnd w:id="39"/>
            <w:bookmarkEnd w:id="40"/>
            <w:bookmarkEnd w:id="41"/>
            <w:bookmarkEnd w:id="42"/>
            <w:bookmarkEnd w:id="43"/>
            <w:r w:rsidR="00FD407A">
              <w:rPr>
                <w:sz w:val="20"/>
                <w:szCs w:val="20"/>
              </w:rPr>
              <w:t xml:space="preserve">(Fuente: </w:t>
            </w:r>
            <w:r w:rsidR="00FD407A" w:rsidRPr="00FD407A">
              <w:rPr>
                <w:i/>
                <w:sz w:val="20"/>
                <w:szCs w:val="20"/>
              </w:rPr>
              <w:t>Google Earth</w:t>
            </w:r>
            <w:r w:rsidR="00FD407A">
              <w:rPr>
                <w:sz w:val="20"/>
                <w:szCs w:val="20"/>
              </w:rPr>
              <w:t>, 2016).</w:t>
            </w:r>
          </w:p>
          <w:p w:rsidR="006270FF" w:rsidRPr="003714C8" w:rsidRDefault="00FD407A" w:rsidP="003714C8">
            <w:pPr>
              <w:jc w:val="center"/>
              <w:rPr>
                <w:rFonts w:cstheme="minorHAnsi"/>
                <w:b/>
                <w:noProof/>
                <w:sz w:val="24"/>
                <w:szCs w:val="20"/>
                <w:lang w:eastAsia="es-CL"/>
              </w:rPr>
            </w:pPr>
            <w:r>
              <w:rPr>
                <w:rFonts w:cstheme="minorHAnsi"/>
                <w:b/>
                <w:noProof/>
                <w:sz w:val="24"/>
                <w:szCs w:val="20"/>
                <w:lang w:eastAsia="es-CL"/>
              </w:rPr>
              <w:drawing>
                <wp:inline distT="0" distB="0" distL="0" distR="0" wp14:anchorId="4D96E028" wp14:editId="30222CFC">
                  <wp:extent cx="7155048" cy="4030368"/>
                  <wp:effectExtent l="0" t="0" r="8255" b="825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jpg"/>
                          <pic:cNvPicPr/>
                        </pic:nvPicPr>
                        <pic:blipFill>
                          <a:blip r:embed="rId26">
                            <a:extLst>
                              <a:ext uri="{28A0092B-C50C-407E-A947-70E740481C1C}">
                                <a14:useLocalDpi xmlns:a14="http://schemas.microsoft.com/office/drawing/2010/main"/>
                              </a:ext>
                            </a:extLst>
                          </a:blip>
                          <a:stretch>
                            <a:fillRect/>
                          </a:stretch>
                        </pic:blipFill>
                        <pic:spPr>
                          <a:xfrm>
                            <a:off x="0" y="0"/>
                            <a:ext cx="7182376" cy="4045762"/>
                          </a:xfrm>
                          <a:prstGeom prst="rect">
                            <a:avLst/>
                          </a:prstGeom>
                        </pic:spPr>
                      </pic:pic>
                    </a:graphicData>
                  </a:graphic>
                </wp:inline>
              </w:drawing>
            </w:r>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F64DF2" w:rsidP="006E7B11">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FD407A">
              <w:rPr>
                <w:rFonts w:cstheme="minorHAnsi"/>
                <w:b/>
                <w:sz w:val="20"/>
                <w:szCs w:val="18"/>
              </w:rPr>
              <w:t>(</w:t>
            </w:r>
            <w:r w:rsidR="003714C8">
              <w:rPr>
                <w:rFonts w:cstheme="minorHAnsi"/>
                <w:b/>
                <w:sz w:val="20"/>
                <w:szCs w:val="18"/>
              </w:rPr>
              <w:t>DATUM WGS 84)</w:t>
            </w:r>
          </w:p>
        </w:tc>
      </w:tr>
      <w:tr w:rsidR="00285DFE" w:rsidRPr="0025129B" w:rsidTr="004E5529">
        <w:trPr>
          <w:trHeight w:val="229"/>
          <w:jc w:val="center"/>
        </w:trPr>
        <w:tc>
          <w:tcPr>
            <w:tcW w:w="1447" w:type="pct"/>
            <w:shd w:val="clear" w:color="auto" w:fill="FFFFFF"/>
            <w:tcMar>
              <w:top w:w="58" w:type="dxa"/>
              <w:left w:w="58" w:type="dxa"/>
              <w:bottom w:w="58" w:type="dxa"/>
              <w:right w:w="58" w:type="dxa"/>
            </w:tcMar>
            <w:hideMark/>
          </w:tcPr>
          <w:p w:rsidR="00285DFE" w:rsidRPr="0025129B" w:rsidRDefault="00285DFE" w:rsidP="00570BD0">
            <w:pPr>
              <w:rPr>
                <w:rFonts w:cstheme="minorHAnsi"/>
                <w:b/>
                <w:sz w:val="20"/>
                <w:szCs w:val="18"/>
              </w:rPr>
            </w:pPr>
            <w:r w:rsidRPr="0025129B">
              <w:rPr>
                <w:rFonts w:cstheme="minorHAnsi"/>
                <w:b/>
                <w:sz w:val="20"/>
                <w:szCs w:val="18"/>
              </w:rPr>
              <w:t>Datum:</w:t>
            </w:r>
            <w:r w:rsidR="00ED60AA">
              <w:rPr>
                <w:rFonts w:cstheme="minorHAnsi"/>
                <w:b/>
                <w:sz w:val="20"/>
                <w:szCs w:val="18"/>
              </w:rPr>
              <w:t xml:space="preserve"> </w:t>
            </w:r>
            <w:r w:rsidR="00ED60AA" w:rsidRPr="001C1165">
              <w:rPr>
                <w:rFonts w:cstheme="minorHAnsi"/>
                <w:sz w:val="20"/>
                <w:szCs w:val="18"/>
              </w:rPr>
              <w:t>WGS 84</w:t>
            </w:r>
          </w:p>
        </w:tc>
        <w:tc>
          <w:tcPr>
            <w:tcW w:w="885" w:type="pct"/>
            <w:shd w:val="clear" w:color="auto" w:fill="FFFFFF"/>
          </w:tcPr>
          <w:p w:rsidR="00285DFE" w:rsidRPr="0025129B" w:rsidRDefault="00ED60AA" w:rsidP="00570BD0">
            <w:pPr>
              <w:rPr>
                <w:rFonts w:cstheme="minorHAnsi"/>
                <w:b/>
                <w:sz w:val="20"/>
                <w:szCs w:val="18"/>
              </w:rPr>
            </w:pPr>
            <w:r w:rsidRPr="0025129B">
              <w:rPr>
                <w:rFonts w:cstheme="minorHAnsi"/>
                <w:b/>
                <w:sz w:val="20"/>
                <w:szCs w:val="18"/>
              </w:rPr>
              <w:t>Huso:</w:t>
            </w:r>
            <w:r>
              <w:rPr>
                <w:rFonts w:cstheme="minorHAnsi"/>
                <w:b/>
                <w:sz w:val="20"/>
                <w:szCs w:val="18"/>
              </w:rPr>
              <w:t xml:space="preserve"> </w:t>
            </w:r>
            <w:r w:rsidRPr="001C1165">
              <w:rPr>
                <w:rFonts w:cstheme="minorHAnsi"/>
                <w:sz w:val="20"/>
                <w:szCs w:val="18"/>
              </w:rPr>
              <w:t>18 S</w:t>
            </w:r>
          </w:p>
        </w:tc>
        <w:tc>
          <w:tcPr>
            <w:tcW w:w="1255" w:type="pct"/>
            <w:shd w:val="clear" w:color="auto" w:fill="FFFFFF"/>
          </w:tcPr>
          <w:p w:rsidR="00285DFE" w:rsidRPr="0025129B" w:rsidRDefault="00ED60AA" w:rsidP="00570BD0">
            <w:pPr>
              <w:rPr>
                <w:rFonts w:cstheme="minorHAnsi"/>
                <w:b/>
                <w:sz w:val="20"/>
                <w:szCs w:val="18"/>
              </w:rPr>
            </w:pPr>
            <w:r w:rsidRPr="0025129B">
              <w:rPr>
                <w:rFonts w:cstheme="minorHAnsi"/>
                <w:b/>
                <w:sz w:val="20"/>
                <w:szCs w:val="18"/>
              </w:rPr>
              <w:t>UTM N:</w:t>
            </w:r>
            <w:r>
              <w:rPr>
                <w:rFonts w:cstheme="minorHAnsi"/>
                <w:b/>
                <w:sz w:val="20"/>
                <w:szCs w:val="18"/>
              </w:rPr>
              <w:t xml:space="preserve"> </w:t>
            </w:r>
            <w:r w:rsidRPr="001C1165">
              <w:rPr>
                <w:rFonts w:cstheme="minorHAnsi"/>
                <w:sz w:val="20"/>
                <w:szCs w:val="18"/>
              </w:rPr>
              <w:t>5.934.846</w:t>
            </w:r>
          </w:p>
        </w:tc>
        <w:tc>
          <w:tcPr>
            <w:tcW w:w="1413" w:type="pct"/>
            <w:shd w:val="clear" w:color="auto" w:fill="FFFFFF"/>
          </w:tcPr>
          <w:p w:rsidR="00285DFE" w:rsidRPr="0025129B" w:rsidRDefault="00ED60AA" w:rsidP="00570BD0">
            <w:pPr>
              <w:rPr>
                <w:rFonts w:cstheme="minorHAnsi"/>
                <w:b/>
                <w:sz w:val="20"/>
                <w:szCs w:val="16"/>
              </w:rPr>
            </w:pPr>
            <w:r w:rsidRPr="0025129B">
              <w:rPr>
                <w:rFonts w:cstheme="minorHAnsi"/>
                <w:b/>
                <w:sz w:val="20"/>
                <w:szCs w:val="16"/>
              </w:rPr>
              <w:t>UTM E:</w:t>
            </w:r>
            <w:r>
              <w:rPr>
                <w:rFonts w:cstheme="minorHAnsi"/>
                <w:b/>
                <w:sz w:val="20"/>
                <w:szCs w:val="16"/>
              </w:rPr>
              <w:t xml:space="preserve"> </w:t>
            </w:r>
            <w:r w:rsidRPr="001C1165">
              <w:rPr>
                <w:rFonts w:cstheme="minorHAnsi"/>
                <w:sz w:val="20"/>
                <w:szCs w:val="16"/>
              </w:rPr>
              <w:t>680.112</w:t>
            </w:r>
          </w:p>
        </w:tc>
      </w:tr>
      <w:tr w:rsidR="006270FF" w:rsidRPr="0025129B" w:rsidTr="001B2A77">
        <w:trPr>
          <w:trHeight w:val="546"/>
          <w:jc w:val="center"/>
        </w:trPr>
        <w:tc>
          <w:tcPr>
            <w:tcW w:w="5000" w:type="pct"/>
            <w:gridSpan w:val="4"/>
            <w:shd w:val="clear" w:color="auto" w:fill="FFFFFF"/>
            <w:tcMar>
              <w:top w:w="58" w:type="dxa"/>
              <w:left w:w="58" w:type="dxa"/>
              <w:bottom w:w="58" w:type="dxa"/>
              <w:right w:w="58" w:type="dxa"/>
            </w:tcMar>
          </w:tcPr>
          <w:p w:rsidR="006270FF" w:rsidRPr="00523479" w:rsidRDefault="00F64DF2" w:rsidP="001B2A77">
            <w:pPr>
              <w:rPr>
                <w:rFonts w:cstheme="minorHAnsi"/>
                <w:sz w:val="20"/>
                <w:szCs w:val="18"/>
              </w:rPr>
            </w:pPr>
            <w:r w:rsidRPr="00523479">
              <w:rPr>
                <w:rFonts w:cstheme="minorHAnsi"/>
                <w:b/>
                <w:sz w:val="20"/>
                <w:szCs w:val="18"/>
              </w:rPr>
              <w:t>Ruta de a</w:t>
            </w:r>
            <w:r w:rsidR="006270FF" w:rsidRPr="00523479">
              <w:rPr>
                <w:rFonts w:cstheme="minorHAnsi"/>
                <w:b/>
                <w:sz w:val="20"/>
                <w:szCs w:val="18"/>
              </w:rPr>
              <w:t>cceso:</w:t>
            </w:r>
            <w:r w:rsidR="00ED60AA" w:rsidRPr="00523479">
              <w:rPr>
                <w:rFonts w:cstheme="minorHAnsi"/>
                <w:b/>
                <w:sz w:val="20"/>
                <w:szCs w:val="18"/>
              </w:rPr>
              <w:t xml:space="preserve"> </w:t>
            </w:r>
            <w:r w:rsidR="00ED60AA" w:rsidRPr="00523479">
              <w:rPr>
                <w:rFonts w:cstheme="minorHAnsi"/>
                <w:sz w:val="20"/>
                <w:szCs w:val="18"/>
              </w:rPr>
              <w:t>Desde la ciudad de Concepción, dirigirse por camino a Penco (Ruta 150) hacia el norte, tomar la salida el Manzano hacia el poniente y luego se vira hacia el norte por el camino al Puerto Lirquén.</w:t>
            </w: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tbl>
      <w:tblPr>
        <w:tblStyle w:val="Tablaconcuadrcula"/>
        <w:tblW w:w="0" w:type="auto"/>
        <w:tblLook w:val="04A0" w:firstRow="1" w:lastRow="0" w:firstColumn="1" w:lastColumn="0" w:noHBand="0" w:noVBand="1"/>
      </w:tblPr>
      <w:tblGrid>
        <w:gridCol w:w="13562"/>
      </w:tblGrid>
      <w:tr w:rsidR="00ED60AA" w:rsidTr="00EE5B8A">
        <w:trPr>
          <w:trHeight w:val="7927"/>
        </w:trPr>
        <w:tc>
          <w:tcPr>
            <w:tcW w:w="13712" w:type="dxa"/>
          </w:tcPr>
          <w:p w:rsidR="00ED60AA" w:rsidRDefault="00ED60AA" w:rsidP="00ED60AA">
            <w:pPr>
              <w:rPr>
                <w:b/>
              </w:rPr>
            </w:pPr>
            <w:bookmarkStart w:id="44" w:name="_Toc352162448"/>
            <w:bookmarkStart w:id="45" w:name="_Toc352162785"/>
            <w:bookmarkStart w:id="46" w:name="_Toc352840384"/>
            <w:bookmarkStart w:id="47" w:name="_Toc352841444"/>
            <w:r w:rsidRPr="0025129B">
              <w:rPr>
                <w:b/>
              </w:rPr>
              <w:lastRenderedPageBreak/>
              <w:t xml:space="preserve">Figura </w:t>
            </w:r>
            <w:r>
              <w:rPr>
                <w:b/>
              </w:rPr>
              <w:t xml:space="preserve">2. Layout del proyecto. </w:t>
            </w:r>
            <w:r w:rsidR="001D1F29" w:rsidRPr="001D1F29">
              <w:t>(</w:t>
            </w:r>
            <w:r w:rsidR="001D1F29">
              <w:rPr>
                <w:b/>
              </w:rPr>
              <w:t>Fuente:</w:t>
            </w:r>
            <w:r w:rsidR="001D1F29" w:rsidRPr="001D1F29">
              <w:t xml:space="preserve"> </w:t>
            </w:r>
            <w:r w:rsidR="001D1F29" w:rsidRPr="00BF412C">
              <w:t>Elaboración propia con</w:t>
            </w:r>
            <w:r w:rsidR="001D1F29" w:rsidRPr="001D1F29">
              <w:rPr>
                <w:i/>
              </w:rPr>
              <w:t xml:space="preserve"> Google Earth, </w:t>
            </w:r>
            <w:r w:rsidR="001D1F29" w:rsidRPr="00BF412C">
              <w:t>2016</w:t>
            </w:r>
            <w:r w:rsidR="001D1F29" w:rsidRPr="001D1F29">
              <w:t>)</w:t>
            </w:r>
            <w:r w:rsidR="001D1F29">
              <w:t>.</w:t>
            </w:r>
          </w:p>
          <w:p w:rsidR="00ED60AA" w:rsidRPr="00ED60AA" w:rsidRDefault="00ED60AA" w:rsidP="00ED60AA">
            <w:pPr>
              <w:rPr>
                <w:sz w:val="14"/>
              </w:rPr>
            </w:pPr>
          </w:p>
          <w:p w:rsidR="00ED60AA" w:rsidRDefault="00ED60AA" w:rsidP="00ED60AA">
            <w:pPr>
              <w:jc w:val="center"/>
            </w:pPr>
            <w:r>
              <w:rPr>
                <w:noProof/>
                <w:lang w:eastAsia="es-CL"/>
              </w:rPr>
              <w:drawing>
                <wp:inline distT="0" distB="0" distL="0" distR="0">
                  <wp:extent cx="8261960" cy="4653897"/>
                  <wp:effectExtent l="0" t="0" r="635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jpg"/>
                          <pic:cNvPicPr/>
                        </pic:nvPicPr>
                        <pic:blipFill>
                          <a:blip r:embed="rId27">
                            <a:extLst>
                              <a:ext uri="{28A0092B-C50C-407E-A947-70E740481C1C}">
                                <a14:useLocalDpi xmlns:a14="http://schemas.microsoft.com/office/drawing/2010/main"/>
                              </a:ext>
                            </a:extLst>
                          </a:blip>
                          <a:stretch>
                            <a:fillRect/>
                          </a:stretch>
                        </pic:blipFill>
                        <pic:spPr>
                          <a:xfrm>
                            <a:off x="0" y="0"/>
                            <a:ext cx="8268606" cy="4657640"/>
                          </a:xfrm>
                          <a:prstGeom prst="rect">
                            <a:avLst/>
                          </a:prstGeom>
                        </pic:spPr>
                      </pic:pic>
                    </a:graphicData>
                  </a:graphic>
                </wp:inline>
              </w:drawing>
            </w:r>
          </w:p>
        </w:tc>
      </w:tr>
    </w:tbl>
    <w:p w:rsidR="005749E1" w:rsidRPr="0025129B" w:rsidRDefault="005749E1"/>
    <w:p w:rsidR="00BA0FDE" w:rsidRPr="0025129B" w:rsidRDefault="00BA0FDE" w:rsidP="00BA0FDE">
      <w:pPr>
        <w:rPr>
          <w:sz w:val="20"/>
        </w:rPr>
      </w:pPr>
    </w:p>
    <w:p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48" w:name="_Toc459801369"/>
      <w:r w:rsidRPr="0025129B">
        <w:lastRenderedPageBreak/>
        <w:t xml:space="preserve">INSTRUMENTOS DE </w:t>
      </w:r>
      <w:r w:rsidR="005F32AE">
        <w:t xml:space="preserve">GESTIÓN AMBIENTAL QUE REGULAN </w:t>
      </w:r>
      <w:r w:rsidRPr="0025129B">
        <w:t>LA ACTIVIDAD FISCALIZADA.</w:t>
      </w:r>
      <w:bookmarkEnd w:id="44"/>
      <w:bookmarkEnd w:id="45"/>
      <w:bookmarkEnd w:id="46"/>
      <w:bookmarkEnd w:id="47"/>
      <w:bookmarkEnd w:id="48"/>
    </w:p>
    <w:p w:rsidR="00ED4317"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992"/>
        <w:gridCol w:w="992"/>
        <w:gridCol w:w="1134"/>
        <w:gridCol w:w="1843"/>
        <w:gridCol w:w="1560"/>
        <w:gridCol w:w="1984"/>
        <w:gridCol w:w="1036"/>
      </w:tblGrid>
      <w:tr w:rsidR="00ED60AA" w:rsidRPr="00E62564" w:rsidTr="0097456D">
        <w:trPr>
          <w:trHeight w:val="498"/>
        </w:trPr>
        <w:tc>
          <w:tcPr>
            <w:tcW w:w="5000" w:type="pct"/>
            <w:gridSpan w:val="8"/>
            <w:shd w:val="clear" w:color="000000" w:fill="D9D9D9"/>
            <w:noWrap/>
          </w:tcPr>
          <w:p w:rsidR="00ED60AA" w:rsidRPr="00E62564" w:rsidRDefault="00ED60AA" w:rsidP="0097456D">
            <w:pPr>
              <w:spacing w:line="0" w:lineRule="atLeast"/>
              <w:jc w:val="left"/>
              <w:rPr>
                <w:rFonts w:eastAsia="Times New Roman" w:cs="Calibri"/>
                <w:b/>
                <w:bCs/>
                <w:color w:val="000000"/>
                <w:sz w:val="18"/>
                <w:szCs w:val="20"/>
                <w:lang w:eastAsia="es-CL"/>
              </w:rPr>
            </w:pPr>
            <w:r w:rsidRPr="00E62564">
              <w:rPr>
                <w:rFonts w:eastAsia="Times New Roman" w:cs="Calibri"/>
                <w:b/>
                <w:bCs/>
                <w:color w:val="000000"/>
                <w:sz w:val="18"/>
                <w:szCs w:val="20"/>
                <w:lang w:eastAsia="es-CL"/>
              </w:rPr>
              <w:t>Identificación de Instrumentos de Gestión Ambiental que regulan la  actividad, proyecto o fuente fiscalizada.</w:t>
            </w:r>
          </w:p>
          <w:p w:rsidR="00ED60AA" w:rsidRPr="00E62564" w:rsidRDefault="00ED60AA" w:rsidP="0097456D">
            <w:pPr>
              <w:spacing w:line="0" w:lineRule="atLeast"/>
              <w:jc w:val="left"/>
              <w:rPr>
                <w:rFonts w:eastAsia="Times New Roman" w:cs="Calibri"/>
                <w:b/>
                <w:bCs/>
                <w:color w:val="000000"/>
                <w:sz w:val="18"/>
                <w:szCs w:val="20"/>
                <w:lang w:eastAsia="es-CL"/>
              </w:rPr>
            </w:pPr>
          </w:p>
        </w:tc>
      </w:tr>
      <w:tr w:rsidR="00ED60AA" w:rsidRPr="00E62564" w:rsidTr="0097456D">
        <w:trPr>
          <w:trHeight w:val="498"/>
        </w:trPr>
        <w:tc>
          <w:tcPr>
            <w:tcW w:w="211" w:type="pct"/>
            <w:shd w:val="clear" w:color="auto" w:fill="auto"/>
            <w:vAlign w:val="center"/>
            <w:hideMark/>
          </w:tcPr>
          <w:p w:rsidR="00ED60AA" w:rsidRPr="00E62564" w:rsidRDefault="00ED60AA" w:rsidP="0097456D">
            <w:pPr>
              <w:spacing w:line="0" w:lineRule="atLeast"/>
              <w:jc w:val="center"/>
              <w:rPr>
                <w:rFonts w:eastAsia="Times New Roman" w:cs="Calibri"/>
                <w:b/>
                <w:bCs/>
                <w:sz w:val="18"/>
                <w:szCs w:val="20"/>
                <w:lang w:eastAsia="es-CL"/>
              </w:rPr>
            </w:pPr>
            <w:r w:rsidRPr="00E62564">
              <w:rPr>
                <w:rFonts w:eastAsia="Times New Roman" w:cs="Calibri"/>
                <w:b/>
                <w:bCs/>
                <w:sz w:val="18"/>
                <w:szCs w:val="20"/>
                <w:lang w:eastAsia="es-CL"/>
              </w:rPr>
              <w:t>N°</w:t>
            </w:r>
          </w:p>
        </w:tc>
        <w:tc>
          <w:tcPr>
            <w:tcW w:w="498" w:type="pct"/>
            <w:shd w:val="clear" w:color="auto" w:fill="auto"/>
            <w:vAlign w:val="center"/>
            <w:hideMark/>
          </w:tcPr>
          <w:p w:rsidR="00ED60AA" w:rsidRPr="00E76AA7" w:rsidRDefault="00ED60AA" w:rsidP="0097456D">
            <w:pPr>
              <w:spacing w:line="0" w:lineRule="atLeast"/>
              <w:jc w:val="center"/>
              <w:rPr>
                <w:rFonts w:eastAsia="Times New Roman" w:cs="Calibri"/>
                <w:b/>
                <w:bCs/>
                <w:sz w:val="16"/>
                <w:szCs w:val="20"/>
                <w:lang w:eastAsia="es-CL"/>
              </w:rPr>
            </w:pPr>
            <w:r w:rsidRPr="00E76AA7">
              <w:rPr>
                <w:rFonts w:eastAsia="Times New Roman" w:cs="Calibri"/>
                <w:b/>
                <w:bCs/>
                <w:sz w:val="16"/>
                <w:szCs w:val="20"/>
                <w:lang w:eastAsia="es-CL"/>
              </w:rPr>
              <w:t>Tipo de instrumento</w:t>
            </w:r>
          </w:p>
        </w:tc>
        <w:tc>
          <w:tcPr>
            <w:tcW w:w="498" w:type="pct"/>
            <w:shd w:val="clear" w:color="auto" w:fill="auto"/>
            <w:vAlign w:val="center"/>
            <w:hideMark/>
          </w:tcPr>
          <w:p w:rsidR="00ED60AA" w:rsidRPr="00E76AA7" w:rsidRDefault="00ED60AA" w:rsidP="0097456D">
            <w:pPr>
              <w:spacing w:line="0" w:lineRule="atLeast"/>
              <w:jc w:val="center"/>
              <w:rPr>
                <w:rFonts w:eastAsia="Times New Roman" w:cs="Calibri"/>
                <w:b/>
                <w:bCs/>
                <w:sz w:val="16"/>
                <w:szCs w:val="20"/>
                <w:lang w:eastAsia="es-CL"/>
              </w:rPr>
            </w:pPr>
            <w:r w:rsidRPr="00E76AA7">
              <w:rPr>
                <w:rFonts w:eastAsia="Times New Roman" w:cs="Calibri"/>
                <w:b/>
                <w:bCs/>
                <w:sz w:val="16"/>
                <w:szCs w:val="20"/>
                <w:lang w:eastAsia="es-CL"/>
              </w:rPr>
              <w:t>N°/</w:t>
            </w:r>
          </w:p>
          <w:p w:rsidR="00ED60AA" w:rsidRPr="00E76AA7" w:rsidRDefault="00ED60AA" w:rsidP="0097456D">
            <w:pPr>
              <w:spacing w:line="0" w:lineRule="atLeast"/>
              <w:jc w:val="center"/>
              <w:rPr>
                <w:rFonts w:eastAsia="Times New Roman" w:cs="Calibri"/>
                <w:b/>
                <w:bCs/>
                <w:sz w:val="16"/>
                <w:szCs w:val="20"/>
                <w:lang w:eastAsia="es-CL"/>
              </w:rPr>
            </w:pPr>
            <w:r w:rsidRPr="00E76AA7">
              <w:rPr>
                <w:rFonts w:eastAsia="Times New Roman" w:cs="Calibri"/>
                <w:b/>
                <w:bCs/>
                <w:sz w:val="16"/>
                <w:szCs w:val="20"/>
                <w:lang w:eastAsia="es-CL"/>
              </w:rPr>
              <w:t>Descripción</w:t>
            </w:r>
          </w:p>
        </w:tc>
        <w:tc>
          <w:tcPr>
            <w:tcW w:w="569" w:type="pct"/>
            <w:vAlign w:val="center"/>
          </w:tcPr>
          <w:p w:rsidR="00ED60AA" w:rsidRPr="00E62564" w:rsidRDefault="00ED60AA" w:rsidP="0097456D">
            <w:pPr>
              <w:spacing w:line="0" w:lineRule="atLeast"/>
              <w:jc w:val="center"/>
              <w:rPr>
                <w:rFonts w:eastAsia="Times New Roman" w:cs="Calibri"/>
                <w:b/>
                <w:bCs/>
                <w:sz w:val="18"/>
                <w:szCs w:val="20"/>
                <w:lang w:eastAsia="es-CL"/>
              </w:rPr>
            </w:pPr>
            <w:r w:rsidRPr="00E62564">
              <w:rPr>
                <w:rFonts w:eastAsia="Times New Roman" w:cs="Calibri"/>
                <w:b/>
                <w:bCs/>
                <w:sz w:val="18"/>
                <w:szCs w:val="20"/>
                <w:lang w:eastAsia="es-CL"/>
              </w:rPr>
              <w:t>Fecha</w:t>
            </w:r>
          </w:p>
        </w:tc>
        <w:tc>
          <w:tcPr>
            <w:tcW w:w="925" w:type="pct"/>
            <w:shd w:val="clear" w:color="auto" w:fill="auto"/>
            <w:vAlign w:val="center"/>
            <w:hideMark/>
          </w:tcPr>
          <w:p w:rsidR="00ED60AA" w:rsidRPr="00E62564" w:rsidRDefault="00ED60AA" w:rsidP="0097456D">
            <w:pPr>
              <w:spacing w:line="0" w:lineRule="atLeast"/>
              <w:jc w:val="center"/>
              <w:rPr>
                <w:rFonts w:eastAsia="Times New Roman" w:cs="Calibri"/>
                <w:b/>
                <w:bCs/>
                <w:sz w:val="18"/>
                <w:szCs w:val="20"/>
                <w:lang w:eastAsia="es-CL"/>
              </w:rPr>
            </w:pPr>
            <w:r w:rsidRPr="00E62564">
              <w:rPr>
                <w:rFonts w:eastAsia="Times New Roman" w:cs="Calibri"/>
                <w:b/>
                <w:bCs/>
                <w:sz w:val="18"/>
                <w:szCs w:val="20"/>
                <w:lang w:eastAsia="es-CL"/>
              </w:rPr>
              <w:t>Comisión / Institución</w:t>
            </w:r>
          </w:p>
        </w:tc>
        <w:tc>
          <w:tcPr>
            <w:tcW w:w="783" w:type="pct"/>
            <w:shd w:val="clear" w:color="auto" w:fill="auto"/>
            <w:vAlign w:val="center"/>
            <w:hideMark/>
          </w:tcPr>
          <w:p w:rsidR="00ED60AA" w:rsidRPr="00E62564" w:rsidRDefault="00ED60AA" w:rsidP="0097456D">
            <w:pPr>
              <w:spacing w:line="0" w:lineRule="atLeast"/>
              <w:jc w:val="center"/>
              <w:rPr>
                <w:rFonts w:eastAsia="Times New Roman" w:cs="Calibri"/>
                <w:b/>
                <w:bCs/>
                <w:sz w:val="18"/>
                <w:szCs w:val="20"/>
                <w:lang w:eastAsia="es-CL"/>
              </w:rPr>
            </w:pPr>
            <w:r w:rsidRPr="00E62564">
              <w:rPr>
                <w:rFonts w:eastAsia="Times New Roman" w:cs="Calibri"/>
                <w:b/>
                <w:bCs/>
                <w:sz w:val="18"/>
                <w:szCs w:val="20"/>
                <w:lang w:eastAsia="es-CL"/>
              </w:rPr>
              <w:t>Nombre de la actividad, proyecto o fuente regulada</w:t>
            </w:r>
          </w:p>
        </w:tc>
        <w:tc>
          <w:tcPr>
            <w:tcW w:w="996" w:type="pct"/>
            <w:shd w:val="clear" w:color="auto" w:fill="auto"/>
            <w:vAlign w:val="center"/>
            <w:hideMark/>
          </w:tcPr>
          <w:p w:rsidR="00ED60AA" w:rsidRPr="00E62564" w:rsidRDefault="00ED60AA" w:rsidP="0097456D">
            <w:pPr>
              <w:spacing w:line="0" w:lineRule="atLeast"/>
              <w:jc w:val="center"/>
              <w:rPr>
                <w:rFonts w:eastAsia="Times New Roman" w:cs="Calibri"/>
                <w:b/>
                <w:bCs/>
                <w:sz w:val="18"/>
                <w:szCs w:val="20"/>
                <w:lang w:eastAsia="es-CL"/>
              </w:rPr>
            </w:pPr>
            <w:r w:rsidRPr="00E62564">
              <w:rPr>
                <w:rFonts w:eastAsia="Times New Roman" w:cs="Calibri"/>
                <w:b/>
                <w:bCs/>
                <w:sz w:val="18"/>
                <w:szCs w:val="20"/>
                <w:lang w:eastAsia="es-CL"/>
              </w:rPr>
              <w:t xml:space="preserve">Comentarios </w:t>
            </w:r>
          </w:p>
        </w:tc>
        <w:tc>
          <w:tcPr>
            <w:tcW w:w="520" w:type="pct"/>
            <w:vAlign w:val="center"/>
          </w:tcPr>
          <w:p w:rsidR="00ED60AA" w:rsidRPr="00E62564" w:rsidRDefault="00ED60AA" w:rsidP="0097456D">
            <w:pPr>
              <w:spacing w:line="0" w:lineRule="atLeast"/>
              <w:jc w:val="center"/>
              <w:rPr>
                <w:rFonts w:eastAsia="Times New Roman" w:cs="Calibri"/>
                <w:b/>
                <w:bCs/>
                <w:sz w:val="18"/>
                <w:szCs w:val="20"/>
                <w:lang w:eastAsia="es-CL"/>
              </w:rPr>
            </w:pPr>
            <w:r w:rsidRPr="00E76AA7">
              <w:rPr>
                <w:rFonts w:eastAsia="Times New Roman" w:cs="Calibri"/>
                <w:b/>
                <w:bCs/>
                <w:sz w:val="16"/>
                <w:szCs w:val="20"/>
                <w:lang w:eastAsia="es-CL"/>
              </w:rPr>
              <w:t xml:space="preserve">Instrumento fiscalizado </w:t>
            </w:r>
          </w:p>
        </w:tc>
      </w:tr>
      <w:tr w:rsidR="00ED60AA" w:rsidRPr="00E62564" w:rsidTr="0097456D">
        <w:trPr>
          <w:trHeight w:val="705"/>
        </w:trPr>
        <w:tc>
          <w:tcPr>
            <w:tcW w:w="211" w:type="pct"/>
            <w:shd w:val="clear" w:color="auto" w:fill="auto"/>
            <w:noWrap/>
            <w:vAlign w:val="center"/>
            <w:hideMark/>
          </w:tcPr>
          <w:p w:rsidR="00ED60AA" w:rsidRPr="00E62564" w:rsidRDefault="00ED60AA" w:rsidP="0097456D">
            <w:pPr>
              <w:spacing w:line="0" w:lineRule="atLeast"/>
              <w:jc w:val="center"/>
              <w:rPr>
                <w:color w:val="000000"/>
                <w:sz w:val="18"/>
              </w:rPr>
            </w:pPr>
            <w:r>
              <w:rPr>
                <w:color w:val="000000"/>
                <w:sz w:val="18"/>
              </w:rPr>
              <w:t>1</w:t>
            </w:r>
          </w:p>
        </w:tc>
        <w:tc>
          <w:tcPr>
            <w:tcW w:w="498" w:type="pct"/>
            <w:shd w:val="clear" w:color="auto" w:fill="auto"/>
            <w:noWrap/>
            <w:vAlign w:val="center"/>
          </w:tcPr>
          <w:p w:rsidR="00ED60AA" w:rsidRPr="00E62564" w:rsidRDefault="00ED60AA" w:rsidP="0097456D">
            <w:pPr>
              <w:spacing w:line="0" w:lineRule="atLeast"/>
              <w:jc w:val="center"/>
              <w:rPr>
                <w:color w:val="000000"/>
                <w:sz w:val="18"/>
              </w:rPr>
            </w:pPr>
            <w:r w:rsidRPr="00E62564">
              <w:rPr>
                <w:color w:val="000000"/>
                <w:sz w:val="18"/>
              </w:rPr>
              <w:t>RCA</w:t>
            </w:r>
          </w:p>
        </w:tc>
        <w:tc>
          <w:tcPr>
            <w:tcW w:w="498" w:type="pct"/>
            <w:shd w:val="clear" w:color="auto" w:fill="auto"/>
            <w:noWrap/>
            <w:vAlign w:val="center"/>
          </w:tcPr>
          <w:p w:rsidR="00ED60AA" w:rsidRPr="00E62564" w:rsidRDefault="00ED60AA" w:rsidP="0097456D">
            <w:pPr>
              <w:spacing w:line="0" w:lineRule="atLeast"/>
              <w:jc w:val="center"/>
              <w:rPr>
                <w:color w:val="000000"/>
                <w:sz w:val="18"/>
              </w:rPr>
            </w:pPr>
            <w:r w:rsidRPr="00E62564">
              <w:rPr>
                <w:color w:val="000000"/>
                <w:sz w:val="18"/>
              </w:rPr>
              <w:t>46</w:t>
            </w:r>
          </w:p>
        </w:tc>
        <w:tc>
          <w:tcPr>
            <w:tcW w:w="569" w:type="pct"/>
            <w:vAlign w:val="center"/>
          </w:tcPr>
          <w:p w:rsidR="00ED60AA" w:rsidRPr="00E62564" w:rsidRDefault="00ED60AA" w:rsidP="0097456D">
            <w:pPr>
              <w:spacing w:line="0" w:lineRule="atLeast"/>
              <w:jc w:val="center"/>
              <w:rPr>
                <w:color w:val="000000"/>
                <w:sz w:val="18"/>
              </w:rPr>
            </w:pPr>
            <w:r w:rsidRPr="00E62564">
              <w:rPr>
                <w:color w:val="000000"/>
                <w:sz w:val="18"/>
              </w:rPr>
              <w:t>1996</w:t>
            </w:r>
          </w:p>
        </w:tc>
        <w:tc>
          <w:tcPr>
            <w:tcW w:w="925" w:type="pct"/>
            <w:shd w:val="clear" w:color="auto" w:fill="auto"/>
            <w:noWrap/>
            <w:vAlign w:val="center"/>
          </w:tcPr>
          <w:p w:rsidR="00ED60AA" w:rsidRPr="00E76AA7" w:rsidRDefault="00ED60AA" w:rsidP="0097456D">
            <w:pPr>
              <w:spacing w:line="0" w:lineRule="atLeast"/>
              <w:jc w:val="center"/>
              <w:rPr>
                <w:rFonts w:eastAsia="Times New Roman" w:cs="Calibri"/>
                <w:color w:val="000000"/>
                <w:sz w:val="16"/>
                <w:szCs w:val="20"/>
                <w:lang w:eastAsia="es-CL"/>
              </w:rPr>
            </w:pPr>
            <w:r w:rsidRPr="00E76AA7">
              <w:rPr>
                <w:rFonts w:eastAsia="Times New Roman" w:cs="Calibri"/>
                <w:color w:val="000000"/>
                <w:sz w:val="16"/>
                <w:szCs w:val="20"/>
                <w:lang w:eastAsia="es-CL"/>
              </w:rPr>
              <w:t>Comisión Regional del Medio Ambiente</w:t>
            </w:r>
          </w:p>
          <w:p w:rsidR="00ED60AA" w:rsidRPr="00E76AA7" w:rsidRDefault="00ED60AA" w:rsidP="0097456D">
            <w:pPr>
              <w:spacing w:line="0" w:lineRule="atLeast"/>
              <w:jc w:val="center"/>
              <w:rPr>
                <w:color w:val="000000"/>
                <w:sz w:val="16"/>
              </w:rPr>
            </w:pPr>
            <w:r w:rsidRPr="00E76AA7">
              <w:rPr>
                <w:rFonts w:eastAsia="Times New Roman" w:cs="Calibri"/>
                <w:color w:val="000000"/>
                <w:sz w:val="16"/>
                <w:szCs w:val="20"/>
                <w:lang w:eastAsia="es-CL"/>
              </w:rPr>
              <w:t>VIII Región del Biobío</w:t>
            </w:r>
          </w:p>
        </w:tc>
        <w:tc>
          <w:tcPr>
            <w:tcW w:w="783" w:type="pct"/>
            <w:shd w:val="clear" w:color="auto" w:fill="auto"/>
            <w:noWrap/>
            <w:vAlign w:val="center"/>
          </w:tcPr>
          <w:p w:rsidR="00ED60AA" w:rsidRPr="001A035E" w:rsidRDefault="00ED60AA" w:rsidP="0097456D">
            <w:pPr>
              <w:spacing w:line="0" w:lineRule="atLeast"/>
              <w:jc w:val="center"/>
              <w:rPr>
                <w:color w:val="000000"/>
                <w:sz w:val="16"/>
              </w:rPr>
            </w:pPr>
            <w:r w:rsidRPr="001A035E">
              <w:rPr>
                <w:color w:val="000000"/>
                <w:sz w:val="16"/>
              </w:rPr>
              <w:t>AMPLIACIÓN PUERTO DE LIRQUÉN</w:t>
            </w:r>
          </w:p>
        </w:tc>
        <w:tc>
          <w:tcPr>
            <w:tcW w:w="996" w:type="pct"/>
            <w:shd w:val="clear" w:color="auto" w:fill="auto"/>
            <w:noWrap/>
            <w:vAlign w:val="center"/>
          </w:tcPr>
          <w:p w:rsidR="00ED60AA" w:rsidRPr="00E62564" w:rsidRDefault="00ED60AA" w:rsidP="0097456D">
            <w:pPr>
              <w:spacing w:line="0" w:lineRule="atLeast"/>
              <w:jc w:val="center"/>
              <w:rPr>
                <w:rFonts w:eastAsia="Times New Roman" w:cs="Calibri"/>
                <w:color w:val="000000"/>
                <w:sz w:val="18"/>
                <w:szCs w:val="20"/>
                <w:lang w:eastAsia="es-CL"/>
              </w:rPr>
            </w:pPr>
          </w:p>
        </w:tc>
        <w:tc>
          <w:tcPr>
            <w:tcW w:w="520" w:type="pct"/>
            <w:vAlign w:val="center"/>
          </w:tcPr>
          <w:p w:rsidR="00ED60AA" w:rsidRPr="001B2A77" w:rsidRDefault="00ED60AA" w:rsidP="0097456D">
            <w:pPr>
              <w:jc w:val="center"/>
            </w:pPr>
            <w:r w:rsidRPr="001B2A77">
              <w:rPr>
                <w:rFonts w:eastAsia="Times New Roman" w:cs="Calibri"/>
                <w:color w:val="000000"/>
                <w:sz w:val="18"/>
                <w:szCs w:val="20"/>
                <w:lang w:eastAsia="es-CL"/>
              </w:rPr>
              <w:t>Sí</w:t>
            </w:r>
          </w:p>
        </w:tc>
      </w:tr>
      <w:tr w:rsidR="00ED60AA" w:rsidRPr="00E62564" w:rsidTr="0097456D">
        <w:trPr>
          <w:trHeight w:val="842"/>
        </w:trPr>
        <w:tc>
          <w:tcPr>
            <w:tcW w:w="211" w:type="pct"/>
            <w:shd w:val="clear" w:color="auto" w:fill="auto"/>
            <w:noWrap/>
            <w:vAlign w:val="center"/>
          </w:tcPr>
          <w:p w:rsidR="00ED60AA" w:rsidRPr="00E62564" w:rsidRDefault="00ED60AA" w:rsidP="0097456D">
            <w:pPr>
              <w:spacing w:line="0" w:lineRule="atLeast"/>
              <w:jc w:val="center"/>
              <w:rPr>
                <w:color w:val="000000"/>
                <w:sz w:val="18"/>
              </w:rPr>
            </w:pPr>
            <w:r>
              <w:rPr>
                <w:color w:val="000000"/>
                <w:sz w:val="18"/>
              </w:rPr>
              <w:t>2</w:t>
            </w:r>
          </w:p>
        </w:tc>
        <w:tc>
          <w:tcPr>
            <w:tcW w:w="498" w:type="pct"/>
            <w:shd w:val="clear" w:color="auto" w:fill="auto"/>
            <w:noWrap/>
            <w:vAlign w:val="center"/>
          </w:tcPr>
          <w:p w:rsidR="00ED60AA" w:rsidRPr="00E62564" w:rsidRDefault="00ED60AA" w:rsidP="0097456D">
            <w:pPr>
              <w:spacing w:line="0" w:lineRule="atLeast"/>
              <w:jc w:val="center"/>
              <w:rPr>
                <w:color w:val="000000"/>
                <w:sz w:val="18"/>
              </w:rPr>
            </w:pPr>
            <w:r w:rsidRPr="00E62564">
              <w:rPr>
                <w:color w:val="000000"/>
                <w:sz w:val="18"/>
              </w:rPr>
              <w:t>RCA</w:t>
            </w:r>
          </w:p>
        </w:tc>
        <w:tc>
          <w:tcPr>
            <w:tcW w:w="498" w:type="pct"/>
            <w:shd w:val="clear" w:color="auto" w:fill="auto"/>
            <w:noWrap/>
            <w:vAlign w:val="center"/>
          </w:tcPr>
          <w:p w:rsidR="00ED60AA" w:rsidRPr="00E62564" w:rsidRDefault="00ED60AA" w:rsidP="0097456D">
            <w:pPr>
              <w:spacing w:line="0" w:lineRule="atLeast"/>
              <w:jc w:val="center"/>
              <w:rPr>
                <w:color w:val="000000"/>
                <w:sz w:val="18"/>
              </w:rPr>
            </w:pPr>
            <w:r w:rsidRPr="00E62564">
              <w:rPr>
                <w:color w:val="000000"/>
                <w:sz w:val="18"/>
              </w:rPr>
              <w:t>261</w:t>
            </w:r>
          </w:p>
        </w:tc>
        <w:tc>
          <w:tcPr>
            <w:tcW w:w="569" w:type="pct"/>
            <w:vAlign w:val="center"/>
          </w:tcPr>
          <w:p w:rsidR="00ED60AA" w:rsidRPr="00E62564" w:rsidRDefault="00ED60AA" w:rsidP="0097456D">
            <w:pPr>
              <w:spacing w:line="0" w:lineRule="atLeast"/>
              <w:jc w:val="center"/>
              <w:rPr>
                <w:color w:val="000000"/>
                <w:sz w:val="18"/>
              </w:rPr>
            </w:pPr>
            <w:r w:rsidRPr="00E62564">
              <w:rPr>
                <w:color w:val="000000"/>
                <w:sz w:val="18"/>
              </w:rPr>
              <w:t>2000</w:t>
            </w:r>
          </w:p>
        </w:tc>
        <w:tc>
          <w:tcPr>
            <w:tcW w:w="925" w:type="pct"/>
            <w:shd w:val="clear" w:color="auto" w:fill="auto"/>
            <w:noWrap/>
            <w:vAlign w:val="center"/>
          </w:tcPr>
          <w:p w:rsidR="00ED60AA" w:rsidRPr="00E76AA7" w:rsidRDefault="00ED60AA" w:rsidP="0097456D">
            <w:pPr>
              <w:spacing w:line="0" w:lineRule="atLeast"/>
              <w:jc w:val="center"/>
              <w:rPr>
                <w:rFonts w:eastAsia="Times New Roman" w:cs="Calibri"/>
                <w:color w:val="000000"/>
                <w:sz w:val="16"/>
                <w:szCs w:val="20"/>
                <w:lang w:eastAsia="es-CL"/>
              </w:rPr>
            </w:pPr>
            <w:r w:rsidRPr="00E76AA7">
              <w:rPr>
                <w:rFonts w:eastAsia="Times New Roman" w:cs="Calibri"/>
                <w:color w:val="000000"/>
                <w:sz w:val="16"/>
                <w:szCs w:val="20"/>
                <w:lang w:eastAsia="es-CL"/>
              </w:rPr>
              <w:t>Comisión Regional del Medio Ambiente</w:t>
            </w:r>
          </w:p>
          <w:p w:rsidR="00ED60AA" w:rsidRPr="00E76AA7" w:rsidRDefault="00ED60AA" w:rsidP="0097456D">
            <w:pPr>
              <w:spacing w:line="0" w:lineRule="atLeast"/>
              <w:jc w:val="center"/>
              <w:rPr>
                <w:rFonts w:eastAsia="Times New Roman" w:cs="Calibri"/>
                <w:color w:val="000000"/>
                <w:sz w:val="16"/>
                <w:szCs w:val="20"/>
              </w:rPr>
            </w:pPr>
            <w:r w:rsidRPr="00E76AA7">
              <w:rPr>
                <w:rFonts w:eastAsia="Times New Roman" w:cs="Calibri"/>
                <w:color w:val="000000"/>
                <w:sz w:val="16"/>
                <w:szCs w:val="20"/>
                <w:lang w:eastAsia="es-CL"/>
              </w:rPr>
              <w:t>VIII Región del Biobío</w:t>
            </w:r>
          </w:p>
        </w:tc>
        <w:tc>
          <w:tcPr>
            <w:tcW w:w="783" w:type="pct"/>
            <w:shd w:val="clear" w:color="auto" w:fill="auto"/>
            <w:noWrap/>
            <w:vAlign w:val="center"/>
          </w:tcPr>
          <w:p w:rsidR="00ED60AA" w:rsidRPr="001A035E" w:rsidRDefault="00ED60AA" w:rsidP="0097456D">
            <w:pPr>
              <w:spacing w:line="0" w:lineRule="atLeast"/>
              <w:jc w:val="center"/>
              <w:rPr>
                <w:color w:val="000000"/>
                <w:sz w:val="16"/>
              </w:rPr>
            </w:pPr>
            <w:r w:rsidRPr="001A035E">
              <w:rPr>
                <w:color w:val="000000"/>
                <w:sz w:val="16"/>
              </w:rPr>
              <w:t>ENSANCHE MUELLE Nº 2 PUERTO LIRQUÉN</w:t>
            </w:r>
          </w:p>
        </w:tc>
        <w:tc>
          <w:tcPr>
            <w:tcW w:w="996" w:type="pct"/>
            <w:shd w:val="clear" w:color="auto" w:fill="auto"/>
            <w:noWrap/>
            <w:vAlign w:val="center"/>
          </w:tcPr>
          <w:p w:rsidR="00ED60AA" w:rsidRPr="00E62564" w:rsidRDefault="00ED60AA" w:rsidP="0097456D">
            <w:pPr>
              <w:spacing w:line="0" w:lineRule="atLeast"/>
              <w:jc w:val="center"/>
              <w:rPr>
                <w:rFonts w:eastAsia="Times New Roman" w:cs="Calibri"/>
                <w:color w:val="000000"/>
                <w:sz w:val="18"/>
                <w:szCs w:val="20"/>
                <w:lang w:eastAsia="es-CL"/>
              </w:rPr>
            </w:pPr>
          </w:p>
        </w:tc>
        <w:tc>
          <w:tcPr>
            <w:tcW w:w="520" w:type="pct"/>
            <w:vAlign w:val="center"/>
          </w:tcPr>
          <w:p w:rsidR="00ED60AA" w:rsidRPr="001B2A77" w:rsidRDefault="00ED60AA" w:rsidP="0097456D">
            <w:pPr>
              <w:jc w:val="center"/>
            </w:pPr>
            <w:r w:rsidRPr="001B2A77">
              <w:rPr>
                <w:rFonts w:eastAsia="Times New Roman" w:cs="Calibri"/>
                <w:color w:val="000000"/>
                <w:sz w:val="18"/>
                <w:szCs w:val="20"/>
                <w:lang w:eastAsia="es-CL"/>
              </w:rPr>
              <w:t>Sí</w:t>
            </w:r>
          </w:p>
        </w:tc>
      </w:tr>
      <w:tr w:rsidR="00ED60AA" w:rsidRPr="00E62564" w:rsidTr="0097456D">
        <w:trPr>
          <w:trHeight w:val="699"/>
        </w:trPr>
        <w:tc>
          <w:tcPr>
            <w:tcW w:w="211" w:type="pct"/>
            <w:shd w:val="clear" w:color="auto" w:fill="auto"/>
            <w:noWrap/>
            <w:vAlign w:val="center"/>
          </w:tcPr>
          <w:p w:rsidR="00ED60AA" w:rsidRPr="00E62564" w:rsidRDefault="00ED60AA" w:rsidP="0097456D">
            <w:pPr>
              <w:spacing w:line="0" w:lineRule="atLeast"/>
              <w:jc w:val="center"/>
              <w:rPr>
                <w:color w:val="000000"/>
                <w:sz w:val="18"/>
              </w:rPr>
            </w:pPr>
            <w:r>
              <w:rPr>
                <w:color w:val="000000"/>
                <w:sz w:val="18"/>
              </w:rPr>
              <w:t>3</w:t>
            </w:r>
          </w:p>
        </w:tc>
        <w:tc>
          <w:tcPr>
            <w:tcW w:w="498" w:type="pct"/>
            <w:shd w:val="clear" w:color="auto" w:fill="auto"/>
            <w:noWrap/>
            <w:vAlign w:val="center"/>
          </w:tcPr>
          <w:p w:rsidR="00ED60AA" w:rsidRPr="00E62564" w:rsidRDefault="00ED60AA" w:rsidP="0097456D">
            <w:pPr>
              <w:spacing w:line="0" w:lineRule="atLeast"/>
              <w:jc w:val="center"/>
              <w:rPr>
                <w:color w:val="000000"/>
                <w:sz w:val="18"/>
              </w:rPr>
            </w:pPr>
            <w:r w:rsidRPr="00E62564">
              <w:rPr>
                <w:color w:val="000000"/>
                <w:sz w:val="18"/>
              </w:rPr>
              <w:t>RCA</w:t>
            </w:r>
          </w:p>
        </w:tc>
        <w:tc>
          <w:tcPr>
            <w:tcW w:w="498" w:type="pct"/>
            <w:shd w:val="clear" w:color="auto" w:fill="auto"/>
            <w:noWrap/>
            <w:vAlign w:val="center"/>
          </w:tcPr>
          <w:p w:rsidR="00ED60AA" w:rsidRPr="00E62564" w:rsidRDefault="00ED60AA" w:rsidP="0097456D">
            <w:pPr>
              <w:spacing w:line="0" w:lineRule="atLeast"/>
              <w:jc w:val="center"/>
              <w:rPr>
                <w:color w:val="000000"/>
                <w:sz w:val="18"/>
              </w:rPr>
            </w:pPr>
            <w:r w:rsidRPr="00E62564">
              <w:rPr>
                <w:color w:val="000000"/>
                <w:sz w:val="18"/>
              </w:rPr>
              <w:t>20</w:t>
            </w:r>
          </w:p>
        </w:tc>
        <w:tc>
          <w:tcPr>
            <w:tcW w:w="569" w:type="pct"/>
            <w:vAlign w:val="center"/>
          </w:tcPr>
          <w:p w:rsidR="00ED60AA" w:rsidRPr="00E62564" w:rsidRDefault="00ED60AA" w:rsidP="0097456D">
            <w:pPr>
              <w:spacing w:line="0" w:lineRule="atLeast"/>
              <w:jc w:val="center"/>
              <w:rPr>
                <w:color w:val="000000"/>
                <w:sz w:val="18"/>
              </w:rPr>
            </w:pPr>
            <w:r w:rsidRPr="00E62564">
              <w:rPr>
                <w:color w:val="000000"/>
                <w:sz w:val="18"/>
              </w:rPr>
              <w:t>2004</w:t>
            </w:r>
          </w:p>
        </w:tc>
        <w:tc>
          <w:tcPr>
            <w:tcW w:w="925" w:type="pct"/>
            <w:shd w:val="clear" w:color="auto" w:fill="auto"/>
            <w:noWrap/>
            <w:vAlign w:val="center"/>
          </w:tcPr>
          <w:p w:rsidR="00ED60AA" w:rsidRPr="00E76AA7" w:rsidRDefault="00ED60AA" w:rsidP="0097456D">
            <w:pPr>
              <w:spacing w:line="0" w:lineRule="atLeast"/>
              <w:jc w:val="center"/>
              <w:rPr>
                <w:rFonts w:eastAsia="Times New Roman" w:cs="Calibri"/>
                <w:color w:val="000000"/>
                <w:sz w:val="16"/>
                <w:szCs w:val="20"/>
                <w:lang w:eastAsia="es-CL"/>
              </w:rPr>
            </w:pPr>
            <w:r w:rsidRPr="00E76AA7">
              <w:rPr>
                <w:rFonts w:eastAsia="Times New Roman" w:cs="Calibri"/>
                <w:color w:val="000000"/>
                <w:sz w:val="16"/>
                <w:szCs w:val="20"/>
                <w:lang w:eastAsia="es-CL"/>
              </w:rPr>
              <w:t>Comisión Regional del Medio Ambiente</w:t>
            </w:r>
          </w:p>
          <w:p w:rsidR="00ED60AA" w:rsidRPr="00E76AA7" w:rsidRDefault="00ED60AA" w:rsidP="0097456D">
            <w:pPr>
              <w:jc w:val="center"/>
              <w:rPr>
                <w:sz w:val="16"/>
              </w:rPr>
            </w:pPr>
            <w:r w:rsidRPr="00E76AA7">
              <w:rPr>
                <w:rFonts w:eastAsia="Times New Roman" w:cs="Calibri"/>
                <w:color w:val="000000"/>
                <w:sz w:val="16"/>
                <w:szCs w:val="20"/>
                <w:lang w:eastAsia="es-CL"/>
              </w:rPr>
              <w:t>VIII Región del Biobío</w:t>
            </w:r>
          </w:p>
        </w:tc>
        <w:tc>
          <w:tcPr>
            <w:tcW w:w="783" w:type="pct"/>
            <w:shd w:val="clear" w:color="auto" w:fill="auto"/>
            <w:noWrap/>
            <w:vAlign w:val="center"/>
          </w:tcPr>
          <w:p w:rsidR="00ED60AA" w:rsidRPr="001A035E" w:rsidRDefault="00ED60AA" w:rsidP="0097456D">
            <w:pPr>
              <w:spacing w:line="0" w:lineRule="atLeast"/>
              <w:jc w:val="center"/>
              <w:rPr>
                <w:color w:val="000000"/>
                <w:sz w:val="16"/>
              </w:rPr>
            </w:pPr>
            <w:r w:rsidRPr="001A035E">
              <w:rPr>
                <w:color w:val="000000"/>
                <w:sz w:val="16"/>
              </w:rPr>
              <w:t>DRAGADO SITIOS 1, 2, 3 Y 4 DEL PUERTO LIRQUÉN, CONCEPCIÓN, VIII REGIÓN.</w:t>
            </w:r>
          </w:p>
        </w:tc>
        <w:tc>
          <w:tcPr>
            <w:tcW w:w="996" w:type="pct"/>
            <w:shd w:val="clear" w:color="auto" w:fill="auto"/>
            <w:noWrap/>
            <w:vAlign w:val="center"/>
          </w:tcPr>
          <w:p w:rsidR="00ED60AA" w:rsidRPr="00E62564" w:rsidRDefault="00ED60AA" w:rsidP="0097456D">
            <w:pPr>
              <w:spacing w:line="0" w:lineRule="atLeast"/>
              <w:jc w:val="center"/>
              <w:rPr>
                <w:rFonts w:eastAsia="Times New Roman" w:cs="Calibri"/>
                <w:color w:val="000000"/>
                <w:sz w:val="18"/>
                <w:szCs w:val="20"/>
                <w:lang w:eastAsia="es-CL"/>
              </w:rPr>
            </w:pPr>
          </w:p>
        </w:tc>
        <w:tc>
          <w:tcPr>
            <w:tcW w:w="520" w:type="pct"/>
            <w:vAlign w:val="center"/>
          </w:tcPr>
          <w:p w:rsidR="00ED60AA" w:rsidRPr="001B2A77" w:rsidRDefault="001B2A77" w:rsidP="0097456D">
            <w:pPr>
              <w:jc w:val="center"/>
              <w:rPr>
                <w:sz w:val="18"/>
                <w:highlight w:val="yellow"/>
              </w:rPr>
            </w:pPr>
            <w:r w:rsidRPr="001B2A77">
              <w:rPr>
                <w:sz w:val="18"/>
              </w:rPr>
              <w:t>No</w:t>
            </w:r>
          </w:p>
        </w:tc>
      </w:tr>
      <w:tr w:rsidR="00ED60AA" w:rsidRPr="00E62564" w:rsidTr="0097456D">
        <w:trPr>
          <w:trHeight w:val="1016"/>
        </w:trPr>
        <w:tc>
          <w:tcPr>
            <w:tcW w:w="211" w:type="pct"/>
            <w:shd w:val="clear" w:color="auto" w:fill="auto"/>
            <w:noWrap/>
            <w:vAlign w:val="center"/>
          </w:tcPr>
          <w:p w:rsidR="00ED60AA" w:rsidRPr="00E62564" w:rsidRDefault="00ED60AA" w:rsidP="0097456D">
            <w:pPr>
              <w:spacing w:line="0" w:lineRule="atLeast"/>
              <w:jc w:val="center"/>
              <w:rPr>
                <w:color w:val="000000"/>
                <w:sz w:val="18"/>
              </w:rPr>
            </w:pPr>
            <w:r>
              <w:rPr>
                <w:color w:val="000000"/>
                <w:sz w:val="18"/>
              </w:rPr>
              <w:t>4</w:t>
            </w:r>
          </w:p>
        </w:tc>
        <w:tc>
          <w:tcPr>
            <w:tcW w:w="498" w:type="pct"/>
            <w:shd w:val="clear" w:color="auto" w:fill="auto"/>
            <w:noWrap/>
            <w:vAlign w:val="center"/>
          </w:tcPr>
          <w:p w:rsidR="00ED60AA" w:rsidRPr="00E62564" w:rsidRDefault="00ED60AA" w:rsidP="0097456D">
            <w:pPr>
              <w:spacing w:line="0" w:lineRule="atLeast"/>
              <w:jc w:val="center"/>
              <w:rPr>
                <w:color w:val="000000"/>
                <w:sz w:val="18"/>
              </w:rPr>
            </w:pPr>
            <w:r w:rsidRPr="00E62564">
              <w:rPr>
                <w:color w:val="000000"/>
                <w:sz w:val="18"/>
              </w:rPr>
              <w:t>RCA</w:t>
            </w:r>
          </w:p>
        </w:tc>
        <w:tc>
          <w:tcPr>
            <w:tcW w:w="498" w:type="pct"/>
            <w:shd w:val="clear" w:color="auto" w:fill="auto"/>
            <w:noWrap/>
            <w:vAlign w:val="center"/>
          </w:tcPr>
          <w:p w:rsidR="00ED60AA" w:rsidRPr="00E62564" w:rsidRDefault="00ED60AA" w:rsidP="0097456D">
            <w:pPr>
              <w:spacing w:line="0" w:lineRule="atLeast"/>
              <w:jc w:val="center"/>
              <w:rPr>
                <w:color w:val="000000"/>
                <w:sz w:val="18"/>
              </w:rPr>
            </w:pPr>
            <w:r w:rsidRPr="00E62564">
              <w:rPr>
                <w:color w:val="000000"/>
                <w:sz w:val="18"/>
              </w:rPr>
              <w:t>175</w:t>
            </w:r>
          </w:p>
        </w:tc>
        <w:tc>
          <w:tcPr>
            <w:tcW w:w="569" w:type="pct"/>
            <w:vAlign w:val="center"/>
          </w:tcPr>
          <w:p w:rsidR="00ED60AA" w:rsidRPr="00E62564" w:rsidRDefault="00ED60AA" w:rsidP="0097456D">
            <w:pPr>
              <w:spacing w:line="0" w:lineRule="atLeast"/>
              <w:jc w:val="center"/>
              <w:rPr>
                <w:color w:val="000000"/>
                <w:sz w:val="18"/>
              </w:rPr>
            </w:pPr>
            <w:r w:rsidRPr="00E62564">
              <w:rPr>
                <w:color w:val="000000"/>
                <w:sz w:val="18"/>
              </w:rPr>
              <w:t>2005</w:t>
            </w:r>
          </w:p>
        </w:tc>
        <w:tc>
          <w:tcPr>
            <w:tcW w:w="925" w:type="pct"/>
            <w:shd w:val="clear" w:color="auto" w:fill="auto"/>
            <w:noWrap/>
            <w:vAlign w:val="center"/>
          </w:tcPr>
          <w:p w:rsidR="00ED60AA" w:rsidRPr="00E76AA7" w:rsidRDefault="00ED60AA" w:rsidP="0097456D">
            <w:pPr>
              <w:spacing w:line="0" w:lineRule="atLeast"/>
              <w:jc w:val="center"/>
              <w:rPr>
                <w:rFonts w:eastAsia="Times New Roman" w:cs="Calibri"/>
                <w:color w:val="000000"/>
                <w:sz w:val="16"/>
                <w:szCs w:val="20"/>
                <w:lang w:eastAsia="es-CL"/>
              </w:rPr>
            </w:pPr>
            <w:r w:rsidRPr="00E76AA7">
              <w:rPr>
                <w:rFonts w:eastAsia="Times New Roman" w:cs="Calibri"/>
                <w:color w:val="000000"/>
                <w:sz w:val="16"/>
                <w:szCs w:val="20"/>
                <w:lang w:eastAsia="es-CL"/>
              </w:rPr>
              <w:t>Comisión Regional del Medio Ambiente</w:t>
            </w:r>
          </w:p>
          <w:p w:rsidR="00ED60AA" w:rsidRPr="00E76AA7" w:rsidRDefault="00ED60AA" w:rsidP="0097456D">
            <w:pPr>
              <w:spacing w:line="0" w:lineRule="atLeast"/>
              <w:jc w:val="center"/>
              <w:rPr>
                <w:rFonts w:eastAsia="Times New Roman" w:cs="Calibri"/>
                <w:color w:val="000000"/>
                <w:sz w:val="16"/>
                <w:szCs w:val="20"/>
              </w:rPr>
            </w:pPr>
            <w:r w:rsidRPr="00E76AA7">
              <w:rPr>
                <w:rFonts w:eastAsia="Times New Roman" w:cs="Calibri"/>
                <w:color w:val="000000"/>
                <w:sz w:val="16"/>
                <w:szCs w:val="20"/>
                <w:lang w:eastAsia="es-CL"/>
              </w:rPr>
              <w:t>VIII Región del Biobío</w:t>
            </w:r>
          </w:p>
        </w:tc>
        <w:tc>
          <w:tcPr>
            <w:tcW w:w="783" w:type="pct"/>
            <w:shd w:val="clear" w:color="auto" w:fill="auto"/>
            <w:noWrap/>
            <w:vAlign w:val="center"/>
          </w:tcPr>
          <w:p w:rsidR="00ED60AA" w:rsidRPr="001A035E" w:rsidRDefault="00ED60AA" w:rsidP="0097456D">
            <w:pPr>
              <w:spacing w:line="0" w:lineRule="atLeast"/>
              <w:jc w:val="center"/>
              <w:rPr>
                <w:color w:val="000000"/>
                <w:sz w:val="16"/>
              </w:rPr>
            </w:pPr>
            <w:r w:rsidRPr="001A035E">
              <w:rPr>
                <w:color w:val="000000"/>
                <w:sz w:val="16"/>
              </w:rPr>
              <w:t>DRAGADO SITIO N°1 DEL MUELLE N°1, PUERTO LIRQUÉN</w:t>
            </w:r>
          </w:p>
        </w:tc>
        <w:tc>
          <w:tcPr>
            <w:tcW w:w="996" w:type="pct"/>
            <w:shd w:val="clear" w:color="auto" w:fill="auto"/>
            <w:noWrap/>
            <w:vAlign w:val="center"/>
          </w:tcPr>
          <w:p w:rsidR="00ED60AA" w:rsidRPr="00E62564" w:rsidRDefault="00ED60AA" w:rsidP="0097456D">
            <w:pPr>
              <w:spacing w:line="0" w:lineRule="atLeast"/>
              <w:jc w:val="center"/>
              <w:rPr>
                <w:rFonts w:eastAsia="Times New Roman" w:cs="Calibri"/>
                <w:color w:val="000000"/>
                <w:sz w:val="18"/>
                <w:szCs w:val="20"/>
                <w:lang w:eastAsia="es-CL"/>
              </w:rPr>
            </w:pPr>
          </w:p>
        </w:tc>
        <w:tc>
          <w:tcPr>
            <w:tcW w:w="520" w:type="pct"/>
            <w:vAlign w:val="center"/>
          </w:tcPr>
          <w:p w:rsidR="00ED60AA" w:rsidRPr="001B2A77" w:rsidRDefault="001B2A77" w:rsidP="0097456D">
            <w:pPr>
              <w:jc w:val="center"/>
              <w:rPr>
                <w:sz w:val="18"/>
                <w:highlight w:val="yellow"/>
              </w:rPr>
            </w:pPr>
            <w:r w:rsidRPr="001B2A77">
              <w:rPr>
                <w:sz w:val="18"/>
              </w:rPr>
              <w:t>No</w:t>
            </w:r>
          </w:p>
        </w:tc>
      </w:tr>
      <w:tr w:rsidR="00ED60AA" w:rsidRPr="00E62564" w:rsidTr="0097456D">
        <w:trPr>
          <w:trHeight w:val="679"/>
        </w:trPr>
        <w:tc>
          <w:tcPr>
            <w:tcW w:w="211" w:type="pct"/>
            <w:shd w:val="clear" w:color="auto" w:fill="auto"/>
            <w:noWrap/>
            <w:vAlign w:val="center"/>
            <w:hideMark/>
          </w:tcPr>
          <w:p w:rsidR="00ED60AA" w:rsidRPr="00E62564" w:rsidRDefault="00ED60AA" w:rsidP="0097456D">
            <w:pPr>
              <w:spacing w:line="0" w:lineRule="atLeast"/>
              <w:jc w:val="center"/>
              <w:rPr>
                <w:rFonts w:eastAsia="Times New Roman" w:cs="Calibri"/>
                <w:color w:val="000000"/>
                <w:sz w:val="18"/>
                <w:szCs w:val="20"/>
                <w:lang w:eastAsia="es-CL"/>
              </w:rPr>
            </w:pPr>
            <w:r>
              <w:rPr>
                <w:rFonts w:eastAsia="Times New Roman" w:cs="Calibri"/>
                <w:color w:val="000000"/>
                <w:sz w:val="18"/>
                <w:szCs w:val="20"/>
                <w:lang w:eastAsia="es-CL"/>
              </w:rPr>
              <w:t>5</w:t>
            </w:r>
          </w:p>
        </w:tc>
        <w:tc>
          <w:tcPr>
            <w:tcW w:w="498" w:type="pct"/>
            <w:shd w:val="clear" w:color="auto" w:fill="auto"/>
            <w:noWrap/>
            <w:vAlign w:val="center"/>
            <w:hideMark/>
          </w:tcPr>
          <w:p w:rsidR="00ED60AA" w:rsidRPr="00E62564" w:rsidRDefault="00ED60AA" w:rsidP="0097456D">
            <w:pPr>
              <w:spacing w:line="0" w:lineRule="atLeast"/>
              <w:jc w:val="center"/>
              <w:rPr>
                <w:rFonts w:eastAsia="Times New Roman" w:cs="Calibri"/>
                <w:color w:val="000000"/>
                <w:sz w:val="18"/>
                <w:szCs w:val="20"/>
                <w:lang w:eastAsia="es-CL"/>
              </w:rPr>
            </w:pPr>
            <w:r w:rsidRPr="00E62564">
              <w:rPr>
                <w:rFonts w:eastAsia="Times New Roman" w:cs="Calibri"/>
                <w:color w:val="000000"/>
                <w:sz w:val="18"/>
                <w:szCs w:val="20"/>
                <w:lang w:eastAsia="es-CL"/>
              </w:rPr>
              <w:t>RCA</w:t>
            </w:r>
          </w:p>
        </w:tc>
        <w:tc>
          <w:tcPr>
            <w:tcW w:w="498" w:type="pct"/>
            <w:shd w:val="clear" w:color="auto" w:fill="auto"/>
            <w:noWrap/>
            <w:vAlign w:val="center"/>
          </w:tcPr>
          <w:p w:rsidR="00ED60AA" w:rsidRPr="00E62564" w:rsidRDefault="00ED60AA" w:rsidP="0097456D">
            <w:pPr>
              <w:spacing w:line="0" w:lineRule="atLeast"/>
              <w:jc w:val="center"/>
              <w:rPr>
                <w:rFonts w:eastAsia="Times New Roman" w:cs="Calibri"/>
                <w:color w:val="000000"/>
                <w:sz w:val="18"/>
                <w:szCs w:val="20"/>
                <w:lang w:eastAsia="es-CL"/>
              </w:rPr>
            </w:pPr>
            <w:r w:rsidRPr="00E62564">
              <w:rPr>
                <w:rFonts w:eastAsia="Times New Roman" w:cs="Calibri"/>
                <w:color w:val="000000"/>
                <w:sz w:val="18"/>
                <w:szCs w:val="20"/>
                <w:lang w:eastAsia="es-CL"/>
              </w:rPr>
              <w:t>96</w:t>
            </w:r>
          </w:p>
        </w:tc>
        <w:tc>
          <w:tcPr>
            <w:tcW w:w="569" w:type="pct"/>
            <w:noWrap/>
            <w:vAlign w:val="center"/>
          </w:tcPr>
          <w:p w:rsidR="00ED60AA" w:rsidRPr="00E62564" w:rsidRDefault="00ED60AA" w:rsidP="0097456D">
            <w:pPr>
              <w:spacing w:line="0" w:lineRule="atLeast"/>
              <w:jc w:val="center"/>
              <w:rPr>
                <w:rFonts w:eastAsia="Times New Roman" w:cs="Calibri"/>
                <w:color w:val="000000"/>
                <w:sz w:val="18"/>
                <w:szCs w:val="20"/>
                <w:lang w:eastAsia="es-CL"/>
              </w:rPr>
            </w:pPr>
            <w:r w:rsidRPr="00E62564">
              <w:rPr>
                <w:rFonts w:eastAsia="Times New Roman" w:cs="Calibri"/>
                <w:color w:val="000000"/>
                <w:sz w:val="18"/>
                <w:szCs w:val="20"/>
                <w:lang w:eastAsia="es-CL"/>
              </w:rPr>
              <w:t>2006</w:t>
            </w:r>
          </w:p>
        </w:tc>
        <w:tc>
          <w:tcPr>
            <w:tcW w:w="925" w:type="pct"/>
            <w:shd w:val="clear" w:color="auto" w:fill="auto"/>
            <w:noWrap/>
            <w:vAlign w:val="center"/>
          </w:tcPr>
          <w:p w:rsidR="00ED60AA" w:rsidRPr="00E76AA7" w:rsidRDefault="00ED60AA" w:rsidP="0097456D">
            <w:pPr>
              <w:spacing w:line="0" w:lineRule="atLeast"/>
              <w:jc w:val="center"/>
              <w:rPr>
                <w:rFonts w:eastAsia="Times New Roman" w:cs="Calibri"/>
                <w:color w:val="000000"/>
                <w:sz w:val="16"/>
                <w:szCs w:val="20"/>
                <w:lang w:eastAsia="es-CL"/>
              </w:rPr>
            </w:pPr>
            <w:r w:rsidRPr="00E76AA7">
              <w:rPr>
                <w:rFonts w:eastAsia="Times New Roman" w:cs="Calibri"/>
                <w:color w:val="000000"/>
                <w:sz w:val="16"/>
                <w:szCs w:val="20"/>
                <w:lang w:eastAsia="es-CL"/>
              </w:rPr>
              <w:t>Comisión Regional del Medio Ambiente</w:t>
            </w:r>
          </w:p>
          <w:p w:rsidR="00ED60AA" w:rsidRPr="00E76AA7" w:rsidRDefault="00ED60AA" w:rsidP="0097456D">
            <w:pPr>
              <w:spacing w:line="0" w:lineRule="atLeast"/>
              <w:jc w:val="center"/>
              <w:rPr>
                <w:rFonts w:eastAsia="Times New Roman" w:cs="Calibri"/>
                <w:color w:val="000000"/>
                <w:sz w:val="16"/>
                <w:szCs w:val="20"/>
                <w:lang w:eastAsia="es-CL"/>
              </w:rPr>
            </w:pPr>
            <w:r w:rsidRPr="00E76AA7">
              <w:rPr>
                <w:rFonts w:eastAsia="Times New Roman" w:cs="Calibri"/>
                <w:color w:val="000000"/>
                <w:sz w:val="16"/>
                <w:szCs w:val="20"/>
                <w:lang w:eastAsia="es-CL"/>
              </w:rPr>
              <w:t>VIII Región del Biobío</w:t>
            </w:r>
          </w:p>
        </w:tc>
        <w:tc>
          <w:tcPr>
            <w:tcW w:w="783" w:type="pct"/>
            <w:shd w:val="clear" w:color="auto" w:fill="auto"/>
            <w:noWrap/>
            <w:vAlign w:val="center"/>
          </w:tcPr>
          <w:p w:rsidR="00ED60AA" w:rsidRPr="001A035E" w:rsidRDefault="00ED60AA" w:rsidP="0097456D">
            <w:pPr>
              <w:spacing w:line="0" w:lineRule="atLeast"/>
              <w:jc w:val="center"/>
              <w:rPr>
                <w:rFonts w:eastAsia="Times New Roman" w:cs="Calibri"/>
                <w:color w:val="000000"/>
                <w:sz w:val="16"/>
                <w:szCs w:val="20"/>
                <w:lang w:eastAsia="es-CL"/>
              </w:rPr>
            </w:pPr>
            <w:r w:rsidRPr="001A035E">
              <w:rPr>
                <w:rFonts w:eastAsia="Times New Roman" w:cs="Calibri"/>
                <w:color w:val="000000"/>
                <w:sz w:val="16"/>
                <w:szCs w:val="20"/>
                <w:lang w:eastAsia="es-CL"/>
              </w:rPr>
              <w:t>Ampliación Patio La Tosca Puerto Lirquén</w:t>
            </w:r>
          </w:p>
        </w:tc>
        <w:tc>
          <w:tcPr>
            <w:tcW w:w="996" w:type="pct"/>
            <w:shd w:val="clear" w:color="auto" w:fill="auto"/>
            <w:noWrap/>
            <w:vAlign w:val="center"/>
          </w:tcPr>
          <w:p w:rsidR="00ED60AA" w:rsidRPr="00E62564" w:rsidRDefault="00ED60AA" w:rsidP="0097456D">
            <w:pPr>
              <w:spacing w:line="0" w:lineRule="atLeast"/>
              <w:rPr>
                <w:rFonts w:eastAsia="Times New Roman" w:cs="Calibri"/>
                <w:color w:val="000000"/>
                <w:sz w:val="18"/>
                <w:szCs w:val="20"/>
                <w:lang w:eastAsia="es-CL"/>
              </w:rPr>
            </w:pPr>
            <w:r w:rsidRPr="001A035E">
              <w:rPr>
                <w:rFonts w:eastAsia="Times New Roman" w:cs="Calibri"/>
                <w:color w:val="000000"/>
                <w:sz w:val="16"/>
                <w:szCs w:val="20"/>
                <w:lang w:eastAsia="es-CL"/>
              </w:rPr>
              <w:t>Resolución Exenta COREMA Biobío N° 31/2010 de fecha 10-12-2010. Resuelve Recurso de Reposición interpuesto contra Resolución Exenta N° 010 de fecha 08 de enero de 2010, de la Comisión Regional del Medio Ambiente, Región del Biobío. Dónde el Titular propuso cambio de materialidad de las pantallas acústicas establecidas durante la evaluación ambiental del proyecto.</w:t>
            </w:r>
          </w:p>
        </w:tc>
        <w:tc>
          <w:tcPr>
            <w:tcW w:w="520" w:type="pct"/>
            <w:vAlign w:val="center"/>
          </w:tcPr>
          <w:p w:rsidR="00ED60AA" w:rsidRPr="00EE5B8A" w:rsidRDefault="00ED60AA" w:rsidP="0097456D">
            <w:pPr>
              <w:spacing w:line="0" w:lineRule="atLeast"/>
              <w:jc w:val="center"/>
              <w:rPr>
                <w:rFonts w:eastAsia="Times New Roman" w:cs="Calibri"/>
                <w:color w:val="000000"/>
                <w:sz w:val="18"/>
                <w:szCs w:val="20"/>
                <w:highlight w:val="yellow"/>
                <w:lang w:eastAsia="es-CL"/>
              </w:rPr>
            </w:pPr>
            <w:r w:rsidRPr="001B2A77">
              <w:rPr>
                <w:rFonts w:eastAsia="Times New Roman" w:cs="Calibri"/>
                <w:color w:val="000000"/>
                <w:sz w:val="18"/>
                <w:szCs w:val="20"/>
                <w:lang w:eastAsia="es-CL"/>
              </w:rPr>
              <w:t>Sí</w:t>
            </w:r>
          </w:p>
        </w:tc>
      </w:tr>
      <w:tr w:rsidR="00ED60AA" w:rsidRPr="00E62564" w:rsidTr="0097456D">
        <w:trPr>
          <w:trHeight w:val="717"/>
        </w:trPr>
        <w:tc>
          <w:tcPr>
            <w:tcW w:w="211" w:type="pct"/>
            <w:shd w:val="clear" w:color="auto" w:fill="auto"/>
            <w:noWrap/>
            <w:vAlign w:val="center"/>
          </w:tcPr>
          <w:p w:rsidR="00ED60AA" w:rsidRPr="00E62564" w:rsidRDefault="00ED60AA" w:rsidP="0097456D">
            <w:pPr>
              <w:spacing w:line="0" w:lineRule="atLeast"/>
              <w:jc w:val="center"/>
              <w:rPr>
                <w:rFonts w:eastAsia="Times New Roman" w:cs="Calibri"/>
                <w:color w:val="000000"/>
                <w:sz w:val="18"/>
                <w:szCs w:val="20"/>
                <w:lang w:eastAsia="es-CL"/>
              </w:rPr>
            </w:pPr>
            <w:r>
              <w:rPr>
                <w:rFonts w:eastAsia="Times New Roman" w:cs="Calibri"/>
                <w:color w:val="000000"/>
                <w:sz w:val="18"/>
                <w:szCs w:val="20"/>
                <w:lang w:eastAsia="es-CL"/>
              </w:rPr>
              <w:t>6</w:t>
            </w:r>
          </w:p>
        </w:tc>
        <w:tc>
          <w:tcPr>
            <w:tcW w:w="498" w:type="pct"/>
            <w:shd w:val="clear" w:color="auto" w:fill="auto"/>
            <w:noWrap/>
            <w:vAlign w:val="center"/>
          </w:tcPr>
          <w:p w:rsidR="00ED60AA" w:rsidRPr="00E62564" w:rsidRDefault="00ED60AA" w:rsidP="0097456D">
            <w:pPr>
              <w:spacing w:line="0" w:lineRule="atLeast"/>
              <w:jc w:val="center"/>
              <w:rPr>
                <w:rFonts w:eastAsia="Times New Roman" w:cs="Calibri"/>
                <w:color w:val="000000"/>
                <w:sz w:val="18"/>
                <w:szCs w:val="20"/>
                <w:lang w:eastAsia="es-CL"/>
              </w:rPr>
            </w:pPr>
            <w:r w:rsidRPr="00E62564">
              <w:rPr>
                <w:rFonts w:eastAsia="Times New Roman" w:cs="Calibri"/>
                <w:color w:val="000000"/>
                <w:sz w:val="18"/>
                <w:szCs w:val="20"/>
                <w:lang w:eastAsia="es-CL"/>
              </w:rPr>
              <w:t>RCA</w:t>
            </w:r>
          </w:p>
        </w:tc>
        <w:tc>
          <w:tcPr>
            <w:tcW w:w="498" w:type="pct"/>
            <w:shd w:val="clear" w:color="auto" w:fill="auto"/>
            <w:noWrap/>
            <w:vAlign w:val="center"/>
          </w:tcPr>
          <w:p w:rsidR="00ED60AA" w:rsidRPr="00E62564" w:rsidRDefault="00ED60AA" w:rsidP="0097456D">
            <w:pPr>
              <w:spacing w:line="0" w:lineRule="atLeast"/>
              <w:jc w:val="center"/>
              <w:rPr>
                <w:rFonts w:eastAsia="Times New Roman" w:cs="Calibri"/>
                <w:color w:val="000000"/>
                <w:sz w:val="18"/>
                <w:szCs w:val="20"/>
                <w:lang w:eastAsia="es-CL"/>
              </w:rPr>
            </w:pPr>
            <w:r>
              <w:rPr>
                <w:rFonts w:eastAsia="Times New Roman" w:cs="Calibri"/>
                <w:color w:val="000000"/>
                <w:sz w:val="18"/>
                <w:szCs w:val="20"/>
                <w:lang w:eastAsia="es-CL"/>
              </w:rPr>
              <w:t>65</w:t>
            </w:r>
          </w:p>
        </w:tc>
        <w:tc>
          <w:tcPr>
            <w:tcW w:w="569" w:type="pct"/>
            <w:noWrap/>
            <w:vAlign w:val="center"/>
          </w:tcPr>
          <w:p w:rsidR="00ED60AA" w:rsidRPr="00E62564" w:rsidRDefault="00ED60AA" w:rsidP="0097456D">
            <w:pPr>
              <w:spacing w:line="0" w:lineRule="atLeast"/>
              <w:jc w:val="center"/>
              <w:rPr>
                <w:rFonts w:eastAsia="Times New Roman" w:cs="Calibri"/>
                <w:color w:val="000000"/>
                <w:sz w:val="18"/>
                <w:szCs w:val="20"/>
                <w:lang w:eastAsia="es-CL"/>
              </w:rPr>
            </w:pPr>
            <w:r w:rsidRPr="00E62564">
              <w:rPr>
                <w:rFonts w:eastAsia="Times New Roman" w:cs="Calibri"/>
                <w:color w:val="000000"/>
                <w:sz w:val="18"/>
                <w:szCs w:val="20"/>
                <w:lang w:eastAsia="es-CL"/>
              </w:rPr>
              <w:t>2008</w:t>
            </w:r>
          </w:p>
        </w:tc>
        <w:tc>
          <w:tcPr>
            <w:tcW w:w="925" w:type="pct"/>
            <w:shd w:val="clear" w:color="auto" w:fill="auto"/>
            <w:noWrap/>
            <w:vAlign w:val="center"/>
          </w:tcPr>
          <w:p w:rsidR="00ED60AA" w:rsidRPr="00E76AA7" w:rsidRDefault="00ED60AA" w:rsidP="0097456D">
            <w:pPr>
              <w:spacing w:line="0" w:lineRule="atLeast"/>
              <w:jc w:val="center"/>
              <w:rPr>
                <w:rFonts w:eastAsia="Times New Roman" w:cs="Calibri"/>
                <w:color w:val="000000"/>
                <w:sz w:val="16"/>
                <w:szCs w:val="20"/>
                <w:lang w:eastAsia="es-CL"/>
              </w:rPr>
            </w:pPr>
            <w:r w:rsidRPr="00E76AA7">
              <w:rPr>
                <w:rFonts w:eastAsia="Times New Roman" w:cs="Calibri"/>
                <w:color w:val="000000"/>
                <w:sz w:val="16"/>
                <w:szCs w:val="20"/>
                <w:lang w:eastAsia="es-CL"/>
              </w:rPr>
              <w:t>Comisión Regional del Medio Ambiente</w:t>
            </w:r>
          </w:p>
          <w:p w:rsidR="00ED60AA" w:rsidRPr="00E76AA7" w:rsidRDefault="00ED60AA" w:rsidP="0097456D">
            <w:pPr>
              <w:spacing w:line="0" w:lineRule="atLeast"/>
              <w:jc w:val="center"/>
              <w:rPr>
                <w:rFonts w:eastAsia="Times New Roman" w:cs="Calibri"/>
                <w:color w:val="000000"/>
                <w:sz w:val="16"/>
                <w:szCs w:val="20"/>
                <w:lang w:eastAsia="es-CL"/>
              </w:rPr>
            </w:pPr>
            <w:r w:rsidRPr="00E76AA7">
              <w:rPr>
                <w:rFonts w:eastAsia="Times New Roman" w:cs="Calibri"/>
                <w:color w:val="000000"/>
                <w:sz w:val="16"/>
                <w:szCs w:val="20"/>
                <w:lang w:eastAsia="es-CL"/>
              </w:rPr>
              <w:t>VIII Región del Biobío</w:t>
            </w:r>
          </w:p>
        </w:tc>
        <w:tc>
          <w:tcPr>
            <w:tcW w:w="783" w:type="pct"/>
            <w:shd w:val="clear" w:color="auto" w:fill="auto"/>
            <w:noWrap/>
            <w:vAlign w:val="center"/>
          </w:tcPr>
          <w:p w:rsidR="00ED60AA" w:rsidRPr="001A035E" w:rsidRDefault="00ED60AA" w:rsidP="0097456D">
            <w:pPr>
              <w:spacing w:line="0" w:lineRule="atLeast"/>
              <w:jc w:val="center"/>
              <w:rPr>
                <w:rFonts w:eastAsia="Times New Roman" w:cs="Calibri"/>
                <w:color w:val="000000"/>
                <w:sz w:val="16"/>
                <w:szCs w:val="20"/>
                <w:lang w:eastAsia="es-CL"/>
              </w:rPr>
            </w:pPr>
            <w:r w:rsidRPr="001A035E">
              <w:rPr>
                <w:rFonts w:eastAsia="Times New Roman" w:cs="Calibri"/>
                <w:color w:val="000000"/>
                <w:sz w:val="16"/>
                <w:szCs w:val="20"/>
                <w:lang w:eastAsia="es-CL"/>
              </w:rPr>
              <w:t>MODIFICACIÓN Y AMPLIACIÓN MUELLE 2 DEL PUERTO DE LIRQUEN</w:t>
            </w:r>
          </w:p>
        </w:tc>
        <w:tc>
          <w:tcPr>
            <w:tcW w:w="996" w:type="pct"/>
            <w:shd w:val="clear" w:color="auto" w:fill="auto"/>
            <w:noWrap/>
            <w:vAlign w:val="center"/>
          </w:tcPr>
          <w:p w:rsidR="00ED60AA" w:rsidRPr="00E62564" w:rsidRDefault="00ED60AA" w:rsidP="0097456D">
            <w:pPr>
              <w:spacing w:line="0" w:lineRule="atLeast"/>
              <w:jc w:val="center"/>
              <w:rPr>
                <w:rFonts w:eastAsia="Times New Roman" w:cs="Calibri"/>
                <w:color w:val="000000"/>
                <w:sz w:val="18"/>
                <w:szCs w:val="20"/>
                <w:lang w:eastAsia="es-CL"/>
              </w:rPr>
            </w:pPr>
          </w:p>
        </w:tc>
        <w:tc>
          <w:tcPr>
            <w:tcW w:w="520" w:type="pct"/>
            <w:vAlign w:val="center"/>
          </w:tcPr>
          <w:p w:rsidR="00ED60AA" w:rsidRPr="00EE5B8A" w:rsidRDefault="001B2A77" w:rsidP="0097456D">
            <w:pPr>
              <w:spacing w:line="0" w:lineRule="atLeast"/>
              <w:jc w:val="center"/>
              <w:rPr>
                <w:rFonts w:eastAsia="Times New Roman" w:cs="Calibri"/>
                <w:color w:val="000000"/>
                <w:sz w:val="18"/>
                <w:szCs w:val="20"/>
                <w:highlight w:val="yellow"/>
                <w:lang w:eastAsia="es-CL"/>
              </w:rPr>
            </w:pPr>
            <w:r w:rsidRPr="001B2A77">
              <w:rPr>
                <w:rFonts w:eastAsia="Times New Roman" w:cs="Calibri"/>
                <w:color w:val="000000"/>
                <w:sz w:val="18"/>
                <w:szCs w:val="20"/>
                <w:lang w:eastAsia="es-CL"/>
              </w:rPr>
              <w:t>Sí</w:t>
            </w:r>
          </w:p>
        </w:tc>
      </w:tr>
      <w:tr w:rsidR="001B2A77" w:rsidRPr="00E62564" w:rsidTr="001B2A77">
        <w:trPr>
          <w:trHeight w:val="826"/>
        </w:trPr>
        <w:tc>
          <w:tcPr>
            <w:tcW w:w="211" w:type="pct"/>
            <w:shd w:val="clear" w:color="auto" w:fill="auto"/>
            <w:noWrap/>
            <w:vAlign w:val="center"/>
          </w:tcPr>
          <w:p w:rsidR="001B2A77" w:rsidRPr="00E62564" w:rsidRDefault="001B2A77" w:rsidP="001B2A77">
            <w:pPr>
              <w:spacing w:line="0" w:lineRule="atLeast"/>
              <w:jc w:val="center"/>
              <w:rPr>
                <w:rFonts w:eastAsia="Times New Roman" w:cs="Calibri"/>
                <w:color w:val="000000"/>
                <w:sz w:val="18"/>
                <w:szCs w:val="20"/>
                <w:lang w:eastAsia="es-CL"/>
              </w:rPr>
            </w:pPr>
            <w:r>
              <w:rPr>
                <w:rFonts w:eastAsia="Times New Roman" w:cs="Calibri"/>
                <w:color w:val="000000"/>
                <w:sz w:val="18"/>
                <w:szCs w:val="20"/>
                <w:lang w:eastAsia="es-CL"/>
              </w:rPr>
              <w:t>7</w:t>
            </w:r>
          </w:p>
        </w:tc>
        <w:tc>
          <w:tcPr>
            <w:tcW w:w="498" w:type="pct"/>
            <w:shd w:val="clear" w:color="auto" w:fill="auto"/>
            <w:noWrap/>
            <w:vAlign w:val="center"/>
          </w:tcPr>
          <w:p w:rsidR="001B2A77" w:rsidRPr="00E62564" w:rsidRDefault="001B2A77" w:rsidP="001B2A77">
            <w:pPr>
              <w:spacing w:line="0" w:lineRule="atLeast"/>
              <w:jc w:val="center"/>
              <w:rPr>
                <w:rFonts w:eastAsia="Times New Roman" w:cs="Calibri"/>
                <w:color w:val="000000"/>
                <w:sz w:val="18"/>
                <w:szCs w:val="20"/>
                <w:lang w:eastAsia="es-CL"/>
              </w:rPr>
            </w:pPr>
            <w:r w:rsidRPr="00E62564">
              <w:rPr>
                <w:rFonts w:eastAsia="Times New Roman" w:cs="Calibri"/>
                <w:color w:val="000000"/>
                <w:sz w:val="18"/>
                <w:szCs w:val="20"/>
                <w:lang w:eastAsia="es-CL"/>
              </w:rPr>
              <w:t>RCA</w:t>
            </w:r>
          </w:p>
        </w:tc>
        <w:tc>
          <w:tcPr>
            <w:tcW w:w="498" w:type="pct"/>
            <w:shd w:val="clear" w:color="auto" w:fill="auto"/>
            <w:noWrap/>
            <w:vAlign w:val="center"/>
          </w:tcPr>
          <w:p w:rsidR="001B2A77" w:rsidRPr="00E62564" w:rsidRDefault="001B2A77" w:rsidP="001B2A77">
            <w:pPr>
              <w:spacing w:line="0" w:lineRule="atLeast"/>
              <w:jc w:val="center"/>
              <w:rPr>
                <w:rFonts w:eastAsia="Times New Roman" w:cs="Calibri"/>
                <w:color w:val="000000"/>
                <w:sz w:val="18"/>
                <w:szCs w:val="20"/>
                <w:lang w:eastAsia="es-CL"/>
              </w:rPr>
            </w:pPr>
            <w:r w:rsidRPr="00E62564">
              <w:rPr>
                <w:rFonts w:eastAsia="Times New Roman" w:cs="Calibri"/>
                <w:color w:val="000000"/>
                <w:sz w:val="18"/>
                <w:szCs w:val="20"/>
                <w:lang w:eastAsia="es-CL"/>
              </w:rPr>
              <w:t>64</w:t>
            </w:r>
          </w:p>
        </w:tc>
        <w:tc>
          <w:tcPr>
            <w:tcW w:w="569" w:type="pct"/>
            <w:noWrap/>
            <w:vAlign w:val="center"/>
          </w:tcPr>
          <w:p w:rsidR="001B2A77" w:rsidRPr="00E62564" w:rsidRDefault="001B2A77" w:rsidP="001B2A77">
            <w:pPr>
              <w:spacing w:line="0" w:lineRule="atLeast"/>
              <w:jc w:val="center"/>
              <w:rPr>
                <w:rFonts w:eastAsia="Times New Roman" w:cs="Calibri"/>
                <w:color w:val="000000"/>
                <w:sz w:val="18"/>
                <w:szCs w:val="20"/>
                <w:lang w:eastAsia="es-CL"/>
              </w:rPr>
            </w:pPr>
            <w:r w:rsidRPr="00E62564">
              <w:rPr>
                <w:rFonts w:eastAsia="Times New Roman" w:cs="Calibri"/>
                <w:color w:val="000000"/>
                <w:sz w:val="18"/>
                <w:szCs w:val="20"/>
                <w:lang w:eastAsia="es-CL"/>
              </w:rPr>
              <w:t>2008</w:t>
            </w:r>
          </w:p>
        </w:tc>
        <w:tc>
          <w:tcPr>
            <w:tcW w:w="925" w:type="pct"/>
            <w:shd w:val="clear" w:color="auto" w:fill="auto"/>
            <w:noWrap/>
            <w:vAlign w:val="center"/>
          </w:tcPr>
          <w:p w:rsidR="001B2A77" w:rsidRPr="00E76AA7" w:rsidRDefault="001B2A77" w:rsidP="001B2A77">
            <w:pPr>
              <w:spacing w:line="0" w:lineRule="atLeast"/>
              <w:jc w:val="center"/>
              <w:rPr>
                <w:rFonts w:eastAsia="Times New Roman" w:cs="Calibri"/>
                <w:color w:val="000000"/>
                <w:sz w:val="16"/>
                <w:szCs w:val="20"/>
                <w:lang w:eastAsia="es-CL"/>
              </w:rPr>
            </w:pPr>
            <w:r w:rsidRPr="00E76AA7">
              <w:rPr>
                <w:rFonts w:eastAsia="Times New Roman" w:cs="Calibri"/>
                <w:color w:val="000000"/>
                <w:sz w:val="16"/>
                <w:szCs w:val="20"/>
                <w:lang w:eastAsia="es-CL"/>
              </w:rPr>
              <w:t>Comisión Regional del Medio Ambiente</w:t>
            </w:r>
          </w:p>
          <w:p w:rsidR="001B2A77" w:rsidRPr="00E76AA7" w:rsidRDefault="001B2A77" w:rsidP="001B2A77">
            <w:pPr>
              <w:spacing w:line="0" w:lineRule="atLeast"/>
              <w:jc w:val="center"/>
              <w:rPr>
                <w:rFonts w:eastAsia="Times New Roman" w:cs="Calibri"/>
                <w:color w:val="000000"/>
                <w:sz w:val="16"/>
                <w:szCs w:val="20"/>
                <w:lang w:eastAsia="es-CL"/>
              </w:rPr>
            </w:pPr>
            <w:r w:rsidRPr="00E76AA7">
              <w:rPr>
                <w:rFonts w:eastAsia="Times New Roman" w:cs="Calibri"/>
                <w:color w:val="000000"/>
                <w:sz w:val="16"/>
                <w:szCs w:val="20"/>
                <w:lang w:eastAsia="es-CL"/>
              </w:rPr>
              <w:t>VIII Región del Biobío</w:t>
            </w:r>
          </w:p>
        </w:tc>
        <w:tc>
          <w:tcPr>
            <w:tcW w:w="783" w:type="pct"/>
            <w:shd w:val="clear" w:color="auto" w:fill="auto"/>
            <w:noWrap/>
            <w:vAlign w:val="center"/>
          </w:tcPr>
          <w:p w:rsidR="001B2A77" w:rsidRPr="001A035E" w:rsidRDefault="001B2A77" w:rsidP="001B2A77">
            <w:pPr>
              <w:spacing w:line="0" w:lineRule="atLeast"/>
              <w:jc w:val="center"/>
              <w:rPr>
                <w:rFonts w:eastAsia="Times New Roman" w:cs="Calibri"/>
                <w:color w:val="000000"/>
                <w:sz w:val="16"/>
                <w:szCs w:val="20"/>
                <w:lang w:eastAsia="es-CL"/>
              </w:rPr>
            </w:pPr>
            <w:r w:rsidRPr="001A035E">
              <w:rPr>
                <w:rFonts w:eastAsia="Times New Roman" w:cs="Calibri"/>
                <w:color w:val="000000"/>
                <w:sz w:val="16"/>
                <w:szCs w:val="20"/>
                <w:lang w:eastAsia="es-CL"/>
              </w:rPr>
              <w:t>DRAGADO MUELLE 2 DE PORTUARIA LIRQUÉN</w:t>
            </w:r>
          </w:p>
        </w:tc>
        <w:tc>
          <w:tcPr>
            <w:tcW w:w="996" w:type="pct"/>
            <w:shd w:val="clear" w:color="auto" w:fill="auto"/>
            <w:noWrap/>
            <w:vAlign w:val="center"/>
          </w:tcPr>
          <w:p w:rsidR="001B2A77" w:rsidRPr="00E62564" w:rsidRDefault="001B2A77" w:rsidP="001B2A77">
            <w:pPr>
              <w:spacing w:line="0" w:lineRule="atLeast"/>
              <w:jc w:val="center"/>
              <w:rPr>
                <w:rFonts w:eastAsia="Times New Roman" w:cs="Calibri"/>
                <w:color w:val="000000"/>
                <w:sz w:val="18"/>
                <w:szCs w:val="20"/>
                <w:lang w:eastAsia="es-CL"/>
              </w:rPr>
            </w:pPr>
            <w:r>
              <w:rPr>
                <w:rFonts w:eastAsia="Times New Roman" w:cs="Calibri"/>
                <w:color w:val="000000"/>
                <w:sz w:val="18"/>
                <w:szCs w:val="20"/>
                <w:lang w:eastAsia="es-CL"/>
              </w:rPr>
              <w:t>No ejecutado</w:t>
            </w:r>
          </w:p>
        </w:tc>
        <w:tc>
          <w:tcPr>
            <w:tcW w:w="520" w:type="pct"/>
            <w:vAlign w:val="center"/>
          </w:tcPr>
          <w:p w:rsidR="001B2A77" w:rsidRDefault="001B2A77" w:rsidP="001B2A77">
            <w:pPr>
              <w:jc w:val="center"/>
            </w:pPr>
            <w:r w:rsidRPr="00675155">
              <w:rPr>
                <w:sz w:val="18"/>
              </w:rPr>
              <w:t>No</w:t>
            </w:r>
          </w:p>
        </w:tc>
      </w:tr>
      <w:tr w:rsidR="001B2A77" w:rsidRPr="00E62564" w:rsidTr="001B2A77">
        <w:trPr>
          <w:trHeight w:val="498"/>
        </w:trPr>
        <w:tc>
          <w:tcPr>
            <w:tcW w:w="211" w:type="pct"/>
            <w:shd w:val="clear" w:color="auto" w:fill="auto"/>
            <w:noWrap/>
            <w:vAlign w:val="center"/>
          </w:tcPr>
          <w:p w:rsidR="001B2A77" w:rsidRPr="00E62564" w:rsidRDefault="001B2A77" w:rsidP="001B2A77">
            <w:pPr>
              <w:spacing w:line="0" w:lineRule="atLeast"/>
              <w:jc w:val="center"/>
              <w:rPr>
                <w:rFonts w:eastAsia="Times New Roman" w:cs="Calibri"/>
                <w:color w:val="000000"/>
                <w:sz w:val="18"/>
                <w:szCs w:val="20"/>
                <w:lang w:eastAsia="es-CL"/>
              </w:rPr>
            </w:pPr>
            <w:r>
              <w:rPr>
                <w:rFonts w:eastAsia="Times New Roman" w:cs="Calibri"/>
                <w:color w:val="000000"/>
                <w:sz w:val="18"/>
                <w:szCs w:val="20"/>
                <w:lang w:eastAsia="es-CL"/>
              </w:rPr>
              <w:t>8</w:t>
            </w:r>
          </w:p>
        </w:tc>
        <w:tc>
          <w:tcPr>
            <w:tcW w:w="498" w:type="pct"/>
            <w:shd w:val="clear" w:color="auto" w:fill="auto"/>
            <w:noWrap/>
            <w:vAlign w:val="center"/>
          </w:tcPr>
          <w:p w:rsidR="001B2A77" w:rsidRPr="00E62564" w:rsidRDefault="001B2A77" w:rsidP="001B2A77">
            <w:pPr>
              <w:spacing w:line="0" w:lineRule="atLeast"/>
              <w:jc w:val="center"/>
              <w:rPr>
                <w:rFonts w:eastAsia="Times New Roman" w:cs="Calibri"/>
                <w:color w:val="000000"/>
                <w:sz w:val="18"/>
                <w:szCs w:val="20"/>
                <w:lang w:eastAsia="es-CL"/>
              </w:rPr>
            </w:pPr>
            <w:r w:rsidRPr="00E62564">
              <w:rPr>
                <w:rFonts w:eastAsia="Times New Roman" w:cs="Calibri"/>
                <w:color w:val="000000"/>
                <w:sz w:val="18"/>
                <w:szCs w:val="20"/>
                <w:lang w:eastAsia="es-CL"/>
              </w:rPr>
              <w:t>RCA</w:t>
            </w:r>
          </w:p>
        </w:tc>
        <w:tc>
          <w:tcPr>
            <w:tcW w:w="498" w:type="pct"/>
            <w:shd w:val="clear" w:color="auto" w:fill="auto"/>
            <w:noWrap/>
            <w:vAlign w:val="center"/>
          </w:tcPr>
          <w:p w:rsidR="001B2A77" w:rsidRPr="00E62564" w:rsidRDefault="001B2A77" w:rsidP="001B2A77">
            <w:pPr>
              <w:spacing w:line="0" w:lineRule="atLeast"/>
              <w:jc w:val="center"/>
              <w:rPr>
                <w:rFonts w:eastAsia="Times New Roman" w:cs="Calibri"/>
                <w:color w:val="000000"/>
                <w:sz w:val="18"/>
                <w:szCs w:val="20"/>
                <w:lang w:eastAsia="es-CL"/>
              </w:rPr>
            </w:pPr>
            <w:r w:rsidRPr="00E62564">
              <w:rPr>
                <w:rFonts w:eastAsia="Times New Roman" w:cs="Calibri"/>
                <w:color w:val="000000"/>
                <w:sz w:val="18"/>
                <w:szCs w:val="20"/>
                <w:lang w:eastAsia="es-CL"/>
              </w:rPr>
              <w:t>10</w:t>
            </w:r>
          </w:p>
        </w:tc>
        <w:tc>
          <w:tcPr>
            <w:tcW w:w="569" w:type="pct"/>
            <w:noWrap/>
            <w:vAlign w:val="center"/>
          </w:tcPr>
          <w:p w:rsidR="001B2A77" w:rsidRPr="00E62564" w:rsidRDefault="001B2A77" w:rsidP="001B2A77">
            <w:pPr>
              <w:spacing w:line="0" w:lineRule="atLeast"/>
              <w:jc w:val="center"/>
              <w:rPr>
                <w:rFonts w:eastAsia="Times New Roman" w:cs="Calibri"/>
                <w:color w:val="000000"/>
                <w:sz w:val="18"/>
                <w:szCs w:val="20"/>
                <w:lang w:eastAsia="es-CL"/>
              </w:rPr>
            </w:pPr>
            <w:r w:rsidRPr="00E62564">
              <w:rPr>
                <w:rFonts w:eastAsia="Times New Roman" w:cs="Calibri"/>
                <w:color w:val="000000"/>
                <w:sz w:val="18"/>
                <w:szCs w:val="20"/>
                <w:lang w:eastAsia="es-CL"/>
              </w:rPr>
              <w:t>2009</w:t>
            </w:r>
          </w:p>
        </w:tc>
        <w:tc>
          <w:tcPr>
            <w:tcW w:w="925" w:type="pct"/>
            <w:shd w:val="clear" w:color="auto" w:fill="auto"/>
            <w:noWrap/>
            <w:vAlign w:val="center"/>
          </w:tcPr>
          <w:p w:rsidR="001B2A77" w:rsidRPr="00E76AA7" w:rsidRDefault="001B2A77" w:rsidP="001B2A77">
            <w:pPr>
              <w:spacing w:line="0" w:lineRule="atLeast"/>
              <w:jc w:val="center"/>
              <w:rPr>
                <w:rFonts w:eastAsia="Times New Roman" w:cs="Calibri"/>
                <w:color w:val="000000"/>
                <w:sz w:val="16"/>
                <w:szCs w:val="20"/>
                <w:lang w:eastAsia="es-CL"/>
              </w:rPr>
            </w:pPr>
            <w:r w:rsidRPr="00E76AA7">
              <w:rPr>
                <w:rFonts w:eastAsia="Times New Roman" w:cs="Calibri"/>
                <w:color w:val="000000"/>
                <w:sz w:val="16"/>
                <w:szCs w:val="20"/>
                <w:lang w:eastAsia="es-CL"/>
              </w:rPr>
              <w:t>Comisión Regional del Medio Ambiente</w:t>
            </w:r>
          </w:p>
          <w:p w:rsidR="001B2A77" w:rsidRPr="00E76AA7" w:rsidRDefault="001B2A77" w:rsidP="001B2A77">
            <w:pPr>
              <w:spacing w:line="0" w:lineRule="atLeast"/>
              <w:jc w:val="center"/>
              <w:rPr>
                <w:rFonts w:eastAsia="Times New Roman" w:cs="Calibri"/>
                <w:color w:val="000000"/>
                <w:sz w:val="16"/>
                <w:szCs w:val="20"/>
                <w:lang w:eastAsia="es-CL"/>
              </w:rPr>
            </w:pPr>
            <w:r w:rsidRPr="00E76AA7">
              <w:rPr>
                <w:rFonts w:eastAsia="Times New Roman" w:cs="Calibri"/>
                <w:color w:val="000000"/>
                <w:sz w:val="16"/>
                <w:szCs w:val="20"/>
                <w:lang w:eastAsia="es-CL"/>
              </w:rPr>
              <w:t>VIII Región del Biobío</w:t>
            </w:r>
          </w:p>
        </w:tc>
        <w:tc>
          <w:tcPr>
            <w:tcW w:w="783" w:type="pct"/>
            <w:shd w:val="clear" w:color="auto" w:fill="auto"/>
            <w:noWrap/>
            <w:vAlign w:val="center"/>
          </w:tcPr>
          <w:p w:rsidR="001B2A77" w:rsidRPr="001A035E" w:rsidRDefault="001B2A77" w:rsidP="001B2A77">
            <w:pPr>
              <w:spacing w:line="0" w:lineRule="atLeast"/>
              <w:jc w:val="center"/>
              <w:rPr>
                <w:rFonts w:eastAsia="Times New Roman" w:cs="Calibri"/>
                <w:color w:val="000000"/>
                <w:sz w:val="16"/>
                <w:szCs w:val="20"/>
                <w:lang w:eastAsia="es-CL"/>
              </w:rPr>
            </w:pPr>
            <w:r w:rsidRPr="001A035E">
              <w:rPr>
                <w:rFonts w:eastAsia="Times New Roman" w:cs="Calibri"/>
                <w:color w:val="000000"/>
                <w:sz w:val="16"/>
                <w:szCs w:val="20"/>
                <w:lang w:eastAsia="es-CL"/>
              </w:rPr>
              <w:t>DECLARACION DE IMPACTO AMBIENTAL DRAGADO MUELLE1, SITIO 1,2 Y 3 PUERTO LIRQUEN</w:t>
            </w:r>
          </w:p>
        </w:tc>
        <w:tc>
          <w:tcPr>
            <w:tcW w:w="996" w:type="pct"/>
            <w:shd w:val="clear" w:color="auto" w:fill="auto"/>
            <w:noWrap/>
            <w:vAlign w:val="center"/>
          </w:tcPr>
          <w:p w:rsidR="001B2A77" w:rsidRPr="00E62564" w:rsidRDefault="001B2A77" w:rsidP="001B2A77">
            <w:pPr>
              <w:spacing w:line="0" w:lineRule="atLeast"/>
              <w:jc w:val="center"/>
              <w:rPr>
                <w:rFonts w:eastAsia="Times New Roman" w:cs="Calibri"/>
                <w:color w:val="000000"/>
                <w:sz w:val="18"/>
                <w:szCs w:val="20"/>
                <w:lang w:eastAsia="es-CL"/>
              </w:rPr>
            </w:pPr>
            <w:r>
              <w:rPr>
                <w:rFonts w:eastAsia="Times New Roman" w:cs="Calibri"/>
                <w:color w:val="000000"/>
                <w:sz w:val="18"/>
                <w:szCs w:val="20"/>
                <w:lang w:eastAsia="es-CL"/>
              </w:rPr>
              <w:t>No ejecutado</w:t>
            </w:r>
          </w:p>
        </w:tc>
        <w:tc>
          <w:tcPr>
            <w:tcW w:w="520" w:type="pct"/>
            <w:vAlign w:val="center"/>
          </w:tcPr>
          <w:p w:rsidR="001B2A77" w:rsidRDefault="001B2A77" w:rsidP="001B2A77">
            <w:pPr>
              <w:jc w:val="center"/>
            </w:pPr>
            <w:r w:rsidRPr="00675155">
              <w:rPr>
                <w:sz w:val="18"/>
              </w:rPr>
              <w:t>No</w:t>
            </w:r>
          </w:p>
        </w:tc>
      </w:tr>
      <w:tr w:rsidR="001B2A77" w:rsidRPr="00E62564" w:rsidTr="001B2A77">
        <w:trPr>
          <w:trHeight w:val="498"/>
        </w:trPr>
        <w:tc>
          <w:tcPr>
            <w:tcW w:w="211" w:type="pct"/>
            <w:shd w:val="clear" w:color="auto" w:fill="auto"/>
            <w:noWrap/>
            <w:vAlign w:val="center"/>
          </w:tcPr>
          <w:p w:rsidR="001B2A77" w:rsidRPr="00E62564" w:rsidRDefault="001B2A77" w:rsidP="001B2A77">
            <w:pPr>
              <w:spacing w:line="0" w:lineRule="atLeast"/>
              <w:jc w:val="center"/>
              <w:rPr>
                <w:rFonts w:eastAsia="Times New Roman" w:cs="Calibri"/>
                <w:color w:val="000000"/>
                <w:sz w:val="18"/>
                <w:szCs w:val="20"/>
                <w:lang w:eastAsia="es-CL"/>
              </w:rPr>
            </w:pPr>
            <w:r>
              <w:rPr>
                <w:rFonts w:eastAsia="Times New Roman" w:cs="Calibri"/>
                <w:color w:val="000000"/>
                <w:sz w:val="18"/>
                <w:szCs w:val="20"/>
                <w:lang w:eastAsia="es-CL"/>
              </w:rPr>
              <w:t>9</w:t>
            </w:r>
          </w:p>
        </w:tc>
        <w:tc>
          <w:tcPr>
            <w:tcW w:w="498" w:type="pct"/>
            <w:shd w:val="clear" w:color="auto" w:fill="auto"/>
            <w:noWrap/>
            <w:vAlign w:val="center"/>
          </w:tcPr>
          <w:p w:rsidR="001B2A77" w:rsidRPr="00E62564" w:rsidRDefault="001B2A77" w:rsidP="001B2A77">
            <w:pPr>
              <w:spacing w:line="0" w:lineRule="atLeast"/>
              <w:jc w:val="center"/>
              <w:rPr>
                <w:rFonts w:eastAsia="Times New Roman" w:cs="Calibri"/>
                <w:color w:val="000000"/>
                <w:sz w:val="18"/>
                <w:szCs w:val="20"/>
                <w:lang w:eastAsia="es-CL"/>
              </w:rPr>
            </w:pPr>
            <w:r w:rsidRPr="00E62564">
              <w:rPr>
                <w:rFonts w:eastAsia="Times New Roman" w:cs="Calibri"/>
                <w:color w:val="000000"/>
                <w:sz w:val="18"/>
                <w:szCs w:val="20"/>
                <w:lang w:eastAsia="es-CL"/>
              </w:rPr>
              <w:t>RCA</w:t>
            </w:r>
          </w:p>
        </w:tc>
        <w:tc>
          <w:tcPr>
            <w:tcW w:w="498" w:type="pct"/>
            <w:shd w:val="clear" w:color="auto" w:fill="auto"/>
            <w:noWrap/>
            <w:vAlign w:val="center"/>
          </w:tcPr>
          <w:p w:rsidR="001B2A77" w:rsidRPr="00E62564" w:rsidRDefault="001B2A77" w:rsidP="001B2A77">
            <w:pPr>
              <w:spacing w:line="0" w:lineRule="atLeast"/>
              <w:jc w:val="center"/>
              <w:rPr>
                <w:rFonts w:eastAsia="Times New Roman" w:cs="Calibri"/>
                <w:color w:val="000000"/>
                <w:sz w:val="18"/>
                <w:szCs w:val="20"/>
                <w:lang w:eastAsia="es-CL"/>
              </w:rPr>
            </w:pPr>
            <w:r w:rsidRPr="00E62564">
              <w:rPr>
                <w:rFonts w:eastAsia="Times New Roman" w:cs="Calibri"/>
                <w:color w:val="000000"/>
                <w:sz w:val="18"/>
                <w:szCs w:val="20"/>
                <w:lang w:eastAsia="es-CL"/>
              </w:rPr>
              <w:t>180</w:t>
            </w:r>
          </w:p>
        </w:tc>
        <w:tc>
          <w:tcPr>
            <w:tcW w:w="569" w:type="pct"/>
            <w:noWrap/>
            <w:vAlign w:val="center"/>
          </w:tcPr>
          <w:p w:rsidR="001B2A77" w:rsidRPr="00E62564" w:rsidRDefault="001B2A77" w:rsidP="001B2A77">
            <w:pPr>
              <w:spacing w:line="0" w:lineRule="atLeast"/>
              <w:jc w:val="center"/>
              <w:rPr>
                <w:rFonts w:eastAsia="Times New Roman" w:cs="Calibri"/>
                <w:color w:val="000000"/>
                <w:sz w:val="18"/>
                <w:szCs w:val="20"/>
                <w:lang w:eastAsia="es-CL"/>
              </w:rPr>
            </w:pPr>
            <w:r w:rsidRPr="00E62564">
              <w:rPr>
                <w:rFonts w:eastAsia="Times New Roman" w:cs="Calibri"/>
                <w:color w:val="000000"/>
                <w:sz w:val="18"/>
                <w:szCs w:val="20"/>
                <w:lang w:eastAsia="es-CL"/>
              </w:rPr>
              <w:t>2011</w:t>
            </w:r>
          </w:p>
        </w:tc>
        <w:tc>
          <w:tcPr>
            <w:tcW w:w="925" w:type="pct"/>
            <w:shd w:val="clear" w:color="auto" w:fill="auto"/>
            <w:noWrap/>
            <w:vAlign w:val="center"/>
          </w:tcPr>
          <w:p w:rsidR="001B2A77" w:rsidRPr="00E76AA7" w:rsidRDefault="001B2A77" w:rsidP="001B2A77">
            <w:pPr>
              <w:spacing w:line="0" w:lineRule="atLeast"/>
              <w:jc w:val="center"/>
              <w:rPr>
                <w:rFonts w:eastAsia="Times New Roman" w:cs="Calibri"/>
                <w:color w:val="000000"/>
                <w:sz w:val="16"/>
                <w:szCs w:val="20"/>
                <w:lang w:eastAsia="es-CL"/>
              </w:rPr>
            </w:pPr>
            <w:r w:rsidRPr="00E76AA7">
              <w:rPr>
                <w:rFonts w:eastAsia="Times New Roman" w:cs="Calibri"/>
                <w:color w:val="000000"/>
                <w:sz w:val="16"/>
                <w:szCs w:val="20"/>
                <w:lang w:eastAsia="es-CL"/>
              </w:rPr>
              <w:t>Comisión de Evaluación Ambiental Región del Biobío</w:t>
            </w:r>
          </w:p>
        </w:tc>
        <w:tc>
          <w:tcPr>
            <w:tcW w:w="783" w:type="pct"/>
            <w:shd w:val="clear" w:color="auto" w:fill="auto"/>
            <w:noWrap/>
            <w:vAlign w:val="center"/>
          </w:tcPr>
          <w:p w:rsidR="001B2A77" w:rsidRPr="001A035E" w:rsidRDefault="001B2A77" w:rsidP="001B2A77">
            <w:pPr>
              <w:spacing w:line="0" w:lineRule="atLeast"/>
              <w:jc w:val="center"/>
              <w:rPr>
                <w:rFonts w:eastAsia="Times New Roman" w:cs="Calibri"/>
                <w:color w:val="000000"/>
                <w:sz w:val="16"/>
                <w:szCs w:val="20"/>
                <w:lang w:eastAsia="es-CL"/>
              </w:rPr>
            </w:pPr>
            <w:r w:rsidRPr="001A035E">
              <w:rPr>
                <w:rFonts w:eastAsia="Times New Roman" w:cs="Calibri"/>
                <w:color w:val="000000"/>
                <w:sz w:val="16"/>
                <w:szCs w:val="20"/>
                <w:lang w:eastAsia="es-CL"/>
              </w:rPr>
              <w:t>DRAGADO SITIO Nº 7, MUELLE Nº 2, DE PORTUARIA LIRQUÉN S.A.</w:t>
            </w:r>
          </w:p>
        </w:tc>
        <w:tc>
          <w:tcPr>
            <w:tcW w:w="996" w:type="pct"/>
            <w:shd w:val="clear" w:color="auto" w:fill="auto"/>
            <w:noWrap/>
            <w:vAlign w:val="center"/>
          </w:tcPr>
          <w:p w:rsidR="001B2A77" w:rsidRPr="00E62564" w:rsidRDefault="001B2A77" w:rsidP="001B2A77">
            <w:pPr>
              <w:spacing w:line="0" w:lineRule="atLeast"/>
              <w:jc w:val="center"/>
              <w:rPr>
                <w:rFonts w:eastAsia="Times New Roman" w:cs="Calibri"/>
                <w:color w:val="000000"/>
                <w:sz w:val="18"/>
                <w:szCs w:val="20"/>
                <w:lang w:eastAsia="es-CL"/>
              </w:rPr>
            </w:pPr>
          </w:p>
        </w:tc>
        <w:tc>
          <w:tcPr>
            <w:tcW w:w="520" w:type="pct"/>
            <w:vAlign w:val="center"/>
          </w:tcPr>
          <w:p w:rsidR="001B2A77" w:rsidRDefault="001B2A77" w:rsidP="001B2A77">
            <w:pPr>
              <w:jc w:val="center"/>
            </w:pPr>
            <w:r w:rsidRPr="00675155">
              <w:rPr>
                <w:sz w:val="18"/>
              </w:rPr>
              <w:t>No</w:t>
            </w:r>
          </w:p>
        </w:tc>
      </w:tr>
    </w:tbl>
    <w:p w:rsidR="00ED60AA" w:rsidRDefault="00ED60AA" w:rsidP="00C97715">
      <w:pPr>
        <w:rPr>
          <w:sz w:val="20"/>
          <w:szCs w:val="20"/>
        </w:rPr>
      </w:pPr>
    </w:p>
    <w:p w:rsidR="00E73ECE" w:rsidRDefault="00E73ECE" w:rsidP="00317531"/>
    <w:p w:rsidR="00ED60AA" w:rsidRPr="0025129B" w:rsidRDefault="00ED60AA" w:rsidP="00317531">
      <w:pPr>
        <w:sectPr w:rsidR="00ED60AA" w:rsidRPr="0025129B" w:rsidSect="00E349AF">
          <w:pgSz w:w="12240" w:h="15840"/>
          <w:pgMar w:top="1134" w:right="1134" w:bottom="1134" w:left="1134" w:header="709" w:footer="709" w:gutter="0"/>
          <w:cols w:space="708"/>
          <w:docGrid w:linePitch="360"/>
        </w:sectPr>
      </w:pPr>
    </w:p>
    <w:p w:rsidR="00317531" w:rsidRPr="0025129B" w:rsidRDefault="00B1722C" w:rsidP="00C958D0">
      <w:pPr>
        <w:pStyle w:val="Ttulo1"/>
      </w:pPr>
      <w:bookmarkStart w:id="49" w:name="_Toc352840385"/>
      <w:bookmarkStart w:id="50" w:name="_Toc352841445"/>
      <w:bookmarkStart w:id="51" w:name="_Toc459801370"/>
      <w:r w:rsidRPr="0025129B">
        <w:lastRenderedPageBreak/>
        <w:t>ANTECEDENTES DE LA ACTIVIDAD DE FISCALIZACIÓN.</w:t>
      </w:r>
      <w:bookmarkEnd w:id="49"/>
      <w:bookmarkEnd w:id="50"/>
      <w:bookmarkEnd w:id="51"/>
    </w:p>
    <w:p w:rsidR="00B1722C" w:rsidRPr="007E581A" w:rsidRDefault="00B1722C" w:rsidP="00B1722C">
      <w:pPr>
        <w:rPr>
          <w:sz w:val="12"/>
        </w:rPr>
      </w:pPr>
    </w:p>
    <w:p w:rsidR="00B1722C" w:rsidRPr="0025129B" w:rsidRDefault="00F67BC0" w:rsidP="00C958D0">
      <w:pPr>
        <w:pStyle w:val="Ttulo2"/>
      </w:pPr>
      <w:bookmarkStart w:id="52" w:name="_Toc352840386"/>
      <w:bookmarkStart w:id="53" w:name="_Toc352841446"/>
      <w:bookmarkStart w:id="54" w:name="_Toc353998112"/>
      <w:bookmarkStart w:id="55" w:name="_Toc353998185"/>
      <w:bookmarkStart w:id="56" w:name="_Toc382383537"/>
      <w:bookmarkStart w:id="57" w:name="_Toc382472359"/>
      <w:bookmarkStart w:id="58" w:name="_Toc390184270"/>
      <w:bookmarkStart w:id="59" w:name="_Toc390360001"/>
      <w:bookmarkStart w:id="60" w:name="_Toc390777022"/>
      <w:bookmarkStart w:id="61" w:name="_Toc459801371"/>
      <w:r>
        <w:t>Motivo de la A</w:t>
      </w:r>
      <w:r w:rsidR="00B1722C" w:rsidRPr="0025129B">
        <w:t>ctividad de Fiscalización</w:t>
      </w:r>
      <w:r w:rsidR="00893A4E" w:rsidRPr="0025129B">
        <w:t>.</w:t>
      </w:r>
      <w:bookmarkEnd w:id="52"/>
      <w:bookmarkEnd w:id="53"/>
      <w:bookmarkEnd w:id="54"/>
      <w:bookmarkEnd w:id="55"/>
      <w:bookmarkEnd w:id="56"/>
      <w:bookmarkEnd w:id="57"/>
      <w:bookmarkEnd w:id="58"/>
      <w:bookmarkEnd w:id="59"/>
      <w:bookmarkEnd w:id="60"/>
      <w:bookmarkEnd w:id="61"/>
    </w:p>
    <w:p w:rsidR="00B1722C" w:rsidRPr="00561BB9" w:rsidRDefault="00B1722C" w:rsidP="00B1722C">
      <w:pPr>
        <w:rPr>
          <w:sz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650183" w:rsidRDefault="00B1722C" w:rsidP="00570BD0">
            <w:pPr>
              <w:jc w:val="left"/>
              <w:rPr>
                <w:b/>
                <w:i/>
                <w:sz w:val="20"/>
                <w:szCs w:val="20"/>
              </w:rPr>
            </w:pPr>
            <w:r w:rsidRPr="00650183">
              <w:rPr>
                <w:b/>
                <w:sz w:val="20"/>
                <w:szCs w:val="20"/>
              </w:rPr>
              <w:t>Motivo:</w:t>
            </w:r>
            <w:r w:rsidR="005626CB" w:rsidRPr="00650183">
              <w:rPr>
                <w:b/>
                <w:sz w:val="20"/>
                <w:szCs w:val="20"/>
              </w:rPr>
              <w:t xml:space="preserve"> </w:t>
            </w:r>
          </w:p>
          <w:p w:rsidR="00B1722C" w:rsidRPr="00650183" w:rsidRDefault="007C15CC" w:rsidP="007C15CC">
            <w:pPr>
              <w:jc w:val="left"/>
              <w:rPr>
                <w:sz w:val="20"/>
                <w:szCs w:val="20"/>
              </w:rPr>
            </w:pPr>
            <w:r w:rsidRPr="00650183">
              <w:rPr>
                <w:rFonts w:cstheme="minorHAnsi"/>
                <w:sz w:val="20"/>
              </w:rPr>
              <w:t>No Programada</w:t>
            </w:r>
          </w:p>
        </w:tc>
        <w:tc>
          <w:tcPr>
            <w:tcW w:w="3858" w:type="pct"/>
            <w:shd w:val="clear" w:color="auto" w:fill="auto"/>
          </w:tcPr>
          <w:p w:rsidR="00B1722C" w:rsidRPr="00650183" w:rsidRDefault="00F64DF2" w:rsidP="00570BD0">
            <w:pPr>
              <w:jc w:val="left"/>
              <w:rPr>
                <w:b/>
                <w:sz w:val="20"/>
                <w:szCs w:val="20"/>
              </w:rPr>
            </w:pPr>
            <w:r w:rsidRPr="00650183">
              <w:rPr>
                <w:b/>
                <w:sz w:val="20"/>
                <w:szCs w:val="20"/>
              </w:rPr>
              <w:t>Descripción del m</w:t>
            </w:r>
            <w:r w:rsidR="00B1722C" w:rsidRPr="00650183">
              <w:rPr>
                <w:b/>
                <w:sz w:val="20"/>
                <w:szCs w:val="20"/>
              </w:rPr>
              <w:t xml:space="preserve">otivo: </w:t>
            </w:r>
          </w:p>
          <w:p w:rsidR="00B1722C" w:rsidRPr="00650183" w:rsidRDefault="00EE5B8A" w:rsidP="00EE5B8A">
            <w:pPr>
              <w:jc w:val="left"/>
              <w:rPr>
                <w:sz w:val="20"/>
                <w:szCs w:val="20"/>
                <w:lang w:val="es-ES"/>
              </w:rPr>
            </w:pPr>
            <w:r w:rsidRPr="00650183">
              <w:rPr>
                <w:sz w:val="20"/>
                <w:szCs w:val="20"/>
                <w:lang w:val="es-ES"/>
              </w:rPr>
              <w:t>D</w:t>
            </w:r>
            <w:r w:rsidR="004F1B25" w:rsidRPr="00650183">
              <w:rPr>
                <w:sz w:val="20"/>
                <w:szCs w:val="20"/>
                <w:lang w:val="es-ES"/>
              </w:rPr>
              <w:t>enuncia</w:t>
            </w:r>
            <w:r w:rsidR="001D1F29" w:rsidRPr="00650183">
              <w:rPr>
                <w:sz w:val="20"/>
                <w:szCs w:val="20"/>
                <w:lang w:val="es-ES"/>
              </w:rPr>
              <w:t>s N°501-2016 y N° 1575-2015</w:t>
            </w:r>
            <w:r w:rsidR="00BF412C">
              <w:rPr>
                <w:sz w:val="20"/>
                <w:szCs w:val="20"/>
                <w:lang w:val="es-ES"/>
              </w:rPr>
              <w:t>.</w:t>
            </w:r>
          </w:p>
        </w:tc>
      </w:tr>
    </w:tbl>
    <w:p w:rsidR="00B1722C" w:rsidRPr="00561BB9" w:rsidRDefault="00B1722C" w:rsidP="00B1722C">
      <w:pPr>
        <w:rPr>
          <w:sz w:val="14"/>
        </w:rPr>
      </w:pPr>
    </w:p>
    <w:p w:rsidR="00B1722C" w:rsidRPr="0025129B" w:rsidRDefault="00B1722C" w:rsidP="00C958D0">
      <w:pPr>
        <w:pStyle w:val="Ttulo2"/>
      </w:pPr>
      <w:bookmarkStart w:id="62" w:name="_Toc352840387"/>
      <w:bookmarkStart w:id="63" w:name="_Toc352841447"/>
      <w:bookmarkStart w:id="64" w:name="_Toc353998113"/>
      <w:bookmarkStart w:id="65" w:name="_Toc353998186"/>
      <w:bookmarkStart w:id="66" w:name="_Toc382383538"/>
      <w:bookmarkStart w:id="67" w:name="_Toc382472360"/>
      <w:bookmarkStart w:id="68" w:name="_Toc390184271"/>
      <w:bookmarkStart w:id="69" w:name="_Toc390360002"/>
      <w:bookmarkStart w:id="70" w:name="_Toc390777023"/>
      <w:bookmarkStart w:id="71" w:name="_Toc459801372"/>
      <w:r w:rsidRPr="0025129B">
        <w:t xml:space="preserve">Materia </w:t>
      </w:r>
      <w:r w:rsidR="0091285E" w:rsidRPr="0025129B">
        <w:t>Específica Objeto de la Fiscalización</w:t>
      </w:r>
      <w:r w:rsidR="00893A4E" w:rsidRPr="0025129B">
        <w:t xml:space="preserve"> Ambiental.</w:t>
      </w:r>
      <w:bookmarkEnd w:id="62"/>
      <w:bookmarkEnd w:id="63"/>
      <w:bookmarkEnd w:id="64"/>
      <w:bookmarkEnd w:id="65"/>
      <w:bookmarkEnd w:id="66"/>
      <w:bookmarkEnd w:id="67"/>
      <w:bookmarkEnd w:id="68"/>
      <w:bookmarkEnd w:id="69"/>
      <w:bookmarkEnd w:id="70"/>
      <w:bookmarkEnd w:id="71"/>
    </w:p>
    <w:p w:rsidR="00893A4E" w:rsidRPr="00561BB9" w:rsidRDefault="00893A4E" w:rsidP="00893A4E">
      <w:pPr>
        <w:rPr>
          <w:sz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B571AA" w:rsidRDefault="00B571AA" w:rsidP="00B571AA">
            <w:pPr>
              <w:pStyle w:val="Prrafodelista"/>
              <w:numPr>
                <w:ilvl w:val="0"/>
                <w:numId w:val="20"/>
              </w:numPr>
              <w:rPr>
                <w:rFonts w:cstheme="minorHAnsi"/>
                <w:sz w:val="20"/>
                <w:szCs w:val="20"/>
              </w:rPr>
            </w:pPr>
            <w:r w:rsidRPr="00177F37">
              <w:rPr>
                <w:rFonts w:cstheme="minorHAnsi"/>
                <w:sz w:val="20"/>
                <w:szCs w:val="20"/>
              </w:rPr>
              <w:t>Manejo de Emisiones Acústicas</w:t>
            </w:r>
          </w:p>
          <w:p w:rsidR="0013083B" w:rsidRPr="00611196" w:rsidRDefault="0013083B" w:rsidP="0013083B">
            <w:pPr>
              <w:pStyle w:val="Prrafodelista"/>
              <w:numPr>
                <w:ilvl w:val="0"/>
                <w:numId w:val="20"/>
              </w:numPr>
              <w:rPr>
                <w:rFonts w:cstheme="minorHAnsi"/>
                <w:sz w:val="20"/>
                <w:szCs w:val="20"/>
              </w:rPr>
            </w:pPr>
            <w:r>
              <w:rPr>
                <w:rFonts w:cstheme="minorHAnsi"/>
                <w:sz w:val="20"/>
                <w:szCs w:val="20"/>
              </w:rPr>
              <w:t>Descripción de proyecto.</w:t>
            </w:r>
          </w:p>
          <w:p w:rsidR="00B571AA" w:rsidRDefault="00B571AA" w:rsidP="00B571AA">
            <w:pPr>
              <w:pStyle w:val="Prrafodelista"/>
              <w:numPr>
                <w:ilvl w:val="0"/>
                <w:numId w:val="20"/>
              </w:numPr>
              <w:rPr>
                <w:rFonts w:cstheme="minorHAnsi"/>
                <w:sz w:val="20"/>
                <w:szCs w:val="20"/>
              </w:rPr>
            </w:pPr>
            <w:r w:rsidRPr="00611196">
              <w:rPr>
                <w:rFonts w:cstheme="minorHAnsi"/>
                <w:sz w:val="20"/>
                <w:szCs w:val="20"/>
              </w:rPr>
              <w:t>Área de estacionamientos de camiones y vehículos medianos, almacenamiento y transferencia.</w:t>
            </w:r>
          </w:p>
          <w:p w:rsidR="00B571AA" w:rsidRPr="00611196" w:rsidRDefault="00B571AA" w:rsidP="00B571AA">
            <w:pPr>
              <w:pStyle w:val="Prrafodelista"/>
              <w:numPr>
                <w:ilvl w:val="0"/>
                <w:numId w:val="20"/>
              </w:numPr>
              <w:rPr>
                <w:rFonts w:cstheme="minorHAnsi"/>
                <w:sz w:val="20"/>
                <w:szCs w:val="20"/>
              </w:rPr>
            </w:pPr>
            <w:r w:rsidRPr="00611196">
              <w:rPr>
                <w:rFonts w:cstheme="minorHAnsi"/>
                <w:sz w:val="20"/>
                <w:szCs w:val="20"/>
              </w:rPr>
              <w:t>Autorización de concesión marítima</w:t>
            </w:r>
            <w:r>
              <w:rPr>
                <w:rFonts w:cstheme="minorHAnsi"/>
                <w:sz w:val="20"/>
                <w:szCs w:val="20"/>
              </w:rPr>
              <w:t>.</w:t>
            </w:r>
          </w:p>
          <w:p w:rsidR="00B571AA" w:rsidRPr="00611196" w:rsidRDefault="00B571AA" w:rsidP="00B571AA">
            <w:pPr>
              <w:pStyle w:val="Prrafodelista"/>
              <w:numPr>
                <w:ilvl w:val="0"/>
                <w:numId w:val="20"/>
              </w:numPr>
              <w:rPr>
                <w:rFonts w:cstheme="minorHAnsi"/>
                <w:sz w:val="20"/>
                <w:szCs w:val="20"/>
              </w:rPr>
            </w:pPr>
            <w:r w:rsidRPr="00611196">
              <w:rPr>
                <w:rFonts w:cstheme="minorHAnsi"/>
                <w:sz w:val="20"/>
                <w:szCs w:val="20"/>
              </w:rPr>
              <w:t>Intervención de cursos o cuerpos de agua y su autorización, cuando corresponda</w:t>
            </w:r>
            <w:r>
              <w:rPr>
                <w:rFonts w:cstheme="minorHAnsi"/>
                <w:sz w:val="20"/>
                <w:szCs w:val="20"/>
              </w:rPr>
              <w:t>.</w:t>
            </w:r>
          </w:p>
          <w:p w:rsidR="00893A4E" w:rsidRPr="0025129B" w:rsidRDefault="00893A4E" w:rsidP="0013083B">
            <w:pPr>
              <w:pStyle w:val="Prrafodelista"/>
              <w:rPr>
                <w:rFonts w:eastAsia="Times New Roman" w:cs="Calibri"/>
                <w:color w:val="FF0000"/>
                <w:sz w:val="16"/>
                <w:szCs w:val="16"/>
                <w:lang w:eastAsia="es-CL"/>
              </w:rPr>
            </w:pPr>
          </w:p>
        </w:tc>
      </w:tr>
    </w:tbl>
    <w:p w:rsidR="00893A4E" w:rsidRPr="00561BB9" w:rsidRDefault="00893A4E" w:rsidP="00893A4E">
      <w:pPr>
        <w:rPr>
          <w:sz w:val="12"/>
        </w:rPr>
      </w:pPr>
    </w:p>
    <w:p w:rsidR="00893A4E" w:rsidRPr="0025129B" w:rsidRDefault="00893A4E" w:rsidP="00C958D0">
      <w:pPr>
        <w:pStyle w:val="Ttulo2"/>
      </w:pPr>
      <w:bookmarkStart w:id="72" w:name="_Toc352162452"/>
      <w:bookmarkStart w:id="73" w:name="_Toc352162789"/>
      <w:bookmarkStart w:id="74" w:name="_Toc352840388"/>
      <w:bookmarkStart w:id="75" w:name="_Toc352841448"/>
      <w:bookmarkStart w:id="76" w:name="_Toc353998114"/>
      <w:bookmarkStart w:id="77" w:name="_Toc353998187"/>
      <w:bookmarkStart w:id="78" w:name="_Toc382383539"/>
      <w:bookmarkStart w:id="79" w:name="_Toc382472361"/>
      <w:bookmarkStart w:id="80" w:name="_Toc390184272"/>
      <w:bookmarkStart w:id="81" w:name="_Toc390360003"/>
      <w:bookmarkStart w:id="82" w:name="_Toc390777024"/>
      <w:bookmarkStart w:id="83" w:name="_Toc459801373"/>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2"/>
      <w:bookmarkEnd w:id="73"/>
      <w:r w:rsidRPr="0025129B">
        <w:t>.</w:t>
      </w:r>
      <w:bookmarkEnd w:id="74"/>
      <w:bookmarkEnd w:id="75"/>
      <w:bookmarkEnd w:id="76"/>
      <w:bookmarkEnd w:id="77"/>
      <w:bookmarkEnd w:id="78"/>
      <w:bookmarkEnd w:id="79"/>
      <w:bookmarkEnd w:id="80"/>
      <w:bookmarkEnd w:id="81"/>
      <w:bookmarkEnd w:id="82"/>
      <w:bookmarkEnd w:id="83"/>
    </w:p>
    <w:p w:rsidR="00893A4E" w:rsidRPr="00561BB9" w:rsidRDefault="00893A4E" w:rsidP="000D703E">
      <w:pPr>
        <w:rPr>
          <w:rFonts w:cstheme="minorHAnsi"/>
          <w:sz w:val="14"/>
          <w:szCs w:val="16"/>
        </w:rPr>
      </w:pPr>
    </w:p>
    <w:p w:rsidR="00004D1D" w:rsidRPr="0025129B" w:rsidRDefault="006B4FB2" w:rsidP="00C958D0">
      <w:pPr>
        <w:pStyle w:val="Ttulo3"/>
        <w:rPr>
          <w:sz w:val="24"/>
          <w:szCs w:val="24"/>
        </w:rPr>
      </w:pPr>
      <w:bookmarkStart w:id="84" w:name="_Toc353998115"/>
      <w:bookmarkStart w:id="85" w:name="_Toc353998188"/>
      <w:bookmarkStart w:id="86" w:name="_Toc382383540"/>
      <w:bookmarkStart w:id="87" w:name="_Toc382472362"/>
      <w:bookmarkStart w:id="88" w:name="_Toc390184273"/>
      <w:bookmarkStart w:id="89" w:name="_Toc390360004"/>
      <w:bookmarkStart w:id="90" w:name="_Toc390777025"/>
      <w:bookmarkStart w:id="91" w:name="_Toc459801374"/>
      <w:r w:rsidRPr="0025129B">
        <w:t>Primer día de inspección</w:t>
      </w:r>
      <w:bookmarkEnd w:id="84"/>
      <w:bookmarkEnd w:id="85"/>
      <w:bookmarkEnd w:id="86"/>
      <w:bookmarkEnd w:id="87"/>
      <w:bookmarkEnd w:id="88"/>
      <w:bookmarkEnd w:id="89"/>
      <w:bookmarkEnd w:id="90"/>
      <w:r w:rsidR="00CC7EB5">
        <w:t xml:space="preserve"> (Actividad de Medición)</w:t>
      </w:r>
      <w:bookmarkEnd w:id="91"/>
    </w:p>
    <w:p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61BB9" w:rsidRDefault="00893A4E" w:rsidP="00893A4E">
            <w:pPr>
              <w:rPr>
                <w:b/>
                <w:sz w:val="20"/>
                <w:szCs w:val="20"/>
              </w:rPr>
            </w:pPr>
            <w:r w:rsidRPr="0025129B">
              <w:rPr>
                <w:b/>
                <w:sz w:val="20"/>
                <w:szCs w:val="20"/>
              </w:rPr>
              <w:t>F</w:t>
            </w:r>
            <w:r w:rsidR="00FA7A17">
              <w:rPr>
                <w:b/>
                <w:sz w:val="20"/>
                <w:szCs w:val="20"/>
              </w:rPr>
              <w:t>echa</w:t>
            </w:r>
            <w:r w:rsidRPr="0025129B">
              <w:rPr>
                <w:b/>
                <w:sz w:val="20"/>
                <w:szCs w:val="20"/>
              </w:rPr>
              <w:t xml:space="preserve"> de realización: </w:t>
            </w:r>
          </w:p>
          <w:p w:rsidR="00882292" w:rsidRPr="0025129B" w:rsidRDefault="002D1977" w:rsidP="00561BB9">
            <w:pPr>
              <w:rPr>
                <w:sz w:val="20"/>
                <w:szCs w:val="20"/>
              </w:rPr>
            </w:pPr>
            <w:r>
              <w:rPr>
                <w:sz w:val="20"/>
                <w:szCs w:val="20"/>
              </w:rPr>
              <w:t>05</w:t>
            </w:r>
            <w:r w:rsidR="00CC7EB5" w:rsidRPr="00CC7EB5">
              <w:rPr>
                <w:sz w:val="20"/>
                <w:szCs w:val="20"/>
              </w:rPr>
              <w:t>-05-2016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rsidR="006B4FB2" w:rsidRPr="0025129B" w:rsidRDefault="007E581A" w:rsidP="00893A4E">
            <w:pPr>
              <w:rPr>
                <w:sz w:val="20"/>
                <w:szCs w:val="20"/>
              </w:rPr>
            </w:pPr>
            <w:r>
              <w:rPr>
                <w:sz w:val="20"/>
                <w:szCs w:val="20"/>
              </w:rPr>
              <w:t>21:52</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rsidR="006B4FB2" w:rsidRPr="0025129B" w:rsidRDefault="007E581A" w:rsidP="00893A4E">
            <w:pPr>
              <w:rPr>
                <w:sz w:val="20"/>
                <w:szCs w:val="20"/>
                <w:lang w:val="es-ES" w:eastAsia="es-ES"/>
              </w:rPr>
            </w:pPr>
            <w:r>
              <w:rPr>
                <w:sz w:val="20"/>
                <w:szCs w:val="20"/>
                <w:lang w:val="es-ES" w:eastAsia="es-ES"/>
              </w:rPr>
              <w:t xml:space="preserve"> 22:03</w:t>
            </w:r>
          </w:p>
        </w:tc>
      </w:tr>
      <w:tr w:rsidR="00893A4E" w:rsidRPr="0025129B"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rsidR="00893A4E" w:rsidRPr="0025129B" w:rsidRDefault="007E581A" w:rsidP="00EB6F75">
            <w:pPr>
              <w:rPr>
                <w:sz w:val="20"/>
                <w:szCs w:val="20"/>
              </w:rPr>
            </w:pPr>
            <w:r w:rsidRPr="007E581A">
              <w:rPr>
                <w:sz w:val="20"/>
                <w:szCs w:val="20"/>
              </w:rPr>
              <w:t>Hugo Ram</w:t>
            </w:r>
            <w:r w:rsidR="00EB6F75">
              <w:rPr>
                <w:sz w:val="20"/>
                <w:szCs w:val="20"/>
              </w:rPr>
              <w:t>í</w:t>
            </w:r>
            <w:r w:rsidRPr="007E581A">
              <w:rPr>
                <w:sz w:val="20"/>
                <w:szCs w:val="20"/>
              </w:rPr>
              <w:t>rez Cuadra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w:t>
            </w:r>
          </w:p>
          <w:p w:rsidR="00893A4E" w:rsidRPr="0025129B" w:rsidRDefault="007E581A" w:rsidP="00570BD0">
            <w:pPr>
              <w:rPr>
                <w:rFonts w:eastAsia="Times New Roman"/>
                <w:sz w:val="20"/>
                <w:szCs w:val="20"/>
              </w:rPr>
            </w:pPr>
            <w:r>
              <w:rPr>
                <w:rFonts w:eastAsia="Times New Roman"/>
                <w:sz w:val="20"/>
                <w:szCs w:val="20"/>
              </w:rPr>
              <w:t>SMA</w:t>
            </w:r>
          </w:p>
        </w:tc>
      </w:tr>
      <w:tr w:rsidR="00893A4E" w:rsidRPr="0025129B"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rsidR="00893A4E" w:rsidRPr="0025129B" w:rsidRDefault="007E581A" w:rsidP="00570BD0">
            <w:pPr>
              <w:rPr>
                <w:sz w:val="20"/>
                <w:szCs w:val="20"/>
              </w:rPr>
            </w:pPr>
            <w:r>
              <w:rPr>
                <w:sz w:val="20"/>
                <w:szCs w:val="20"/>
              </w:rPr>
              <w:t>Francisco Caamaño Aguillón</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7E581A" w:rsidP="00570BD0">
            <w:pPr>
              <w:rPr>
                <w:sz w:val="20"/>
                <w:szCs w:val="20"/>
              </w:rPr>
            </w:pPr>
            <w:r>
              <w:rPr>
                <w:b/>
                <w:sz w:val="20"/>
                <w:szCs w:val="20"/>
              </w:rPr>
              <w:t>Órgano</w:t>
            </w:r>
            <w:r w:rsidR="00893A4E" w:rsidRPr="0025129B">
              <w:rPr>
                <w:b/>
                <w:sz w:val="20"/>
                <w:szCs w:val="20"/>
              </w:rPr>
              <w:t>:</w:t>
            </w:r>
          </w:p>
          <w:p w:rsidR="00893A4E" w:rsidRPr="0025129B" w:rsidRDefault="007E581A" w:rsidP="00570BD0">
            <w:pPr>
              <w:rPr>
                <w:rFonts w:eastAsia="Times New Roman"/>
                <w:sz w:val="20"/>
                <w:szCs w:val="20"/>
              </w:rPr>
            </w:pPr>
            <w:r>
              <w:rPr>
                <w:rFonts w:eastAsia="Times New Roman"/>
                <w:sz w:val="20"/>
                <w:szCs w:val="20"/>
              </w:rPr>
              <w:t>SMA</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7E581A" w:rsidRDefault="009B139A" w:rsidP="00E838DE">
            <w:pPr>
              <w:spacing w:line="0" w:lineRule="atLeast"/>
              <w:jc w:val="left"/>
              <w:rPr>
                <w:b/>
                <w:sz w:val="20"/>
                <w:szCs w:val="20"/>
              </w:rPr>
            </w:pPr>
            <w:r w:rsidRPr="007E581A">
              <w:rPr>
                <w:b/>
                <w:sz w:val="20"/>
                <w:szCs w:val="20"/>
              </w:rPr>
              <w:t>Existió oposición al ingreso:</w:t>
            </w:r>
            <w:r w:rsidRPr="007E581A">
              <w:rPr>
                <w:sz w:val="20"/>
                <w:szCs w:val="20"/>
              </w:rPr>
              <w:t xml:space="preserve"> </w:t>
            </w:r>
            <w:r w:rsidR="007E581A" w:rsidRPr="007E581A">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7E581A" w:rsidRDefault="009B139A" w:rsidP="007E581A">
            <w:pPr>
              <w:spacing w:line="0" w:lineRule="atLeast"/>
              <w:jc w:val="left"/>
              <w:rPr>
                <w:b/>
                <w:sz w:val="20"/>
                <w:szCs w:val="20"/>
              </w:rPr>
            </w:pPr>
            <w:r w:rsidRPr="007E581A">
              <w:rPr>
                <w:b/>
                <w:sz w:val="20"/>
                <w:szCs w:val="20"/>
              </w:rPr>
              <w:t xml:space="preserve">Existió auxilio de fuerza pública: </w:t>
            </w:r>
            <w:r w:rsidR="007E581A" w:rsidRPr="007E581A">
              <w:rPr>
                <w:sz w:val="20"/>
                <w:szCs w:val="20"/>
              </w:rPr>
              <w:t>No</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7E581A" w:rsidRDefault="009B139A" w:rsidP="007E581A">
            <w:pPr>
              <w:spacing w:line="0" w:lineRule="atLeast"/>
              <w:jc w:val="left"/>
              <w:rPr>
                <w:b/>
                <w:sz w:val="20"/>
                <w:szCs w:val="20"/>
              </w:rPr>
            </w:pPr>
            <w:r w:rsidRPr="007E581A">
              <w:rPr>
                <w:b/>
                <w:sz w:val="20"/>
                <w:szCs w:val="20"/>
              </w:rPr>
              <w:t>Existió colaboración por parte de los fiscalizados:</w:t>
            </w:r>
            <w:r w:rsidR="007E581A" w:rsidRPr="007E581A">
              <w:rPr>
                <w:b/>
                <w:sz w:val="20"/>
                <w:szCs w:val="20"/>
              </w:rPr>
              <w:t xml:space="preserve"> </w:t>
            </w:r>
            <w:r w:rsidR="007E581A" w:rsidRPr="007E581A">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7E581A" w:rsidRDefault="009B139A" w:rsidP="009B139A">
            <w:pPr>
              <w:spacing w:line="0" w:lineRule="atLeast"/>
              <w:jc w:val="left"/>
              <w:rPr>
                <w:b/>
                <w:sz w:val="20"/>
                <w:szCs w:val="20"/>
              </w:rPr>
            </w:pPr>
            <w:r w:rsidRPr="007E581A">
              <w:rPr>
                <w:b/>
                <w:sz w:val="20"/>
                <w:szCs w:val="20"/>
              </w:rPr>
              <w:t xml:space="preserve">Existió trato respetuoso y deferente: </w:t>
            </w:r>
            <w:r w:rsidR="007E581A" w:rsidRPr="007E581A">
              <w:rPr>
                <w:sz w:val="20"/>
                <w:szCs w:val="20"/>
              </w:rPr>
              <w:t>Si</w:t>
            </w:r>
          </w:p>
        </w:tc>
      </w:tr>
      <w:tr w:rsidR="009B139A" w:rsidRPr="0025129B"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7E581A" w:rsidRDefault="00893A4E" w:rsidP="009B139A">
            <w:pPr>
              <w:spacing w:line="0" w:lineRule="atLeast"/>
              <w:jc w:val="left"/>
              <w:rPr>
                <w:b/>
                <w:sz w:val="20"/>
                <w:szCs w:val="20"/>
              </w:rPr>
            </w:pPr>
            <w:r w:rsidRPr="007E581A">
              <w:rPr>
                <w:b/>
                <w:sz w:val="20"/>
                <w:szCs w:val="20"/>
              </w:rPr>
              <w:t xml:space="preserve">Entrega de </w:t>
            </w:r>
            <w:r w:rsidR="009B139A" w:rsidRPr="007E581A">
              <w:rPr>
                <w:b/>
                <w:sz w:val="20"/>
                <w:szCs w:val="20"/>
              </w:rPr>
              <w:t>antecedentes solicitados</w:t>
            </w:r>
            <w:r w:rsidRPr="007E581A">
              <w:rPr>
                <w:b/>
                <w:sz w:val="20"/>
                <w:szCs w:val="20"/>
              </w:rPr>
              <w:t>:</w:t>
            </w:r>
            <w:r w:rsidR="006B4FB2" w:rsidRPr="007E581A">
              <w:rPr>
                <w:sz w:val="20"/>
                <w:szCs w:val="20"/>
              </w:rPr>
              <w:t xml:space="preserve"> </w:t>
            </w:r>
            <w:r w:rsidR="007E581A" w:rsidRPr="007E581A">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7E581A" w:rsidRDefault="00893A4E" w:rsidP="00CC7EB5">
            <w:pPr>
              <w:spacing w:line="0" w:lineRule="atLeast"/>
              <w:jc w:val="left"/>
              <w:rPr>
                <w:sz w:val="20"/>
                <w:szCs w:val="20"/>
              </w:rPr>
            </w:pPr>
            <w:r w:rsidRPr="007E581A">
              <w:rPr>
                <w:b/>
                <w:sz w:val="20"/>
                <w:szCs w:val="20"/>
              </w:rPr>
              <w:t xml:space="preserve"> </w:t>
            </w:r>
            <w:r w:rsidR="003A141A" w:rsidRPr="007E581A">
              <w:rPr>
                <w:b/>
                <w:sz w:val="20"/>
                <w:szCs w:val="20"/>
              </w:rPr>
              <w:t>Entrega de a</w:t>
            </w:r>
            <w:r w:rsidR="009B139A" w:rsidRPr="007E581A">
              <w:rPr>
                <w:b/>
                <w:sz w:val="20"/>
                <w:szCs w:val="20"/>
              </w:rPr>
              <w:t>cta:</w:t>
            </w:r>
            <w:r w:rsidR="009B139A" w:rsidRPr="007E581A">
              <w:rPr>
                <w:sz w:val="20"/>
                <w:szCs w:val="20"/>
              </w:rPr>
              <w:t xml:space="preserve"> </w:t>
            </w:r>
            <w:r w:rsidR="00CC7EB5" w:rsidRPr="007E581A">
              <w:rPr>
                <w:sz w:val="20"/>
                <w:szCs w:val="20"/>
              </w:rPr>
              <w:t>No</w:t>
            </w:r>
          </w:p>
        </w:tc>
      </w:tr>
      <w:tr w:rsidR="009B139A" w:rsidRPr="0025129B"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7E581A">
            <w:pPr>
              <w:spacing w:line="0" w:lineRule="atLeast"/>
              <w:rPr>
                <w:b/>
                <w:sz w:val="20"/>
                <w:szCs w:val="20"/>
              </w:rPr>
            </w:pPr>
            <w:r>
              <w:rPr>
                <w:b/>
                <w:sz w:val="20"/>
                <w:szCs w:val="20"/>
              </w:rPr>
              <w:t>Observaciones:</w:t>
            </w:r>
            <w:r w:rsidR="00CC7EB5" w:rsidRPr="00BF412C">
              <w:rPr>
                <w:sz w:val="20"/>
                <w:szCs w:val="20"/>
              </w:rPr>
              <w:t xml:space="preserve"> </w:t>
            </w:r>
            <w:r w:rsidR="00CC7EB5" w:rsidRPr="00CC7EB5">
              <w:rPr>
                <w:sz w:val="20"/>
                <w:szCs w:val="20"/>
              </w:rPr>
              <w:t xml:space="preserve">La actividad de medición </w:t>
            </w:r>
            <w:r w:rsidR="00CC7EB5">
              <w:rPr>
                <w:sz w:val="20"/>
                <w:szCs w:val="20"/>
              </w:rPr>
              <w:t xml:space="preserve">de niveles de ruido </w:t>
            </w:r>
            <w:r w:rsidR="00CC7EB5" w:rsidRPr="00CC7EB5">
              <w:rPr>
                <w:sz w:val="20"/>
                <w:szCs w:val="20"/>
              </w:rPr>
              <w:t>se realizó en horario nocturno</w:t>
            </w:r>
            <w:r w:rsidR="00CC7EB5">
              <w:rPr>
                <w:sz w:val="20"/>
                <w:szCs w:val="20"/>
              </w:rPr>
              <w:t xml:space="preserve">, se procedió a levantar </w:t>
            </w:r>
            <w:r w:rsidR="007E581A">
              <w:rPr>
                <w:sz w:val="20"/>
                <w:szCs w:val="20"/>
              </w:rPr>
              <w:t>Ficha de Información de Medición de Ruido (Anexo 1)</w:t>
            </w:r>
            <w:r w:rsidR="00CC7EB5">
              <w:rPr>
                <w:sz w:val="20"/>
                <w:szCs w:val="20"/>
              </w:rPr>
              <w:t>.</w:t>
            </w:r>
            <w:r w:rsidR="007E581A">
              <w:rPr>
                <w:sz w:val="20"/>
                <w:szCs w:val="20"/>
              </w:rPr>
              <w:t xml:space="preserve"> La actividad no contempló ingresar al antepuerto para la actividad de medición, ya que esta se realizó fuera del recinto</w:t>
            </w:r>
            <w:r w:rsidR="00F00B30">
              <w:rPr>
                <w:sz w:val="20"/>
                <w:szCs w:val="20"/>
              </w:rPr>
              <w:t>.</w:t>
            </w:r>
          </w:p>
        </w:tc>
      </w:tr>
    </w:tbl>
    <w:p w:rsidR="00EE5B8A" w:rsidRPr="0025129B" w:rsidRDefault="00EE5B8A" w:rsidP="00EE5B8A">
      <w:pPr>
        <w:rPr>
          <w:rFonts w:cstheme="minorHAnsi"/>
          <w:sz w:val="16"/>
          <w:szCs w:val="16"/>
        </w:rPr>
      </w:pPr>
    </w:p>
    <w:p w:rsidR="00EE5B8A" w:rsidRPr="0025129B" w:rsidRDefault="00EE5B8A" w:rsidP="00EE5B8A">
      <w:pPr>
        <w:pStyle w:val="Ttulo3"/>
        <w:rPr>
          <w:sz w:val="24"/>
          <w:szCs w:val="24"/>
        </w:rPr>
      </w:pPr>
      <w:bookmarkStart w:id="92" w:name="_Toc459801375"/>
      <w:r>
        <w:t>Segundo</w:t>
      </w:r>
      <w:r w:rsidRPr="0025129B">
        <w:t xml:space="preserve"> día de inspección</w:t>
      </w:r>
      <w:bookmarkEnd w:id="92"/>
    </w:p>
    <w:p w:rsidR="00EE5B8A" w:rsidRPr="0025129B" w:rsidRDefault="00EE5B8A" w:rsidP="00EE5B8A">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EE5B8A" w:rsidRPr="0025129B" w:rsidTr="0097456D">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E5B8A" w:rsidRPr="0025129B" w:rsidRDefault="00EE5B8A" w:rsidP="0097456D">
            <w:pPr>
              <w:rPr>
                <w:sz w:val="20"/>
                <w:szCs w:val="20"/>
              </w:rPr>
            </w:pPr>
            <w:r w:rsidRPr="0025129B">
              <w:rPr>
                <w:b/>
                <w:sz w:val="20"/>
                <w:szCs w:val="20"/>
              </w:rPr>
              <w:t>F</w:t>
            </w:r>
            <w:r>
              <w:rPr>
                <w:b/>
                <w:sz w:val="20"/>
                <w:szCs w:val="20"/>
              </w:rPr>
              <w:t>echa</w:t>
            </w:r>
            <w:r w:rsidRPr="0025129B">
              <w:rPr>
                <w:b/>
                <w:sz w:val="20"/>
                <w:szCs w:val="20"/>
              </w:rPr>
              <w:t xml:space="preserve"> de realización: </w:t>
            </w:r>
          </w:p>
          <w:p w:rsidR="00EE5B8A" w:rsidRPr="0025129B" w:rsidRDefault="007E581A" w:rsidP="0097456D">
            <w:pPr>
              <w:rPr>
                <w:sz w:val="20"/>
                <w:szCs w:val="20"/>
              </w:rPr>
            </w:pPr>
            <w:r>
              <w:rPr>
                <w:sz w:val="20"/>
                <w:szCs w:val="20"/>
              </w:rPr>
              <w:t>20-05-2016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EE5B8A" w:rsidRPr="0025129B" w:rsidRDefault="00EE5B8A" w:rsidP="0097456D">
            <w:pPr>
              <w:rPr>
                <w:b/>
                <w:sz w:val="20"/>
                <w:szCs w:val="20"/>
              </w:rPr>
            </w:pPr>
            <w:r>
              <w:rPr>
                <w:b/>
                <w:sz w:val="20"/>
                <w:szCs w:val="20"/>
              </w:rPr>
              <w:t>Hora de i</w:t>
            </w:r>
            <w:r w:rsidRPr="0025129B">
              <w:rPr>
                <w:b/>
                <w:sz w:val="20"/>
                <w:szCs w:val="20"/>
              </w:rPr>
              <w:t>nicio:</w:t>
            </w:r>
          </w:p>
          <w:p w:rsidR="00EE5B8A" w:rsidRPr="0025129B" w:rsidRDefault="007E581A" w:rsidP="0097456D">
            <w:pPr>
              <w:rPr>
                <w:sz w:val="20"/>
                <w:szCs w:val="20"/>
              </w:rPr>
            </w:pPr>
            <w:r>
              <w:rPr>
                <w:sz w:val="20"/>
                <w:szCs w:val="20"/>
              </w:rPr>
              <w:t>9:50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EE5B8A" w:rsidRPr="0025129B" w:rsidRDefault="00EE5B8A" w:rsidP="0097456D">
            <w:pPr>
              <w:rPr>
                <w:b/>
                <w:sz w:val="20"/>
                <w:szCs w:val="20"/>
              </w:rPr>
            </w:pPr>
            <w:r>
              <w:rPr>
                <w:b/>
                <w:sz w:val="20"/>
                <w:szCs w:val="20"/>
              </w:rPr>
              <w:t>Hora</w:t>
            </w:r>
            <w:r w:rsidRPr="0025129B">
              <w:rPr>
                <w:b/>
                <w:sz w:val="20"/>
                <w:szCs w:val="20"/>
              </w:rPr>
              <w:t xml:space="preserve"> de finalización:</w:t>
            </w:r>
          </w:p>
          <w:p w:rsidR="00EE5B8A" w:rsidRPr="0025129B" w:rsidRDefault="007E581A" w:rsidP="0097456D">
            <w:pPr>
              <w:rPr>
                <w:sz w:val="20"/>
                <w:szCs w:val="20"/>
                <w:lang w:val="es-ES" w:eastAsia="es-ES"/>
              </w:rPr>
            </w:pPr>
            <w:r>
              <w:rPr>
                <w:sz w:val="20"/>
                <w:szCs w:val="20"/>
                <w:lang w:val="es-ES" w:eastAsia="es-ES"/>
              </w:rPr>
              <w:t>16:30</w:t>
            </w:r>
          </w:p>
        </w:tc>
      </w:tr>
      <w:tr w:rsidR="007E581A" w:rsidRPr="0025129B" w:rsidTr="0097456D">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E581A" w:rsidRPr="0025129B" w:rsidRDefault="007E581A" w:rsidP="007E581A">
            <w:pPr>
              <w:rPr>
                <w:sz w:val="20"/>
                <w:szCs w:val="20"/>
              </w:rPr>
            </w:pPr>
            <w:r w:rsidRPr="0025129B">
              <w:rPr>
                <w:b/>
                <w:sz w:val="20"/>
                <w:szCs w:val="20"/>
              </w:rPr>
              <w:t>Fiscalizador encargado de la actividad:</w:t>
            </w:r>
            <w:r>
              <w:rPr>
                <w:b/>
                <w:sz w:val="20"/>
                <w:szCs w:val="20"/>
              </w:rPr>
              <w:t xml:space="preserve"> </w:t>
            </w:r>
            <w:r w:rsidR="004E038D">
              <w:rPr>
                <w:sz w:val="20"/>
                <w:szCs w:val="20"/>
              </w:rPr>
              <w:t>Hugo Ramí</w:t>
            </w:r>
            <w:r w:rsidRPr="007E581A">
              <w:rPr>
                <w:sz w:val="20"/>
                <w:szCs w:val="20"/>
              </w:rPr>
              <w:t>rez Cuadra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7E581A" w:rsidRPr="0025129B" w:rsidRDefault="007E581A" w:rsidP="007E581A">
            <w:pPr>
              <w:rPr>
                <w:rFonts w:eastAsia="Times New Roman"/>
                <w:sz w:val="20"/>
                <w:szCs w:val="20"/>
              </w:rPr>
            </w:pPr>
            <w:r w:rsidRPr="0025129B">
              <w:rPr>
                <w:b/>
                <w:sz w:val="20"/>
                <w:szCs w:val="20"/>
              </w:rPr>
              <w:t>Órgano:</w:t>
            </w:r>
            <w:r>
              <w:rPr>
                <w:b/>
                <w:sz w:val="20"/>
                <w:szCs w:val="20"/>
              </w:rPr>
              <w:t xml:space="preserve"> </w:t>
            </w:r>
            <w:r>
              <w:rPr>
                <w:rFonts w:eastAsia="Times New Roman"/>
                <w:sz w:val="20"/>
                <w:szCs w:val="20"/>
              </w:rPr>
              <w:t>SMA</w:t>
            </w:r>
          </w:p>
        </w:tc>
      </w:tr>
      <w:tr w:rsidR="00EE5B8A" w:rsidRPr="0025129B" w:rsidTr="007E581A">
        <w:trPr>
          <w:trHeight w:val="24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E5B8A" w:rsidRPr="0025129B" w:rsidRDefault="00EE5B8A" w:rsidP="007E581A">
            <w:pPr>
              <w:rPr>
                <w:sz w:val="20"/>
                <w:szCs w:val="20"/>
              </w:rPr>
            </w:pPr>
            <w:r w:rsidRPr="0025129B">
              <w:rPr>
                <w:b/>
                <w:sz w:val="20"/>
                <w:szCs w:val="20"/>
              </w:rPr>
              <w:t>Fiscalizadores participantes:</w:t>
            </w:r>
            <w:r w:rsidR="007E581A">
              <w:rPr>
                <w:sz w:val="20"/>
                <w:szCs w:val="20"/>
              </w:rPr>
              <w: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EE5B8A" w:rsidRPr="0025129B" w:rsidRDefault="00EE5B8A" w:rsidP="007E581A">
            <w:pPr>
              <w:rPr>
                <w:rFonts w:eastAsia="Times New Roman"/>
                <w:sz w:val="20"/>
                <w:szCs w:val="20"/>
              </w:rPr>
            </w:pPr>
            <w:r w:rsidRPr="0025129B">
              <w:rPr>
                <w:b/>
                <w:sz w:val="20"/>
                <w:szCs w:val="20"/>
              </w:rPr>
              <w:t>Órgano(s):</w:t>
            </w:r>
            <w:r w:rsidR="007E581A">
              <w:rPr>
                <w:rFonts w:eastAsia="Times New Roman"/>
                <w:sz w:val="20"/>
                <w:szCs w:val="20"/>
              </w:rPr>
              <w:t>-</w:t>
            </w:r>
          </w:p>
        </w:tc>
      </w:tr>
      <w:tr w:rsidR="007E581A" w:rsidRPr="0025129B" w:rsidTr="0097456D">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7E581A" w:rsidRPr="007E581A" w:rsidRDefault="007E581A" w:rsidP="007E581A">
            <w:pPr>
              <w:spacing w:line="0" w:lineRule="atLeast"/>
              <w:jc w:val="left"/>
              <w:rPr>
                <w:b/>
                <w:sz w:val="20"/>
                <w:szCs w:val="20"/>
              </w:rPr>
            </w:pPr>
            <w:r w:rsidRPr="007E581A">
              <w:rPr>
                <w:b/>
                <w:sz w:val="20"/>
                <w:szCs w:val="20"/>
              </w:rPr>
              <w:t>Existió oposición al ingreso:</w:t>
            </w:r>
            <w:r w:rsidRPr="007E581A">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7E581A" w:rsidRPr="007E581A" w:rsidRDefault="007E581A" w:rsidP="007E581A">
            <w:pPr>
              <w:spacing w:line="0" w:lineRule="atLeast"/>
              <w:jc w:val="left"/>
              <w:rPr>
                <w:b/>
                <w:sz w:val="20"/>
                <w:szCs w:val="20"/>
              </w:rPr>
            </w:pPr>
            <w:r w:rsidRPr="007E581A">
              <w:rPr>
                <w:b/>
                <w:sz w:val="20"/>
                <w:szCs w:val="20"/>
              </w:rPr>
              <w:t xml:space="preserve">Existió auxilio de fuerza pública: </w:t>
            </w:r>
            <w:r w:rsidRPr="007E581A">
              <w:rPr>
                <w:sz w:val="20"/>
                <w:szCs w:val="20"/>
              </w:rPr>
              <w:t>No</w:t>
            </w:r>
          </w:p>
        </w:tc>
      </w:tr>
      <w:tr w:rsidR="007E581A" w:rsidRPr="0025129B" w:rsidTr="0097456D">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7E581A" w:rsidRPr="007E581A" w:rsidRDefault="007E581A" w:rsidP="007E581A">
            <w:pPr>
              <w:spacing w:line="0" w:lineRule="atLeast"/>
              <w:jc w:val="left"/>
              <w:rPr>
                <w:b/>
                <w:sz w:val="20"/>
                <w:szCs w:val="20"/>
              </w:rPr>
            </w:pPr>
            <w:r w:rsidRPr="007E581A">
              <w:rPr>
                <w:b/>
                <w:sz w:val="20"/>
                <w:szCs w:val="20"/>
              </w:rPr>
              <w:t xml:space="preserve">Existió colaboración por parte de los fiscalizados: </w:t>
            </w:r>
            <w:r w:rsidRPr="007E581A">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7E581A" w:rsidRPr="007E581A" w:rsidRDefault="007E581A" w:rsidP="007E581A">
            <w:pPr>
              <w:spacing w:line="0" w:lineRule="atLeast"/>
              <w:jc w:val="left"/>
              <w:rPr>
                <w:b/>
                <w:sz w:val="20"/>
                <w:szCs w:val="20"/>
              </w:rPr>
            </w:pPr>
            <w:r w:rsidRPr="007E581A">
              <w:rPr>
                <w:b/>
                <w:sz w:val="20"/>
                <w:szCs w:val="20"/>
              </w:rPr>
              <w:t xml:space="preserve">Existió trato respetuoso y deferente: </w:t>
            </w:r>
            <w:r w:rsidRPr="007E581A">
              <w:rPr>
                <w:sz w:val="20"/>
                <w:szCs w:val="20"/>
              </w:rPr>
              <w:t>Si</w:t>
            </w:r>
          </w:p>
        </w:tc>
      </w:tr>
      <w:tr w:rsidR="007E581A" w:rsidRPr="0025129B" w:rsidTr="0097456D">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7E581A" w:rsidRPr="007E581A" w:rsidRDefault="007E581A" w:rsidP="007E581A">
            <w:pPr>
              <w:spacing w:line="0" w:lineRule="atLeast"/>
              <w:jc w:val="left"/>
              <w:rPr>
                <w:b/>
                <w:sz w:val="20"/>
                <w:szCs w:val="20"/>
              </w:rPr>
            </w:pPr>
            <w:r w:rsidRPr="007E581A">
              <w:rPr>
                <w:b/>
                <w:sz w:val="20"/>
                <w:szCs w:val="20"/>
              </w:rPr>
              <w:t>Entrega de antecedentes solicitados:</w:t>
            </w:r>
            <w:r w:rsidRPr="007E581A">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7E581A" w:rsidRPr="007E581A" w:rsidRDefault="007E581A" w:rsidP="007E581A">
            <w:pPr>
              <w:spacing w:line="0" w:lineRule="atLeast"/>
              <w:jc w:val="left"/>
              <w:rPr>
                <w:sz w:val="20"/>
                <w:szCs w:val="20"/>
              </w:rPr>
            </w:pPr>
            <w:r w:rsidRPr="007E581A">
              <w:rPr>
                <w:b/>
                <w:sz w:val="20"/>
                <w:szCs w:val="20"/>
              </w:rPr>
              <w:t xml:space="preserve"> Entrega de acta:</w:t>
            </w:r>
            <w:r w:rsidRPr="007E581A">
              <w:rPr>
                <w:sz w:val="20"/>
                <w:szCs w:val="20"/>
              </w:rPr>
              <w:t xml:space="preserve"> </w:t>
            </w:r>
            <w:r>
              <w:rPr>
                <w:sz w:val="20"/>
                <w:szCs w:val="20"/>
              </w:rPr>
              <w:t>Sí (Anexo 2)</w:t>
            </w:r>
          </w:p>
        </w:tc>
      </w:tr>
      <w:tr w:rsidR="00EE5B8A" w:rsidRPr="0025129B" w:rsidTr="0097456D">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EE5B8A" w:rsidRPr="0025129B" w:rsidRDefault="00EE5B8A" w:rsidP="007E581A">
            <w:pPr>
              <w:spacing w:line="0" w:lineRule="atLeast"/>
              <w:jc w:val="left"/>
              <w:rPr>
                <w:b/>
                <w:sz w:val="20"/>
                <w:szCs w:val="20"/>
              </w:rPr>
            </w:pPr>
            <w:r>
              <w:rPr>
                <w:b/>
                <w:sz w:val="20"/>
                <w:szCs w:val="20"/>
              </w:rPr>
              <w:t>Observaciones</w:t>
            </w:r>
            <w:r w:rsidR="007E581A" w:rsidRPr="00650183">
              <w:rPr>
                <w:b/>
                <w:sz w:val="20"/>
                <w:szCs w:val="20"/>
              </w:rPr>
              <w:t xml:space="preserve">: </w:t>
            </w:r>
            <w:r w:rsidRPr="00650183">
              <w:rPr>
                <w:sz w:val="20"/>
                <w:szCs w:val="20"/>
              </w:rPr>
              <w:t xml:space="preserve"> </w:t>
            </w:r>
            <w:r w:rsidR="00650183" w:rsidRPr="00650183">
              <w:rPr>
                <w:sz w:val="20"/>
                <w:szCs w:val="20"/>
              </w:rPr>
              <w:t>Sin observaciones</w:t>
            </w:r>
          </w:p>
        </w:tc>
      </w:tr>
    </w:tbl>
    <w:p w:rsidR="00EE5B8A" w:rsidRPr="00BF412C" w:rsidRDefault="00EE5B8A">
      <w:pPr>
        <w:jc w:val="left"/>
        <w:rPr>
          <w:rFonts w:cstheme="minorHAnsi"/>
          <w:b/>
          <w:sz w:val="14"/>
          <w:szCs w:val="24"/>
        </w:rPr>
      </w:pPr>
    </w:p>
    <w:p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rsidR="000D607C" w:rsidRPr="000D607C" w:rsidRDefault="00F67BC0" w:rsidP="00C958D0">
      <w:pPr>
        <w:pStyle w:val="Ttulo3"/>
      </w:pPr>
      <w:bookmarkStart w:id="93" w:name="_Toc390184274"/>
      <w:bookmarkStart w:id="94" w:name="_Toc390360005"/>
      <w:bookmarkStart w:id="95" w:name="_Toc390777026"/>
      <w:bookmarkStart w:id="96" w:name="_Toc352840390"/>
      <w:bookmarkStart w:id="97" w:name="_Toc352841450"/>
      <w:bookmarkStart w:id="98" w:name="_Toc353998117"/>
      <w:bookmarkStart w:id="99" w:name="_Toc353998190"/>
      <w:bookmarkStart w:id="100" w:name="_Toc382383541"/>
      <w:bookmarkStart w:id="101" w:name="_Toc382472363"/>
      <w:bookmarkStart w:id="102" w:name="_Toc459801376"/>
      <w:r>
        <w:lastRenderedPageBreak/>
        <w:t>Esquema de r</w:t>
      </w:r>
      <w:r w:rsidR="000D607C" w:rsidRPr="000D607C">
        <w:t>ecorrido</w:t>
      </w:r>
      <w:r w:rsidR="000D607C">
        <w:t xml:space="preserve"> </w:t>
      </w:r>
      <w:bookmarkEnd w:id="93"/>
      <w:bookmarkEnd w:id="94"/>
      <w:bookmarkEnd w:id="95"/>
      <w:r w:rsidR="00650183">
        <w:t>(Segundo día).</w:t>
      </w:r>
      <w:bookmarkEnd w:id="102"/>
    </w:p>
    <w:p w:rsidR="000D607C" w:rsidRDefault="000D607C" w:rsidP="000D607C"/>
    <w:tbl>
      <w:tblPr>
        <w:tblStyle w:val="Tablaconcuadrcula"/>
        <w:tblW w:w="0" w:type="auto"/>
        <w:tblLook w:val="04A0" w:firstRow="1" w:lastRow="0" w:firstColumn="1" w:lastColumn="0" w:noHBand="0" w:noVBand="1"/>
      </w:tblPr>
      <w:tblGrid>
        <w:gridCol w:w="13046"/>
      </w:tblGrid>
      <w:tr w:rsidR="0056317B" w:rsidTr="008959EB">
        <w:trPr>
          <w:trHeight w:val="8293"/>
        </w:trPr>
        <w:tc>
          <w:tcPr>
            <w:tcW w:w="13046" w:type="dxa"/>
            <w:vAlign w:val="center"/>
          </w:tcPr>
          <w:p w:rsidR="0056317B" w:rsidRDefault="00884B33" w:rsidP="00884B33">
            <w:r w:rsidRPr="005A70CB">
              <w:rPr>
                <w:b/>
              </w:rPr>
              <w:t>F</w:t>
            </w:r>
            <w:r>
              <w:rPr>
                <w:b/>
              </w:rPr>
              <w:t xml:space="preserve">igura 3. </w:t>
            </w:r>
            <w:r w:rsidRPr="00884B33">
              <w:t>Recorrido Inspección 20-05-2016</w:t>
            </w:r>
            <w:r>
              <w:t>.</w:t>
            </w:r>
          </w:p>
          <w:p w:rsidR="00884B33" w:rsidRDefault="00884B33" w:rsidP="008959EB">
            <w:pPr>
              <w:jc w:val="center"/>
            </w:pPr>
            <w:r>
              <w:rPr>
                <w:noProof/>
                <w:lang w:eastAsia="es-CL"/>
              </w:rPr>
              <w:drawing>
                <wp:inline distT="0" distB="0" distL="0" distR="0" wp14:anchorId="621FBDEE" wp14:editId="76C63C35">
                  <wp:extent cx="8106545" cy="5054803"/>
                  <wp:effectExtent l="0" t="0" r="889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ecorrido IA.jpg"/>
                          <pic:cNvPicPr/>
                        </pic:nvPicPr>
                        <pic:blipFill>
                          <a:blip r:embed="rId28">
                            <a:extLst>
                              <a:ext uri="{28A0092B-C50C-407E-A947-70E740481C1C}">
                                <a14:useLocalDpi xmlns:a14="http://schemas.microsoft.com/office/drawing/2010/main"/>
                              </a:ext>
                            </a:extLst>
                          </a:blip>
                          <a:stretch>
                            <a:fillRect/>
                          </a:stretch>
                        </pic:blipFill>
                        <pic:spPr>
                          <a:xfrm>
                            <a:off x="0" y="0"/>
                            <a:ext cx="8109842" cy="5056859"/>
                          </a:xfrm>
                          <a:prstGeom prst="rect">
                            <a:avLst/>
                          </a:prstGeom>
                        </pic:spPr>
                      </pic:pic>
                    </a:graphicData>
                  </a:graphic>
                </wp:inline>
              </w:drawing>
            </w:r>
          </w:p>
        </w:tc>
      </w:tr>
    </w:tbl>
    <w:p w:rsidR="0056317B" w:rsidRDefault="0056317B">
      <w:pPr>
        <w:jc w:val="left"/>
      </w:pPr>
    </w:p>
    <w:p w:rsidR="008959EB" w:rsidRDefault="0056317B">
      <w:pPr>
        <w:jc w:val="left"/>
        <w:sectPr w:rsidR="008959EB" w:rsidSect="008959EB">
          <w:pgSz w:w="15840" w:h="12240" w:orient="landscape"/>
          <w:pgMar w:top="1134" w:right="1134" w:bottom="1134" w:left="1134" w:header="709" w:footer="709" w:gutter="0"/>
          <w:cols w:space="708"/>
          <w:docGrid w:linePitch="360"/>
        </w:sectPr>
      </w:pPr>
      <w:r>
        <w:br w:type="page"/>
      </w:r>
    </w:p>
    <w:p w:rsidR="0056317B" w:rsidRDefault="0056317B" w:rsidP="000D607C"/>
    <w:p w:rsidR="000D607C" w:rsidRPr="00BF412C" w:rsidRDefault="00893A4E" w:rsidP="000D607C">
      <w:pPr>
        <w:pStyle w:val="Ttulo3"/>
        <w:rPr>
          <w:sz w:val="20"/>
        </w:rPr>
      </w:pPr>
      <w:bookmarkStart w:id="103" w:name="_Toc390184275"/>
      <w:bookmarkStart w:id="104" w:name="_Toc390360006"/>
      <w:bookmarkStart w:id="105" w:name="_Toc390777027"/>
      <w:bookmarkStart w:id="106" w:name="_Toc459801377"/>
      <w:r w:rsidRPr="0025129B">
        <w:t>Detalle del Recorrido de la Inspección.</w:t>
      </w:r>
      <w:bookmarkEnd w:id="96"/>
      <w:bookmarkEnd w:id="97"/>
      <w:bookmarkEnd w:id="98"/>
      <w:bookmarkEnd w:id="99"/>
      <w:bookmarkEnd w:id="100"/>
      <w:bookmarkEnd w:id="101"/>
      <w:bookmarkEnd w:id="103"/>
      <w:bookmarkEnd w:id="104"/>
      <w:bookmarkEnd w:id="105"/>
      <w:bookmarkEnd w:id="106"/>
    </w:p>
    <w:p w:rsidR="00893A4E" w:rsidRPr="0025129B" w:rsidRDefault="00893A4E" w:rsidP="00FD6FC0">
      <w:pPr>
        <w:rPr>
          <w:rFonts w:cstheme="minorHAnsi"/>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9"/>
        <w:gridCol w:w="3276"/>
        <w:gridCol w:w="5407"/>
      </w:tblGrid>
      <w:tr w:rsidR="000D607C" w:rsidRPr="0025129B" w:rsidTr="004A1B69">
        <w:trPr>
          <w:trHeight w:val="254"/>
          <w:tblHeader/>
          <w:jc w:val="center"/>
        </w:trPr>
        <w:tc>
          <w:tcPr>
            <w:tcW w:w="642" w:type="pct"/>
            <w:vMerge w:val="restart"/>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561BB9">
        <w:trPr>
          <w:trHeight w:val="542"/>
          <w:tblHeader/>
          <w:jc w:val="center"/>
        </w:trPr>
        <w:tc>
          <w:tcPr>
            <w:tcW w:w="642" w:type="pct"/>
            <w:vMerge/>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644" w:type="pct"/>
            <w:vMerge/>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2714" w:type="pct"/>
            <w:vMerge/>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561BB9">
        <w:trPr>
          <w:trHeight w:val="1020"/>
          <w:jc w:val="center"/>
        </w:trPr>
        <w:tc>
          <w:tcPr>
            <w:tcW w:w="642" w:type="pct"/>
            <w:noWrap/>
            <w:vAlign w:val="center"/>
            <w:hideMark/>
          </w:tcPr>
          <w:p w:rsidR="000D607C" w:rsidRPr="0025129B" w:rsidRDefault="004A1B6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vAlign w:val="center"/>
          </w:tcPr>
          <w:p w:rsidR="000D607C" w:rsidRPr="0025129B" w:rsidRDefault="004A1B69" w:rsidP="004A1B69">
            <w:pPr>
              <w:rPr>
                <w:rFonts w:eastAsia="Times New Roman" w:cstheme="minorHAnsi"/>
                <w:sz w:val="20"/>
                <w:szCs w:val="20"/>
                <w:lang w:val="es-ES_tradnl" w:eastAsia="es-CL"/>
              </w:rPr>
            </w:pPr>
            <w:r>
              <w:rPr>
                <w:rFonts w:eastAsia="Times New Roman" w:cstheme="minorHAnsi"/>
                <w:sz w:val="20"/>
                <w:szCs w:val="20"/>
                <w:lang w:val="es-ES_tradnl" w:eastAsia="es-CL"/>
              </w:rPr>
              <w:t>Oficinas administrativas</w:t>
            </w:r>
          </w:p>
        </w:tc>
        <w:tc>
          <w:tcPr>
            <w:tcW w:w="2714" w:type="pct"/>
            <w:vAlign w:val="center"/>
          </w:tcPr>
          <w:p w:rsidR="000D607C" w:rsidRPr="0025129B" w:rsidRDefault="004A1B69"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 xml:space="preserve">Corresponde a edifico ubicado dentro del recinto portuario. En este lugar se realiza reunión de inicio. </w:t>
            </w:r>
          </w:p>
        </w:tc>
      </w:tr>
      <w:tr w:rsidR="000D607C" w:rsidRPr="0025129B" w:rsidTr="00561BB9">
        <w:trPr>
          <w:trHeight w:val="1020"/>
          <w:jc w:val="center"/>
        </w:trPr>
        <w:tc>
          <w:tcPr>
            <w:tcW w:w="642" w:type="pct"/>
            <w:noWrap/>
            <w:vAlign w:val="center"/>
          </w:tcPr>
          <w:p w:rsidR="000D607C" w:rsidRPr="0025129B" w:rsidRDefault="004A1B6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vAlign w:val="center"/>
          </w:tcPr>
          <w:p w:rsidR="000D607C" w:rsidRPr="0025129B" w:rsidRDefault="004A1B69" w:rsidP="00570BD0">
            <w:pPr>
              <w:rPr>
                <w:rFonts w:eastAsia="Times New Roman" w:cstheme="minorHAnsi"/>
                <w:sz w:val="20"/>
                <w:szCs w:val="20"/>
                <w:lang w:val="es-ES_tradnl" w:eastAsia="es-CL"/>
              </w:rPr>
            </w:pPr>
            <w:r>
              <w:rPr>
                <w:rFonts w:eastAsia="Times New Roman" w:cstheme="minorHAnsi"/>
                <w:sz w:val="20"/>
                <w:szCs w:val="20"/>
                <w:lang w:val="es-ES_tradnl" w:eastAsia="es-CL"/>
              </w:rPr>
              <w:t>Cabezo Muelle N° 2</w:t>
            </w:r>
          </w:p>
        </w:tc>
        <w:tc>
          <w:tcPr>
            <w:tcW w:w="2714" w:type="pct"/>
            <w:vAlign w:val="center"/>
          </w:tcPr>
          <w:p w:rsidR="000D607C" w:rsidRPr="0025129B" w:rsidRDefault="004A1B69"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Sector del muelle de carga y descarga de contenedores. E</w:t>
            </w:r>
            <w:r w:rsidR="00CA268D">
              <w:rPr>
                <w:rFonts w:eastAsia="Times New Roman" w:cstheme="minorHAnsi"/>
                <w:sz w:val="20"/>
                <w:szCs w:val="20"/>
                <w:lang w:val="es-ES_tradnl" w:eastAsia="es-CL"/>
              </w:rPr>
              <w:t xml:space="preserve">sta estructura se encuentra al momento de la </w:t>
            </w:r>
            <w:r w:rsidR="008523DF">
              <w:rPr>
                <w:rFonts w:eastAsia="Times New Roman" w:cstheme="minorHAnsi"/>
                <w:sz w:val="20"/>
                <w:szCs w:val="20"/>
                <w:lang w:val="es-ES_tradnl" w:eastAsia="es-CL"/>
              </w:rPr>
              <w:t>inspección</w:t>
            </w:r>
            <w:r w:rsidR="00CA268D">
              <w:rPr>
                <w:rFonts w:eastAsia="Times New Roman" w:cstheme="minorHAnsi"/>
                <w:sz w:val="20"/>
                <w:szCs w:val="20"/>
                <w:lang w:val="es-ES_tradnl" w:eastAsia="es-CL"/>
              </w:rPr>
              <w:t xml:space="preserve"> en </w:t>
            </w:r>
            <w:r w:rsidR="008523DF">
              <w:rPr>
                <w:rFonts w:eastAsia="Times New Roman" w:cstheme="minorHAnsi"/>
                <w:sz w:val="20"/>
                <w:szCs w:val="20"/>
                <w:lang w:val="es-ES_tradnl" w:eastAsia="es-CL"/>
              </w:rPr>
              <w:t xml:space="preserve">construcción de su </w:t>
            </w:r>
            <w:r w:rsidR="00CA268D">
              <w:rPr>
                <w:rFonts w:eastAsia="Times New Roman" w:cstheme="minorHAnsi"/>
                <w:sz w:val="20"/>
                <w:szCs w:val="20"/>
                <w:lang w:val="es-ES_tradnl" w:eastAsia="es-CL"/>
              </w:rPr>
              <w:t>ampliación</w:t>
            </w:r>
            <w:r w:rsidR="008523DF">
              <w:rPr>
                <w:rFonts w:eastAsia="Times New Roman" w:cstheme="minorHAnsi"/>
                <w:sz w:val="20"/>
                <w:szCs w:val="20"/>
                <w:lang w:val="es-ES_tradnl" w:eastAsia="es-CL"/>
              </w:rPr>
              <w:t>.</w:t>
            </w:r>
            <w:r w:rsidR="00CA268D">
              <w:rPr>
                <w:rFonts w:eastAsia="Times New Roman" w:cstheme="minorHAnsi"/>
                <w:sz w:val="20"/>
                <w:szCs w:val="20"/>
                <w:lang w:val="es-ES_tradnl" w:eastAsia="es-CL"/>
              </w:rPr>
              <w:t xml:space="preserve"> </w:t>
            </w:r>
          </w:p>
        </w:tc>
      </w:tr>
      <w:tr w:rsidR="000D607C" w:rsidRPr="0025129B" w:rsidTr="00561BB9">
        <w:trPr>
          <w:trHeight w:val="1020"/>
          <w:jc w:val="center"/>
        </w:trPr>
        <w:tc>
          <w:tcPr>
            <w:tcW w:w="642" w:type="pct"/>
            <w:noWrap/>
            <w:vAlign w:val="center"/>
          </w:tcPr>
          <w:p w:rsidR="000D607C" w:rsidRPr="0025129B" w:rsidRDefault="004A1B6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vAlign w:val="center"/>
          </w:tcPr>
          <w:p w:rsidR="000D607C" w:rsidRPr="0025129B" w:rsidRDefault="004A1B69" w:rsidP="00570BD0">
            <w:pPr>
              <w:rPr>
                <w:rFonts w:eastAsia="Times New Roman" w:cstheme="minorHAnsi"/>
                <w:sz w:val="20"/>
                <w:szCs w:val="20"/>
                <w:lang w:val="es-ES_tradnl" w:eastAsia="es-CL"/>
              </w:rPr>
            </w:pPr>
            <w:r>
              <w:rPr>
                <w:rFonts w:eastAsia="Times New Roman" w:cstheme="minorHAnsi"/>
                <w:sz w:val="20"/>
                <w:szCs w:val="20"/>
                <w:lang w:val="es-ES_tradnl" w:eastAsia="es-CL"/>
              </w:rPr>
              <w:t>Camino de Acceso sector Cancha Hospital</w:t>
            </w:r>
          </w:p>
        </w:tc>
        <w:tc>
          <w:tcPr>
            <w:tcW w:w="2714" w:type="pct"/>
            <w:vAlign w:val="center"/>
          </w:tcPr>
          <w:p w:rsidR="000D607C" w:rsidRPr="0025129B" w:rsidRDefault="008523DF"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Corresponde a camino que una el sector del antepuerto con la cancha Hospital.</w:t>
            </w:r>
          </w:p>
        </w:tc>
      </w:tr>
      <w:tr w:rsidR="000D607C" w:rsidRPr="0025129B" w:rsidTr="00561BB9">
        <w:trPr>
          <w:trHeight w:val="1020"/>
          <w:jc w:val="center"/>
        </w:trPr>
        <w:tc>
          <w:tcPr>
            <w:tcW w:w="642" w:type="pct"/>
            <w:noWrap/>
            <w:vAlign w:val="center"/>
          </w:tcPr>
          <w:p w:rsidR="000D607C" w:rsidRPr="0025129B" w:rsidRDefault="004A1B6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vAlign w:val="center"/>
          </w:tcPr>
          <w:p w:rsidR="000D607C" w:rsidRPr="0025129B" w:rsidRDefault="004A1B69" w:rsidP="00570BD0">
            <w:pPr>
              <w:rPr>
                <w:rFonts w:eastAsia="Times New Roman" w:cstheme="minorHAnsi"/>
                <w:sz w:val="20"/>
                <w:szCs w:val="20"/>
                <w:lang w:val="es-ES_tradnl" w:eastAsia="es-CL"/>
              </w:rPr>
            </w:pPr>
            <w:r>
              <w:rPr>
                <w:rFonts w:eastAsia="Times New Roman" w:cstheme="minorHAnsi"/>
                <w:sz w:val="20"/>
                <w:szCs w:val="20"/>
                <w:lang w:val="es-ES_tradnl" w:eastAsia="es-CL"/>
              </w:rPr>
              <w:t>Cancha Hospital</w:t>
            </w:r>
          </w:p>
        </w:tc>
        <w:tc>
          <w:tcPr>
            <w:tcW w:w="2714" w:type="pct"/>
            <w:vAlign w:val="center"/>
          </w:tcPr>
          <w:p w:rsidR="000D607C" w:rsidRPr="0025129B" w:rsidRDefault="001C1C4D"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Sitio de estacionamiento de camiones y otros insumos de propiedad</w:t>
            </w:r>
            <w:r w:rsidR="008266AC">
              <w:rPr>
                <w:rFonts w:eastAsia="Times New Roman" w:cstheme="minorHAnsi"/>
                <w:sz w:val="20"/>
                <w:szCs w:val="20"/>
                <w:lang w:val="es-ES_tradnl" w:eastAsia="es-CL"/>
              </w:rPr>
              <w:t xml:space="preserve"> del Puerto. Ubicado cercano al Hospital de Lirquén.</w:t>
            </w:r>
          </w:p>
        </w:tc>
      </w:tr>
      <w:tr w:rsidR="000D607C" w:rsidRPr="0025129B" w:rsidTr="00561BB9">
        <w:trPr>
          <w:trHeight w:val="1020"/>
          <w:jc w:val="center"/>
        </w:trPr>
        <w:tc>
          <w:tcPr>
            <w:tcW w:w="642" w:type="pct"/>
            <w:noWrap/>
            <w:vAlign w:val="center"/>
          </w:tcPr>
          <w:p w:rsidR="000D607C" w:rsidRPr="0025129B" w:rsidRDefault="004A1B6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vAlign w:val="center"/>
          </w:tcPr>
          <w:p w:rsidR="000D607C" w:rsidRPr="0025129B" w:rsidRDefault="004A1B69" w:rsidP="00570BD0">
            <w:pPr>
              <w:rPr>
                <w:rFonts w:eastAsia="Times New Roman" w:cstheme="minorHAnsi"/>
                <w:sz w:val="20"/>
                <w:szCs w:val="20"/>
                <w:lang w:val="es-ES_tradnl" w:eastAsia="es-CL"/>
              </w:rPr>
            </w:pPr>
            <w:r>
              <w:rPr>
                <w:rFonts w:eastAsia="Times New Roman" w:cstheme="minorHAnsi"/>
                <w:sz w:val="20"/>
                <w:szCs w:val="20"/>
                <w:lang w:val="es-ES_tradnl" w:eastAsia="es-CL"/>
              </w:rPr>
              <w:t>Antepuerto Depósito de Contenedores</w:t>
            </w:r>
          </w:p>
        </w:tc>
        <w:tc>
          <w:tcPr>
            <w:tcW w:w="2714" w:type="pct"/>
            <w:vAlign w:val="center"/>
          </w:tcPr>
          <w:p w:rsidR="000D607C" w:rsidRPr="0025129B" w:rsidRDefault="008266AC"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Sitio de disposición y almacenamiento de carga y contenedores, además de contar con maestranza y otras bodegas. Presta servicio al Puerto</w:t>
            </w:r>
          </w:p>
        </w:tc>
      </w:tr>
      <w:tr w:rsidR="004A1B69" w:rsidRPr="0025129B" w:rsidTr="00561BB9">
        <w:trPr>
          <w:trHeight w:val="1020"/>
          <w:jc w:val="center"/>
        </w:trPr>
        <w:tc>
          <w:tcPr>
            <w:tcW w:w="642" w:type="pct"/>
            <w:noWrap/>
            <w:vAlign w:val="center"/>
          </w:tcPr>
          <w:p w:rsidR="004A1B69" w:rsidRPr="0025129B" w:rsidRDefault="00CA268D"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644" w:type="pct"/>
            <w:vAlign w:val="center"/>
          </w:tcPr>
          <w:p w:rsidR="004A1B69" w:rsidRPr="0025129B" w:rsidRDefault="00CA268D" w:rsidP="00570BD0">
            <w:pPr>
              <w:rPr>
                <w:rFonts w:eastAsia="Times New Roman" w:cstheme="minorHAnsi"/>
                <w:sz w:val="20"/>
                <w:szCs w:val="20"/>
                <w:lang w:val="es-ES_tradnl" w:eastAsia="es-CL"/>
              </w:rPr>
            </w:pPr>
            <w:r>
              <w:rPr>
                <w:rFonts w:eastAsia="Times New Roman" w:cstheme="minorHAnsi"/>
                <w:sz w:val="20"/>
                <w:szCs w:val="20"/>
                <w:lang w:val="es-ES_tradnl" w:eastAsia="es-CL"/>
              </w:rPr>
              <w:t>Receptor de ruido</w:t>
            </w:r>
          </w:p>
        </w:tc>
        <w:tc>
          <w:tcPr>
            <w:tcW w:w="2714" w:type="pct"/>
            <w:vAlign w:val="center"/>
          </w:tcPr>
          <w:p w:rsidR="004A1B69" w:rsidRPr="0025129B" w:rsidRDefault="008266AC"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Casa habitación cercana al antepuerto ubicada en calle anexa al predio de esta infraestructura. Ubicación específica</w:t>
            </w:r>
            <w:r w:rsidR="00650183">
              <w:rPr>
                <w:rFonts w:eastAsia="Times New Roman" w:cstheme="minorHAnsi"/>
                <w:sz w:val="20"/>
                <w:szCs w:val="20"/>
                <w:lang w:val="es-ES_tradnl" w:eastAsia="es-CL"/>
              </w:rPr>
              <w:t>:</w:t>
            </w:r>
            <w:r>
              <w:rPr>
                <w:rFonts w:eastAsia="Times New Roman" w:cstheme="minorHAnsi"/>
                <w:sz w:val="20"/>
                <w:szCs w:val="20"/>
                <w:lang w:val="es-ES_tradnl" w:eastAsia="es-CL"/>
              </w:rPr>
              <w:t xml:space="preserve"> </w:t>
            </w:r>
            <w:r w:rsidR="00561BB9" w:rsidRPr="00561BB9">
              <w:rPr>
                <w:rFonts w:eastAsia="Times New Roman" w:cstheme="minorHAnsi"/>
                <w:sz w:val="20"/>
                <w:szCs w:val="20"/>
                <w:lang w:val="es-ES_tradnl" w:eastAsia="es-CL"/>
              </w:rPr>
              <w:t>Coordenadas UTM WGS 84, N 5.933.949; S 679.883</w:t>
            </w:r>
          </w:p>
        </w:tc>
      </w:tr>
    </w:tbl>
    <w:p w:rsidR="009902C4" w:rsidRPr="0025129B" w:rsidRDefault="009902C4" w:rsidP="00FD6FC0">
      <w:pPr>
        <w:rPr>
          <w:rFonts w:cstheme="minorHAnsi"/>
          <w:sz w:val="16"/>
          <w:szCs w:val="16"/>
        </w:rPr>
      </w:pPr>
    </w:p>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7" w:name="_Toc352840391"/>
      <w:bookmarkStart w:id="108" w:name="_Toc352841451"/>
    </w:p>
    <w:p w:rsidR="004E583C" w:rsidRPr="0025129B" w:rsidRDefault="004E583C" w:rsidP="00C958D0">
      <w:pPr>
        <w:pStyle w:val="Ttulo1"/>
      </w:pPr>
      <w:bookmarkStart w:id="109" w:name="_Toc352840394"/>
      <w:bookmarkStart w:id="110" w:name="_Toc352841454"/>
      <w:bookmarkStart w:id="111" w:name="_Toc459801378"/>
      <w:bookmarkEnd w:id="107"/>
      <w:bookmarkEnd w:id="108"/>
      <w:r w:rsidRPr="0025129B">
        <w:lastRenderedPageBreak/>
        <w:t>H</w:t>
      </w:r>
      <w:r w:rsidR="0024720C" w:rsidRPr="0025129B">
        <w:t>ECHOS CONSTATADOS</w:t>
      </w:r>
      <w:r w:rsidRPr="0025129B">
        <w:t>.</w:t>
      </w:r>
      <w:bookmarkEnd w:id="109"/>
      <w:bookmarkEnd w:id="110"/>
      <w:bookmarkEnd w:id="111"/>
    </w:p>
    <w:p w:rsidR="00D17CB6" w:rsidRDefault="00D17CB6" w:rsidP="00D17CB6">
      <w:pPr>
        <w:rPr>
          <w:sz w:val="20"/>
        </w:rPr>
      </w:pPr>
    </w:p>
    <w:p w:rsidR="00DA50EC" w:rsidRDefault="00DA50EC" w:rsidP="00DA50EC">
      <w:pPr>
        <w:pStyle w:val="Ttulo2"/>
        <w:rPr>
          <w:lang w:eastAsia="es-CL"/>
        </w:rPr>
      </w:pPr>
      <w:bookmarkStart w:id="112" w:name="_Toc353998206"/>
      <w:bookmarkStart w:id="113" w:name="_Toc382383558"/>
      <w:bookmarkStart w:id="114" w:name="_Toc459801379"/>
      <w:r w:rsidRPr="002D7C36">
        <w:rPr>
          <w:lang w:eastAsia="es-CL"/>
        </w:rPr>
        <w:t>Manejo de emisiones acústicas</w:t>
      </w:r>
      <w:bookmarkEnd w:id="114"/>
    </w:p>
    <w:bookmarkEnd w:id="112"/>
    <w:bookmarkEnd w:id="113"/>
    <w:p w:rsidR="00DA50EC" w:rsidRPr="0025129B" w:rsidRDefault="00DA50EC" w:rsidP="00DA50EC">
      <w:pPr>
        <w:pStyle w:val="Prrafodelista"/>
        <w:ind w:left="0"/>
        <w:rPr>
          <w:rFonts w:cstheme="minorHAnsi"/>
          <w:b/>
          <w:sz w:val="1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067"/>
        <w:gridCol w:w="10495"/>
      </w:tblGrid>
      <w:tr w:rsidR="00116ACD" w:rsidRPr="0025129B" w:rsidTr="00116ACD">
        <w:trPr>
          <w:trHeight w:val="300"/>
          <w:jc w:val="center"/>
        </w:trPr>
        <w:tc>
          <w:tcPr>
            <w:tcW w:w="939" w:type="pct"/>
            <w:shd w:val="clear" w:color="auto" w:fill="auto"/>
            <w:noWrap/>
            <w:hideMark/>
          </w:tcPr>
          <w:p w:rsidR="00116ACD" w:rsidRPr="00DA50EC" w:rsidRDefault="00116ACD" w:rsidP="00DA50EC">
            <w:pPr>
              <w:jc w:val="left"/>
              <w:rPr>
                <w:rFonts w:eastAsia="Times New Roman"/>
                <w:b/>
                <w:bCs/>
                <w:color w:val="000000"/>
                <w:sz w:val="20"/>
                <w:szCs w:val="20"/>
                <w:lang w:eastAsia="es-CL"/>
              </w:rPr>
            </w:pPr>
            <w:r>
              <w:rPr>
                <w:rFonts w:eastAsia="Times New Roman"/>
                <w:b/>
                <w:bCs/>
                <w:color w:val="000000"/>
                <w:sz w:val="20"/>
                <w:szCs w:val="20"/>
                <w:lang w:eastAsia="es-CL"/>
              </w:rPr>
              <w:t>Número de hecho constatado: 1</w:t>
            </w:r>
          </w:p>
        </w:tc>
        <w:tc>
          <w:tcPr>
            <w:tcW w:w="4061" w:type="pct"/>
            <w:shd w:val="clear" w:color="auto" w:fill="auto"/>
          </w:tcPr>
          <w:p w:rsidR="00116ACD" w:rsidRPr="00DA50EC" w:rsidRDefault="00116ACD" w:rsidP="00116ACD">
            <w:pPr>
              <w:ind w:left="5"/>
              <w:jc w:val="left"/>
              <w:rPr>
                <w:rFonts w:eastAsia="Times New Roman"/>
                <w:b/>
                <w:bCs/>
                <w:color w:val="000000"/>
                <w:sz w:val="20"/>
                <w:szCs w:val="20"/>
                <w:lang w:eastAsia="es-CL"/>
              </w:rPr>
            </w:pPr>
            <w:r w:rsidRPr="00DA50EC">
              <w:rPr>
                <w:rFonts w:eastAsia="Times New Roman"/>
                <w:b/>
                <w:bCs/>
                <w:color w:val="000000"/>
                <w:sz w:val="20"/>
                <w:szCs w:val="20"/>
                <w:lang w:eastAsia="es-CL"/>
              </w:rPr>
              <w:t>Estación N°:</w:t>
            </w:r>
            <w:r>
              <w:rPr>
                <w:rFonts w:eastAsia="Times New Roman"/>
                <w:b/>
                <w:bCs/>
                <w:color w:val="000000"/>
                <w:sz w:val="20"/>
                <w:szCs w:val="20"/>
                <w:lang w:eastAsia="es-CL"/>
              </w:rPr>
              <w:t xml:space="preserve"> </w:t>
            </w:r>
            <w:r w:rsidRPr="00DA50EC">
              <w:rPr>
                <w:rFonts w:eastAsia="Times New Roman"/>
                <w:bCs/>
                <w:color w:val="000000"/>
                <w:sz w:val="20"/>
                <w:szCs w:val="20"/>
                <w:lang w:eastAsia="es-CL"/>
              </w:rPr>
              <w:t>5 y 6</w:t>
            </w:r>
          </w:p>
        </w:tc>
      </w:tr>
      <w:tr w:rsidR="00300519" w:rsidRPr="0025129B" w:rsidTr="00116ACD">
        <w:trPr>
          <w:trHeight w:val="300"/>
          <w:jc w:val="center"/>
        </w:trPr>
        <w:tc>
          <w:tcPr>
            <w:tcW w:w="5000" w:type="pct"/>
            <w:gridSpan w:val="2"/>
            <w:shd w:val="clear" w:color="auto" w:fill="auto"/>
            <w:noWrap/>
            <w:vAlign w:val="center"/>
          </w:tcPr>
          <w:p w:rsidR="00300519" w:rsidRDefault="00300519" w:rsidP="00DA50EC">
            <w:pPr>
              <w:rPr>
                <w:rFonts w:eastAsia="Times New Roman"/>
                <w:b/>
                <w:bCs/>
                <w:color w:val="000000"/>
                <w:sz w:val="20"/>
                <w:szCs w:val="20"/>
                <w:lang w:eastAsia="es-CL"/>
              </w:rPr>
            </w:pPr>
            <w:r w:rsidRPr="00DA50EC">
              <w:rPr>
                <w:rFonts w:eastAsia="Times New Roman"/>
                <w:b/>
                <w:bCs/>
                <w:color w:val="000000"/>
                <w:sz w:val="20"/>
                <w:lang w:eastAsia="es-CL"/>
              </w:rPr>
              <w:t>Documentación solicitada y entregada:</w:t>
            </w:r>
            <w:r>
              <w:rPr>
                <w:rFonts w:eastAsia="Times New Roman"/>
                <w:b/>
                <w:bCs/>
                <w:color w:val="000000"/>
                <w:sz w:val="20"/>
                <w:lang w:eastAsia="es-CL"/>
              </w:rPr>
              <w:t xml:space="preserve"> - </w:t>
            </w:r>
          </w:p>
        </w:tc>
      </w:tr>
      <w:tr w:rsidR="00300519" w:rsidRPr="0025129B" w:rsidTr="00116ACD">
        <w:trPr>
          <w:trHeight w:val="300"/>
          <w:jc w:val="center"/>
        </w:trPr>
        <w:tc>
          <w:tcPr>
            <w:tcW w:w="5000" w:type="pct"/>
            <w:gridSpan w:val="2"/>
            <w:shd w:val="clear" w:color="auto" w:fill="auto"/>
            <w:noWrap/>
            <w:vAlign w:val="center"/>
          </w:tcPr>
          <w:p w:rsidR="00300519" w:rsidRDefault="00300519" w:rsidP="00116ACD">
            <w:pPr>
              <w:jc w:val="left"/>
              <w:rPr>
                <w:rFonts w:eastAsia="Times New Roman"/>
                <w:b/>
                <w:bCs/>
                <w:color w:val="000000"/>
                <w:sz w:val="20"/>
                <w:szCs w:val="20"/>
                <w:lang w:eastAsia="es-CL"/>
              </w:rPr>
            </w:pPr>
            <w:r w:rsidRPr="00DA50EC">
              <w:rPr>
                <w:rFonts w:eastAsia="Times New Roman"/>
                <w:b/>
                <w:bCs/>
                <w:color w:val="000000"/>
                <w:sz w:val="20"/>
                <w:szCs w:val="20"/>
                <w:lang w:eastAsia="es-CL"/>
              </w:rPr>
              <w:t>Exigencias:</w:t>
            </w:r>
          </w:p>
          <w:p w:rsidR="00300519" w:rsidRPr="00DA50EC" w:rsidRDefault="00300519" w:rsidP="00DA50EC">
            <w:pPr>
              <w:rPr>
                <w:b/>
                <w:sz w:val="20"/>
              </w:rPr>
            </w:pPr>
            <w:r w:rsidRPr="00DA50EC">
              <w:rPr>
                <w:b/>
                <w:sz w:val="20"/>
              </w:rPr>
              <w:t>Decreto Supremo N° 28/ 2011 (MMA).</w:t>
            </w:r>
            <w:r w:rsidRPr="00DA50EC">
              <w:rPr>
                <w:sz w:val="20"/>
              </w:rPr>
              <w:t xml:space="preserve"> </w:t>
            </w:r>
            <w:r w:rsidRPr="00DA50EC">
              <w:rPr>
                <w:b/>
                <w:sz w:val="20"/>
              </w:rPr>
              <w:t>ESTABLECE NORMA DE EMISIÓN DE RUIDOS GENERADOS POR FUENTES QUE INDICA, ELABORADA A PARTIR DE LA REVISIÓN DEL DECRETO Nº 146, DE 1997, DEL MINISTERIO SECRETARÍA GENERAL DE LA PRESIDENCIA.</w:t>
            </w:r>
          </w:p>
          <w:p w:rsidR="00300519" w:rsidRPr="00DA50EC" w:rsidRDefault="00300519" w:rsidP="00DA50EC">
            <w:pPr>
              <w:rPr>
                <w:b/>
                <w:sz w:val="20"/>
              </w:rPr>
            </w:pPr>
            <w:r w:rsidRPr="00DA50EC">
              <w:rPr>
                <w:b/>
                <w:sz w:val="20"/>
              </w:rPr>
              <w:t>Título IV extracto Artículo 7.</w:t>
            </w:r>
          </w:p>
          <w:p w:rsidR="00300519" w:rsidRDefault="00300519" w:rsidP="00DA50EC">
            <w:pPr>
              <w:rPr>
                <w:i/>
                <w:sz w:val="20"/>
              </w:rPr>
            </w:pPr>
            <w:r w:rsidRPr="00DA50EC">
              <w:rPr>
                <w:i/>
                <w:sz w:val="20"/>
              </w:rPr>
              <w:t>Artículo 6º.- Para los efectos de lo dispuesto en esta norma, se entenderá por:</w:t>
            </w:r>
          </w:p>
          <w:p w:rsidR="00300519" w:rsidRDefault="00300519" w:rsidP="00DA50EC">
            <w:pPr>
              <w:rPr>
                <w:i/>
                <w:sz w:val="20"/>
              </w:rPr>
            </w:pPr>
          </w:p>
          <w:p w:rsidR="00300519" w:rsidRPr="00DA50EC" w:rsidRDefault="00300519" w:rsidP="00DA50EC">
            <w:pPr>
              <w:rPr>
                <w:i/>
                <w:sz w:val="20"/>
              </w:rPr>
            </w:pPr>
            <w:r>
              <w:rPr>
                <w:i/>
                <w:sz w:val="20"/>
              </w:rPr>
              <w:t xml:space="preserve">(…) </w:t>
            </w:r>
            <w:r w:rsidRPr="00DA50EC">
              <w:rPr>
                <w:i/>
                <w:sz w:val="20"/>
              </w:rPr>
              <w:t>10.  Elementos de infraestructura: instalaciones destinadas a:</w:t>
            </w:r>
          </w:p>
          <w:p w:rsidR="00300519" w:rsidRPr="00DA50EC" w:rsidRDefault="00300519" w:rsidP="00DA50EC">
            <w:pPr>
              <w:rPr>
                <w:i/>
                <w:sz w:val="20"/>
              </w:rPr>
            </w:pPr>
          </w:p>
          <w:p w:rsidR="00300519" w:rsidRPr="00DA50EC" w:rsidRDefault="00300519" w:rsidP="00DA50EC">
            <w:pPr>
              <w:pStyle w:val="Prrafodelista"/>
              <w:numPr>
                <w:ilvl w:val="0"/>
                <w:numId w:val="16"/>
              </w:numPr>
              <w:rPr>
                <w:i/>
                <w:sz w:val="20"/>
              </w:rPr>
            </w:pPr>
            <w:r w:rsidRPr="00DA50EC">
              <w:rPr>
                <w:i/>
                <w:sz w:val="20"/>
              </w:rPr>
              <w:t>Infraestructura de transporte: instalaciones tales como estaciones ferroviarias, terminales de  transporte terrestre, recintos marítimos, portuarios y aeroportuarios, y similares. Se incluyen además los dispositivos asociados a las redes de infraestructura de transporte. (…)</w:t>
            </w:r>
          </w:p>
          <w:p w:rsidR="00300519" w:rsidRDefault="00300519" w:rsidP="00DA50EC">
            <w:pPr>
              <w:rPr>
                <w:i/>
                <w:sz w:val="20"/>
              </w:rPr>
            </w:pPr>
            <w:r>
              <w:rPr>
                <w:i/>
                <w:sz w:val="20"/>
              </w:rPr>
              <w:t>(…)</w:t>
            </w:r>
          </w:p>
          <w:p w:rsidR="00300519" w:rsidRDefault="00300519" w:rsidP="000530B1">
            <w:pPr>
              <w:ind w:left="142"/>
              <w:rPr>
                <w:i/>
                <w:sz w:val="20"/>
              </w:rPr>
            </w:pPr>
            <w:r w:rsidRPr="000530B1">
              <w:rPr>
                <w:i/>
                <w:sz w:val="20"/>
              </w:rPr>
              <w:t>28.  Zona I: aquella zona definida en el Instrumento de Planificación Territorial respectivo y ubicada dentro del límite urbano, que permite exclusivamente uso de suelo Residencial o bien este uso de suelo y alguno de los siguientes usos de suelo: Espacio Público y/o Área Verde.</w:t>
            </w:r>
          </w:p>
          <w:p w:rsidR="00300519" w:rsidRPr="000530B1" w:rsidRDefault="00300519" w:rsidP="000530B1">
            <w:pPr>
              <w:ind w:left="142"/>
              <w:rPr>
                <w:i/>
                <w:sz w:val="20"/>
              </w:rPr>
            </w:pPr>
          </w:p>
          <w:p w:rsidR="00300519" w:rsidRDefault="00300519" w:rsidP="000530B1">
            <w:pPr>
              <w:ind w:left="142"/>
              <w:rPr>
                <w:i/>
                <w:sz w:val="20"/>
              </w:rPr>
            </w:pPr>
            <w:r w:rsidRPr="000530B1">
              <w:rPr>
                <w:i/>
                <w:sz w:val="20"/>
              </w:rPr>
              <w:t>29.  Zona II: aquella zona definida en el Instrumento de Planificación Territorial respectivo y ubicada dentro del límite urbano, que permite además de los usos de suelo de la Zona I, Equipamiento de cualquier escala.</w:t>
            </w:r>
          </w:p>
          <w:p w:rsidR="00300519" w:rsidRPr="000530B1" w:rsidRDefault="00300519" w:rsidP="000530B1">
            <w:pPr>
              <w:ind w:left="142"/>
              <w:rPr>
                <w:i/>
                <w:sz w:val="20"/>
              </w:rPr>
            </w:pPr>
          </w:p>
          <w:p w:rsidR="00300519" w:rsidRPr="00DA50EC" w:rsidRDefault="00300519" w:rsidP="000530B1">
            <w:pPr>
              <w:ind w:left="142"/>
              <w:rPr>
                <w:i/>
                <w:sz w:val="20"/>
              </w:rPr>
            </w:pPr>
            <w:r w:rsidRPr="000530B1">
              <w:rPr>
                <w:i/>
                <w:sz w:val="20"/>
              </w:rPr>
              <w:t>30.  Zona III: aquella zona definida en el Instrumento de Planificación Territorial respectivo y ubicada dentro del límite urbano, que permite además de los usos de suelo de la Zona II, Actividades Productivas y/o de Infraestructura.</w:t>
            </w:r>
            <w:r>
              <w:rPr>
                <w:i/>
                <w:sz w:val="20"/>
              </w:rPr>
              <w:t xml:space="preserve"> (…)</w:t>
            </w:r>
          </w:p>
          <w:p w:rsidR="00300519" w:rsidRDefault="00300519" w:rsidP="00DA50EC">
            <w:pPr>
              <w:rPr>
                <w:i/>
                <w:sz w:val="20"/>
              </w:rPr>
            </w:pPr>
          </w:p>
          <w:p w:rsidR="00300519" w:rsidRPr="00DA50EC" w:rsidRDefault="00300519" w:rsidP="00DA50EC">
            <w:pPr>
              <w:rPr>
                <w:i/>
                <w:sz w:val="20"/>
              </w:rPr>
            </w:pPr>
            <w:r w:rsidRPr="00DA50EC">
              <w:rPr>
                <w:i/>
                <w:sz w:val="20"/>
              </w:rPr>
              <w:t>IV Niveles máximos permisibles de presión sonora corregidos</w:t>
            </w:r>
          </w:p>
          <w:p w:rsidR="00300519" w:rsidRPr="00DA50EC" w:rsidRDefault="00300519" w:rsidP="00DA50EC">
            <w:pPr>
              <w:rPr>
                <w:i/>
                <w:sz w:val="20"/>
              </w:rPr>
            </w:pPr>
          </w:p>
          <w:p w:rsidR="00300519" w:rsidRDefault="00300519" w:rsidP="00DA50EC">
            <w:pPr>
              <w:rPr>
                <w:i/>
                <w:sz w:val="20"/>
              </w:rPr>
            </w:pPr>
            <w:r w:rsidRPr="00DA50EC">
              <w:rPr>
                <w:i/>
                <w:sz w:val="20"/>
              </w:rPr>
              <w:t>Artículo 7º.- Los niveles de presión sonora corregidos que se obtengan de la emisión de una fuente emisora de ruido, medidos en el lugar donde se encuentre el receptor, no podrán exceder los valores de la Tabla Nº 1:</w:t>
            </w:r>
          </w:p>
          <w:p w:rsidR="00C11EB1" w:rsidRPr="00DA50EC" w:rsidRDefault="00C11EB1" w:rsidP="00DA50EC">
            <w:pPr>
              <w:rPr>
                <w:b/>
                <w:sz w:val="20"/>
              </w:rPr>
            </w:pPr>
          </w:p>
          <w:tbl>
            <w:tblPr>
              <w:tblStyle w:val="Tablaconcuadrcula"/>
              <w:tblW w:w="0" w:type="auto"/>
              <w:jc w:val="center"/>
              <w:tblLook w:val="04A0" w:firstRow="1" w:lastRow="0" w:firstColumn="1" w:lastColumn="0" w:noHBand="0" w:noVBand="1"/>
            </w:tblPr>
            <w:tblGrid>
              <w:gridCol w:w="2977"/>
              <w:gridCol w:w="2345"/>
              <w:gridCol w:w="2899"/>
            </w:tblGrid>
            <w:tr w:rsidR="00300519" w:rsidRPr="00DA50EC" w:rsidTr="00300519">
              <w:trPr>
                <w:jc w:val="center"/>
              </w:trPr>
              <w:tc>
                <w:tcPr>
                  <w:tcW w:w="8221" w:type="dxa"/>
                  <w:gridSpan w:val="3"/>
                </w:tcPr>
                <w:p w:rsidR="00300519" w:rsidRPr="00DA50EC" w:rsidRDefault="00300519" w:rsidP="00DA50EC">
                  <w:pPr>
                    <w:jc w:val="center"/>
                    <w:rPr>
                      <w:i/>
                      <w:sz w:val="18"/>
                    </w:rPr>
                  </w:pPr>
                  <w:r w:rsidRPr="00DA50EC">
                    <w:rPr>
                      <w:i/>
                      <w:sz w:val="18"/>
                    </w:rPr>
                    <w:t>Tabla N° 1 Niveles Máximos Permisibles de Presión Sonora Corregidos (Npc) en db (A)</w:t>
                  </w:r>
                </w:p>
              </w:tc>
            </w:tr>
            <w:tr w:rsidR="00300519" w:rsidRPr="00DA50EC" w:rsidTr="00300519">
              <w:trPr>
                <w:jc w:val="center"/>
              </w:trPr>
              <w:tc>
                <w:tcPr>
                  <w:tcW w:w="2977" w:type="dxa"/>
                </w:tcPr>
                <w:p w:rsidR="00300519" w:rsidRPr="00DA50EC" w:rsidRDefault="00300519" w:rsidP="00DA50EC">
                  <w:pPr>
                    <w:rPr>
                      <w:i/>
                      <w:sz w:val="18"/>
                    </w:rPr>
                  </w:pPr>
                </w:p>
              </w:tc>
              <w:tc>
                <w:tcPr>
                  <w:tcW w:w="2345" w:type="dxa"/>
                </w:tcPr>
                <w:p w:rsidR="00300519" w:rsidRPr="00DA50EC" w:rsidRDefault="00300519" w:rsidP="00DA50EC">
                  <w:pPr>
                    <w:rPr>
                      <w:i/>
                      <w:sz w:val="18"/>
                    </w:rPr>
                  </w:pPr>
                  <w:r w:rsidRPr="00DA50EC">
                    <w:rPr>
                      <w:i/>
                      <w:sz w:val="18"/>
                    </w:rPr>
                    <w:t>De 7 a 21 horas</w:t>
                  </w:r>
                </w:p>
              </w:tc>
              <w:tc>
                <w:tcPr>
                  <w:tcW w:w="2899" w:type="dxa"/>
                </w:tcPr>
                <w:p w:rsidR="00300519" w:rsidRPr="00DA50EC" w:rsidRDefault="00300519" w:rsidP="00DA50EC">
                  <w:pPr>
                    <w:rPr>
                      <w:i/>
                      <w:sz w:val="18"/>
                    </w:rPr>
                  </w:pPr>
                  <w:r w:rsidRPr="00DA50EC">
                    <w:rPr>
                      <w:i/>
                      <w:sz w:val="18"/>
                    </w:rPr>
                    <w:t>De 21 a 7 horas</w:t>
                  </w:r>
                </w:p>
              </w:tc>
            </w:tr>
            <w:tr w:rsidR="00300519" w:rsidRPr="00DA50EC" w:rsidTr="00300519">
              <w:trPr>
                <w:jc w:val="center"/>
              </w:trPr>
              <w:tc>
                <w:tcPr>
                  <w:tcW w:w="2977" w:type="dxa"/>
                </w:tcPr>
                <w:p w:rsidR="00300519" w:rsidRPr="00DA50EC" w:rsidRDefault="00300519" w:rsidP="00DA50EC">
                  <w:pPr>
                    <w:rPr>
                      <w:i/>
                      <w:sz w:val="18"/>
                    </w:rPr>
                  </w:pPr>
                  <w:r w:rsidRPr="00DA50EC">
                    <w:rPr>
                      <w:i/>
                      <w:sz w:val="18"/>
                    </w:rPr>
                    <w:t>Zona I</w:t>
                  </w:r>
                </w:p>
              </w:tc>
              <w:tc>
                <w:tcPr>
                  <w:tcW w:w="2345" w:type="dxa"/>
                </w:tcPr>
                <w:p w:rsidR="00300519" w:rsidRPr="00DA50EC" w:rsidRDefault="00300519" w:rsidP="00DA50EC">
                  <w:pPr>
                    <w:rPr>
                      <w:i/>
                      <w:sz w:val="18"/>
                    </w:rPr>
                  </w:pPr>
                  <w:r w:rsidRPr="00DA50EC">
                    <w:rPr>
                      <w:i/>
                      <w:sz w:val="18"/>
                    </w:rPr>
                    <w:t>55</w:t>
                  </w:r>
                </w:p>
              </w:tc>
              <w:tc>
                <w:tcPr>
                  <w:tcW w:w="2899" w:type="dxa"/>
                </w:tcPr>
                <w:p w:rsidR="00300519" w:rsidRPr="00DA50EC" w:rsidRDefault="00300519" w:rsidP="00DA50EC">
                  <w:pPr>
                    <w:rPr>
                      <w:i/>
                      <w:sz w:val="18"/>
                    </w:rPr>
                  </w:pPr>
                  <w:r w:rsidRPr="00DA50EC">
                    <w:rPr>
                      <w:i/>
                      <w:sz w:val="18"/>
                    </w:rPr>
                    <w:t>45</w:t>
                  </w:r>
                </w:p>
              </w:tc>
            </w:tr>
            <w:tr w:rsidR="00300519" w:rsidRPr="00DA50EC" w:rsidTr="00300519">
              <w:trPr>
                <w:jc w:val="center"/>
              </w:trPr>
              <w:tc>
                <w:tcPr>
                  <w:tcW w:w="2977" w:type="dxa"/>
                </w:tcPr>
                <w:p w:rsidR="00300519" w:rsidRPr="00DA50EC" w:rsidRDefault="00300519" w:rsidP="00DA50EC">
                  <w:pPr>
                    <w:rPr>
                      <w:i/>
                      <w:sz w:val="18"/>
                    </w:rPr>
                  </w:pPr>
                  <w:r w:rsidRPr="00DA50EC">
                    <w:rPr>
                      <w:i/>
                      <w:sz w:val="18"/>
                    </w:rPr>
                    <w:t>Zona II</w:t>
                  </w:r>
                </w:p>
              </w:tc>
              <w:tc>
                <w:tcPr>
                  <w:tcW w:w="2345" w:type="dxa"/>
                </w:tcPr>
                <w:p w:rsidR="00300519" w:rsidRPr="00DA50EC" w:rsidRDefault="00300519" w:rsidP="00DA50EC">
                  <w:pPr>
                    <w:rPr>
                      <w:i/>
                      <w:sz w:val="18"/>
                    </w:rPr>
                  </w:pPr>
                  <w:r w:rsidRPr="00DA50EC">
                    <w:rPr>
                      <w:i/>
                      <w:sz w:val="18"/>
                    </w:rPr>
                    <w:t>60</w:t>
                  </w:r>
                </w:p>
              </w:tc>
              <w:tc>
                <w:tcPr>
                  <w:tcW w:w="2899" w:type="dxa"/>
                </w:tcPr>
                <w:p w:rsidR="00300519" w:rsidRPr="00DA50EC" w:rsidRDefault="00300519" w:rsidP="00DA50EC">
                  <w:pPr>
                    <w:rPr>
                      <w:i/>
                      <w:sz w:val="18"/>
                    </w:rPr>
                  </w:pPr>
                  <w:r w:rsidRPr="00DA50EC">
                    <w:rPr>
                      <w:i/>
                      <w:sz w:val="18"/>
                    </w:rPr>
                    <w:t>45</w:t>
                  </w:r>
                </w:p>
              </w:tc>
            </w:tr>
            <w:tr w:rsidR="00300519" w:rsidRPr="00DA50EC" w:rsidTr="00300519">
              <w:trPr>
                <w:jc w:val="center"/>
              </w:trPr>
              <w:tc>
                <w:tcPr>
                  <w:tcW w:w="2977" w:type="dxa"/>
                </w:tcPr>
                <w:p w:rsidR="00300519" w:rsidRPr="00DA50EC" w:rsidRDefault="00300519" w:rsidP="00DA50EC">
                  <w:pPr>
                    <w:rPr>
                      <w:i/>
                      <w:sz w:val="18"/>
                    </w:rPr>
                  </w:pPr>
                  <w:r w:rsidRPr="00DA50EC">
                    <w:rPr>
                      <w:i/>
                      <w:sz w:val="18"/>
                    </w:rPr>
                    <w:t>Zona III</w:t>
                  </w:r>
                </w:p>
              </w:tc>
              <w:tc>
                <w:tcPr>
                  <w:tcW w:w="2345" w:type="dxa"/>
                </w:tcPr>
                <w:p w:rsidR="00300519" w:rsidRPr="00DA50EC" w:rsidRDefault="00300519" w:rsidP="00DA50EC">
                  <w:pPr>
                    <w:rPr>
                      <w:i/>
                      <w:sz w:val="18"/>
                    </w:rPr>
                  </w:pPr>
                  <w:r w:rsidRPr="00DA50EC">
                    <w:rPr>
                      <w:i/>
                      <w:sz w:val="18"/>
                    </w:rPr>
                    <w:t>65</w:t>
                  </w:r>
                </w:p>
              </w:tc>
              <w:tc>
                <w:tcPr>
                  <w:tcW w:w="2899" w:type="dxa"/>
                </w:tcPr>
                <w:p w:rsidR="00300519" w:rsidRPr="00DA50EC" w:rsidRDefault="00300519" w:rsidP="00DA50EC">
                  <w:pPr>
                    <w:rPr>
                      <w:i/>
                      <w:sz w:val="18"/>
                    </w:rPr>
                  </w:pPr>
                  <w:r w:rsidRPr="00DA50EC">
                    <w:rPr>
                      <w:i/>
                      <w:sz w:val="18"/>
                    </w:rPr>
                    <w:t>50</w:t>
                  </w:r>
                </w:p>
              </w:tc>
            </w:tr>
            <w:tr w:rsidR="00300519" w:rsidRPr="00DA50EC" w:rsidTr="00300519">
              <w:trPr>
                <w:jc w:val="center"/>
              </w:trPr>
              <w:tc>
                <w:tcPr>
                  <w:tcW w:w="2977" w:type="dxa"/>
                </w:tcPr>
                <w:p w:rsidR="00300519" w:rsidRPr="00DA50EC" w:rsidRDefault="00300519" w:rsidP="00DA50EC">
                  <w:pPr>
                    <w:rPr>
                      <w:i/>
                      <w:sz w:val="18"/>
                    </w:rPr>
                  </w:pPr>
                  <w:r w:rsidRPr="00DA50EC">
                    <w:rPr>
                      <w:i/>
                      <w:sz w:val="18"/>
                    </w:rPr>
                    <w:t>Zona IV</w:t>
                  </w:r>
                </w:p>
              </w:tc>
              <w:tc>
                <w:tcPr>
                  <w:tcW w:w="2345" w:type="dxa"/>
                </w:tcPr>
                <w:p w:rsidR="00300519" w:rsidRPr="00DA50EC" w:rsidRDefault="00300519" w:rsidP="00DA50EC">
                  <w:pPr>
                    <w:rPr>
                      <w:i/>
                      <w:sz w:val="18"/>
                    </w:rPr>
                  </w:pPr>
                  <w:r w:rsidRPr="00DA50EC">
                    <w:rPr>
                      <w:i/>
                      <w:sz w:val="18"/>
                    </w:rPr>
                    <w:t>70</w:t>
                  </w:r>
                </w:p>
              </w:tc>
              <w:tc>
                <w:tcPr>
                  <w:tcW w:w="2899" w:type="dxa"/>
                </w:tcPr>
                <w:p w:rsidR="00300519" w:rsidRPr="00DA50EC" w:rsidRDefault="00300519" w:rsidP="00DA50EC">
                  <w:pPr>
                    <w:rPr>
                      <w:i/>
                      <w:sz w:val="18"/>
                    </w:rPr>
                  </w:pPr>
                  <w:r w:rsidRPr="00DA50EC">
                    <w:rPr>
                      <w:i/>
                      <w:sz w:val="18"/>
                    </w:rPr>
                    <w:t>70</w:t>
                  </w:r>
                </w:p>
              </w:tc>
            </w:tr>
          </w:tbl>
          <w:p w:rsidR="00300519" w:rsidRPr="00DA50EC" w:rsidRDefault="00300519" w:rsidP="00DA50EC">
            <w:pPr>
              <w:rPr>
                <w:i/>
                <w:sz w:val="20"/>
              </w:rPr>
            </w:pPr>
            <w:r w:rsidRPr="00DA50EC">
              <w:rPr>
                <w:i/>
                <w:sz w:val="20"/>
              </w:rPr>
              <w:t>(…)</w:t>
            </w:r>
          </w:p>
          <w:p w:rsidR="00300519" w:rsidRPr="00DA50EC" w:rsidRDefault="00300519" w:rsidP="00116ACD">
            <w:pPr>
              <w:jc w:val="left"/>
              <w:rPr>
                <w:rFonts w:eastAsia="Times New Roman"/>
                <w:b/>
                <w:bCs/>
                <w:color w:val="000000"/>
                <w:sz w:val="18"/>
                <w:szCs w:val="20"/>
                <w:lang w:eastAsia="es-CL"/>
              </w:rPr>
            </w:pPr>
          </w:p>
          <w:p w:rsidR="00300519" w:rsidRDefault="00300519" w:rsidP="00116ACD">
            <w:pPr>
              <w:jc w:val="left"/>
              <w:rPr>
                <w:rFonts w:eastAsia="Times New Roman"/>
                <w:b/>
                <w:bCs/>
                <w:color w:val="000000"/>
                <w:sz w:val="20"/>
                <w:szCs w:val="20"/>
                <w:lang w:eastAsia="es-CL"/>
              </w:rPr>
            </w:pPr>
          </w:p>
        </w:tc>
      </w:tr>
      <w:tr w:rsidR="00300519" w:rsidRPr="0037193E" w:rsidTr="00116ACD">
        <w:trPr>
          <w:trHeight w:val="1686"/>
          <w:jc w:val="center"/>
        </w:trPr>
        <w:tc>
          <w:tcPr>
            <w:tcW w:w="5000" w:type="pct"/>
            <w:gridSpan w:val="2"/>
            <w:shd w:val="clear" w:color="auto" w:fill="auto"/>
            <w:noWrap/>
            <w:hideMark/>
          </w:tcPr>
          <w:p w:rsidR="00300519" w:rsidRDefault="00300519" w:rsidP="00116ACD">
            <w:pPr>
              <w:jc w:val="left"/>
              <w:rPr>
                <w:rFonts w:eastAsia="Times New Roman"/>
                <w:color w:val="000000"/>
                <w:sz w:val="20"/>
                <w:szCs w:val="20"/>
                <w:lang w:eastAsia="es-CL"/>
              </w:rPr>
            </w:pPr>
            <w:r>
              <w:rPr>
                <w:rFonts w:eastAsia="Times New Roman"/>
                <w:b/>
                <w:bCs/>
                <w:color w:val="000000"/>
                <w:sz w:val="20"/>
                <w:szCs w:val="20"/>
                <w:lang w:eastAsia="es-CL"/>
              </w:rPr>
              <w:lastRenderedPageBreak/>
              <w:t>Hechos</w:t>
            </w:r>
            <w:r w:rsidRPr="0037193E">
              <w:rPr>
                <w:rFonts w:eastAsia="Times New Roman"/>
                <w:color w:val="000000"/>
                <w:sz w:val="20"/>
                <w:szCs w:val="20"/>
                <w:lang w:eastAsia="es-CL"/>
              </w:rPr>
              <w:t>:</w:t>
            </w:r>
          </w:p>
          <w:p w:rsidR="00300519" w:rsidRDefault="00300519" w:rsidP="00DA50EC">
            <w:pPr>
              <w:rPr>
                <w:rFonts w:eastAsia="Times New Roman"/>
                <w:color w:val="000000"/>
                <w:sz w:val="20"/>
                <w:szCs w:val="20"/>
                <w:lang w:eastAsia="es-CL"/>
              </w:rPr>
            </w:pPr>
            <w:r w:rsidRPr="0037193E">
              <w:rPr>
                <w:rFonts w:eastAsia="Times New Roman"/>
                <w:color w:val="000000"/>
                <w:sz w:val="20"/>
                <w:szCs w:val="20"/>
                <w:lang w:eastAsia="es-CL"/>
              </w:rPr>
              <w:t xml:space="preserve">Se recibió denuncia </w:t>
            </w:r>
            <w:r w:rsidRPr="00CB13BE">
              <w:rPr>
                <w:rFonts w:eastAsia="Times New Roman"/>
                <w:color w:val="000000"/>
                <w:sz w:val="20"/>
                <w:szCs w:val="20"/>
                <w:lang w:eastAsia="es-CL"/>
              </w:rPr>
              <w:t>N° 1575-2015</w:t>
            </w:r>
            <w:r>
              <w:rPr>
                <w:rFonts w:eastAsia="Times New Roman"/>
                <w:color w:val="000000"/>
                <w:sz w:val="20"/>
                <w:szCs w:val="20"/>
                <w:lang w:eastAsia="es-CL"/>
              </w:rPr>
              <w:t xml:space="preserve"> </w:t>
            </w:r>
            <w:r w:rsidRPr="00345D0B">
              <w:rPr>
                <w:rFonts w:eastAsia="Times New Roman"/>
                <w:color w:val="000000"/>
                <w:sz w:val="20"/>
                <w:szCs w:val="20"/>
                <w:lang w:eastAsia="es-CL"/>
              </w:rPr>
              <w:t>(Anexo 3</w:t>
            </w:r>
            <w:r>
              <w:rPr>
                <w:rFonts w:eastAsia="Times New Roman"/>
                <w:color w:val="000000"/>
                <w:sz w:val="20"/>
                <w:szCs w:val="20"/>
                <w:lang w:eastAsia="es-CL"/>
              </w:rPr>
              <w:t>)</w:t>
            </w:r>
            <w:r w:rsidRPr="0037193E">
              <w:rPr>
                <w:rFonts w:eastAsia="Times New Roman"/>
                <w:color w:val="000000"/>
                <w:sz w:val="20"/>
                <w:szCs w:val="20"/>
                <w:lang w:eastAsia="es-CL"/>
              </w:rPr>
              <w:t>, en la cual se describe que existe un antepuerto asociado al Puerto de Lirquén, en el cual se realizan faenas de carga y descarga durante horario nocturno</w:t>
            </w:r>
            <w:r>
              <w:rPr>
                <w:rFonts w:eastAsia="Times New Roman"/>
                <w:color w:val="000000"/>
                <w:sz w:val="20"/>
                <w:szCs w:val="20"/>
                <w:lang w:eastAsia="es-CL"/>
              </w:rPr>
              <w:t>, lo cual produciría ruidos molestos y una posible superación de la norma D.S (MM) N° 38/2011</w:t>
            </w:r>
            <w:r w:rsidRPr="0037193E">
              <w:rPr>
                <w:rFonts w:eastAsia="Times New Roman"/>
                <w:color w:val="000000"/>
                <w:sz w:val="20"/>
                <w:szCs w:val="20"/>
                <w:lang w:eastAsia="es-CL"/>
              </w:rPr>
              <w:t>.</w:t>
            </w:r>
            <w:r>
              <w:rPr>
                <w:rFonts w:eastAsia="Times New Roman"/>
                <w:color w:val="000000"/>
                <w:sz w:val="20"/>
                <w:szCs w:val="20"/>
                <w:lang w:eastAsia="es-CL"/>
              </w:rPr>
              <w:t xml:space="preserve"> </w:t>
            </w:r>
          </w:p>
          <w:p w:rsidR="00300519" w:rsidRDefault="00300519" w:rsidP="00116ACD">
            <w:pPr>
              <w:jc w:val="left"/>
              <w:rPr>
                <w:rFonts w:eastAsia="Times New Roman"/>
                <w:color w:val="000000"/>
                <w:sz w:val="20"/>
                <w:szCs w:val="20"/>
                <w:lang w:eastAsia="es-CL"/>
              </w:rPr>
            </w:pPr>
          </w:p>
          <w:p w:rsidR="00300519" w:rsidRPr="006C53B9" w:rsidRDefault="00300519" w:rsidP="00CB7EDC">
            <w:pPr>
              <w:pStyle w:val="Prrafodelista"/>
              <w:numPr>
                <w:ilvl w:val="0"/>
                <w:numId w:val="14"/>
              </w:numPr>
              <w:rPr>
                <w:rFonts w:eastAsia="Times New Roman"/>
                <w:b/>
                <w:color w:val="000000"/>
                <w:sz w:val="20"/>
                <w:szCs w:val="20"/>
                <w:lang w:eastAsia="es-CL"/>
              </w:rPr>
            </w:pPr>
            <w:r w:rsidRPr="006C53B9">
              <w:rPr>
                <w:rFonts w:eastAsia="Times New Roman"/>
                <w:b/>
                <w:color w:val="000000"/>
                <w:sz w:val="20"/>
                <w:szCs w:val="20"/>
                <w:lang w:eastAsia="es-CL"/>
              </w:rPr>
              <w:t>Actividad de Inspección Ambiental</w:t>
            </w:r>
          </w:p>
          <w:p w:rsidR="00300519" w:rsidRDefault="00300519" w:rsidP="00CB7EDC">
            <w:pPr>
              <w:rPr>
                <w:iCs/>
                <w:sz w:val="20"/>
                <w:szCs w:val="20"/>
              </w:rPr>
            </w:pPr>
          </w:p>
          <w:p w:rsidR="00300519" w:rsidRDefault="00300519" w:rsidP="00CB7EDC">
            <w:pPr>
              <w:rPr>
                <w:iCs/>
                <w:sz w:val="20"/>
                <w:szCs w:val="20"/>
              </w:rPr>
            </w:pPr>
            <w:r>
              <w:rPr>
                <w:iCs/>
                <w:sz w:val="20"/>
                <w:szCs w:val="20"/>
              </w:rPr>
              <w:t>Se realizó inspección ambiental con fecha 20-05-2016. Se realizó un recorrido por el nuevo camino de acceso al patio denominado Cancha Hospital, en el cual, desde este punto se observa el antepuerto y su depósito de contenedores</w:t>
            </w:r>
            <w:r w:rsidR="0053088F">
              <w:rPr>
                <w:iCs/>
                <w:sz w:val="20"/>
                <w:szCs w:val="20"/>
              </w:rPr>
              <w:t xml:space="preserve"> (Fotografía 1)</w:t>
            </w:r>
            <w:r>
              <w:rPr>
                <w:iCs/>
                <w:sz w:val="20"/>
                <w:szCs w:val="20"/>
              </w:rPr>
              <w:t>.</w:t>
            </w:r>
          </w:p>
          <w:p w:rsidR="00300519" w:rsidRDefault="00300519" w:rsidP="00CB7EDC">
            <w:pPr>
              <w:rPr>
                <w:iCs/>
                <w:sz w:val="20"/>
                <w:szCs w:val="20"/>
              </w:rPr>
            </w:pPr>
            <w:r>
              <w:rPr>
                <w:iCs/>
                <w:sz w:val="20"/>
                <w:szCs w:val="20"/>
              </w:rPr>
              <w:t>Al momento de la inspección e</w:t>
            </w:r>
            <w:r w:rsidRPr="00E900C4">
              <w:rPr>
                <w:iCs/>
                <w:sz w:val="20"/>
                <w:szCs w:val="20"/>
              </w:rPr>
              <w:t>l</w:t>
            </w:r>
            <w:r>
              <w:rPr>
                <w:iCs/>
                <w:sz w:val="20"/>
                <w:szCs w:val="20"/>
              </w:rPr>
              <w:t xml:space="preserve"> fiscalizador sostuvo una</w:t>
            </w:r>
            <w:r w:rsidRPr="00E900C4">
              <w:rPr>
                <w:iCs/>
                <w:sz w:val="20"/>
                <w:szCs w:val="20"/>
              </w:rPr>
              <w:t xml:space="preserve"> reunión con Sra. Tatiana Pérez, Jefe de Depó</w:t>
            </w:r>
            <w:r>
              <w:rPr>
                <w:iCs/>
                <w:sz w:val="20"/>
                <w:szCs w:val="20"/>
              </w:rPr>
              <w:t>sito y Terminal de Contenedores, donde consultó</w:t>
            </w:r>
            <w:r w:rsidRPr="00E900C4">
              <w:rPr>
                <w:iCs/>
                <w:sz w:val="20"/>
                <w:szCs w:val="20"/>
              </w:rPr>
              <w:t xml:space="preserve"> si en este depósito se realizan faenas </w:t>
            </w:r>
            <w:r>
              <w:rPr>
                <w:iCs/>
                <w:sz w:val="20"/>
                <w:szCs w:val="20"/>
              </w:rPr>
              <w:t>en horario nocturno, a lo que la Sra. Pérez informó</w:t>
            </w:r>
            <w:r w:rsidRPr="00E900C4">
              <w:rPr>
                <w:iCs/>
                <w:sz w:val="20"/>
                <w:szCs w:val="20"/>
              </w:rPr>
              <w:t xml:space="preserve"> que </w:t>
            </w:r>
            <w:r w:rsidRPr="00F57924">
              <w:rPr>
                <w:i/>
                <w:iCs/>
                <w:sz w:val="20"/>
                <w:szCs w:val="20"/>
              </w:rPr>
              <w:t xml:space="preserve">cuando existe la necesidad se habilita un tercer turno </w:t>
            </w:r>
            <w:r w:rsidRPr="00B6269E">
              <w:rPr>
                <w:iCs/>
                <w:sz w:val="20"/>
                <w:szCs w:val="20"/>
              </w:rPr>
              <w:t>y agrega que</w:t>
            </w:r>
            <w:r w:rsidRPr="00F57924">
              <w:rPr>
                <w:i/>
                <w:iCs/>
                <w:sz w:val="20"/>
                <w:szCs w:val="20"/>
              </w:rPr>
              <w:t xml:space="preserve"> no es algo que ocurra de manera continua entre días</w:t>
            </w:r>
            <w:r w:rsidRPr="00E900C4">
              <w:rPr>
                <w:iCs/>
                <w:sz w:val="20"/>
                <w:szCs w:val="20"/>
              </w:rPr>
              <w:t>.</w:t>
            </w:r>
          </w:p>
          <w:p w:rsidR="00300519" w:rsidRPr="00E900C4" w:rsidRDefault="00300519" w:rsidP="00CB7EDC">
            <w:pPr>
              <w:rPr>
                <w:iCs/>
                <w:sz w:val="20"/>
                <w:szCs w:val="20"/>
              </w:rPr>
            </w:pPr>
          </w:p>
          <w:p w:rsidR="00300519" w:rsidRDefault="00300519" w:rsidP="00CB7EDC">
            <w:pPr>
              <w:rPr>
                <w:iCs/>
                <w:sz w:val="20"/>
                <w:szCs w:val="20"/>
              </w:rPr>
            </w:pPr>
            <w:r w:rsidRPr="00E900C4">
              <w:rPr>
                <w:iCs/>
                <w:sz w:val="20"/>
                <w:szCs w:val="20"/>
              </w:rPr>
              <w:t xml:space="preserve">El fiscalizador consulta sobre la existencia de </w:t>
            </w:r>
            <w:r>
              <w:rPr>
                <w:iCs/>
                <w:sz w:val="20"/>
                <w:szCs w:val="20"/>
              </w:rPr>
              <w:t xml:space="preserve">una </w:t>
            </w:r>
            <w:r w:rsidRPr="00E900C4">
              <w:rPr>
                <w:iCs/>
                <w:sz w:val="20"/>
                <w:szCs w:val="20"/>
              </w:rPr>
              <w:t>maestranza</w:t>
            </w:r>
            <w:r>
              <w:rPr>
                <w:iCs/>
                <w:sz w:val="20"/>
                <w:szCs w:val="20"/>
              </w:rPr>
              <w:t xml:space="preserve"> al interior del antepuerto</w:t>
            </w:r>
            <w:r w:rsidRPr="00E900C4">
              <w:rPr>
                <w:iCs/>
                <w:sz w:val="20"/>
                <w:szCs w:val="20"/>
              </w:rPr>
              <w:t xml:space="preserve">, a lo que la Sra. Pérez declara que </w:t>
            </w:r>
            <w:r w:rsidRPr="00F57924">
              <w:rPr>
                <w:i/>
                <w:iCs/>
                <w:sz w:val="20"/>
                <w:szCs w:val="20"/>
              </w:rPr>
              <w:t>existe una maestranza donde se realizan reparaciones en horario diurno de contenedores tipo Dry y Reefers</w:t>
            </w:r>
            <w:r w:rsidRPr="00E900C4">
              <w:rPr>
                <w:iCs/>
                <w:sz w:val="20"/>
                <w:szCs w:val="20"/>
              </w:rPr>
              <w:t>.</w:t>
            </w:r>
          </w:p>
          <w:p w:rsidR="00300519" w:rsidRPr="00E900C4" w:rsidRDefault="00300519" w:rsidP="00CB7EDC">
            <w:pPr>
              <w:rPr>
                <w:iCs/>
                <w:sz w:val="20"/>
                <w:szCs w:val="20"/>
              </w:rPr>
            </w:pPr>
          </w:p>
          <w:p w:rsidR="00300519" w:rsidRPr="00E900C4" w:rsidRDefault="00300519" w:rsidP="00CB7EDC">
            <w:pPr>
              <w:rPr>
                <w:iCs/>
                <w:sz w:val="20"/>
                <w:szCs w:val="20"/>
              </w:rPr>
            </w:pPr>
            <w:r w:rsidRPr="00E900C4">
              <w:rPr>
                <w:iCs/>
                <w:sz w:val="20"/>
                <w:szCs w:val="20"/>
              </w:rPr>
              <w:t xml:space="preserve">Además </w:t>
            </w:r>
            <w:r>
              <w:rPr>
                <w:iCs/>
                <w:sz w:val="20"/>
                <w:szCs w:val="20"/>
              </w:rPr>
              <w:t xml:space="preserve">la Sra. Tatiana Pérez </w:t>
            </w:r>
            <w:r w:rsidRPr="00E900C4">
              <w:rPr>
                <w:iCs/>
                <w:sz w:val="20"/>
                <w:szCs w:val="20"/>
              </w:rPr>
              <w:t xml:space="preserve">informa que existen dos (2) sitios, uno que corresponde al </w:t>
            </w:r>
            <w:r w:rsidRPr="002C26E0">
              <w:rPr>
                <w:i/>
                <w:iCs/>
                <w:sz w:val="20"/>
                <w:szCs w:val="20"/>
              </w:rPr>
              <w:t xml:space="preserve">sitio de consolidación de carga en contenedores </w:t>
            </w:r>
            <w:r>
              <w:rPr>
                <w:i/>
                <w:iCs/>
                <w:sz w:val="20"/>
                <w:szCs w:val="20"/>
              </w:rPr>
              <w:t>(</w:t>
            </w:r>
            <w:r w:rsidRPr="002C26E0">
              <w:rPr>
                <w:i/>
                <w:iCs/>
                <w:sz w:val="20"/>
                <w:szCs w:val="20"/>
              </w:rPr>
              <w:t>CFS</w:t>
            </w:r>
            <w:r>
              <w:rPr>
                <w:i/>
                <w:iCs/>
                <w:sz w:val="20"/>
                <w:szCs w:val="20"/>
              </w:rPr>
              <w:t>)</w:t>
            </w:r>
            <w:r w:rsidRPr="00E900C4">
              <w:rPr>
                <w:iCs/>
                <w:sz w:val="20"/>
                <w:szCs w:val="20"/>
              </w:rPr>
              <w:t xml:space="preserve"> </w:t>
            </w:r>
            <w:r w:rsidRPr="002C26E0">
              <w:rPr>
                <w:i/>
                <w:iCs/>
                <w:sz w:val="20"/>
                <w:szCs w:val="20"/>
              </w:rPr>
              <w:t>y otro sitio que corresponde al depósito de contenedores</w:t>
            </w:r>
            <w:r>
              <w:rPr>
                <w:iCs/>
                <w:sz w:val="20"/>
                <w:szCs w:val="20"/>
              </w:rPr>
              <w:t>. Declaró</w:t>
            </w:r>
            <w:r w:rsidRPr="00E900C4">
              <w:rPr>
                <w:iCs/>
                <w:sz w:val="20"/>
                <w:szCs w:val="20"/>
              </w:rPr>
              <w:t xml:space="preserve"> además que </w:t>
            </w:r>
            <w:r w:rsidRPr="002C26E0">
              <w:rPr>
                <w:i/>
                <w:iCs/>
                <w:sz w:val="20"/>
                <w:szCs w:val="20"/>
              </w:rPr>
              <w:t>existe en ocasiones carga de camiones con contenedores en horario nocturno, cuando es necesario</w:t>
            </w:r>
            <w:r>
              <w:rPr>
                <w:iCs/>
                <w:sz w:val="20"/>
                <w:szCs w:val="20"/>
              </w:rPr>
              <w:t xml:space="preserve">. </w:t>
            </w:r>
          </w:p>
          <w:p w:rsidR="00300519" w:rsidRDefault="00300519" w:rsidP="00CB7EDC">
            <w:pPr>
              <w:rPr>
                <w:iCs/>
                <w:sz w:val="20"/>
                <w:szCs w:val="20"/>
              </w:rPr>
            </w:pPr>
          </w:p>
          <w:p w:rsidR="00300519" w:rsidRDefault="00300519" w:rsidP="00CB7EDC">
            <w:pPr>
              <w:rPr>
                <w:iCs/>
                <w:sz w:val="20"/>
                <w:szCs w:val="20"/>
              </w:rPr>
            </w:pPr>
            <w:r>
              <w:rPr>
                <w:iCs/>
                <w:sz w:val="20"/>
                <w:szCs w:val="20"/>
              </w:rPr>
              <w:t>El Fiscalizador inspeccionó</w:t>
            </w:r>
            <w:r w:rsidRPr="00E900C4">
              <w:rPr>
                <w:iCs/>
                <w:sz w:val="20"/>
                <w:szCs w:val="20"/>
              </w:rPr>
              <w:t xml:space="preserve"> el sector de la maestranza ubicado en el </w:t>
            </w:r>
            <w:r>
              <w:rPr>
                <w:iCs/>
                <w:sz w:val="20"/>
                <w:szCs w:val="20"/>
              </w:rPr>
              <w:t>antepuerto (depósito de contenedores)</w:t>
            </w:r>
            <w:r w:rsidRPr="00E900C4">
              <w:rPr>
                <w:iCs/>
                <w:sz w:val="20"/>
                <w:szCs w:val="20"/>
              </w:rPr>
              <w:t>, allí observa a personal ejecutando faena de soldadura de contenedor.</w:t>
            </w:r>
            <w:r>
              <w:rPr>
                <w:iCs/>
                <w:sz w:val="20"/>
                <w:szCs w:val="20"/>
              </w:rPr>
              <w:t xml:space="preserve"> El fiscalizador inspeccionó</w:t>
            </w:r>
            <w:r w:rsidRPr="00E900C4">
              <w:rPr>
                <w:iCs/>
                <w:sz w:val="20"/>
                <w:szCs w:val="20"/>
              </w:rPr>
              <w:t xml:space="preserve"> sector de maestranza ubicado en vértice sur oeste del CFS, donde observa movimiento de cargador de tipo </w:t>
            </w:r>
            <w:r w:rsidRPr="00FD2531">
              <w:rPr>
                <w:i/>
                <w:iCs/>
                <w:sz w:val="20"/>
                <w:szCs w:val="20"/>
              </w:rPr>
              <w:t>lift up</w:t>
            </w:r>
            <w:r w:rsidRPr="00E900C4">
              <w:rPr>
                <w:iCs/>
                <w:sz w:val="20"/>
                <w:szCs w:val="20"/>
              </w:rPr>
              <w:t xml:space="preserve"> y cargador frontal al interior de la bo</w:t>
            </w:r>
            <w:r>
              <w:rPr>
                <w:iCs/>
                <w:sz w:val="20"/>
                <w:szCs w:val="20"/>
              </w:rPr>
              <w:t xml:space="preserve">dega 10. </w:t>
            </w:r>
          </w:p>
          <w:p w:rsidR="00300519" w:rsidRDefault="00300519" w:rsidP="00CB7EDC">
            <w:pPr>
              <w:rPr>
                <w:iCs/>
                <w:sz w:val="20"/>
                <w:szCs w:val="20"/>
              </w:rPr>
            </w:pPr>
          </w:p>
          <w:p w:rsidR="00300519" w:rsidRPr="00B6269E" w:rsidRDefault="00300519" w:rsidP="00116ACD">
            <w:pPr>
              <w:pStyle w:val="Prrafodelista"/>
              <w:numPr>
                <w:ilvl w:val="0"/>
                <w:numId w:val="14"/>
              </w:numPr>
              <w:rPr>
                <w:rFonts w:eastAsia="Times New Roman"/>
                <w:b/>
                <w:color w:val="000000"/>
                <w:sz w:val="20"/>
                <w:szCs w:val="20"/>
                <w:lang w:eastAsia="es-CL"/>
              </w:rPr>
            </w:pPr>
            <w:r w:rsidRPr="00B6269E">
              <w:rPr>
                <w:rFonts w:eastAsia="Times New Roman"/>
                <w:b/>
                <w:color w:val="000000"/>
                <w:sz w:val="20"/>
                <w:szCs w:val="20"/>
                <w:lang w:eastAsia="es-CL"/>
              </w:rPr>
              <w:t>Actividad de Medición.</w:t>
            </w:r>
          </w:p>
          <w:p w:rsidR="00300519" w:rsidRDefault="00300519" w:rsidP="00116ACD">
            <w:pPr>
              <w:rPr>
                <w:rFonts w:eastAsia="Times New Roman"/>
                <w:color w:val="000000"/>
                <w:sz w:val="20"/>
                <w:szCs w:val="20"/>
                <w:lang w:eastAsia="es-CL"/>
              </w:rPr>
            </w:pPr>
          </w:p>
          <w:p w:rsidR="00300519" w:rsidRDefault="00300519" w:rsidP="00116ACD">
            <w:pPr>
              <w:rPr>
                <w:rFonts w:eastAsia="Times New Roman"/>
                <w:color w:val="000000"/>
                <w:sz w:val="20"/>
                <w:szCs w:val="20"/>
                <w:lang w:eastAsia="es-CL"/>
              </w:rPr>
            </w:pPr>
            <w:r w:rsidRPr="0037193E">
              <w:rPr>
                <w:rFonts w:eastAsia="Times New Roman"/>
                <w:color w:val="000000"/>
                <w:sz w:val="20"/>
                <w:szCs w:val="20"/>
                <w:lang w:eastAsia="es-CL"/>
              </w:rPr>
              <w:t xml:space="preserve">Siendo las 21:14 de fecha 05-05-2016 los fiscalizadores de la SMA realizaron reunión de información </w:t>
            </w:r>
            <w:r>
              <w:rPr>
                <w:rFonts w:eastAsia="Times New Roman"/>
                <w:color w:val="000000"/>
                <w:sz w:val="20"/>
                <w:szCs w:val="20"/>
                <w:lang w:eastAsia="es-CL"/>
              </w:rPr>
              <w:t xml:space="preserve">junto al denunciante </w:t>
            </w:r>
            <w:r w:rsidRPr="0037193E">
              <w:rPr>
                <w:rFonts w:eastAsia="Times New Roman"/>
                <w:color w:val="000000"/>
                <w:sz w:val="20"/>
                <w:szCs w:val="20"/>
                <w:lang w:eastAsia="es-CL"/>
              </w:rPr>
              <w:t xml:space="preserve">en su domicilio ubicado en </w:t>
            </w:r>
            <w:r>
              <w:rPr>
                <w:rFonts w:eastAsia="Times New Roman"/>
                <w:color w:val="000000"/>
                <w:sz w:val="20"/>
                <w:szCs w:val="20"/>
                <w:lang w:eastAsia="es-CL"/>
              </w:rPr>
              <w:t xml:space="preserve">la comuna de Penco. </w:t>
            </w:r>
            <w:r w:rsidRPr="0037193E">
              <w:rPr>
                <w:rFonts w:eastAsia="Times New Roman"/>
                <w:color w:val="000000"/>
                <w:sz w:val="20"/>
                <w:szCs w:val="20"/>
                <w:lang w:eastAsia="es-CL"/>
              </w:rPr>
              <w:t>El domicilio se encuentra ubicado al sector Noroeste del Antepuerto, en una Zona Residencial de densidad media</w:t>
            </w:r>
            <w:r>
              <w:rPr>
                <w:rFonts w:eastAsia="Times New Roman"/>
                <w:color w:val="000000"/>
                <w:sz w:val="20"/>
                <w:szCs w:val="20"/>
                <w:lang w:eastAsia="es-CL"/>
              </w:rPr>
              <w:t xml:space="preserve"> (ZR-2)</w:t>
            </w:r>
            <w:r w:rsidRPr="0037193E">
              <w:rPr>
                <w:rFonts w:eastAsia="Times New Roman"/>
                <w:color w:val="000000"/>
                <w:sz w:val="20"/>
                <w:szCs w:val="20"/>
                <w:lang w:eastAsia="es-CL"/>
              </w:rPr>
              <w:t xml:space="preserve"> según el Plan Regulador Comunal de Penco</w:t>
            </w:r>
            <w:r>
              <w:rPr>
                <w:rFonts w:eastAsia="Times New Roman"/>
                <w:color w:val="000000"/>
                <w:sz w:val="20"/>
                <w:szCs w:val="20"/>
                <w:lang w:eastAsia="es-CL"/>
              </w:rPr>
              <w:t xml:space="preserve"> y homologable a Zona I del D.S. N° 38/2011</w:t>
            </w:r>
          </w:p>
          <w:p w:rsidR="00300519" w:rsidRPr="0037193E" w:rsidRDefault="00300519" w:rsidP="00116ACD">
            <w:pPr>
              <w:rPr>
                <w:rFonts w:eastAsia="Times New Roman"/>
                <w:color w:val="000000"/>
                <w:sz w:val="20"/>
                <w:szCs w:val="20"/>
                <w:lang w:eastAsia="es-CL"/>
              </w:rPr>
            </w:pPr>
            <w:r w:rsidRPr="0037193E">
              <w:rPr>
                <w:rFonts w:eastAsia="Times New Roman"/>
                <w:color w:val="000000"/>
                <w:sz w:val="20"/>
                <w:szCs w:val="20"/>
                <w:lang w:eastAsia="es-CL"/>
              </w:rPr>
              <w:t>.</w:t>
            </w:r>
          </w:p>
          <w:p w:rsidR="00300519" w:rsidRDefault="00300519" w:rsidP="00116ACD">
            <w:pPr>
              <w:rPr>
                <w:rFonts w:eastAsia="Times New Roman"/>
                <w:color w:val="000000"/>
                <w:sz w:val="20"/>
                <w:szCs w:val="20"/>
                <w:lang w:eastAsia="es-CL"/>
              </w:rPr>
            </w:pPr>
            <w:r w:rsidRPr="0037193E">
              <w:rPr>
                <w:rFonts w:eastAsia="Times New Roman"/>
                <w:color w:val="000000"/>
                <w:sz w:val="20"/>
                <w:szCs w:val="20"/>
                <w:lang w:eastAsia="es-CL"/>
              </w:rPr>
              <w:t>Por otra parte el Antepuerto se ubica en Zona de Actividad Productiva (ZAP-2)</w:t>
            </w:r>
            <w:r>
              <w:rPr>
                <w:rFonts w:eastAsia="Times New Roman"/>
                <w:color w:val="000000"/>
                <w:sz w:val="20"/>
                <w:szCs w:val="20"/>
                <w:lang w:eastAsia="es-CL"/>
              </w:rPr>
              <w:t xml:space="preserve">, homologable a Zona III. Las zonas de del plano regulador se encuentran colindantes y separadas por la calle Domingo Santa María (ZP7-F), que corresponde a </w:t>
            </w:r>
            <w:r w:rsidRPr="00CB7EDC">
              <w:rPr>
                <w:rFonts w:eastAsia="Times New Roman"/>
                <w:color w:val="000000"/>
                <w:sz w:val="20"/>
                <w:szCs w:val="20"/>
                <w:lang w:eastAsia="es-CL"/>
              </w:rPr>
              <w:t>ZONA DE PROTECCIÓN DE AREAS VERDES Y SEPARACIÓN</w:t>
            </w:r>
            <w:r>
              <w:rPr>
                <w:rFonts w:eastAsia="Times New Roman"/>
                <w:color w:val="000000"/>
                <w:sz w:val="20"/>
                <w:szCs w:val="20"/>
                <w:lang w:eastAsia="es-CL"/>
              </w:rPr>
              <w:t xml:space="preserve"> y cuyo ancho es de 15 m (ver Figura 4)</w:t>
            </w:r>
          </w:p>
          <w:p w:rsidR="00300519" w:rsidRPr="0037193E" w:rsidRDefault="00300519" w:rsidP="00116ACD">
            <w:pPr>
              <w:rPr>
                <w:rFonts w:eastAsia="Times New Roman"/>
                <w:color w:val="000000"/>
                <w:sz w:val="20"/>
                <w:szCs w:val="20"/>
                <w:lang w:eastAsia="es-CL"/>
              </w:rPr>
            </w:pPr>
          </w:p>
          <w:p w:rsidR="00300519" w:rsidRPr="0037193E" w:rsidRDefault="00300519" w:rsidP="00CB7EDC">
            <w:pPr>
              <w:jc w:val="center"/>
              <w:rPr>
                <w:rFonts w:eastAsia="Times New Roman"/>
                <w:color w:val="000000"/>
                <w:sz w:val="20"/>
                <w:szCs w:val="20"/>
                <w:lang w:eastAsia="es-CL"/>
              </w:rPr>
            </w:pPr>
          </w:p>
          <w:p w:rsidR="00300519" w:rsidRDefault="00300519" w:rsidP="00116ACD">
            <w:pPr>
              <w:rPr>
                <w:rFonts w:eastAsia="Times New Roman"/>
                <w:color w:val="000000"/>
                <w:sz w:val="20"/>
                <w:szCs w:val="20"/>
                <w:lang w:eastAsia="es-CL"/>
              </w:rPr>
            </w:pPr>
          </w:p>
          <w:p w:rsidR="00300519" w:rsidRPr="0037193E" w:rsidRDefault="00300519" w:rsidP="00116ACD">
            <w:pPr>
              <w:rPr>
                <w:rFonts w:eastAsia="Times New Roman"/>
                <w:color w:val="000000"/>
                <w:sz w:val="20"/>
                <w:szCs w:val="20"/>
                <w:lang w:eastAsia="es-CL"/>
              </w:rPr>
            </w:pPr>
            <w:r w:rsidRPr="0037193E">
              <w:rPr>
                <w:rFonts w:eastAsia="Times New Roman"/>
                <w:color w:val="000000"/>
                <w:sz w:val="20"/>
                <w:szCs w:val="20"/>
                <w:lang w:eastAsia="es-CL"/>
              </w:rPr>
              <w:t>Posterior a la reunión los fiscalizadores realizan medición de ruido en un solo punto</w:t>
            </w:r>
            <w:r>
              <w:rPr>
                <w:rFonts w:eastAsia="Times New Roman"/>
                <w:color w:val="000000"/>
                <w:sz w:val="20"/>
                <w:szCs w:val="20"/>
                <w:lang w:eastAsia="es-CL"/>
              </w:rPr>
              <w:t>, en el exterior del receptor</w:t>
            </w:r>
            <w:r w:rsidRPr="0037193E">
              <w:rPr>
                <w:rFonts w:eastAsia="Times New Roman"/>
                <w:color w:val="000000"/>
                <w:sz w:val="20"/>
                <w:szCs w:val="20"/>
                <w:lang w:eastAsia="es-CL"/>
              </w:rPr>
              <w:t xml:space="preserve">. A continuación </w:t>
            </w:r>
            <w:r>
              <w:rPr>
                <w:rFonts w:eastAsia="Times New Roman"/>
                <w:color w:val="000000"/>
                <w:sz w:val="20"/>
                <w:szCs w:val="20"/>
                <w:lang w:eastAsia="es-CL"/>
              </w:rPr>
              <w:t xml:space="preserve">se presenta el </w:t>
            </w:r>
            <w:r w:rsidRPr="0037193E">
              <w:rPr>
                <w:rFonts w:eastAsia="Times New Roman"/>
                <w:color w:val="000000"/>
                <w:sz w:val="20"/>
                <w:szCs w:val="20"/>
                <w:lang w:eastAsia="es-CL"/>
              </w:rPr>
              <w:t>detalle de la ubicación del Punto receptor.</w:t>
            </w:r>
          </w:p>
          <w:p w:rsidR="00300519" w:rsidRPr="0037193E" w:rsidRDefault="00300519" w:rsidP="00116ACD">
            <w:pPr>
              <w:rPr>
                <w:rFonts w:eastAsia="Times New Roman"/>
                <w:color w:val="000000"/>
                <w:sz w:val="20"/>
                <w:szCs w:val="20"/>
                <w:lang w:eastAsia="es-CL"/>
              </w:rPr>
            </w:pPr>
          </w:p>
          <w:p w:rsidR="00300519" w:rsidRDefault="00300519" w:rsidP="00116ACD">
            <w:pPr>
              <w:ind w:left="284"/>
              <w:rPr>
                <w:rFonts w:eastAsia="Times New Roman"/>
                <w:color w:val="000000"/>
                <w:sz w:val="20"/>
                <w:szCs w:val="20"/>
                <w:lang w:eastAsia="es-CL"/>
              </w:rPr>
            </w:pPr>
            <w:r w:rsidRPr="00CB13BE">
              <w:rPr>
                <w:rFonts w:eastAsia="Times New Roman"/>
                <w:b/>
                <w:color w:val="000000"/>
                <w:sz w:val="20"/>
                <w:szCs w:val="20"/>
                <w:lang w:eastAsia="es-CL"/>
              </w:rPr>
              <w:t xml:space="preserve">Punto </w:t>
            </w:r>
            <w:r>
              <w:rPr>
                <w:rFonts w:eastAsia="Times New Roman"/>
                <w:b/>
                <w:color w:val="000000"/>
                <w:sz w:val="20"/>
                <w:szCs w:val="20"/>
                <w:lang w:eastAsia="es-CL"/>
              </w:rPr>
              <w:t>N°</w:t>
            </w:r>
            <w:r w:rsidRPr="00CB13BE">
              <w:rPr>
                <w:rFonts w:eastAsia="Times New Roman"/>
                <w:b/>
                <w:color w:val="000000"/>
                <w:sz w:val="20"/>
                <w:szCs w:val="20"/>
                <w:lang w:eastAsia="es-CL"/>
              </w:rPr>
              <w:t>1</w:t>
            </w:r>
            <w:r>
              <w:rPr>
                <w:rFonts w:eastAsia="Times New Roman"/>
                <w:color w:val="000000"/>
                <w:sz w:val="20"/>
                <w:szCs w:val="20"/>
                <w:lang w:eastAsia="es-CL"/>
              </w:rPr>
              <w:t>: C</w:t>
            </w:r>
            <w:r w:rsidRPr="0037193E">
              <w:rPr>
                <w:rFonts w:eastAsia="Times New Roman"/>
                <w:color w:val="000000"/>
                <w:sz w:val="20"/>
                <w:szCs w:val="20"/>
                <w:lang w:eastAsia="es-CL"/>
              </w:rPr>
              <w:t xml:space="preserve">oordenadas UTM </w:t>
            </w:r>
            <w:r>
              <w:rPr>
                <w:rFonts w:eastAsia="Times New Roman"/>
                <w:color w:val="000000"/>
                <w:sz w:val="20"/>
                <w:szCs w:val="20"/>
                <w:lang w:eastAsia="es-CL"/>
              </w:rPr>
              <w:t>WGS 84, N 5.933.949; S 679.883. Los resultados de la medición se presentan a continuación:</w:t>
            </w:r>
          </w:p>
          <w:p w:rsidR="00300519" w:rsidRDefault="00300519" w:rsidP="00116ACD">
            <w:pPr>
              <w:rPr>
                <w:rFonts w:eastAsia="Times New Roman"/>
                <w:color w:val="000000"/>
                <w:sz w:val="20"/>
                <w:szCs w:val="20"/>
                <w:lang w:eastAsia="es-CL"/>
              </w:rPr>
            </w:pPr>
          </w:p>
          <w:tbl>
            <w:tblPr>
              <w:tblW w:w="9240" w:type="dxa"/>
              <w:jc w:val="center"/>
              <w:tblCellMar>
                <w:left w:w="70" w:type="dxa"/>
                <w:right w:w="70" w:type="dxa"/>
              </w:tblCellMar>
              <w:tblLook w:val="04A0" w:firstRow="1" w:lastRow="0" w:firstColumn="1" w:lastColumn="0" w:noHBand="0" w:noVBand="1"/>
            </w:tblPr>
            <w:tblGrid>
              <w:gridCol w:w="1320"/>
              <w:gridCol w:w="1320"/>
              <w:gridCol w:w="1320"/>
              <w:gridCol w:w="1320"/>
              <w:gridCol w:w="1320"/>
              <w:gridCol w:w="1320"/>
              <w:gridCol w:w="1320"/>
            </w:tblGrid>
            <w:tr w:rsidR="00300519" w:rsidRPr="00C66EC4" w:rsidTr="00300519">
              <w:trPr>
                <w:trHeight w:val="795"/>
                <w:jc w:val="center"/>
              </w:trPr>
              <w:tc>
                <w:tcPr>
                  <w:tcW w:w="13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300519" w:rsidRPr="00C66EC4" w:rsidRDefault="00300519" w:rsidP="00116ACD">
                  <w:pPr>
                    <w:jc w:val="center"/>
                    <w:rPr>
                      <w:rFonts w:ascii="Calibri" w:eastAsia="Times New Roman" w:hAnsi="Calibri"/>
                      <w:b/>
                      <w:bCs/>
                      <w:color w:val="000000"/>
                      <w:sz w:val="20"/>
                      <w:szCs w:val="20"/>
                      <w:lang w:eastAsia="es-CL"/>
                    </w:rPr>
                  </w:pPr>
                  <w:r w:rsidRPr="00C66EC4">
                    <w:rPr>
                      <w:rFonts w:ascii="Calibri" w:eastAsia="Times New Roman" w:hAnsi="Calibri"/>
                      <w:b/>
                      <w:bCs/>
                      <w:color w:val="000000"/>
                      <w:sz w:val="20"/>
                      <w:szCs w:val="20"/>
                      <w:lang w:eastAsia="es-CL"/>
                    </w:rPr>
                    <w:t>Receptor N°</w:t>
                  </w:r>
                </w:p>
              </w:tc>
              <w:tc>
                <w:tcPr>
                  <w:tcW w:w="1320" w:type="dxa"/>
                  <w:tcBorders>
                    <w:top w:val="single" w:sz="4" w:space="0" w:color="auto"/>
                    <w:left w:val="nil"/>
                    <w:bottom w:val="single" w:sz="4" w:space="0" w:color="auto"/>
                    <w:right w:val="single" w:sz="4" w:space="0" w:color="auto"/>
                  </w:tcBorders>
                  <w:shd w:val="clear" w:color="000000" w:fill="D9D9D9"/>
                  <w:vAlign w:val="center"/>
                  <w:hideMark/>
                </w:tcPr>
                <w:p w:rsidR="00300519" w:rsidRPr="00C66EC4" w:rsidRDefault="00300519" w:rsidP="00116ACD">
                  <w:pPr>
                    <w:jc w:val="center"/>
                    <w:rPr>
                      <w:rFonts w:ascii="Calibri" w:eastAsia="Times New Roman" w:hAnsi="Calibri"/>
                      <w:b/>
                      <w:bCs/>
                      <w:color w:val="000000"/>
                      <w:sz w:val="20"/>
                      <w:szCs w:val="20"/>
                      <w:lang w:eastAsia="es-CL"/>
                    </w:rPr>
                  </w:pPr>
                  <w:r w:rsidRPr="00C66EC4">
                    <w:rPr>
                      <w:rFonts w:ascii="Calibri" w:eastAsia="Times New Roman" w:hAnsi="Calibri"/>
                      <w:b/>
                      <w:bCs/>
                      <w:color w:val="000000"/>
                      <w:sz w:val="20"/>
                      <w:szCs w:val="20"/>
                      <w:lang w:eastAsia="es-CL"/>
                    </w:rPr>
                    <w:t>NPC [dBA]</w:t>
                  </w:r>
                </w:p>
              </w:tc>
              <w:tc>
                <w:tcPr>
                  <w:tcW w:w="1320" w:type="dxa"/>
                  <w:tcBorders>
                    <w:top w:val="single" w:sz="4" w:space="0" w:color="auto"/>
                    <w:left w:val="nil"/>
                    <w:bottom w:val="single" w:sz="4" w:space="0" w:color="auto"/>
                    <w:right w:val="single" w:sz="4" w:space="0" w:color="auto"/>
                  </w:tcBorders>
                  <w:shd w:val="clear" w:color="000000" w:fill="D9D9D9"/>
                  <w:vAlign w:val="center"/>
                  <w:hideMark/>
                </w:tcPr>
                <w:p w:rsidR="00300519" w:rsidRPr="00C66EC4" w:rsidRDefault="00300519" w:rsidP="00116ACD">
                  <w:pPr>
                    <w:jc w:val="center"/>
                    <w:rPr>
                      <w:rFonts w:ascii="Calibri" w:eastAsia="Times New Roman" w:hAnsi="Calibri"/>
                      <w:b/>
                      <w:bCs/>
                      <w:color w:val="000000"/>
                      <w:sz w:val="20"/>
                      <w:szCs w:val="20"/>
                      <w:lang w:eastAsia="es-CL"/>
                    </w:rPr>
                  </w:pPr>
                  <w:r w:rsidRPr="00C66EC4">
                    <w:rPr>
                      <w:rFonts w:ascii="Calibri" w:eastAsia="Times New Roman" w:hAnsi="Calibri"/>
                      <w:b/>
                      <w:bCs/>
                      <w:color w:val="000000"/>
                      <w:sz w:val="20"/>
                      <w:szCs w:val="20"/>
                      <w:lang w:eastAsia="es-CL"/>
                    </w:rPr>
                    <w:t>Ruido de Fondo [dBA]</w:t>
                  </w:r>
                </w:p>
              </w:tc>
              <w:tc>
                <w:tcPr>
                  <w:tcW w:w="1320" w:type="dxa"/>
                  <w:tcBorders>
                    <w:top w:val="single" w:sz="4" w:space="0" w:color="auto"/>
                    <w:left w:val="nil"/>
                    <w:bottom w:val="single" w:sz="4" w:space="0" w:color="auto"/>
                    <w:right w:val="single" w:sz="4" w:space="0" w:color="auto"/>
                  </w:tcBorders>
                  <w:shd w:val="clear" w:color="000000" w:fill="D9D9D9"/>
                  <w:vAlign w:val="center"/>
                  <w:hideMark/>
                </w:tcPr>
                <w:p w:rsidR="00300519" w:rsidRPr="00C66EC4" w:rsidRDefault="00300519" w:rsidP="00116ACD">
                  <w:pPr>
                    <w:jc w:val="center"/>
                    <w:rPr>
                      <w:rFonts w:ascii="Calibri" w:eastAsia="Times New Roman" w:hAnsi="Calibri"/>
                      <w:b/>
                      <w:bCs/>
                      <w:color w:val="000000"/>
                      <w:sz w:val="20"/>
                      <w:szCs w:val="20"/>
                      <w:lang w:eastAsia="es-CL"/>
                    </w:rPr>
                  </w:pPr>
                  <w:r w:rsidRPr="00C66EC4">
                    <w:rPr>
                      <w:rFonts w:ascii="Calibri" w:eastAsia="Times New Roman" w:hAnsi="Calibri"/>
                      <w:b/>
                      <w:bCs/>
                      <w:color w:val="000000"/>
                      <w:sz w:val="20"/>
                      <w:szCs w:val="20"/>
                      <w:lang w:eastAsia="es-CL"/>
                    </w:rPr>
                    <w:t>Zona DS N°38</w:t>
                  </w:r>
                </w:p>
              </w:tc>
              <w:tc>
                <w:tcPr>
                  <w:tcW w:w="1320" w:type="dxa"/>
                  <w:tcBorders>
                    <w:top w:val="single" w:sz="4" w:space="0" w:color="auto"/>
                    <w:left w:val="nil"/>
                    <w:bottom w:val="single" w:sz="4" w:space="0" w:color="auto"/>
                    <w:right w:val="single" w:sz="4" w:space="0" w:color="auto"/>
                  </w:tcBorders>
                  <w:shd w:val="clear" w:color="000000" w:fill="D9D9D9"/>
                  <w:vAlign w:val="center"/>
                  <w:hideMark/>
                </w:tcPr>
                <w:p w:rsidR="00300519" w:rsidRPr="00C66EC4" w:rsidRDefault="00300519" w:rsidP="00116ACD">
                  <w:pPr>
                    <w:jc w:val="center"/>
                    <w:rPr>
                      <w:rFonts w:ascii="Calibri" w:eastAsia="Times New Roman" w:hAnsi="Calibri"/>
                      <w:b/>
                      <w:bCs/>
                      <w:color w:val="000000"/>
                      <w:sz w:val="20"/>
                      <w:szCs w:val="20"/>
                      <w:lang w:eastAsia="es-CL"/>
                    </w:rPr>
                  </w:pPr>
                  <w:r w:rsidRPr="00C66EC4">
                    <w:rPr>
                      <w:rFonts w:ascii="Calibri" w:eastAsia="Times New Roman" w:hAnsi="Calibri"/>
                      <w:b/>
                      <w:bCs/>
                      <w:color w:val="000000"/>
                      <w:sz w:val="20"/>
                      <w:szCs w:val="20"/>
                      <w:lang w:eastAsia="es-CL"/>
                    </w:rPr>
                    <w:t xml:space="preserve">Periodo </w:t>
                  </w:r>
                  <w:r w:rsidRPr="00C66EC4">
                    <w:rPr>
                      <w:rFonts w:ascii="Calibri" w:eastAsia="Times New Roman" w:hAnsi="Calibri"/>
                      <w:b/>
                      <w:bCs/>
                      <w:color w:val="000000"/>
                      <w:sz w:val="14"/>
                      <w:szCs w:val="14"/>
                      <w:lang w:eastAsia="es-CL"/>
                    </w:rPr>
                    <w:t>(Diurno/Nocturno)</w:t>
                  </w:r>
                </w:p>
              </w:tc>
              <w:tc>
                <w:tcPr>
                  <w:tcW w:w="1320" w:type="dxa"/>
                  <w:tcBorders>
                    <w:top w:val="single" w:sz="4" w:space="0" w:color="auto"/>
                    <w:left w:val="nil"/>
                    <w:bottom w:val="single" w:sz="4" w:space="0" w:color="auto"/>
                    <w:right w:val="single" w:sz="4" w:space="0" w:color="auto"/>
                  </w:tcBorders>
                  <w:shd w:val="clear" w:color="000000" w:fill="D9D9D9"/>
                  <w:vAlign w:val="center"/>
                  <w:hideMark/>
                </w:tcPr>
                <w:p w:rsidR="00300519" w:rsidRPr="00C66EC4" w:rsidRDefault="00300519" w:rsidP="00116ACD">
                  <w:pPr>
                    <w:jc w:val="center"/>
                    <w:rPr>
                      <w:rFonts w:ascii="Calibri" w:eastAsia="Times New Roman" w:hAnsi="Calibri"/>
                      <w:b/>
                      <w:bCs/>
                      <w:color w:val="000000"/>
                      <w:sz w:val="20"/>
                      <w:szCs w:val="20"/>
                      <w:lang w:eastAsia="es-CL"/>
                    </w:rPr>
                  </w:pPr>
                  <w:r w:rsidRPr="00C66EC4">
                    <w:rPr>
                      <w:rFonts w:ascii="Calibri" w:eastAsia="Times New Roman" w:hAnsi="Calibri"/>
                      <w:b/>
                      <w:bCs/>
                      <w:color w:val="000000"/>
                      <w:sz w:val="20"/>
                      <w:szCs w:val="20"/>
                      <w:lang w:eastAsia="es-CL"/>
                    </w:rPr>
                    <w:t>Límite [dBA]</w:t>
                  </w:r>
                </w:p>
              </w:tc>
              <w:tc>
                <w:tcPr>
                  <w:tcW w:w="1320" w:type="dxa"/>
                  <w:tcBorders>
                    <w:top w:val="single" w:sz="4" w:space="0" w:color="auto"/>
                    <w:left w:val="nil"/>
                    <w:bottom w:val="single" w:sz="4" w:space="0" w:color="auto"/>
                    <w:right w:val="single" w:sz="4" w:space="0" w:color="auto"/>
                  </w:tcBorders>
                  <w:shd w:val="clear" w:color="000000" w:fill="D9D9D9"/>
                  <w:vAlign w:val="center"/>
                  <w:hideMark/>
                </w:tcPr>
                <w:p w:rsidR="00300519" w:rsidRPr="00C66EC4" w:rsidRDefault="00300519" w:rsidP="00116ACD">
                  <w:pPr>
                    <w:jc w:val="center"/>
                    <w:rPr>
                      <w:rFonts w:ascii="Calibri" w:eastAsia="Times New Roman" w:hAnsi="Calibri"/>
                      <w:b/>
                      <w:bCs/>
                      <w:color w:val="000000"/>
                      <w:sz w:val="20"/>
                      <w:szCs w:val="20"/>
                      <w:lang w:eastAsia="es-CL"/>
                    </w:rPr>
                  </w:pPr>
                  <w:r w:rsidRPr="00C66EC4">
                    <w:rPr>
                      <w:rFonts w:ascii="Calibri" w:eastAsia="Times New Roman" w:hAnsi="Calibri"/>
                      <w:b/>
                      <w:bCs/>
                      <w:color w:val="000000"/>
                      <w:sz w:val="20"/>
                      <w:szCs w:val="20"/>
                      <w:lang w:eastAsia="es-CL"/>
                    </w:rPr>
                    <w:t xml:space="preserve">Estado </w:t>
                  </w:r>
                  <w:r w:rsidRPr="00C66EC4">
                    <w:rPr>
                      <w:rFonts w:ascii="Calibri" w:eastAsia="Times New Roman" w:hAnsi="Calibri"/>
                      <w:b/>
                      <w:bCs/>
                      <w:color w:val="000000"/>
                      <w:sz w:val="14"/>
                      <w:szCs w:val="14"/>
                      <w:lang w:eastAsia="es-CL"/>
                    </w:rPr>
                    <w:t>(Supera/No Supera)</w:t>
                  </w:r>
                </w:p>
              </w:tc>
            </w:tr>
            <w:tr w:rsidR="00300519" w:rsidRPr="00C66EC4" w:rsidTr="00787C42">
              <w:trPr>
                <w:trHeight w:val="687"/>
                <w:jc w:val="center"/>
              </w:trPr>
              <w:tc>
                <w:tcPr>
                  <w:tcW w:w="1320" w:type="dxa"/>
                  <w:tcBorders>
                    <w:top w:val="nil"/>
                    <w:left w:val="single" w:sz="4" w:space="0" w:color="auto"/>
                    <w:bottom w:val="single" w:sz="4" w:space="0" w:color="auto"/>
                    <w:right w:val="single" w:sz="4" w:space="0" w:color="auto"/>
                  </w:tcBorders>
                  <w:shd w:val="clear" w:color="auto" w:fill="auto"/>
                  <w:noWrap/>
                  <w:vAlign w:val="center"/>
                  <w:hideMark/>
                </w:tcPr>
                <w:p w:rsidR="00300519" w:rsidRPr="00C66EC4" w:rsidRDefault="00300519" w:rsidP="00116ACD">
                  <w:pPr>
                    <w:jc w:val="center"/>
                    <w:rPr>
                      <w:rFonts w:ascii="Calibri" w:eastAsia="Times New Roman" w:hAnsi="Calibri"/>
                      <w:color w:val="000000"/>
                      <w:sz w:val="20"/>
                      <w:lang w:eastAsia="es-CL"/>
                    </w:rPr>
                  </w:pPr>
                  <w:r w:rsidRPr="00C66EC4">
                    <w:rPr>
                      <w:rFonts w:ascii="Calibri" w:eastAsia="Times New Roman" w:hAnsi="Calibri"/>
                      <w:color w:val="000000"/>
                      <w:sz w:val="20"/>
                      <w:lang w:eastAsia="es-CL"/>
                    </w:rPr>
                    <w:t>Receptor N° 1</w:t>
                  </w:r>
                </w:p>
              </w:tc>
              <w:tc>
                <w:tcPr>
                  <w:tcW w:w="1320" w:type="dxa"/>
                  <w:tcBorders>
                    <w:top w:val="nil"/>
                    <w:left w:val="nil"/>
                    <w:bottom w:val="single" w:sz="4" w:space="0" w:color="auto"/>
                    <w:right w:val="single" w:sz="4" w:space="0" w:color="auto"/>
                  </w:tcBorders>
                  <w:shd w:val="clear" w:color="auto" w:fill="auto"/>
                  <w:noWrap/>
                  <w:vAlign w:val="center"/>
                  <w:hideMark/>
                </w:tcPr>
                <w:p w:rsidR="00300519" w:rsidRPr="00C66EC4" w:rsidRDefault="00300519" w:rsidP="00116ACD">
                  <w:pPr>
                    <w:jc w:val="center"/>
                    <w:rPr>
                      <w:rFonts w:ascii="Calibri" w:eastAsia="Times New Roman" w:hAnsi="Calibri"/>
                      <w:b/>
                      <w:color w:val="000000"/>
                      <w:sz w:val="20"/>
                      <w:lang w:eastAsia="es-CL"/>
                    </w:rPr>
                  </w:pPr>
                  <w:r w:rsidRPr="00C66EC4">
                    <w:rPr>
                      <w:rFonts w:ascii="Calibri" w:eastAsia="Times New Roman" w:hAnsi="Calibri"/>
                      <w:b/>
                      <w:color w:val="FF0000"/>
                      <w:sz w:val="20"/>
                      <w:lang w:eastAsia="es-CL"/>
                    </w:rPr>
                    <w:t>50</w:t>
                  </w:r>
                </w:p>
              </w:tc>
              <w:tc>
                <w:tcPr>
                  <w:tcW w:w="1320" w:type="dxa"/>
                  <w:tcBorders>
                    <w:top w:val="nil"/>
                    <w:left w:val="nil"/>
                    <w:bottom w:val="single" w:sz="4" w:space="0" w:color="auto"/>
                    <w:right w:val="single" w:sz="4" w:space="0" w:color="auto"/>
                  </w:tcBorders>
                  <w:shd w:val="clear" w:color="auto" w:fill="auto"/>
                  <w:noWrap/>
                  <w:vAlign w:val="center"/>
                  <w:hideMark/>
                </w:tcPr>
                <w:p w:rsidR="00300519" w:rsidRPr="00C66EC4" w:rsidRDefault="00300519" w:rsidP="00116ACD">
                  <w:pPr>
                    <w:jc w:val="center"/>
                    <w:rPr>
                      <w:rFonts w:ascii="Calibri" w:eastAsia="Times New Roman" w:hAnsi="Calibri"/>
                      <w:color w:val="000000"/>
                      <w:sz w:val="20"/>
                      <w:lang w:eastAsia="es-CL"/>
                    </w:rPr>
                  </w:pPr>
                  <w:r w:rsidRPr="00C66EC4">
                    <w:rPr>
                      <w:rFonts w:ascii="Calibri" w:eastAsia="Times New Roman" w:hAnsi="Calibri"/>
                      <w:color w:val="000000"/>
                      <w:sz w:val="20"/>
                      <w:lang w:eastAsia="es-CL"/>
                    </w:rPr>
                    <w:t>n.a.</w:t>
                  </w:r>
                </w:p>
              </w:tc>
              <w:tc>
                <w:tcPr>
                  <w:tcW w:w="1320" w:type="dxa"/>
                  <w:tcBorders>
                    <w:top w:val="nil"/>
                    <w:left w:val="nil"/>
                    <w:bottom w:val="single" w:sz="4" w:space="0" w:color="auto"/>
                    <w:right w:val="single" w:sz="4" w:space="0" w:color="auto"/>
                  </w:tcBorders>
                  <w:shd w:val="clear" w:color="auto" w:fill="auto"/>
                  <w:noWrap/>
                  <w:vAlign w:val="center"/>
                  <w:hideMark/>
                </w:tcPr>
                <w:p w:rsidR="00300519" w:rsidRPr="00C66EC4" w:rsidRDefault="00300519" w:rsidP="00116ACD">
                  <w:pPr>
                    <w:jc w:val="center"/>
                    <w:rPr>
                      <w:rFonts w:ascii="Calibri" w:eastAsia="Times New Roman" w:hAnsi="Calibri"/>
                      <w:color w:val="000000"/>
                      <w:sz w:val="20"/>
                      <w:lang w:eastAsia="es-CL"/>
                    </w:rPr>
                  </w:pPr>
                  <w:r w:rsidRPr="00C66EC4">
                    <w:rPr>
                      <w:rFonts w:ascii="Calibri" w:eastAsia="Times New Roman" w:hAnsi="Calibri"/>
                      <w:color w:val="000000"/>
                      <w:sz w:val="20"/>
                      <w:lang w:eastAsia="es-CL"/>
                    </w:rPr>
                    <w:t>I</w:t>
                  </w:r>
                </w:p>
              </w:tc>
              <w:tc>
                <w:tcPr>
                  <w:tcW w:w="1320" w:type="dxa"/>
                  <w:tcBorders>
                    <w:top w:val="nil"/>
                    <w:left w:val="nil"/>
                    <w:bottom w:val="single" w:sz="4" w:space="0" w:color="auto"/>
                    <w:right w:val="single" w:sz="4" w:space="0" w:color="auto"/>
                  </w:tcBorders>
                  <w:shd w:val="clear" w:color="auto" w:fill="auto"/>
                  <w:noWrap/>
                  <w:vAlign w:val="center"/>
                  <w:hideMark/>
                </w:tcPr>
                <w:p w:rsidR="00300519" w:rsidRPr="00C66EC4" w:rsidRDefault="00300519" w:rsidP="00116ACD">
                  <w:pPr>
                    <w:jc w:val="center"/>
                    <w:rPr>
                      <w:rFonts w:ascii="Calibri" w:eastAsia="Times New Roman" w:hAnsi="Calibri"/>
                      <w:color w:val="000000"/>
                      <w:sz w:val="20"/>
                      <w:lang w:eastAsia="es-CL"/>
                    </w:rPr>
                  </w:pPr>
                  <w:r w:rsidRPr="00C66EC4">
                    <w:rPr>
                      <w:rFonts w:ascii="Calibri" w:eastAsia="Times New Roman" w:hAnsi="Calibri"/>
                      <w:color w:val="000000"/>
                      <w:sz w:val="20"/>
                      <w:lang w:eastAsia="es-CL"/>
                    </w:rPr>
                    <w:t>Nocturno</w:t>
                  </w:r>
                </w:p>
              </w:tc>
              <w:tc>
                <w:tcPr>
                  <w:tcW w:w="1320" w:type="dxa"/>
                  <w:tcBorders>
                    <w:top w:val="nil"/>
                    <w:left w:val="nil"/>
                    <w:bottom w:val="single" w:sz="4" w:space="0" w:color="auto"/>
                    <w:right w:val="single" w:sz="4" w:space="0" w:color="auto"/>
                  </w:tcBorders>
                  <w:shd w:val="clear" w:color="auto" w:fill="auto"/>
                  <w:noWrap/>
                  <w:vAlign w:val="center"/>
                  <w:hideMark/>
                </w:tcPr>
                <w:p w:rsidR="00300519" w:rsidRPr="00C66EC4" w:rsidRDefault="00300519" w:rsidP="00116ACD">
                  <w:pPr>
                    <w:jc w:val="center"/>
                    <w:rPr>
                      <w:rFonts w:ascii="Calibri" w:eastAsia="Times New Roman" w:hAnsi="Calibri"/>
                      <w:color w:val="000000"/>
                      <w:sz w:val="20"/>
                      <w:lang w:eastAsia="es-CL"/>
                    </w:rPr>
                  </w:pPr>
                  <w:r w:rsidRPr="00C66EC4">
                    <w:rPr>
                      <w:rFonts w:ascii="Calibri" w:eastAsia="Times New Roman" w:hAnsi="Calibri"/>
                      <w:color w:val="000000"/>
                      <w:sz w:val="20"/>
                      <w:lang w:eastAsia="es-CL"/>
                    </w:rPr>
                    <w:t>45</w:t>
                  </w:r>
                </w:p>
              </w:tc>
              <w:tc>
                <w:tcPr>
                  <w:tcW w:w="1320" w:type="dxa"/>
                  <w:tcBorders>
                    <w:top w:val="nil"/>
                    <w:left w:val="nil"/>
                    <w:bottom w:val="single" w:sz="4" w:space="0" w:color="auto"/>
                    <w:right w:val="single" w:sz="4" w:space="0" w:color="auto"/>
                  </w:tcBorders>
                  <w:shd w:val="clear" w:color="auto" w:fill="auto"/>
                  <w:noWrap/>
                  <w:vAlign w:val="center"/>
                  <w:hideMark/>
                </w:tcPr>
                <w:p w:rsidR="00300519" w:rsidRPr="00C66EC4" w:rsidRDefault="00300519" w:rsidP="00116ACD">
                  <w:pPr>
                    <w:jc w:val="center"/>
                    <w:rPr>
                      <w:rFonts w:ascii="Calibri" w:eastAsia="Times New Roman" w:hAnsi="Calibri"/>
                      <w:b/>
                      <w:color w:val="000000"/>
                      <w:sz w:val="20"/>
                      <w:lang w:eastAsia="es-CL"/>
                    </w:rPr>
                  </w:pPr>
                  <w:r w:rsidRPr="00C66EC4">
                    <w:rPr>
                      <w:rFonts w:ascii="Calibri" w:eastAsia="Times New Roman" w:hAnsi="Calibri"/>
                      <w:b/>
                      <w:color w:val="FF0000"/>
                      <w:sz w:val="20"/>
                      <w:lang w:eastAsia="es-CL"/>
                    </w:rPr>
                    <w:t>Supera</w:t>
                  </w:r>
                </w:p>
              </w:tc>
            </w:tr>
          </w:tbl>
          <w:p w:rsidR="00300519" w:rsidRDefault="00300519" w:rsidP="00116ACD">
            <w:pPr>
              <w:rPr>
                <w:rFonts w:eastAsia="Times New Roman"/>
                <w:color w:val="000000"/>
                <w:sz w:val="20"/>
                <w:szCs w:val="20"/>
                <w:lang w:eastAsia="es-CL"/>
              </w:rPr>
            </w:pPr>
          </w:p>
          <w:p w:rsidR="00300519" w:rsidRDefault="00300519" w:rsidP="00116ACD">
            <w:pPr>
              <w:rPr>
                <w:rFonts w:eastAsia="Times New Roman"/>
                <w:color w:val="000000"/>
                <w:sz w:val="20"/>
                <w:szCs w:val="20"/>
                <w:lang w:eastAsia="es-CL"/>
              </w:rPr>
            </w:pPr>
            <w:r>
              <w:rPr>
                <w:rFonts w:eastAsia="Times New Roman"/>
                <w:color w:val="000000"/>
                <w:sz w:val="20"/>
                <w:szCs w:val="20"/>
                <w:lang w:eastAsia="es-CL"/>
              </w:rPr>
              <w:t xml:space="preserve">En el </w:t>
            </w:r>
            <w:r w:rsidR="00F00B30">
              <w:rPr>
                <w:rFonts w:eastAsia="Times New Roman"/>
                <w:color w:val="000000"/>
                <w:sz w:val="20"/>
                <w:szCs w:val="20"/>
                <w:lang w:eastAsia="es-CL"/>
              </w:rPr>
              <w:t>Anexo 1</w:t>
            </w:r>
            <w:r>
              <w:rPr>
                <w:rFonts w:eastAsia="Times New Roman"/>
                <w:color w:val="000000"/>
                <w:sz w:val="20"/>
                <w:szCs w:val="20"/>
                <w:lang w:eastAsia="es-CL"/>
              </w:rPr>
              <w:t xml:space="preserve"> se presenta el Reporte técnico de la medición de ruido según D.S. (MMA) N° 38/2011.</w:t>
            </w:r>
          </w:p>
          <w:p w:rsidR="00300519" w:rsidRDefault="00300519" w:rsidP="00116ACD">
            <w:pPr>
              <w:rPr>
                <w:rFonts w:eastAsia="Times New Roman"/>
                <w:color w:val="000000"/>
                <w:sz w:val="20"/>
                <w:szCs w:val="20"/>
                <w:lang w:eastAsia="es-CL"/>
              </w:rPr>
            </w:pPr>
          </w:p>
          <w:p w:rsidR="00300519" w:rsidRPr="006C53B9" w:rsidRDefault="00300519" w:rsidP="00600AA4">
            <w:pPr>
              <w:pStyle w:val="Prrafodelista"/>
              <w:numPr>
                <w:ilvl w:val="0"/>
                <w:numId w:val="14"/>
              </w:numPr>
              <w:rPr>
                <w:rFonts w:eastAsia="Times New Roman"/>
                <w:b/>
                <w:color w:val="000000"/>
                <w:sz w:val="20"/>
                <w:szCs w:val="20"/>
                <w:lang w:eastAsia="es-CL"/>
              </w:rPr>
            </w:pPr>
            <w:r>
              <w:rPr>
                <w:rFonts w:eastAsia="Times New Roman"/>
                <w:b/>
                <w:color w:val="000000"/>
                <w:sz w:val="20"/>
                <w:szCs w:val="20"/>
                <w:lang w:eastAsia="es-CL"/>
              </w:rPr>
              <w:t>Examen de Información</w:t>
            </w:r>
          </w:p>
          <w:p w:rsidR="00BC3FF1" w:rsidRDefault="00BC3FF1" w:rsidP="00600AA4">
            <w:pPr>
              <w:rPr>
                <w:rFonts w:eastAsia="Times New Roman"/>
                <w:bCs/>
                <w:color w:val="000000"/>
                <w:sz w:val="20"/>
                <w:lang w:eastAsia="es-CL"/>
              </w:rPr>
            </w:pPr>
          </w:p>
          <w:p w:rsidR="00300519" w:rsidRPr="00BA5D40" w:rsidRDefault="00300519" w:rsidP="00600AA4">
            <w:pPr>
              <w:rPr>
                <w:rFonts w:eastAsia="Times New Roman"/>
                <w:bCs/>
                <w:color w:val="000000"/>
                <w:sz w:val="20"/>
                <w:lang w:eastAsia="es-CL"/>
              </w:rPr>
            </w:pPr>
            <w:r w:rsidRPr="00BA5D40">
              <w:rPr>
                <w:rFonts w:eastAsia="Times New Roman"/>
                <w:bCs/>
                <w:color w:val="000000"/>
                <w:sz w:val="20"/>
                <w:lang w:eastAsia="es-CL"/>
              </w:rPr>
              <w:t>Se realizó examen de información al documento Repertorio N° 3.818-2014. Reducción a Escritura Pública Sexta Junta Extraordinaria de Accionistas. Portuaria Lirquén S.A. Celebrada el 14-05-2014</w:t>
            </w:r>
            <w:r w:rsidR="00F00B30">
              <w:rPr>
                <w:rFonts w:eastAsia="Times New Roman"/>
                <w:bCs/>
                <w:color w:val="000000"/>
                <w:sz w:val="20"/>
                <w:lang w:eastAsia="es-CL"/>
              </w:rPr>
              <w:t xml:space="preserve"> (Anexo 4</w:t>
            </w:r>
            <w:r>
              <w:rPr>
                <w:rFonts w:eastAsia="Times New Roman"/>
                <w:bCs/>
                <w:color w:val="000000"/>
                <w:sz w:val="20"/>
                <w:lang w:eastAsia="es-CL"/>
              </w:rPr>
              <w:t>)</w:t>
            </w:r>
            <w:r w:rsidRPr="00BA5D40">
              <w:rPr>
                <w:rFonts w:eastAsia="Times New Roman"/>
                <w:bCs/>
                <w:color w:val="000000"/>
                <w:sz w:val="20"/>
                <w:lang w:eastAsia="es-CL"/>
              </w:rPr>
              <w:t>, donde se observa en página 10 , lo siguiente:</w:t>
            </w:r>
          </w:p>
          <w:p w:rsidR="00300519" w:rsidRPr="00BA5D40" w:rsidRDefault="00300519" w:rsidP="00600AA4">
            <w:pPr>
              <w:ind w:left="284"/>
              <w:rPr>
                <w:rFonts w:eastAsia="Times New Roman"/>
                <w:bCs/>
                <w:color w:val="000000"/>
                <w:sz w:val="20"/>
                <w:lang w:eastAsia="es-CL"/>
              </w:rPr>
            </w:pPr>
          </w:p>
          <w:p w:rsidR="00300519" w:rsidRPr="00BA5D40" w:rsidRDefault="00300519" w:rsidP="00600AA4">
            <w:pPr>
              <w:ind w:left="284"/>
              <w:rPr>
                <w:rFonts w:eastAsia="Times New Roman"/>
                <w:bCs/>
                <w:i/>
                <w:color w:val="000000"/>
                <w:sz w:val="20"/>
                <w:lang w:eastAsia="es-CL"/>
              </w:rPr>
            </w:pPr>
            <w:r w:rsidRPr="00BA5D40">
              <w:rPr>
                <w:rFonts w:eastAsia="Times New Roman"/>
                <w:bCs/>
                <w:i/>
                <w:color w:val="000000"/>
                <w:sz w:val="20"/>
                <w:lang w:eastAsia="es-CL"/>
              </w:rPr>
              <w:t xml:space="preserve">iv) Inmuebles denominados Lote E guion a; Lote E guion C y lote E guion d, ubicados en Lirquén, comuna de Penco </w:t>
            </w:r>
            <w:r w:rsidRPr="00BA5D40">
              <w:rPr>
                <w:rFonts w:eastAsia="Times New Roman"/>
                <w:bCs/>
                <w:color w:val="000000"/>
                <w:sz w:val="20"/>
                <w:lang w:eastAsia="es-CL"/>
              </w:rPr>
              <w:t>(Cerro Verde que incluye depósito de conteiner o antepuerto).</w:t>
            </w:r>
          </w:p>
          <w:p w:rsidR="00300519" w:rsidRDefault="00300519" w:rsidP="00600AA4">
            <w:pPr>
              <w:rPr>
                <w:iCs/>
                <w:sz w:val="20"/>
                <w:szCs w:val="20"/>
              </w:rPr>
            </w:pPr>
          </w:p>
          <w:p w:rsidR="00300519" w:rsidRDefault="00300519" w:rsidP="00600AA4">
            <w:pPr>
              <w:rPr>
                <w:iCs/>
                <w:sz w:val="20"/>
                <w:szCs w:val="20"/>
              </w:rPr>
            </w:pPr>
            <w:r>
              <w:rPr>
                <w:iCs/>
                <w:sz w:val="20"/>
                <w:szCs w:val="20"/>
              </w:rPr>
              <w:t>Lo anterior describe que el antepuerto corresponde a un sitio que es de propiedad de Portuaria Lirquén S.A.</w:t>
            </w:r>
          </w:p>
          <w:p w:rsidR="006C0B8A" w:rsidRDefault="006C0B8A" w:rsidP="00600AA4">
            <w:pPr>
              <w:rPr>
                <w:iCs/>
                <w:sz w:val="20"/>
                <w:szCs w:val="20"/>
              </w:rPr>
            </w:pPr>
          </w:p>
          <w:p w:rsidR="00300519" w:rsidRPr="006C53B9" w:rsidRDefault="00300519" w:rsidP="00EE3089">
            <w:pPr>
              <w:pStyle w:val="Prrafodelista"/>
              <w:numPr>
                <w:ilvl w:val="0"/>
                <w:numId w:val="14"/>
              </w:numPr>
              <w:rPr>
                <w:rFonts w:eastAsia="Times New Roman"/>
                <w:b/>
                <w:color w:val="000000"/>
                <w:sz w:val="20"/>
                <w:szCs w:val="20"/>
                <w:lang w:eastAsia="es-CL"/>
              </w:rPr>
            </w:pPr>
            <w:r>
              <w:rPr>
                <w:rFonts w:eastAsia="Times New Roman"/>
                <w:b/>
                <w:color w:val="000000"/>
                <w:sz w:val="20"/>
                <w:szCs w:val="20"/>
                <w:lang w:eastAsia="es-CL"/>
              </w:rPr>
              <w:t>Resultados de la fiscalización</w:t>
            </w:r>
          </w:p>
          <w:p w:rsidR="00300519" w:rsidRDefault="00300519" w:rsidP="00600AA4">
            <w:pPr>
              <w:rPr>
                <w:iCs/>
                <w:sz w:val="20"/>
                <w:szCs w:val="20"/>
              </w:rPr>
            </w:pPr>
          </w:p>
          <w:p w:rsidR="00300519" w:rsidRDefault="00300519" w:rsidP="00600AA4">
            <w:pPr>
              <w:rPr>
                <w:iCs/>
                <w:sz w:val="20"/>
                <w:szCs w:val="20"/>
              </w:rPr>
            </w:pPr>
            <w:r>
              <w:rPr>
                <w:iCs/>
                <w:sz w:val="20"/>
                <w:szCs w:val="20"/>
              </w:rPr>
              <w:t>De las actividades de fiscalización, las que cuentan inspección, medición y examen de información, es posible verificar que existe una superación de norma</w:t>
            </w:r>
            <w:r w:rsidR="000E2255">
              <w:rPr>
                <w:iCs/>
                <w:sz w:val="20"/>
                <w:szCs w:val="20"/>
              </w:rPr>
              <w:t xml:space="preserve"> en el receptor, por causas d</w:t>
            </w:r>
            <w:r w:rsidR="00BC3FF1">
              <w:rPr>
                <w:iCs/>
                <w:sz w:val="20"/>
                <w:szCs w:val="20"/>
              </w:rPr>
              <w:t>e</w:t>
            </w:r>
            <w:r w:rsidR="000E2255">
              <w:rPr>
                <w:iCs/>
                <w:sz w:val="20"/>
                <w:szCs w:val="20"/>
              </w:rPr>
              <w:t xml:space="preserve"> </w:t>
            </w:r>
            <w:r w:rsidR="00BC3FF1">
              <w:rPr>
                <w:iCs/>
                <w:sz w:val="20"/>
                <w:szCs w:val="20"/>
              </w:rPr>
              <w:t>l</w:t>
            </w:r>
            <w:r w:rsidR="000E2255">
              <w:rPr>
                <w:iCs/>
                <w:sz w:val="20"/>
                <w:szCs w:val="20"/>
              </w:rPr>
              <w:t>as emisiones de presión sonora, de las actividades nocturnas del</w:t>
            </w:r>
            <w:r w:rsidR="00BC3FF1">
              <w:rPr>
                <w:iCs/>
                <w:sz w:val="20"/>
                <w:szCs w:val="20"/>
              </w:rPr>
              <w:t xml:space="preserve"> Antepuerto</w:t>
            </w:r>
            <w:r w:rsidR="000E2255">
              <w:rPr>
                <w:iCs/>
                <w:sz w:val="20"/>
                <w:szCs w:val="20"/>
              </w:rPr>
              <w:t>, que es</w:t>
            </w:r>
            <w:r w:rsidR="00BC3FF1">
              <w:rPr>
                <w:iCs/>
                <w:sz w:val="20"/>
                <w:szCs w:val="20"/>
              </w:rPr>
              <w:t xml:space="preserve"> </w:t>
            </w:r>
            <w:r w:rsidR="000E2255">
              <w:rPr>
                <w:iCs/>
                <w:sz w:val="20"/>
                <w:szCs w:val="20"/>
              </w:rPr>
              <w:t>de propiedad de Portuaria Lirquén S.A.</w:t>
            </w:r>
          </w:p>
          <w:p w:rsidR="000E2255" w:rsidRDefault="000E2255" w:rsidP="00600AA4">
            <w:pPr>
              <w:rPr>
                <w:iCs/>
                <w:sz w:val="20"/>
                <w:szCs w:val="20"/>
              </w:rPr>
            </w:pPr>
            <w:r>
              <w:rPr>
                <w:iCs/>
                <w:sz w:val="20"/>
                <w:szCs w:val="20"/>
              </w:rPr>
              <w:t xml:space="preserve">Este sitio presta servicios de almacenaje y consolidación de carga y contenedores para el </w:t>
            </w:r>
            <w:r w:rsidR="006C0B8A">
              <w:rPr>
                <w:iCs/>
                <w:sz w:val="20"/>
                <w:szCs w:val="20"/>
              </w:rPr>
              <w:t xml:space="preserve">complejo portuario de </w:t>
            </w:r>
            <w:r>
              <w:rPr>
                <w:iCs/>
                <w:sz w:val="20"/>
                <w:szCs w:val="20"/>
              </w:rPr>
              <w:t>Puerto Lirquén.</w:t>
            </w:r>
          </w:p>
          <w:p w:rsidR="00300519" w:rsidRPr="0037193E" w:rsidRDefault="00300519" w:rsidP="00EE3089">
            <w:pPr>
              <w:rPr>
                <w:rFonts w:eastAsia="Times New Roman"/>
                <w:color w:val="000000"/>
                <w:sz w:val="20"/>
                <w:szCs w:val="20"/>
                <w:lang w:eastAsia="es-CL"/>
              </w:rPr>
            </w:pPr>
          </w:p>
        </w:tc>
      </w:tr>
    </w:tbl>
    <w:p w:rsidR="00CB6D4C" w:rsidRDefault="00DA50EC">
      <w:pPr>
        <w:jc w:val="left"/>
        <w:rPr>
          <w:rFonts w:cstheme="minorHAnsi"/>
          <w:b/>
          <w:sz w:val="20"/>
          <w:szCs w:val="20"/>
        </w:rPr>
      </w:pPr>
      <w:r w:rsidRPr="0037193E">
        <w:rPr>
          <w:rFonts w:cstheme="minorHAnsi"/>
          <w:b/>
          <w:sz w:val="20"/>
          <w:szCs w:val="20"/>
        </w:rPr>
        <w:lastRenderedPageBreak/>
        <w:br w:type="page"/>
      </w:r>
    </w:p>
    <w:tbl>
      <w:tblPr>
        <w:tblW w:w="13712" w:type="dxa"/>
        <w:jc w:val="center"/>
        <w:tblLayout w:type="fixed"/>
        <w:tblCellMar>
          <w:left w:w="70" w:type="dxa"/>
          <w:right w:w="70" w:type="dxa"/>
        </w:tblCellMar>
        <w:tblLook w:val="04A0" w:firstRow="1" w:lastRow="0" w:firstColumn="1" w:lastColumn="0" w:noHBand="0" w:noVBand="1"/>
      </w:tblPr>
      <w:tblGrid>
        <w:gridCol w:w="5740"/>
        <w:gridCol w:w="7972"/>
      </w:tblGrid>
      <w:tr w:rsidR="00CB6D4C" w:rsidRPr="0025129B" w:rsidTr="00116ACD">
        <w:trPr>
          <w:trHeight w:val="19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B6D4C" w:rsidRPr="0025129B" w:rsidRDefault="00CB6D4C" w:rsidP="00116ACD">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CB6D4C" w:rsidRPr="0025129B" w:rsidTr="00116ACD">
        <w:trPr>
          <w:trHeight w:val="7082"/>
          <w:jc w:val="center"/>
        </w:trPr>
        <w:tc>
          <w:tcPr>
            <w:tcW w:w="5000" w:type="pct"/>
            <w:gridSpan w:val="2"/>
            <w:tcBorders>
              <w:top w:val="nil"/>
              <w:left w:val="single" w:sz="4" w:space="0" w:color="auto"/>
              <w:right w:val="single" w:sz="4" w:space="0" w:color="auto"/>
            </w:tcBorders>
            <w:shd w:val="clear" w:color="auto" w:fill="auto"/>
            <w:noWrap/>
            <w:vAlign w:val="center"/>
            <w:hideMark/>
          </w:tcPr>
          <w:p w:rsidR="00CB6D4C" w:rsidRPr="0025129B" w:rsidRDefault="006C0B8A" w:rsidP="00116ACD">
            <w:pPr>
              <w:jc w:val="center"/>
              <w:rPr>
                <w:rFonts w:eastAsia="Times New Roman"/>
                <w:color w:val="000000"/>
                <w:sz w:val="20"/>
                <w:szCs w:val="20"/>
                <w:lang w:eastAsia="es-CL"/>
              </w:rPr>
            </w:pPr>
            <w:r>
              <w:rPr>
                <w:iCs/>
                <w:noProof/>
                <w:sz w:val="20"/>
                <w:szCs w:val="20"/>
                <w:lang w:eastAsia="es-CL"/>
              </w:rPr>
              <mc:AlternateContent>
                <mc:Choice Requires="wps">
                  <w:drawing>
                    <wp:anchor distT="0" distB="0" distL="114300" distR="114300" simplePos="0" relativeHeight="251681792" behindDoc="0" locked="0" layoutInCell="1" allowOverlap="1" wp14:anchorId="353FA6BC" wp14:editId="65EC5495">
                      <wp:simplePos x="0" y="0"/>
                      <wp:positionH relativeFrom="column">
                        <wp:posOffset>5052060</wp:posOffset>
                      </wp:positionH>
                      <wp:positionV relativeFrom="paragraph">
                        <wp:posOffset>474980</wp:posOffset>
                      </wp:positionV>
                      <wp:extent cx="1790700" cy="429895"/>
                      <wp:effectExtent l="0" t="0" r="19050" b="27305"/>
                      <wp:wrapNone/>
                      <wp:docPr id="32" name="Cuadro de texto 32"/>
                      <wp:cNvGraphicFramePr/>
                      <a:graphic xmlns:a="http://schemas.openxmlformats.org/drawingml/2006/main">
                        <a:graphicData uri="http://schemas.microsoft.com/office/word/2010/wordprocessingShape">
                          <wps:wsp>
                            <wps:cNvSpPr txBox="1"/>
                            <wps:spPr>
                              <a:xfrm>
                                <a:off x="0" y="0"/>
                                <a:ext cx="1790700" cy="4299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211BB" w:rsidRDefault="008211BB" w:rsidP="00CB6D4C">
                                  <w:r>
                                    <w:t>Ubicación del Depósito de contenedores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53FA6BC" id="_x0000_t202" coordsize="21600,21600" o:spt="202" path="m,l,21600r21600,l21600,xe">
                      <v:stroke joinstyle="miter"/>
                      <v:path gradientshapeok="t" o:connecttype="rect"/>
                    </v:shapetype>
                    <v:shape id="Cuadro de texto 32" o:spid="_x0000_s1026" type="#_x0000_t202" style="position:absolute;left:0;text-align:left;margin-left:397.8pt;margin-top:37.4pt;width:141pt;height:33.8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" fillcolor="white [3201]" strokeweight=".5pt">
                      <v:textbox>
                        <w:txbxContent>
                          <w:p w:rsidR="008211BB" w:rsidRDefault="008211BB" w:rsidP="00CB6D4C">
                            <w:r>
                              <w:t>Ubicación del Depósito de contenedores</w:t>
                            </w:r>
                          </w:p>
                        </w:txbxContent>
                      </v:textbox>
                    </v:shape>
                  </w:pict>
                </mc:Fallback>
              </mc:AlternateContent>
            </w:r>
            <w:r w:rsidR="004F3A55">
              <w:rPr>
                <w:rFonts w:eastAsia="Times New Roman"/>
                <w:b/>
                <w:noProof/>
                <w:color w:val="000000"/>
                <w:sz w:val="18"/>
                <w:szCs w:val="18"/>
                <w:lang w:eastAsia="es-CL"/>
              </w:rPr>
              <mc:AlternateContent>
                <mc:Choice Requires="wps">
                  <w:drawing>
                    <wp:anchor distT="0" distB="0" distL="114300" distR="114300" simplePos="0" relativeHeight="251666944" behindDoc="0" locked="0" layoutInCell="1" allowOverlap="1" wp14:anchorId="20423F0D" wp14:editId="2879A6B9">
                      <wp:simplePos x="0" y="0"/>
                      <wp:positionH relativeFrom="column">
                        <wp:posOffset>7390130</wp:posOffset>
                      </wp:positionH>
                      <wp:positionV relativeFrom="paragraph">
                        <wp:posOffset>36195</wp:posOffset>
                      </wp:positionV>
                      <wp:extent cx="908050" cy="991235"/>
                      <wp:effectExtent l="0" t="0" r="25400" b="18415"/>
                      <wp:wrapNone/>
                      <wp:docPr id="36" name="Rectángulo 36"/>
                      <wp:cNvGraphicFramePr/>
                      <a:graphic xmlns:a="http://schemas.openxmlformats.org/drawingml/2006/main">
                        <a:graphicData uri="http://schemas.microsoft.com/office/word/2010/wordprocessingShape">
                          <wps:wsp>
                            <wps:cNvSpPr/>
                            <wps:spPr>
                              <a:xfrm>
                                <a:off x="0" y="0"/>
                                <a:ext cx="908050" cy="99123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EDA0F9" id="Rectángulo 36" o:spid="_x0000_s1026" style="position:absolute;margin-left:581.9pt;margin-top:2.85pt;width:71.5pt;height:78.0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" fillcolor="white [3201]" strokecolor="black [3200]" strokeweight="2pt"/>
                  </w:pict>
                </mc:Fallback>
              </mc:AlternateContent>
            </w:r>
            <w:r w:rsidR="00CB6D4C">
              <w:rPr>
                <w:rFonts w:eastAsia="Times New Roman"/>
                <w:b/>
                <w:noProof/>
                <w:color w:val="000000"/>
                <w:sz w:val="18"/>
                <w:szCs w:val="18"/>
                <w:lang w:eastAsia="es-CL"/>
              </w:rPr>
              <w:drawing>
                <wp:anchor distT="0" distB="0" distL="114300" distR="114300" simplePos="0" relativeHeight="251683840" behindDoc="0" locked="0" layoutInCell="1" allowOverlap="1" wp14:anchorId="5DFDC83E" wp14:editId="6BF7E5D6">
                  <wp:simplePos x="0" y="0"/>
                  <wp:positionH relativeFrom="column">
                    <wp:posOffset>7614285</wp:posOffset>
                  </wp:positionH>
                  <wp:positionV relativeFrom="paragraph">
                    <wp:posOffset>165735</wp:posOffset>
                  </wp:positionV>
                  <wp:extent cx="428625" cy="620395"/>
                  <wp:effectExtent l="94615" t="172085" r="104140" b="180340"/>
                  <wp:wrapNone/>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north-arrow-2[1].png"/>
                          <pic:cNvPicPr/>
                        </pic:nvPicPr>
                        <pic:blipFill>
                          <a:blip r:embed="rId29">
                            <a:extLst>
                              <a:ext uri="{28A0092B-C50C-407E-A947-70E740481C1C}">
                                <a14:useLocalDpi xmlns:a14="http://schemas.microsoft.com/office/drawing/2010/main" val="0"/>
                              </a:ext>
                            </a:extLst>
                          </a:blip>
                          <a:stretch>
                            <a:fillRect/>
                          </a:stretch>
                        </pic:blipFill>
                        <pic:spPr>
                          <a:xfrm rot="3086577">
                            <a:off x="0" y="0"/>
                            <a:ext cx="428625" cy="620395"/>
                          </a:xfrm>
                          <a:prstGeom prst="rect">
                            <a:avLst/>
                          </a:prstGeom>
                          <a:ln>
                            <a:solidFill>
                              <a:schemeClr val="bg1"/>
                            </a:solidFill>
                          </a:ln>
                        </pic:spPr>
                      </pic:pic>
                    </a:graphicData>
                  </a:graphic>
                  <wp14:sizeRelH relativeFrom="page">
                    <wp14:pctWidth>0</wp14:pctWidth>
                  </wp14:sizeRelH>
                  <wp14:sizeRelV relativeFrom="page">
                    <wp14:pctHeight>0</wp14:pctHeight>
                  </wp14:sizeRelV>
                </wp:anchor>
              </w:drawing>
            </w:r>
            <w:r w:rsidR="00CB6D4C">
              <w:rPr>
                <w:iCs/>
                <w:noProof/>
                <w:sz w:val="20"/>
                <w:szCs w:val="20"/>
                <w:lang w:eastAsia="es-CL"/>
              </w:rPr>
              <mc:AlternateContent>
                <mc:Choice Requires="wps">
                  <w:drawing>
                    <wp:anchor distT="0" distB="0" distL="114300" distR="114300" simplePos="0" relativeHeight="251676672" behindDoc="0" locked="0" layoutInCell="1" allowOverlap="1" wp14:anchorId="2039317D" wp14:editId="4D2C4DDE">
                      <wp:simplePos x="0" y="0"/>
                      <wp:positionH relativeFrom="column">
                        <wp:posOffset>3546475</wp:posOffset>
                      </wp:positionH>
                      <wp:positionV relativeFrom="paragraph">
                        <wp:posOffset>335280</wp:posOffset>
                      </wp:positionV>
                      <wp:extent cx="334010" cy="45085"/>
                      <wp:effectExtent l="0" t="76200" r="8890" b="88265"/>
                      <wp:wrapNone/>
                      <wp:docPr id="27" name="Conector recto de flecha 27"/>
                      <wp:cNvGraphicFramePr/>
                      <a:graphic xmlns:a="http://schemas.openxmlformats.org/drawingml/2006/main">
                        <a:graphicData uri="http://schemas.microsoft.com/office/word/2010/wordprocessingShape">
                          <wps:wsp>
                            <wps:cNvCnPr/>
                            <wps:spPr>
                              <a:xfrm>
                                <a:off x="0" y="0"/>
                                <a:ext cx="334463" cy="45719"/>
                              </a:xfrm>
                              <a:prstGeom prst="straightConnector1">
                                <a:avLst/>
                              </a:prstGeom>
                              <a:ln w="3810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40AF173" id="_x0000_t32" coordsize="21600,21600" o:spt="32" o:oned="t" path="m,l21600,21600e" filled="f">
                      <v:path arrowok="t" fillok="f" o:connecttype="none"/>
                      <o:lock v:ext="edit" shapetype="t"/>
                    </v:shapetype>
                    <v:shape id="Conector recto de flecha 27" o:spid="_x0000_s1026" type="#_x0000_t32" style="position:absolute;margin-left:279.25pt;margin-top:26.4pt;width:26.3pt;height:3.5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" strokecolor="white [3212]" strokeweight="3pt">
                      <v:stroke endarrow="block"/>
                    </v:shape>
                  </w:pict>
                </mc:Fallback>
              </mc:AlternateContent>
            </w:r>
            <w:r w:rsidR="00CB6D4C">
              <w:rPr>
                <w:iCs/>
                <w:noProof/>
                <w:sz w:val="20"/>
                <w:szCs w:val="20"/>
                <w:lang w:eastAsia="es-CL"/>
              </w:rPr>
              <mc:AlternateContent>
                <mc:Choice Requires="wps">
                  <w:drawing>
                    <wp:anchor distT="0" distB="0" distL="114300" distR="114300" simplePos="0" relativeHeight="251668480" behindDoc="0" locked="0" layoutInCell="1" allowOverlap="1" wp14:anchorId="37B42619" wp14:editId="15266EDE">
                      <wp:simplePos x="0" y="0"/>
                      <wp:positionH relativeFrom="column">
                        <wp:posOffset>2486660</wp:posOffset>
                      </wp:positionH>
                      <wp:positionV relativeFrom="paragraph">
                        <wp:posOffset>224790</wp:posOffset>
                      </wp:positionV>
                      <wp:extent cx="1060450" cy="254000"/>
                      <wp:effectExtent l="0" t="0" r="25400" b="12700"/>
                      <wp:wrapNone/>
                      <wp:docPr id="29" name="Cuadro de texto 29"/>
                      <wp:cNvGraphicFramePr/>
                      <a:graphic xmlns:a="http://schemas.openxmlformats.org/drawingml/2006/main">
                        <a:graphicData uri="http://schemas.microsoft.com/office/word/2010/wordprocessingShape">
                          <wps:wsp>
                            <wps:cNvSpPr txBox="1"/>
                            <wps:spPr>
                              <a:xfrm>
                                <a:off x="0" y="0"/>
                                <a:ext cx="1060488" cy="254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211BB" w:rsidRDefault="008211BB" w:rsidP="00CB6D4C">
                                  <w:pPr>
                                    <w:jc w:val="center"/>
                                  </w:pPr>
                                  <w:r>
                                    <w:t>Receptor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B42619" id="Cuadro de texto 29" o:spid="_x0000_s1027" type="#_x0000_t202" style="position:absolute;left:0;text-align:left;margin-left:195.8pt;margin-top:17.7pt;width:83.5pt;height:2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" fillcolor="white [3201]" strokeweight=".5pt">
                      <v:textbox>
                        <w:txbxContent>
                          <w:p w:rsidR="008211BB" w:rsidRDefault="008211BB" w:rsidP="00CB6D4C">
                            <w:pPr>
                              <w:jc w:val="center"/>
                            </w:pPr>
                            <w:r>
                              <w:t>Receptor</w:t>
                            </w:r>
                          </w:p>
                        </w:txbxContent>
                      </v:textbox>
                    </v:shape>
                  </w:pict>
                </mc:Fallback>
              </mc:AlternateContent>
            </w:r>
            <w:r w:rsidR="00CB6D4C">
              <w:rPr>
                <w:iCs/>
                <w:noProof/>
                <w:sz w:val="20"/>
                <w:szCs w:val="20"/>
                <w:lang w:eastAsia="es-CL"/>
              </w:rPr>
              <mc:AlternateContent>
                <mc:Choice Requires="wps">
                  <w:drawing>
                    <wp:anchor distT="0" distB="0" distL="114300" distR="114300" simplePos="0" relativeHeight="251664384" behindDoc="0" locked="0" layoutInCell="1" allowOverlap="1" wp14:anchorId="7E77EFB2" wp14:editId="5A337094">
                      <wp:simplePos x="0" y="0"/>
                      <wp:positionH relativeFrom="column">
                        <wp:posOffset>4712335</wp:posOffset>
                      </wp:positionH>
                      <wp:positionV relativeFrom="paragraph">
                        <wp:posOffset>887730</wp:posOffset>
                      </wp:positionV>
                      <wp:extent cx="1139825" cy="391795"/>
                      <wp:effectExtent l="38100" t="19050" r="22225" b="65405"/>
                      <wp:wrapNone/>
                      <wp:docPr id="28" name="Conector recto de flecha 28"/>
                      <wp:cNvGraphicFramePr/>
                      <a:graphic xmlns:a="http://schemas.openxmlformats.org/drawingml/2006/main">
                        <a:graphicData uri="http://schemas.microsoft.com/office/word/2010/wordprocessingShape">
                          <wps:wsp>
                            <wps:cNvCnPr/>
                            <wps:spPr>
                              <a:xfrm flipH="1">
                                <a:off x="0" y="0"/>
                                <a:ext cx="1139965" cy="391886"/>
                              </a:xfrm>
                              <a:prstGeom prst="straightConnector1">
                                <a:avLst/>
                              </a:prstGeom>
                              <a:ln w="28575">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0311F11" id="_x0000_t32" coordsize="21600,21600" o:spt="32" o:oned="t" path="m,l21600,21600e" filled="f">
                      <v:path arrowok="t" fillok="f" o:connecttype="none"/>
                      <o:lock v:ext="edit" shapetype="t"/>
                    </v:shapetype>
                    <v:shape id="Conector recto de flecha 28" o:spid="_x0000_s1026" type="#_x0000_t32" style="position:absolute;margin-left:371.05pt;margin-top:69.9pt;width:89.75pt;height:30.85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" strokecolor="white [3212]" strokeweight="2.25pt">
                      <v:stroke endarrow="block"/>
                    </v:shape>
                  </w:pict>
                </mc:Fallback>
              </mc:AlternateContent>
            </w:r>
            <w:r w:rsidR="00CB6D4C">
              <w:rPr>
                <w:noProof/>
                <w:lang w:eastAsia="es-CL"/>
              </w:rPr>
              <w:drawing>
                <wp:inline distT="0" distB="0" distL="0" distR="0" wp14:anchorId="28428F18" wp14:editId="1C785141">
                  <wp:extent cx="8049318" cy="3649831"/>
                  <wp:effectExtent l="0" t="0" r="0" b="825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8075350" cy="3661635"/>
                          </a:xfrm>
                          <a:prstGeom prst="rect">
                            <a:avLst/>
                          </a:prstGeom>
                        </pic:spPr>
                      </pic:pic>
                    </a:graphicData>
                  </a:graphic>
                </wp:inline>
              </w:drawing>
            </w:r>
          </w:p>
        </w:tc>
      </w:tr>
      <w:tr w:rsidR="00CB6D4C" w:rsidRPr="0025129B" w:rsidTr="00116ACD">
        <w:trPr>
          <w:trHeight w:val="197"/>
          <w:jc w:val="center"/>
        </w:trPr>
        <w:tc>
          <w:tcPr>
            <w:tcW w:w="209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B6D4C" w:rsidRPr="0025129B" w:rsidRDefault="00CA0845" w:rsidP="00CA0845">
            <w:pPr>
              <w:jc w:val="left"/>
              <w:rPr>
                <w:rFonts w:eastAsia="Times New Roman"/>
                <w:b/>
                <w:color w:val="000000"/>
                <w:sz w:val="18"/>
                <w:szCs w:val="18"/>
                <w:lang w:eastAsia="es-CL"/>
              </w:rPr>
            </w:pPr>
            <w:r>
              <w:rPr>
                <w:b/>
                <w:sz w:val="18"/>
                <w:lang w:eastAsia="es-CL"/>
              </w:rPr>
              <w:t>Figura 4</w:t>
            </w:r>
          </w:p>
        </w:tc>
        <w:tc>
          <w:tcPr>
            <w:tcW w:w="2907" w:type="pct"/>
            <w:tcBorders>
              <w:top w:val="single" w:sz="4" w:space="0" w:color="auto"/>
              <w:left w:val="single" w:sz="4" w:space="0" w:color="auto"/>
              <w:bottom w:val="single" w:sz="4" w:space="0" w:color="auto"/>
              <w:right w:val="single" w:sz="4" w:space="0" w:color="000000"/>
            </w:tcBorders>
            <w:shd w:val="clear" w:color="auto" w:fill="auto"/>
            <w:vAlign w:val="center"/>
          </w:tcPr>
          <w:p w:rsidR="00CB6D4C" w:rsidRPr="0025129B" w:rsidRDefault="00CB6D4C" w:rsidP="00116ACD">
            <w:pPr>
              <w:jc w:val="left"/>
              <w:rPr>
                <w:rFonts w:eastAsia="Times New Roman"/>
                <w:b/>
                <w:color w:val="000000"/>
                <w:sz w:val="18"/>
                <w:szCs w:val="18"/>
                <w:lang w:eastAsia="es-CL"/>
              </w:rPr>
            </w:pPr>
          </w:p>
        </w:tc>
      </w:tr>
      <w:tr w:rsidR="00CB6D4C" w:rsidRPr="0025129B" w:rsidTr="000E2255">
        <w:trPr>
          <w:trHeight w:val="49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CB6D4C" w:rsidRPr="0025129B" w:rsidRDefault="00CB6D4C" w:rsidP="000E2255">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edio de Prueba:</w:t>
            </w:r>
            <w:r>
              <w:rPr>
                <w:rFonts w:eastAsia="Times New Roman"/>
                <w:color w:val="000000"/>
                <w:sz w:val="18"/>
                <w:szCs w:val="18"/>
                <w:lang w:eastAsia="es-CL"/>
              </w:rPr>
              <w:t xml:space="preserve"> </w:t>
            </w:r>
            <w:r w:rsidR="000E2255">
              <w:rPr>
                <w:rFonts w:eastAsia="Times New Roman"/>
                <w:color w:val="000000"/>
                <w:sz w:val="18"/>
                <w:szCs w:val="18"/>
                <w:lang w:eastAsia="es-CL"/>
              </w:rPr>
              <w:t>Imagen extraída desde el Plan regulador Comunal de Penco, para destacar las zonas de ubicación del antepuerto y el receptor.</w:t>
            </w:r>
          </w:p>
        </w:tc>
      </w:tr>
    </w:tbl>
    <w:p w:rsidR="00CB6D4C" w:rsidRDefault="00CB6D4C">
      <w:pPr>
        <w:jc w:val="left"/>
        <w:rPr>
          <w:rFonts w:cstheme="minorHAnsi"/>
          <w:b/>
          <w:sz w:val="20"/>
          <w:szCs w:val="20"/>
        </w:rPr>
      </w:pPr>
      <w:r>
        <w:rPr>
          <w:rFonts w:cstheme="minorHAnsi"/>
          <w:b/>
          <w:sz w:val="20"/>
          <w:szCs w:val="20"/>
        </w:rPr>
        <w:br w:type="page"/>
      </w:r>
    </w:p>
    <w:p w:rsidR="00DA50EC" w:rsidRPr="0037193E" w:rsidRDefault="00DA50EC" w:rsidP="00DA50EC">
      <w:pPr>
        <w:jc w:val="left"/>
        <w:rPr>
          <w:rFonts w:cstheme="minorHAnsi"/>
          <w:b/>
          <w:sz w:val="20"/>
          <w:szCs w:val="20"/>
        </w:rPr>
      </w:pPr>
    </w:p>
    <w:tbl>
      <w:tblPr>
        <w:tblW w:w="13712" w:type="dxa"/>
        <w:jc w:val="center"/>
        <w:tblLayout w:type="fixed"/>
        <w:tblCellMar>
          <w:left w:w="70" w:type="dxa"/>
          <w:right w:w="70" w:type="dxa"/>
        </w:tblCellMar>
        <w:tblLook w:val="04A0" w:firstRow="1" w:lastRow="0" w:firstColumn="1" w:lastColumn="0" w:noHBand="0" w:noVBand="1"/>
      </w:tblPr>
      <w:tblGrid>
        <w:gridCol w:w="5739"/>
        <w:gridCol w:w="4029"/>
        <w:gridCol w:w="3944"/>
      </w:tblGrid>
      <w:tr w:rsidR="00DA50EC" w:rsidRPr="0025129B" w:rsidTr="00116ACD">
        <w:trPr>
          <w:trHeight w:val="197"/>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A50EC" w:rsidRPr="0025129B" w:rsidRDefault="00DA50EC" w:rsidP="00116ACD">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DA50EC" w:rsidRPr="0025129B" w:rsidTr="00697806">
        <w:trPr>
          <w:trHeight w:val="7565"/>
          <w:jc w:val="center"/>
        </w:trPr>
        <w:tc>
          <w:tcPr>
            <w:tcW w:w="5000" w:type="pct"/>
            <w:gridSpan w:val="3"/>
            <w:tcBorders>
              <w:top w:val="nil"/>
              <w:left w:val="single" w:sz="4" w:space="0" w:color="auto"/>
              <w:right w:val="single" w:sz="4" w:space="0" w:color="auto"/>
            </w:tcBorders>
            <w:shd w:val="clear" w:color="auto" w:fill="auto"/>
            <w:noWrap/>
            <w:vAlign w:val="center"/>
            <w:hideMark/>
          </w:tcPr>
          <w:p w:rsidR="00DA50EC" w:rsidRPr="0025129B" w:rsidRDefault="006C0B8A" w:rsidP="00116ACD">
            <w:pPr>
              <w:jc w:val="center"/>
              <w:rPr>
                <w:rFonts w:eastAsia="Times New Roman"/>
                <w:color w:val="000000"/>
                <w:sz w:val="20"/>
                <w:szCs w:val="20"/>
                <w:lang w:eastAsia="es-CL"/>
              </w:rPr>
            </w:pPr>
            <w:r>
              <w:rPr>
                <w:iCs/>
                <w:noProof/>
                <w:sz w:val="20"/>
                <w:szCs w:val="20"/>
                <w:lang w:eastAsia="es-CL"/>
              </w:rPr>
              <mc:AlternateContent>
                <mc:Choice Requires="wps">
                  <w:drawing>
                    <wp:anchor distT="0" distB="0" distL="114300" distR="114300" simplePos="0" relativeHeight="251663872" behindDoc="0" locked="0" layoutInCell="1" allowOverlap="1" wp14:anchorId="4107A8C9" wp14:editId="5DE2F59E">
                      <wp:simplePos x="0" y="0"/>
                      <wp:positionH relativeFrom="column">
                        <wp:posOffset>4368165</wp:posOffset>
                      </wp:positionH>
                      <wp:positionV relativeFrom="paragraph">
                        <wp:posOffset>2023110</wp:posOffset>
                      </wp:positionV>
                      <wp:extent cx="45085" cy="200025"/>
                      <wp:effectExtent l="76200" t="38100" r="69215" b="9525"/>
                      <wp:wrapNone/>
                      <wp:docPr id="46" name="Conector recto de flecha 46"/>
                      <wp:cNvGraphicFramePr/>
                      <a:graphic xmlns:a="http://schemas.openxmlformats.org/drawingml/2006/main">
                        <a:graphicData uri="http://schemas.microsoft.com/office/word/2010/wordprocessingShape">
                          <wps:wsp>
                            <wps:cNvCnPr/>
                            <wps:spPr>
                              <a:xfrm flipH="1" flipV="1">
                                <a:off x="0" y="0"/>
                                <a:ext cx="45719" cy="200194"/>
                              </a:xfrm>
                              <a:prstGeom prst="straightConnector1">
                                <a:avLst/>
                              </a:prstGeom>
                              <a:ln w="28575">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52809F1" id="Conector recto de flecha 46" o:spid="_x0000_s1026" type="#_x0000_t32" style="position:absolute;margin-left:343.95pt;margin-top:159.3pt;width:3.55pt;height:15.75pt;flip:x y;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" strokecolor="white [3212]" strokeweight="2.25pt">
                      <v:stroke endarrow="block"/>
                    </v:shape>
                  </w:pict>
                </mc:Fallback>
              </mc:AlternateContent>
            </w:r>
            <w:r>
              <w:rPr>
                <w:iCs/>
                <w:noProof/>
                <w:sz w:val="20"/>
                <w:szCs w:val="20"/>
                <w:lang w:eastAsia="es-CL"/>
              </w:rPr>
              <mc:AlternateContent>
                <mc:Choice Requires="wps">
                  <w:drawing>
                    <wp:anchor distT="0" distB="0" distL="114300" distR="114300" simplePos="0" relativeHeight="251662848" behindDoc="0" locked="0" layoutInCell="1" allowOverlap="1" wp14:anchorId="6B9B04C3" wp14:editId="35128C99">
                      <wp:simplePos x="0" y="0"/>
                      <wp:positionH relativeFrom="column">
                        <wp:posOffset>3810000</wp:posOffset>
                      </wp:positionH>
                      <wp:positionV relativeFrom="paragraph">
                        <wp:posOffset>2199005</wp:posOffset>
                      </wp:positionV>
                      <wp:extent cx="1255395" cy="254000"/>
                      <wp:effectExtent l="0" t="0" r="20955" b="12700"/>
                      <wp:wrapNone/>
                      <wp:docPr id="45" name="Cuadro de texto 45"/>
                      <wp:cNvGraphicFramePr/>
                      <a:graphic xmlns:a="http://schemas.openxmlformats.org/drawingml/2006/main">
                        <a:graphicData uri="http://schemas.microsoft.com/office/word/2010/wordprocessingShape">
                          <wps:wsp>
                            <wps:cNvSpPr txBox="1"/>
                            <wps:spPr>
                              <a:xfrm>
                                <a:off x="0" y="0"/>
                                <a:ext cx="1255594" cy="254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211BB" w:rsidRPr="006C0B8A" w:rsidRDefault="008211BB" w:rsidP="00DA50EC">
                                  <w:pPr>
                                    <w:rPr>
                                      <w:sz w:val="18"/>
                                    </w:rPr>
                                  </w:pPr>
                                  <w:r w:rsidRPr="006C0B8A">
                                    <w:rPr>
                                      <w:sz w:val="18"/>
                                    </w:rPr>
                                    <w:t>Oficina Administrativa.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9B04C3" id="Cuadro de texto 45" o:spid="_x0000_s1028" type="#_x0000_t202" style="position:absolute;left:0;text-align:left;margin-left:300pt;margin-top:173.15pt;width:98.85pt;height:20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" fillcolor="white [3201]" strokeweight=".5pt">
                      <v:textbox>
                        <w:txbxContent>
                          <w:p w:rsidR="008211BB" w:rsidRPr="006C0B8A" w:rsidRDefault="008211BB" w:rsidP="00DA50EC">
                            <w:pPr>
                              <w:rPr>
                                <w:sz w:val="18"/>
                              </w:rPr>
                            </w:pPr>
                            <w:r w:rsidRPr="006C0B8A">
                              <w:rPr>
                                <w:sz w:val="18"/>
                              </w:rPr>
                              <w:t>Oficina Administrativa.</w:t>
                            </w:r>
                          </w:p>
                        </w:txbxContent>
                      </v:textbox>
                    </v:shape>
                  </w:pict>
                </mc:Fallback>
              </mc:AlternateContent>
            </w:r>
            <w:r w:rsidR="00DA50EC">
              <w:rPr>
                <w:iCs/>
                <w:noProof/>
                <w:sz w:val="20"/>
                <w:szCs w:val="20"/>
                <w:lang w:eastAsia="es-CL"/>
              </w:rPr>
              <mc:AlternateContent>
                <mc:Choice Requires="wps">
                  <w:drawing>
                    <wp:anchor distT="0" distB="0" distL="114300" distR="114300" simplePos="0" relativeHeight="251658752" behindDoc="0" locked="0" layoutInCell="1" allowOverlap="1" wp14:anchorId="23A8A8D1" wp14:editId="18612E99">
                      <wp:simplePos x="0" y="0"/>
                      <wp:positionH relativeFrom="column">
                        <wp:posOffset>1212850</wp:posOffset>
                      </wp:positionH>
                      <wp:positionV relativeFrom="paragraph">
                        <wp:posOffset>1040765</wp:posOffset>
                      </wp:positionV>
                      <wp:extent cx="1746885" cy="805815"/>
                      <wp:effectExtent l="38100" t="19050" r="24765" b="51435"/>
                      <wp:wrapNone/>
                      <wp:docPr id="42" name="Conector recto de flecha 42"/>
                      <wp:cNvGraphicFramePr/>
                      <a:graphic xmlns:a="http://schemas.openxmlformats.org/drawingml/2006/main">
                        <a:graphicData uri="http://schemas.microsoft.com/office/word/2010/wordprocessingShape">
                          <wps:wsp>
                            <wps:cNvCnPr/>
                            <wps:spPr>
                              <a:xfrm flipH="1">
                                <a:off x="0" y="0"/>
                                <a:ext cx="1747498" cy="805815"/>
                              </a:xfrm>
                              <a:prstGeom prst="straightConnector1">
                                <a:avLst/>
                              </a:prstGeom>
                              <a:ln w="28575">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18CE631" id="Conector recto de flecha 42" o:spid="_x0000_s1026" type="#_x0000_t32" style="position:absolute;margin-left:95.5pt;margin-top:81.95pt;width:137.55pt;height:63.45pt;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" strokecolor="white [3212]" strokeweight="2.25pt">
                      <v:stroke endarrow="block"/>
                    </v:shape>
                  </w:pict>
                </mc:Fallback>
              </mc:AlternateContent>
            </w:r>
            <w:r w:rsidR="00DA50EC">
              <w:rPr>
                <w:iCs/>
                <w:noProof/>
                <w:sz w:val="20"/>
                <w:szCs w:val="20"/>
                <w:lang w:eastAsia="es-CL"/>
              </w:rPr>
              <mc:AlternateContent>
                <mc:Choice Requires="wps">
                  <w:drawing>
                    <wp:anchor distT="0" distB="0" distL="114300" distR="114300" simplePos="0" relativeHeight="251660800" behindDoc="0" locked="0" layoutInCell="1" allowOverlap="1" wp14:anchorId="390182C7" wp14:editId="0A02ED41">
                      <wp:simplePos x="0" y="0"/>
                      <wp:positionH relativeFrom="column">
                        <wp:posOffset>2987675</wp:posOffset>
                      </wp:positionH>
                      <wp:positionV relativeFrom="paragraph">
                        <wp:posOffset>1046480</wp:posOffset>
                      </wp:positionV>
                      <wp:extent cx="551815" cy="584200"/>
                      <wp:effectExtent l="19050" t="19050" r="57785" b="44450"/>
                      <wp:wrapNone/>
                      <wp:docPr id="43" name="Conector recto de flecha 43"/>
                      <wp:cNvGraphicFramePr/>
                      <a:graphic xmlns:a="http://schemas.openxmlformats.org/drawingml/2006/main">
                        <a:graphicData uri="http://schemas.microsoft.com/office/word/2010/wordprocessingShape">
                          <wps:wsp>
                            <wps:cNvCnPr/>
                            <wps:spPr>
                              <a:xfrm>
                                <a:off x="0" y="0"/>
                                <a:ext cx="551886" cy="584350"/>
                              </a:xfrm>
                              <a:prstGeom prst="straightConnector1">
                                <a:avLst/>
                              </a:prstGeom>
                              <a:ln w="28575">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5F2EBCD" id="Conector recto de flecha 43" o:spid="_x0000_s1026" type="#_x0000_t32" style="position:absolute;margin-left:235.25pt;margin-top:82.4pt;width:43.45pt;height:46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" strokecolor="white [3212]" strokeweight="2.25pt">
                      <v:stroke endarrow="block"/>
                    </v:shape>
                  </w:pict>
                </mc:Fallback>
              </mc:AlternateContent>
            </w:r>
            <w:r w:rsidR="00DA50EC">
              <w:rPr>
                <w:iCs/>
                <w:noProof/>
                <w:sz w:val="20"/>
                <w:szCs w:val="20"/>
                <w:lang w:eastAsia="es-CL"/>
              </w:rPr>
              <mc:AlternateContent>
                <mc:Choice Requires="wps">
                  <w:drawing>
                    <wp:anchor distT="0" distB="0" distL="114300" distR="114300" simplePos="0" relativeHeight="251661824" behindDoc="0" locked="0" layoutInCell="1" allowOverlap="1" wp14:anchorId="53CAAD30" wp14:editId="2162FE5B">
                      <wp:simplePos x="0" y="0"/>
                      <wp:positionH relativeFrom="column">
                        <wp:posOffset>2998470</wp:posOffset>
                      </wp:positionH>
                      <wp:positionV relativeFrom="paragraph">
                        <wp:posOffset>1051560</wp:posOffset>
                      </wp:positionV>
                      <wp:extent cx="4907280" cy="795020"/>
                      <wp:effectExtent l="19050" t="19050" r="26670" b="81280"/>
                      <wp:wrapNone/>
                      <wp:docPr id="44" name="Conector recto de flecha 44"/>
                      <wp:cNvGraphicFramePr/>
                      <a:graphic xmlns:a="http://schemas.openxmlformats.org/drawingml/2006/main">
                        <a:graphicData uri="http://schemas.microsoft.com/office/word/2010/wordprocessingShape">
                          <wps:wsp>
                            <wps:cNvCnPr/>
                            <wps:spPr>
                              <a:xfrm>
                                <a:off x="0" y="0"/>
                                <a:ext cx="4907461" cy="795365"/>
                              </a:xfrm>
                              <a:prstGeom prst="straightConnector1">
                                <a:avLst/>
                              </a:prstGeom>
                              <a:ln w="28575">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173AD4B" id="Conector recto de flecha 44" o:spid="_x0000_s1026" type="#_x0000_t32" style="position:absolute;margin-left:236.1pt;margin-top:82.8pt;width:386.4pt;height:62.6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" strokecolor="white [3212]" strokeweight="2.25pt">
                      <v:stroke endarrow="block"/>
                    </v:shape>
                  </w:pict>
                </mc:Fallback>
              </mc:AlternateContent>
            </w:r>
            <w:r w:rsidR="00DA50EC">
              <w:rPr>
                <w:iCs/>
                <w:noProof/>
                <w:sz w:val="20"/>
                <w:szCs w:val="20"/>
                <w:lang w:eastAsia="es-CL"/>
              </w:rPr>
              <mc:AlternateContent>
                <mc:Choice Requires="wps">
                  <w:drawing>
                    <wp:anchor distT="0" distB="0" distL="114300" distR="114300" simplePos="0" relativeHeight="251664896" behindDoc="0" locked="0" layoutInCell="1" allowOverlap="1" wp14:anchorId="6DC49C75" wp14:editId="2AB32593">
                      <wp:simplePos x="0" y="0"/>
                      <wp:positionH relativeFrom="column">
                        <wp:posOffset>2226310</wp:posOffset>
                      </wp:positionH>
                      <wp:positionV relativeFrom="paragraph">
                        <wp:posOffset>800100</wp:posOffset>
                      </wp:positionV>
                      <wp:extent cx="1790700" cy="254000"/>
                      <wp:effectExtent l="0" t="0" r="19050" b="12700"/>
                      <wp:wrapNone/>
                      <wp:docPr id="41" name="Cuadro de texto 41"/>
                      <wp:cNvGraphicFramePr/>
                      <a:graphic xmlns:a="http://schemas.openxmlformats.org/drawingml/2006/main">
                        <a:graphicData uri="http://schemas.microsoft.com/office/word/2010/wordprocessingShape">
                          <wps:wsp>
                            <wps:cNvSpPr txBox="1"/>
                            <wps:spPr>
                              <a:xfrm>
                                <a:off x="0" y="0"/>
                                <a:ext cx="1790925" cy="254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211BB" w:rsidRDefault="008211BB" w:rsidP="00DA50EC">
                                  <w:r>
                                    <w:t>Depósito de contenedores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C49C75" id="Cuadro de texto 41" o:spid="_x0000_s1029" type="#_x0000_t202" style="position:absolute;left:0;text-align:left;margin-left:175.3pt;margin-top:63pt;width:141pt;height:20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" fillcolor="white [3201]" strokeweight=".5pt">
                      <v:textbox>
                        <w:txbxContent>
                          <w:p w:rsidR="008211BB" w:rsidRDefault="008211BB" w:rsidP="00DA50EC">
                            <w:r>
                              <w:t>Depósito de contenedores</w:t>
                            </w:r>
                          </w:p>
                        </w:txbxContent>
                      </v:textbox>
                    </v:shape>
                  </w:pict>
                </mc:Fallback>
              </mc:AlternateContent>
            </w:r>
            <w:r w:rsidR="00DA50EC">
              <w:rPr>
                <w:iCs/>
                <w:noProof/>
                <w:sz w:val="20"/>
                <w:szCs w:val="20"/>
                <w:lang w:eastAsia="es-CL"/>
              </w:rPr>
              <w:drawing>
                <wp:inline distT="0" distB="0" distL="0" distR="0" wp14:anchorId="35B52FA0" wp14:editId="02F0E1F3">
                  <wp:extent cx="7926690" cy="4650152"/>
                  <wp:effectExtent l="0" t="0" r="0" b="0"/>
                  <wp:docPr id="40" name="Imagen 40" descr="C:\Users\hugo.ramirez\Documents\1.FISCALIZACION\PUERTO LIRQUEN\DENUNCIA\ELUSION\FOTOGRAFIAS\DSC021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ugo.ramirez\Documents\1.FISCALIZACION\PUERTO LIRQUEN\DENUNCIA\ELUSION\FOTOGRAFIAS\DSC02159.JPG"/>
                          <pic:cNvPicPr>
                            <a:picLocks noChangeAspect="1" noChangeArrowheads="1"/>
                          </pic:cNvPicPr>
                        </pic:nvPicPr>
                        <pic:blipFill rotWithShape="1">
                          <a:blip r:embed="rId31" cstate="print">
                            <a:extLst>
                              <a:ext uri="{28A0092B-C50C-407E-A947-70E740481C1C}">
                                <a14:useLocalDpi xmlns:a14="http://schemas.microsoft.com/office/drawing/2010/main"/>
                              </a:ext>
                            </a:extLst>
                          </a:blip>
                          <a:srcRect t="15663" b="6122"/>
                          <a:stretch/>
                        </pic:blipFill>
                        <pic:spPr bwMode="auto">
                          <a:xfrm>
                            <a:off x="0" y="0"/>
                            <a:ext cx="7936931" cy="465616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A50EC" w:rsidRPr="0025129B" w:rsidTr="00116ACD">
        <w:trPr>
          <w:trHeight w:val="197"/>
          <w:jc w:val="center"/>
        </w:trPr>
        <w:tc>
          <w:tcPr>
            <w:tcW w:w="209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A50EC" w:rsidRPr="0025129B" w:rsidRDefault="0053088F" w:rsidP="00116ACD">
            <w:pPr>
              <w:jc w:val="left"/>
              <w:rPr>
                <w:rFonts w:eastAsia="Times New Roman"/>
                <w:b/>
                <w:color w:val="000000"/>
                <w:sz w:val="18"/>
                <w:szCs w:val="18"/>
                <w:lang w:eastAsia="es-CL"/>
              </w:rPr>
            </w:pPr>
            <w:r>
              <w:rPr>
                <w:b/>
                <w:sz w:val="18"/>
                <w:lang w:eastAsia="es-CL"/>
              </w:rPr>
              <w:t>Fotografía 1</w:t>
            </w:r>
          </w:p>
        </w:tc>
        <w:tc>
          <w:tcPr>
            <w:tcW w:w="2907" w:type="pct"/>
            <w:gridSpan w:val="2"/>
            <w:tcBorders>
              <w:top w:val="single" w:sz="4" w:space="0" w:color="auto"/>
              <w:left w:val="single" w:sz="4" w:space="0" w:color="auto"/>
              <w:bottom w:val="single" w:sz="4" w:space="0" w:color="auto"/>
              <w:right w:val="single" w:sz="4" w:space="0" w:color="000000"/>
            </w:tcBorders>
            <w:shd w:val="clear" w:color="auto" w:fill="auto"/>
            <w:vAlign w:val="center"/>
          </w:tcPr>
          <w:p w:rsidR="00DA50EC" w:rsidRPr="0025129B" w:rsidRDefault="00DA50EC" w:rsidP="00116ACD">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20-05-2016</w:t>
            </w:r>
          </w:p>
        </w:tc>
      </w:tr>
      <w:tr w:rsidR="00DA50EC" w:rsidRPr="0025129B" w:rsidTr="00116ACD">
        <w:trPr>
          <w:trHeight w:val="197"/>
          <w:jc w:val="center"/>
        </w:trPr>
        <w:tc>
          <w:tcPr>
            <w:tcW w:w="2093" w:type="pct"/>
            <w:tcBorders>
              <w:top w:val="single" w:sz="4" w:space="0" w:color="auto"/>
              <w:left w:val="single" w:sz="4" w:space="0" w:color="auto"/>
              <w:bottom w:val="single" w:sz="4" w:space="0" w:color="auto"/>
              <w:right w:val="single" w:sz="4" w:space="0" w:color="auto"/>
            </w:tcBorders>
            <w:shd w:val="clear" w:color="auto" w:fill="auto"/>
            <w:noWrap/>
            <w:vAlign w:val="center"/>
          </w:tcPr>
          <w:p w:rsidR="00DA50EC" w:rsidRPr="0025129B" w:rsidRDefault="00DA50EC" w:rsidP="00116ACD">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Pr>
                <w:rFonts w:eastAsia="Times New Roman"/>
                <w:b/>
                <w:color w:val="000000"/>
                <w:sz w:val="18"/>
                <w:szCs w:val="18"/>
                <w:lang w:eastAsia="es-CL"/>
              </w:rPr>
              <w:t xml:space="preserve"> 18 S</w:t>
            </w:r>
          </w:p>
        </w:tc>
        <w:tc>
          <w:tcPr>
            <w:tcW w:w="1469" w:type="pct"/>
            <w:tcBorders>
              <w:top w:val="single" w:sz="4" w:space="0" w:color="auto"/>
              <w:left w:val="single" w:sz="4" w:space="0" w:color="auto"/>
              <w:bottom w:val="single" w:sz="4" w:space="0" w:color="auto"/>
              <w:right w:val="single" w:sz="4" w:space="0" w:color="auto"/>
            </w:tcBorders>
            <w:shd w:val="clear" w:color="auto" w:fill="auto"/>
            <w:vAlign w:val="center"/>
          </w:tcPr>
          <w:p w:rsidR="00DA50EC" w:rsidRPr="0025129B" w:rsidRDefault="00DA50EC" w:rsidP="00116ACD">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BA5D40">
              <w:rPr>
                <w:rFonts w:eastAsia="Times New Roman"/>
                <w:color w:val="000000"/>
                <w:sz w:val="18"/>
                <w:szCs w:val="18"/>
                <w:lang w:eastAsia="es-CL"/>
              </w:rPr>
              <w:t>5</w:t>
            </w:r>
            <w:r>
              <w:rPr>
                <w:rFonts w:eastAsia="Times New Roman"/>
                <w:color w:val="000000"/>
                <w:sz w:val="18"/>
                <w:szCs w:val="18"/>
                <w:lang w:eastAsia="es-CL"/>
              </w:rPr>
              <w:t>.</w:t>
            </w:r>
            <w:r w:rsidRPr="00BA5D40">
              <w:rPr>
                <w:rFonts w:eastAsia="Times New Roman"/>
                <w:color w:val="000000"/>
                <w:sz w:val="18"/>
                <w:szCs w:val="18"/>
                <w:lang w:eastAsia="es-CL"/>
              </w:rPr>
              <w:t>934</w:t>
            </w:r>
            <w:r>
              <w:rPr>
                <w:rFonts w:eastAsia="Times New Roman"/>
                <w:color w:val="000000"/>
                <w:sz w:val="18"/>
                <w:szCs w:val="18"/>
                <w:lang w:eastAsia="es-CL"/>
              </w:rPr>
              <w:t>.</w:t>
            </w:r>
            <w:r w:rsidRPr="00BA5D40">
              <w:rPr>
                <w:rFonts w:eastAsia="Times New Roman"/>
                <w:color w:val="000000"/>
                <w:sz w:val="18"/>
                <w:szCs w:val="18"/>
                <w:lang w:eastAsia="es-CL"/>
              </w:rPr>
              <w:t>109</w:t>
            </w:r>
          </w:p>
        </w:tc>
        <w:tc>
          <w:tcPr>
            <w:tcW w:w="1438" w:type="pct"/>
            <w:tcBorders>
              <w:top w:val="single" w:sz="4" w:space="0" w:color="auto"/>
              <w:left w:val="single" w:sz="4" w:space="0" w:color="auto"/>
              <w:bottom w:val="single" w:sz="4" w:space="0" w:color="auto"/>
              <w:right w:val="single" w:sz="4" w:space="0" w:color="000000"/>
            </w:tcBorders>
            <w:shd w:val="clear" w:color="auto" w:fill="auto"/>
            <w:vAlign w:val="center"/>
          </w:tcPr>
          <w:p w:rsidR="00DA50EC" w:rsidRPr="0025129B" w:rsidRDefault="00DA50EC" w:rsidP="00116ACD">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BA5D40">
              <w:rPr>
                <w:rFonts w:eastAsia="Times New Roman"/>
                <w:color w:val="000000"/>
                <w:sz w:val="18"/>
                <w:szCs w:val="18"/>
                <w:lang w:eastAsia="es-CL"/>
              </w:rPr>
              <w:t>680</w:t>
            </w:r>
            <w:r>
              <w:rPr>
                <w:rFonts w:eastAsia="Times New Roman"/>
                <w:color w:val="000000"/>
                <w:sz w:val="18"/>
                <w:szCs w:val="18"/>
                <w:lang w:eastAsia="es-CL"/>
              </w:rPr>
              <w:t>.</w:t>
            </w:r>
            <w:r w:rsidRPr="00BA5D40">
              <w:rPr>
                <w:rFonts w:eastAsia="Times New Roman"/>
                <w:color w:val="000000"/>
                <w:sz w:val="18"/>
                <w:szCs w:val="18"/>
                <w:lang w:eastAsia="es-CL"/>
              </w:rPr>
              <w:t>406</w:t>
            </w:r>
          </w:p>
        </w:tc>
      </w:tr>
      <w:tr w:rsidR="00DA50EC" w:rsidRPr="0025129B" w:rsidTr="000E2255">
        <w:trPr>
          <w:trHeight w:val="489"/>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rsidR="00DA50EC" w:rsidRPr="0025129B" w:rsidRDefault="00DA50EC" w:rsidP="00116ACD">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edio de Prueba:</w:t>
            </w:r>
            <w:r>
              <w:rPr>
                <w:rFonts w:eastAsia="Times New Roman"/>
                <w:color w:val="000000"/>
                <w:sz w:val="18"/>
                <w:szCs w:val="18"/>
                <w:lang w:eastAsia="es-CL"/>
              </w:rPr>
              <w:t xml:space="preserve"> Vista general del antepuerto con su depósito de contenedores. Vista hacia el suroeste.</w:t>
            </w:r>
            <w:r w:rsidR="0041389E">
              <w:rPr>
                <w:rFonts w:eastAsia="Times New Roman"/>
                <w:color w:val="000000"/>
                <w:sz w:val="18"/>
                <w:szCs w:val="18"/>
                <w:lang w:eastAsia="es-CL"/>
              </w:rPr>
              <w:t xml:space="preserve"> Al fondo se observa Población donde se ubica Receptor de ruido.</w:t>
            </w:r>
          </w:p>
        </w:tc>
      </w:tr>
    </w:tbl>
    <w:p w:rsidR="00DA50EC" w:rsidRPr="0037193E" w:rsidRDefault="00DA50EC" w:rsidP="00DA50EC">
      <w:pPr>
        <w:jc w:val="left"/>
        <w:rPr>
          <w:rFonts w:cstheme="minorHAnsi"/>
          <w:b/>
          <w:sz w:val="20"/>
          <w:szCs w:val="20"/>
        </w:rPr>
      </w:pPr>
    </w:p>
    <w:p w:rsidR="00DA50EC" w:rsidRDefault="00DA50EC" w:rsidP="00DA50EC">
      <w:pPr>
        <w:jc w:val="left"/>
        <w:rPr>
          <w:rFonts w:cstheme="minorHAnsi"/>
          <w:b/>
          <w:sz w:val="14"/>
          <w:szCs w:val="24"/>
        </w:rPr>
      </w:pPr>
      <w:r>
        <w:rPr>
          <w:rFonts w:cstheme="minorHAnsi"/>
          <w:b/>
          <w:sz w:val="14"/>
          <w:szCs w:val="24"/>
        </w:rPr>
        <w:br w:type="page"/>
      </w:r>
    </w:p>
    <w:p w:rsidR="00DA50EC" w:rsidRPr="0025129B" w:rsidRDefault="00DA50EC" w:rsidP="00DA50EC">
      <w:pPr>
        <w:jc w:val="left"/>
        <w:rPr>
          <w:rFonts w:cstheme="minorHAnsi"/>
          <w:b/>
          <w:sz w:val="14"/>
          <w:szCs w:val="24"/>
        </w:rPr>
      </w:pPr>
    </w:p>
    <w:tbl>
      <w:tblPr>
        <w:tblW w:w="11339" w:type="dxa"/>
        <w:jc w:val="center"/>
        <w:tblCellMar>
          <w:left w:w="70" w:type="dxa"/>
          <w:right w:w="70" w:type="dxa"/>
        </w:tblCellMar>
        <w:tblLook w:val="04A0" w:firstRow="1" w:lastRow="0" w:firstColumn="1" w:lastColumn="0" w:noHBand="0" w:noVBand="1"/>
      </w:tblPr>
      <w:tblGrid>
        <w:gridCol w:w="13562"/>
      </w:tblGrid>
      <w:tr w:rsidR="00DA50EC" w:rsidRPr="0025129B" w:rsidTr="004D016C">
        <w:trPr>
          <w:trHeight w:val="197"/>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A50EC" w:rsidRPr="0025129B" w:rsidRDefault="00DA50EC" w:rsidP="00116ACD">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A50EC" w:rsidRPr="0025129B" w:rsidTr="004D016C">
        <w:trPr>
          <w:trHeight w:val="7082"/>
          <w:jc w:val="center"/>
        </w:trPr>
        <w:tc>
          <w:tcPr>
            <w:tcW w:w="5000" w:type="pct"/>
            <w:tcBorders>
              <w:top w:val="nil"/>
              <w:left w:val="single" w:sz="4" w:space="0" w:color="auto"/>
              <w:right w:val="single" w:sz="4" w:space="0" w:color="auto"/>
            </w:tcBorders>
            <w:shd w:val="clear" w:color="auto" w:fill="auto"/>
            <w:noWrap/>
            <w:vAlign w:val="center"/>
            <w:hideMark/>
          </w:tcPr>
          <w:p w:rsidR="00DA50EC" w:rsidRPr="0025129B" w:rsidRDefault="00DA50EC" w:rsidP="00116ACD">
            <w:pPr>
              <w:jc w:val="center"/>
              <w:rPr>
                <w:rFonts w:eastAsia="Times New Roman"/>
                <w:color w:val="000000"/>
                <w:sz w:val="20"/>
                <w:szCs w:val="20"/>
                <w:lang w:eastAsia="es-CL"/>
              </w:rPr>
            </w:pPr>
            <w:r>
              <w:rPr>
                <w:iCs/>
                <w:noProof/>
                <w:sz w:val="20"/>
                <w:szCs w:val="20"/>
                <w:lang w:eastAsia="es-CL"/>
              </w:rPr>
              <mc:AlternateContent>
                <mc:Choice Requires="wps">
                  <w:drawing>
                    <wp:anchor distT="0" distB="0" distL="114300" distR="114300" simplePos="0" relativeHeight="251655680" behindDoc="0" locked="0" layoutInCell="1" allowOverlap="1" wp14:anchorId="6E18CC11" wp14:editId="48598923">
                      <wp:simplePos x="0" y="0"/>
                      <wp:positionH relativeFrom="column">
                        <wp:posOffset>2694305</wp:posOffset>
                      </wp:positionH>
                      <wp:positionV relativeFrom="paragraph">
                        <wp:posOffset>1850390</wp:posOffset>
                      </wp:positionV>
                      <wp:extent cx="1093470" cy="235585"/>
                      <wp:effectExtent l="38100" t="19050" r="11430" b="88265"/>
                      <wp:wrapNone/>
                      <wp:docPr id="14" name="Conector recto de flecha 14"/>
                      <wp:cNvGraphicFramePr/>
                      <a:graphic xmlns:a="http://schemas.openxmlformats.org/drawingml/2006/main">
                        <a:graphicData uri="http://schemas.microsoft.com/office/word/2010/wordprocessingShape">
                          <wps:wsp>
                            <wps:cNvCnPr/>
                            <wps:spPr>
                              <a:xfrm flipH="1">
                                <a:off x="0" y="0"/>
                                <a:ext cx="1093556" cy="235612"/>
                              </a:xfrm>
                              <a:prstGeom prst="straightConnector1">
                                <a:avLst/>
                              </a:prstGeom>
                              <a:ln w="2857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408C8DD" id="Conector recto de flecha 14" o:spid="_x0000_s1026" type="#_x0000_t32" style="position:absolute;margin-left:212.15pt;margin-top:145.7pt;width:86.1pt;height:18.55pt;flip:x;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" strokecolor="red" strokeweight="2.25pt">
                      <v:stroke endarrow="block"/>
                    </v:shape>
                  </w:pict>
                </mc:Fallback>
              </mc:AlternateContent>
            </w:r>
            <w:r>
              <w:rPr>
                <w:iCs/>
                <w:noProof/>
                <w:sz w:val="20"/>
                <w:szCs w:val="20"/>
                <w:lang w:eastAsia="es-CL"/>
              </w:rPr>
              <w:drawing>
                <wp:anchor distT="0" distB="0" distL="114300" distR="114300" simplePos="0" relativeHeight="251654656" behindDoc="0" locked="0" layoutInCell="1" allowOverlap="1" wp14:anchorId="2DEECFEB" wp14:editId="3DAB39CC">
                  <wp:simplePos x="0" y="0"/>
                  <wp:positionH relativeFrom="column">
                    <wp:posOffset>74295</wp:posOffset>
                  </wp:positionH>
                  <wp:positionV relativeFrom="paragraph">
                    <wp:posOffset>2058035</wp:posOffset>
                  </wp:positionV>
                  <wp:extent cx="2566670" cy="1924050"/>
                  <wp:effectExtent l="38100" t="38100" r="43180" b="38100"/>
                  <wp:wrapNone/>
                  <wp:docPr id="12" name="Imagen 12" descr="C:\Users\hugo.ramirez\Documents\1.FISCALIZACION\PUERTO LIRQUEN\DENUNCIA\ELUSION\FOTOGRAFIAS\DSC021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ugo.ramirez\Documents\1.FISCALIZACION\PUERTO LIRQUEN\DENUNCIA\ELUSION\FOTOGRAFIAS\DSC02162.JPG"/>
                          <pic:cNvPicPr>
                            <a:picLocks noChangeAspect="1" noChangeArrowheads="1"/>
                          </pic:cNvPicPr>
                        </pic:nvPicPr>
                        <pic:blipFill>
                          <a:blip r:embed="rId32" cstate="print">
                            <a:extLst>
                              <a:ext uri="{28A0092B-C50C-407E-A947-70E740481C1C}">
                                <a14:useLocalDpi xmlns:a14="http://schemas.microsoft.com/office/drawing/2010/main"/>
                              </a:ext>
                            </a:extLst>
                          </a:blip>
                          <a:srcRect/>
                          <a:stretch>
                            <a:fillRect/>
                          </a:stretch>
                        </pic:blipFill>
                        <pic:spPr bwMode="auto">
                          <a:xfrm>
                            <a:off x="0" y="0"/>
                            <a:ext cx="2566670" cy="1924050"/>
                          </a:xfrm>
                          <a:prstGeom prst="rect">
                            <a:avLst/>
                          </a:prstGeom>
                          <a:noFill/>
                          <a:ln w="28575">
                            <a:solidFill>
                              <a:srgbClr val="FF0000"/>
                            </a:solidFill>
                          </a:ln>
                        </pic:spPr>
                      </pic:pic>
                    </a:graphicData>
                  </a:graphic>
                  <wp14:sizeRelH relativeFrom="page">
                    <wp14:pctWidth>0</wp14:pctWidth>
                  </wp14:sizeRelH>
                  <wp14:sizeRelV relativeFrom="page">
                    <wp14:pctHeight>0</wp14:pctHeight>
                  </wp14:sizeRelV>
                </wp:anchor>
              </w:drawing>
            </w:r>
            <w:r>
              <w:rPr>
                <w:iCs/>
                <w:noProof/>
                <w:sz w:val="20"/>
                <w:szCs w:val="20"/>
                <w:lang w:eastAsia="es-CL"/>
              </w:rPr>
              <mc:AlternateContent>
                <mc:Choice Requires="wps">
                  <w:drawing>
                    <wp:anchor distT="0" distB="0" distL="114300" distR="114300" simplePos="0" relativeHeight="251657728" behindDoc="0" locked="0" layoutInCell="1" allowOverlap="1" wp14:anchorId="6CD50F43" wp14:editId="44B77A78">
                      <wp:simplePos x="0" y="0"/>
                      <wp:positionH relativeFrom="column">
                        <wp:posOffset>3692525</wp:posOffset>
                      </wp:positionH>
                      <wp:positionV relativeFrom="paragraph">
                        <wp:posOffset>2719070</wp:posOffset>
                      </wp:positionV>
                      <wp:extent cx="2114550" cy="45085"/>
                      <wp:effectExtent l="19050" t="57150" r="0" b="107315"/>
                      <wp:wrapNone/>
                      <wp:docPr id="20" name="Conector recto de flecha 20"/>
                      <wp:cNvGraphicFramePr/>
                      <a:graphic xmlns:a="http://schemas.openxmlformats.org/drawingml/2006/main">
                        <a:graphicData uri="http://schemas.microsoft.com/office/word/2010/wordprocessingShape">
                          <wps:wsp>
                            <wps:cNvCnPr/>
                            <wps:spPr>
                              <a:xfrm>
                                <a:off x="0" y="0"/>
                                <a:ext cx="2115076" cy="45719"/>
                              </a:xfrm>
                              <a:prstGeom prst="straightConnector1">
                                <a:avLst/>
                              </a:prstGeom>
                              <a:ln w="2857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1F1F044" id="Conector recto de flecha 20" o:spid="_x0000_s1026" type="#_x0000_t32" style="position:absolute;margin-left:290.75pt;margin-top:214.1pt;width:166.5pt;height:3.5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" strokecolor="red" strokeweight="2.25pt">
                      <v:stroke endarrow="block"/>
                    </v:shape>
                  </w:pict>
                </mc:Fallback>
              </mc:AlternateContent>
            </w:r>
            <w:r>
              <w:rPr>
                <w:noProof/>
                <w:lang w:eastAsia="es-CL"/>
              </w:rPr>
              <w:drawing>
                <wp:anchor distT="0" distB="0" distL="114300" distR="114300" simplePos="0" relativeHeight="251656704" behindDoc="0" locked="0" layoutInCell="1" allowOverlap="1" wp14:anchorId="4DE2349F" wp14:editId="7A09883B">
                  <wp:simplePos x="0" y="0"/>
                  <wp:positionH relativeFrom="column">
                    <wp:posOffset>5846445</wp:posOffset>
                  </wp:positionH>
                  <wp:positionV relativeFrom="paragraph">
                    <wp:posOffset>2005965</wp:posOffset>
                  </wp:positionV>
                  <wp:extent cx="2707640" cy="2030095"/>
                  <wp:effectExtent l="38100" t="38100" r="35560" b="46355"/>
                  <wp:wrapNone/>
                  <wp:docPr id="15" name="Imagen 15" descr="C:\Users\hugo.ramirez\Documents\1.FISCALIZACION\PUERTO LIRQUEN\DENUNCIA\ELUSION\FOTOGRAFIAS\DSC021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ugo.ramirez\Documents\1.FISCALIZACION\PUERTO LIRQUEN\DENUNCIA\ELUSION\FOTOGRAFIAS\DSC02164.JPG"/>
                          <pic:cNvPicPr>
                            <a:picLocks noChangeAspect="1" noChangeArrowheads="1"/>
                          </pic:cNvPicPr>
                        </pic:nvPicPr>
                        <pic:blipFill>
                          <a:blip r:embed="rId33" cstate="print">
                            <a:extLst>
                              <a:ext uri="{28A0092B-C50C-407E-A947-70E740481C1C}">
                                <a14:useLocalDpi xmlns:a14="http://schemas.microsoft.com/office/drawing/2010/main"/>
                              </a:ext>
                            </a:extLst>
                          </a:blip>
                          <a:srcRect/>
                          <a:stretch>
                            <a:fillRect/>
                          </a:stretch>
                        </pic:blipFill>
                        <pic:spPr bwMode="auto">
                          <a:xfrm>
                            <a:off x="0" y="0"/>
                            <a:ext cx="2707640" cy="2030095"/>
                          </a:xfrm>
                          <a:prstGeom prst="rect">
                            <a:avLst/>
                          </a:prstGeom>
                          <a:noFill/>
                          <a:ln w="28575">
                            <a:solidFill>
                              <a:srgbClr val="FF0000"/>
                            </a:solidFill>
                          </a:ln>
                        </pic:spPr>
                      </pic:pic>
                    </a:graphicData>
                  </a:graphic>
                  <wp14:sizeRelH relativeFrom="page">
                    <wp14:pctWidth>0</wp14:pctWidth>
                  </wp14:sizeRelH>
                  <wp14:sizeRelV relativeFrom="page">
                    <wp14:pctHeight>0</wp14:pctHeight>
                  </wp14:sizeRelV>
                </wp:anchor>
              </w:drawing>
            </w:r>
            <w:r>
              <w:rPr>
                <w:noProof/>
                <w:lang w:eastAsia="es-CL"/>
              </w:rPr>
              <w:drawing>
                <wp:inline distT="0" distB="0" distL="0" distR="0" wp14:anchorId="5ABC42C8" wp14:editId="035ADC89">
                  <wp:extent cx="6978326" cy="4404753"/>
                  <wp:effectExtent l="0" t="0" r="0" b="0"/>
                  <wp:docPr id="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34">
                            <a:extLst>
                              <a:ext uri="{28A0092B-C50C-407E-A947-70E740481C1C}">
                                <a14:useLocalDpi xmlns:a14="http://schemas.microsoft.com/office/drawing/2010/main"/>
                              </a:ext>
                            </a:extLst>
                          </a:blip>
                          <a:stretch>
                            <a:fillRect/>
                          </a:stretch>
                        </pic:blipFill>
                        <pic:spPr>
                          <a:xfrm>
                            <a:off x="0" y="0"/>
                            <a:ext cx="7021249" cy="4431846"/>
                          </a:xfrm>
                          <a:prstGeom prst="rect">
                            <a:avLst/>
                          </a:prstGeom>
                        </pic:spPr>
                      </pic:pic>
                    </a:graphicData>
                  </a:graphic>
                </wp:inline>
              </w:drawing>
            </w:r>
            <w:r>
              <w:rPr>
                <w:iCs/>
                <w:noProof/>
                <w:sz w:val="20"/>
                <w:szCs w:val="20"/>
                <w:lang w:eastAsia="es-CL"/>
              </w:rPr>
              <w:t xml:space="preserve"> </w:t>
            </w:r>
          </w:p>
        </w:tc>
      </w:tr>
      <w:tr w:rsidR="00DA50EC" w:rsidRPr="0025129B" w:rsidTr="004D016C">
        <w:trPr>
          <w:trHeight w:val="197"/>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A50EC" w:rsidRPr="0025129B" w:rsidRDefault="0053088F" w:rsidP="00116ACD">
            <w:pPr>
              <w:jc w:val="left"/>
              <w:rPr>
                <w:rFonts w:eastAsia="Times New Roman"/>
                <w:b/>
                <w:color w:val="000000"/>
                <w:sz w:val="18"/>
                <w:szCs w:val="18"/>
                <w:lang w:eastAsia="es-CL"/>
              </w:rPr>
            </w:pPr>
            <w:r>
              <w:rPr>
                <w:b/>
                <w:sz w:val="18"/>
                <w:lang w:eastAsia="es-CL"/>
              </w:rPr>
              <w:t>Figura 4</w:t>
            </w:r>
            <w:r w:rsidR="00DA50EC">
              <w:rPr>
                <w:b/>
                <w:sz w:val="18"/>
                <w:lang w:eastAsia="es-CL"/>
              </w:rPr>
              <w:t>.</w:t>
            </w:r>
          </w:p>
        </w:tc>
      </w:tr>
      <w:tr w:rsidR="00DA50EC" w:rsidRPr="0025129B" w:rsidTr="004D016C">
        <w:trPr>
          <w:trHeight w:val="963"/>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DA50EC" w:rsidRPr="00CB13BE" w:rsidRDefault="00DA50EC" w:rsidP="00116ACD">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edio de Prueba:</w:t>
            </w:r>
            <w:r>
              <w:rPr>
                <w:rFonts w:eastAsia="Times New Roman"/>
                <w:color w:val="000000"/>
                <w:sz w:val="18"/>
                <w:szCs w:val="18"/>
                <w:lang w:eastAsia="es-CL"/>
              </w:rPr>
              <w:t xml:space="preserve"> Imagen satelital extraída desde </w:t>
            </w:r>
            <w:r w:rsidRPr="00E900C4">
              <w:rPr>
                <w:rFonts w:eastAsia="Times New Roman"/>
                <w:i/>
                <w:color w:val="000000"/>
                <w:sz w:val="18"/>
                <w:szCs w:val="18"/>
                <w:lang w:eastAsia="es-CL"/>
              </w:rPr>
              <w:t>Google earth</w:t>
            </w:r>
            <w:r>
              <w:rPr>
                <w:rFonts w:eastAsia="Times New Roman"/>
                <w:color w:val="000000"/>
                <w:sz w:val="18"/>
                <w:szCs w:val="18"/>
                <w:lang w:eastAsia="es-CL"/>
              </w:rPr>
              <w:t xml:space="preserve"> (2016) para graficar el punto de ubicación de la medición de ruido (Receptor N° 1). Se observan las bodegas y pilas de contenedores del antepuerto. En cuadros de color rojo se presentan fotografías de la inspección, donde se observa el tipo de faenas que se realizan al interior del antepuerto (fuente emisora).</w:t>
            </w:r>
          </w:p>
          <w:p w:rsidR="00DA50EC" w:rsidRPr="0025129B" w:rsidRDefault="00DA50EC" w:rsidP="00116ACD">
            <w:pPr>
              <w:jc w:val="left"/>
              <w:rPr>
                <w:rFonts w:eastAsia="Times New Roman"/>
                <w:b/>
                <w:color w:val="000000"/>
                <w:sz w:val="18"/>
                <w:szCs w:val="18"/>
                <w:lang w:eastAsia="es-CL"/>
              </w:rPr>
            </w:pPr>
          </w:p>
        </w:tc>
      </w:tr>
    </w:tbl>
    <w:p w:rsidR="00DA50EC" w:rsidRDefault="00DA50EC" w:rsidP="00D17CB6">
      <w:pPr>
        <w:rPr>
          <w:sz w:val="20"/>
        </w:rPr>
      </w:pPr>
    </w:p>
    <w:p w:rsidR="00DA50EC" w:rsidRPr="00B03F98" w:rsidRDefault="00DA50EC" w:rsidP="00D17CB6">
      <w:pPr>
        <w:rPr>
          <w:sz w:val="20"/>
        </w:rPr>
      </w:pPr>
    </w:p>
    <w:p w:rsidR="004E583C" w:rsidRPr="0025129B" w:rsidRDefault="008266AC" w:rsidP="00C958D0">
      <w:pPr>
        <w:pStyle w:val="Ttulo2"/>
      </w:pPr>
      <w:bookmarkStart w:id="115" w:name="_Toc459801380"/>
      <w:r>
        <w:lastRenderedPageBreak/>
        <w:t>Descripción de proyecto</w:t>
      </w:r>
      <w:bookmarkEnd w:id="115"/>
    </w:p>
    <w:p w:rsidR="00A74310" w:rsidRPr="00B03F98" w:rsidRDefault="00A74310" w:rsidP="004E583C">
      <w:pPr>
        <w:rPr>
          <w:sz w:val="20"/>
        </w:rPr>
      </w:pPr>
    </w:p>
    <w:tbl>
      <w:tblPr>
        <w:tblStyle w:val="Tablaconcuadrcula"/>
        <w:tblW w:w="5000" w:type="pct"/>
        <w:tblLook w:val="04A0" w:firstRow="1" w:lastRow="0" w:firstColumn="1" w:lastColumn="0" w:noHBand="0" w:noVBand="1"/>
      </w:tblPr>
      <w:tblGrid>
        <w:gridCol w:w="3768"/>
        <w:gridCol w:w="9794"/>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8D3CFA">
              <w:rPr>
                <w:b/>
              </w:rPr>
              <w:t>2</w:t>
            </w:r>
          </w:p>
        </w:tc>
        <w:tc>
          <w:tcPr>
            <w:tcW w:w="3611" w:type="pct"/>
          </w:tcPr>
          <w:p w:rsidR="00A74310" w:rsidRPr="0025129B" w:rsidRDefault="00A74310" w:rsidP="0041389E">
            <w:pPr>
              <w:tabs>
                <w:tab w:val="left" w:pos="1550"/>
              </w:tabs>
            </w:pPr>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41389E">
              <w:rPr>
                <w:rFonts w:eastAsia="Times New Roman"/>
                <w:color w:val="000000"/>
                <w:lang w:eastAsia="es-CL"/>
              </w:rPr>
              <w:t>1, 5</w:t>
            </w:r>
          </w:p>
        </w:tc>
      </w:tr>
      <w:tr w:rsidR="000D607C" w:rsidRPr="0025129B" w:rsidTr="000D607C">
        <w:trPr>
          <w:trHeight w:val="142"/>
        </w:trPr>
        <w:tc>
          <w:tcPr>
            <w:tcW w:w="5000" w:type="pct"/>
            <w:gridSpan w:val="2"/>
          </w:tcPr>
          <w:p w:rsidR="000D607C" w:rsidRDefault="00F64DF2" w:rsidP="008266AC">
            <w:pPr>
              <w:rPr>
                <w:rFonts w:eastAsia="Times New Roman"/>
                <w:b/>
                <w:bCs/>
                <w:color w:val="000000"/>
                <w:lang w:eastAsia="es-CL"/>
              </w:rPr>
            </w:pPr>
            <w:r>
              <w:rPr>
                <w:rFonts w:eastAsia="Times New Roman"/>
                <w:b/>
                <w:bCs/>
                <w:color w:val="000000"/>
                <w:lang w:eastAsia="es-CL"/>
              </w:rPr>
              <w:t>Do</w:t>
            </w:r>
            <w:r w:rsidR="008266AC">
              <w:rPr>
                <w:rFonts w:eastAsia="Times New Roman"/>
                <w:b/>
                <w:bCs/>
                <w:color w:val="000000"/>
                <w:lang w:eastAsia="es-CL"/>
              </w:rPr>
              <w:t>c</w:t>
            </w:r>
            <w:r>
              <w:rPr>
                <w:rFonts w:eastAsia="Times New Roman"/>
                <w:b/>
                <w:bCs/>
                <w:color w:val="000000"/>
                <w:lang w:eastAsia="es-CL"/>
              </w:rPr>
              <w:t>umentación solicitada y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p>
          <w:p w:rsidR="00F95AFB" w:rsidRPr="00F95AFB" w:rsidRDefault="00F95AFB" w:rsidP="000C6066">
            <w:pPr>
              <w:pStyle w:val="Prrafodelista"/>
              <w:numPr>
                <w:ilvl w:val="0"/>
                <w:numId w:val="8"/>
              </w:numPr>
              <w:rPr>
                <w:rFonts w:eastAsia="Times New Roman"/>
                <w:bCs/>
                <w:lang w:eastAsia="es-CL"/>
              </w:rPr>
            </w:pPr>
            <w:r w:rsidRPr="00F95AFB">
              <w:rPr>
                <w:rFonts w:eastAsia="Times New Roman"/>
                <w:bCs/>
                <w:lang w:eastAsia="es-CL"/>
              </w:rPr>
              <w:t>Carta C.G. N° 087 de fecha 21-12-2015. Informa avances en la construcción de la fase 4 del proyecto “Modificación y Ampliación del Muelle 2 Puerto Lirquén”</w:t>
            </w:r>
          </w:p>
          <w:p w:rsidR="00F95AFB" w:rsidRPr="00F95AFB" w:rsidRDefault="00F95AFB" w:rsidP="000C6066">
            <w:pPr>
              <w:pStyle w:val="Prrafodelista"/>
              <w:numPr>
                <w:ilvl w:val="0"/>
                <w:numId w:val="8"/>
              </w:numPr>
              <w:rPr>
                <w:rFonts w:eastAsia="Times New Roman"/>
                <w:bCs/>
                <w:lang w:eastAsia="es-CL"/>
              </w:rPr>
            </w:pPr>
            <w:r w:rsidRPr="00F95AFB">
              <w:rPr>
                <w:rFonts w:eastAsia="Times New Roman"/>
                <w:bCs/>
                <w:lang w:eastAsia="es-CL"/>
              </w:rPr>
              <w:t>Carta SEA Región del Biobío N° 356/2016 de fecha 15-04-2016.</w:t>
            </w:r>
          </w:p>
          <w:p w:rsidR="008266AC" w:rsidRDefault="005A73BA" w:rsidP="000C6066">
            <w:pPr>
              <w:pStyle w:val="Prrafodelista"/>
              <w:numPr>
                <w:ilvl w:val="0"/>
                <w:numId w:val="8"/>
              </w:numPr>
              <w:rPr>
                <w:rFonts w:eastAsia="Times New Roman"/>
                <w:bCs/>
                <w:color w:val="000000"/>
                <w:lang w:eastAsia="es-CL"/>
              </w:rPr>
            </w:pPr>
            <w:r w:rsidRPr="005A73BA">
              <w:rPr>
                <w:rFonts w:eastAsia="Times New Roman"/>
                <w:bCs/>
                <w:color w:val="000000"/>
                <w:lang w:eastAsia="es-CL"/>
              </w:rPr>
              <w:t xml:space="preserve">Croquis </w:t>
            </w:r>
            <w:r>
              <w:rPr>
                <w:rFonts w:eastAsia="Times New Roman"/>
                <w:bCs/>
                <w:color w:val="000000"/>
                <w:lang w:eastAsia="es-CL"/>
              </w:rPr>
              <w:t xml:space="preserve">del </w:t>
            </w:r>
            <w:r w:rsidRPr="005A73BA">
              <w:rPr>
                <w:rFonts w:eastAsia="Times New Roman"/>
                <w:bCs/>
                <w:color w:val="000000"/>
                <w:lang w:eastAsia="es-CL"/>
              </w:rPr>
              <w:t>cabezo Muelle N° 2</w:t>
            </w:r>
          </w:p>
          <w:p w:rsidR="00FA40FD" w:rsidRPr="005A73BA" w:rsidRDefault="00BA6847" w:rsidP="000C6066">
            <w:pPr>
              <w:pStyle w:val="Prrafodelista"/>
              <w:numPr>
                <w:ilvl w:val="0"/>
                <w:numId w:val="8"/>
              </w:numPr>
              <w:rPr>
                <w:rFonts w:eastAsia="Times New Roman"/>
                <w:bCs/>
                <w:color w:val="000000"/>
                <w:lang w:eastAsia="es-CL"/>
              </w:rPr>
            </w:pPr>
            <w:r>
              <w:rPr>
                <w:rFonts w:eastAsia="Times New Roman"/>
                <w:bCs/>
                <w:color w:val="000000"/>
                <w:lang w:eastAsia="es-CL"/>
              </w:rPr>
              <w:t xml:space="preserve">Programa de </w:t>
            </w:r>
            <w:r w:rsidR="00EE3DFC">
              <w:rPr>
                <w:rFonts w:eastAsia="Times New Roman"/>
                <w:bCs/>
                <w:color w:val="000000"/>
                <w:lang w:eastAsia="es-CL"/>
              </w:rPr>
              <w:t xml:space="preserve">Construcción Alargue hacia el norte del Muelle 2, Etapa 4. Puerto </w:t>
            </w:r>
            <w:r w:rsidR="009B0C6E">
              <w:rPr>
                <w:rFonts w:eastAsia="Times New Roman"/>
                <w:bCs/>
                <w:color w:val="000000"/>
                <w:lang w:eastAsia="es-CL"/>
              </w:rPr>
              <w:t>Lirquén</w:t>
            </w:r>
            <w:r w:rsidR="00EE3DFC">
              <w:rPr>
                <w:rFonts w:eastAsia="Times New Roman"/>
                <w:bCs/>
                <w:color w:val="000000"/>
                <w:lang w:eastAsia="es-CL"/>
              </w:rPr>
              <w:t>. BELFI.</w:t>
            </w:r>
          </w:p>
        </w:tc>
      </w:tr>
      <w:tr w:rsidR="00A74310" w:rsidRPr="0025129B" w:rsidTr="005D728A">
        <w:trPr>
          <w:trHeight w:val="319"/>
        </w:trPr>
        <w:tc>
          <w:tcPr>
            <w:tcW w:w="5000" w:type="pct"/>
            <w:gridSpan w:val="2"/>
            <w:tcBorders>
              <w:bottom w:val="single" w:sz="4" w:space="0" w:color="auto"/>
            </w:tcBorders>
          </w:tcPr>
          <w:p w:rsidR="000D607C" w:rsidRDefault="008266AC" w:rsidP="008F751D">
            <w:pPr>
              <w:rPr>
                <w:color w:val="FF0000"/>
              </w:rPr>
            </w:pPr>
            <w:r>
              <w:rPr>
                <w:b/>
              </w:rPr>
              <w:t>Exigencias</w:t>
            </w:r>
            <w:r w:rsidR="00A74310" w:rsidRPr="0025129B">
              <w:rPr>
                <w:b/>
              </w:rPr>
              <w:t>:</w:t>
            </w:r>
            <w:r w:rsidR="00F15F8C">
              <w:rPr>
                <w:b/>
              </w:rPr>
              <w:t xml:space="preserve"> </w:t>
            </w:r>
          </w:p>
          <w:p w:rsidR="00311183" w:rsidRPr="001F57EA" w:rsidRDefault="00D52FD3" w:rsidP="008F751D">
            <w:pPr>
              <w:rPr>
                <w:b/>
              </w:rPr>
            </w:pPr>
            <w:r w:rsidRPr="001F57EA">
              <w:rPr>
                <w:b/>
              </w:rPr>
              <w:t>RCA N° 064/2008 Extracto considerando 3</w:t>
            </w:r>
          </w:p>
          <w:p w:rsidR="00D52FD3" w:rsidRPr="00BC0C75" w:rsidRDefault="00D52FD3" w:rsidP="00D52FD3">
            <w:pPr>
              <w:rPr>
                <w:i/>
              </w:rPr>
            </w:pPr>
            <w:r w:rsidRPr="00BC0C75">
              <w:rPr>
                <w:i/>
              </w:rPr>
              <w:t>Que según los antecedentes señalados en la Declaración de Impacto Ambiental y sus Adendas, el proyecto consiste en la modificación y ampliación del muelle Nº 2 del Puerto de Lirquén, desde su actual largo de 200 m, para alcanzar un largo total de 610 m. La ampliación anexará estructuras a los extremos Sur y Norte del cabezo. Permitirá incorporar 2 nuevos sitios de atraque para naves (…)</w:t>
            </w:r>
          </w:p>
          <w:p w:rsidR="00D52FD3" w:rsidRPr="00BC0C75" w:rsidRDefault="00D52FD3" w:rsidP="008F751D">
            <w:pPr>
              <w:rPr>
                <w:i/>
              </w:rPr>
            </w:pPr>
          </w:p>
          <w:p w:rsidR="00D52FD3" w:rsidRPr="001F57EA" w:rsidRDefault="00D52FD3" w:rsidP="00D52FD3">
            <w:r w:rsidRPr="00BC0C75">
              <w:rPr>
                <w:i/>
              </w:rPr>
              <w:t>(…) El muelle es una plataforma conformada por una loza de hormigón armado soportada por vigas longitudinales y transversales de hormigón, apoyadas sobre pilotes de acero tubulares verticales e inclinados, hincados en el fondo marino. (…)</w:t>
            </w:r>
          </w:p>
          <w:p w:rsidR="00D52FD3" w:rsidRPr="001F57EA" w:rsidRDefault="00D52FD3" w:rsidP="008F751D"/>
          <w:p w:rsidR="00D52FD3" w:rsidRPr="001F57EA" w:rsidRDefault="00D52FD3" w:rsidP="00D52FD3">
            <w:pPr>
              <w:rPr>
                <w:b/>
              </w:rPr>
            </w:pPr>
            <w:r w:rsidRPr="001F57EA">
              <w:rPr>
                <w:b/>
              </w:rPr>
              <w:t>RCA N° 064/2008 Extracto considerando 3.1</w:t>
            </w:r>
          </w:p>
          <w:p w:rsidR="00D52FD3" w:rsidRPr="00BC0C75" w:rsidRDefault="00D52FD3" w:rsidP="00D52FD3">
            <w:pPr>
              <w:rPr>
                <w:i/>
              </w:rPr>
            </w:pPr>
            <w:r w:rsidRPr="001F57EA">
              <w:t>3</w:t>
            </w:r>
            <w:r w:rsidRPr="00BC0C75">
              <w:rPr>
                <w:i/>
              </w:rPr>
              <w:t>.1 Descripción de la Etapa de Construcción del Proyecto</w:t>
            </w:r>
          </w:p>
          <w:p w:rsidR="00D52FD3" w:rsidRPr="00BC0C75" w:rsidRDefault="00D52FD3" w:rsidP="00D52FD3">
            <w:pPr>
              <w:rPr>
                <w:i/>
              </w:rPr>
            </w:pPr>
            <w:r w:rsidRPr="00BC0C75">
              <w:rPr>
                <w:i/>
              </w:rPr>
              <w:t>La etapa de construcción del proyecto comprende los siguientes hitos:</w:t>
            </w:r>
          </w:p>
          <w:p w:rsidR="00D52FD3" w:rsidRPr="00BC0C75" w:rsidRDefault="00D52FD3" w:rsidP="008F751D">
            <w:pPr>
              <w:rPr>
                <w:i/>
              </w:rPr>
            </w:pPr>
            <w:r w:rsidRPr="00BC0C75">
              <w:rPr>
                <w:i/>
              </w:rPr>
              <w:t>(…)</w:t>
            </w:r>
          </w:p>
          <w:p w:rsidR="00F15F8C" w:rsidRPr="00BC0C75" w:rsidRDefault="00F15F8C" w:rsidP="008E4AB3">
            <w:pPr>
              <w:rPr>
                <w:b/>
                <w:i/>
              </w:rPr>
            </w:pPr>
          </w:p>
          <w:p w:rsidR="00D52FD3" w:rsidRPr="00BC0C75" w:rsidRDefault="00D52FD3" w:rsidP="00D52FD3">
            <w:pPr>
              <w:rPr>
                <w:i/>
              </w:rPr>
            </w:pPr>
            <w:r w:rsidRPr="00BC0C75">
              <w:rPr>
                <w:i/>
              </w:rPr>
              <w:t>iii. Alargamiento del cabezo del muelle</w:t>
            </w:r>
          </w:p>
          <w:p w:rsidR="00D52FD3" w:rsidRPr="00BC0C75" w:rsidRDefault="00D52FD3" w:rsidP="00D52FD3">
            <w:pPr>
              <w:rPr>
                <w:i/>
              </w:rPr>
            </w:pPr>
            <w:r w:rsidRPr="00BC0C75">
              <w:rPr>
                <w:i/>
              </w:rPr>
              <w:t>Esta etapa comprende las siguientes acciones:</w:t>
            </w:r>
          </w:p>
          <w:p w:rsidR="00D52FD3" w:rsidRPr="00BC0C75" w:rsidRDefault="00D52FD3" w:rsidP="00D52FD3">
            <w:pPr>
              <w:rPr>
                <w:i/>
              </w:rPr>
            </w:pPr>
            <w:r w:rsidRPr="00BC0C75">
              <w:rPr>
                <w:i/>
              </w:rPr>
              <w:t>a) Hincado de nuevas filas de pilotes, Instalación de nuevas vigas de acero y construcción de una cubierta de hormigón.</w:t>
            </w:r>
          </w:p>
          <w:p w:rsidR="00D52FD3" w:rsidRPr="00BC0C75" w:rsidRDefault="00D52FD3" w:rsidP="00D52FD3">
            <w:pPr>
              <w:rPr>
                <w:i/>
              </w:rPr>
            </w:pPr>
            <w:r w:rsidRPr="00BC0C75">
              <w:rPr>
                <w:i/>
              </w:rPr>
              <w:t>La estructura del muelle N° 2 estará construida mediante el hincado de nuevas filas de pilotes hacia el sur y hacia el norte de las estructuras actuales del muelle. La instalación de nuevas vigas de acero longitudinales y transversales, las que se apoyaran en las nuevas filas de pilotes.</w:t>
            </w:r>
          </w:p>
          <w:p w:rsidR="00D52FD3" w:rsidRPr="00BC0C75" w:rsidRDefault="00D52FD3" w:rsidP="00D52FD3">
            <w:pPr>
              <w:rPr>
                <w:i/>
              </w:rPr>
            </w:pPr>
            <w:r w:rsidRPr="00BC0C75">
              <w:rPr>
                <w:i/>
              </w:rPr>
              <w:t>La estructura del alargamiento proyectado será similar al muelle actual. El acero que se utilizará en pilotes y vigas será de la calidad A5234ES, conforme a la NCh 203.Of77.</w:t>
            </w:r>
          </w:p>
          <w:p w:rsidR="00D52FD3" w:rsidRPr="00BC0C75" w:rsidRDefault="00D52FD3" w:rsidP="00D52FD3">
            <w:pPr>
              <w:rPr>
                <w:i/>
              </w:rPr>
            </w:pPr>
            <w:r w:rsidRPr="00BC0C75">
              <w:rPr>
                <w:i/>
              </w:rPr>
              <w:t>Los pilotes serán hincados desde una plataforma instalada en la cubierta del muelle existente y desde una plataforma marítima, para trabajar simultáneamente desde el otro extremo de la ampliación.</w:t>
            </w:r>
          </w:p>
          <w:p w:rsidR="00D52FD3" w:rsidRPr="00BC0C75" w:rsidRDefault="00D52FD3" w:rsidP="00D52FD3">
            <w:pPr>
              <w:rPr>
                <w:i/>
              </w:rPr>
            </w:pPr>
            <w:r w:rsidRPr="00BC0C75">
              <w:rPr>
                <w:i/>
              </w:rPr>
              <w:t>(…)</w:t>
            </w:r>
          </w:p>
          <w:p w:rsidR="00D52FD3" w:rsidRDefault="00D52FD3" w:rsidP="00D52FD3"/>
          <w:p w:rsidR="001F57EA" w:rsidRPr="0025129B" w:rsidRDefault="001F57EA" w:rsidP="00BC0C75">
            <w:pPr>
              <w:rPr>
                <w:b/>
              </w:rPr>
            </w:pPr>
          </w:p>
        </w:tc>
      </w:tr>
      <w:tr w:rsidR="00A74310" w:rsidRPr="0025129B" w:rsidTr="005D728A">
        <w:trPr>
          <w:trHeight w:val="627"/>
        </w:trPr>
        <w:tc>
          <w:tcPr>
            <w:tcW w:w="5000" w:type="pct"/>
            <w:gridSpan w:val="2"/>
          </w:tcPr>
          <w:p w:rsidR="00A74310" w:rsidRPr="00903905" w:rsidRDefault="008266AC" w:rsidP="003151B8">
            <w:pPr>
              <w:jc w:val="left"/>
            </w:pPr>
            <w:r w:rsidRPr="00903905">
              <w:rPr>
                <w:b/>
              </w:rPr>
              <w:t>Hechos</w:t>
            </w:r>
            <w:r w:rsidR="00F15F8C" w:rsidRPr="00903905">
              <w:rPr>
                <w:b/>
              </w:rPr>
              <w:t>:</w:t>
            </w:r>
            <w:r w:rsidR="00F15F8C" w:rsidRPr="00903905">
              <w:t xml:space="preserve"> </w:t>
            </w:r>
          </w:p>
          <w:p w:rsidR="005F32AE" w:rsidRDefault="00D239EB" w:rsidP="007F17A3">
            <w:r>
              <w:t xml:space="preserve">En atención a la denuncia </w:t>
            </w:r>
            <w:r w:rsidRPr="00D239EB">
              <w:t>N°501-2016</w:t>
            </w:r>
            <w:r w:rsidR="004E038D">
              <w:t xml:space="preserve"> (A</w:t>
            </w:r>
            <w:r w:rsidR="00697806">
              <w:t>nexo 5</w:t>
            </w:r>
            <w:r w:rsidR="004E038D">
              <w:t>)</w:t>
            </w:r>
            <w:r>
              <w:t xml:space="preserve">, en la cual se </w:t>
            </w:r>
            <w:r w:rsidR="005E2835">
              <w:t>expone</w:t>
            </w:r>
            <w:r>
              <w:t xml:space="preserve"> que existiría una elusión al </w:t>
            </w:r>
            <w:r w:rsidR="005E2835">
              <w:t xml:space="preserve">Reglamento del </w:t>
            </w:r>
            <w:r>
              <w:t>SEIA por la construcción del alargue del Muelle N° 2</w:t>
            </w:r>
            <w:r w:rsidR="009F7CA5">
              <w:t xml:space="preserve">, </w:t>
            </w:r>
            <w:r w:rsidR="005E2835">
              <w:t xml:space="preserve">de tal manera que </w:t>
            </w:r>
            <w:r w:rsidR="009F7CA5">
              <w:t>se realizó inspección ambiental al sector del Muelle N° 2 del Puerto de Lirquén</w:t>
            </w:r>
            <w:r w:rsidR="00663D72">
              <w:t xml:space="preserve"> con fecha 20-05-2016</w:t>
            </w:r>
            <w:r w:rsidR="009F7CA5">
              <w:t>.</w:t>
            </w:r>
          </w:p>
          <w:p w:rsidR="00D239EB" w:rsidRPr="00903905" w:rsidRDefault="00D239EB" w:rsidP="00903905">
            <w:pPr>
              <w:jc w:val="left"/>
            </w:pPr>
          </w:p>
          <w:p w:rsidR="00903905" w:rsidRPr="00903905" w:rsidRDefault="00903905" w:rsidP="000C6066">
            <w:pPr>
              <w:pStyle w:val="Prrafodelista"/>
              <w:numPr>
                <w:ilvl w:val="0"/>
                <w:numId w:val="5"/>
              </w:numPr>
              <w:jc w:val="left"/>
              <w:rPr>
                <w:b/>
              </w:rPr>
            </w:pPr>
            <w:r w:rsidRPr="00903905">
              <w:rPr>
                <w:b/>
              </w:rPr>
              <w:lastRenderedPageBreak/>
              <w:t>Inspección Ambiental</w:t>
            </w:r>
          </w:p>
          <w:p w:rsidR="00903905" w:rsidRPr="005218B0" w:rsidRDefault="00663D72" w:rsidP="000C6066">
            <w:pPr>
              <w:pStyle w:val="Prrafodelista"/>
              <w:widowControl w:val="0"/>
              <w:numPr>
                <w:ilvl w:val="0"/>
                <w:numId w:val="7"/>
              </w:numPr>
              <w:overflowPunct w:val="0"/>
              <w:autoSpaceDE w:val="0"/>
              <w:autoSpaceDN w:val="0"/>
              <w:adjustRightInd w:val="0"/>
              <w:spacing w:after="120" w:line="285" w:lineRule="auto"/>
              <w:jc w:val="left"/>
              <w:rPr>
                <w:iCs/>
              </w:rPr>
            </w:pPr>
            <w:r>
              <w:rPr>
                <w:iCs/>
              </w:rPr>
              <w:t>E</w:t>
            </w:r>
            <w:r w:rsidR="005A73BA">
              <w:rPr>
                <w:iCs/>
              </w:rPr>
              <w:t>l fiscalizador realizó la</w:t>
            </w:r>
            <w:r w:rsidR="00903905" w:rsidRPr="005218B0">
              <w:rPr>
                <w:iCs/>
              </w:rPr>
              <w:t xml:space="preserve"> reunión de inicio de la actividad de inspección</w:t>
            </w:r>
            <w:r w:rsidR="005A73BA">
              <w:rPr>
                <w:iCs/>
              </w:rPr>
              <w:t>,</w:t>
            </w:r>
            <w:r w:rsidR="00903905" w:rsidRPr="005218B0">
              <w:rPr>
                <w:iCs/>
              </w:rPr>
              <w:t xml:space="preserve"> en dependencia de las oficinas administrativas</w:t>
            </w:r>
            <w:r w:rsidR="005A73BA">
              <w:rPr>
                <w:iCs/>
              </w:rPr>
              <w:t xml:space="preserve"> del Puerto Lirquén</w:t>
            </w:r>
            <w:r w:rsidR="00903905" w:rsidRPr="005218B0">
              <w:rPr>
                <w:iCs/>
              </w:rPr>
              <w:t xml:space="preserve">. </w:t>
            </w:r>
            <w:r w:rsidR="005A73BA">
              <w:rPr>
                <w:iCs/>
              </w:rPr>
              <w:t>En la reunión se encontraban las siguientes personas a cargo:</w:t>
            </w:r>
          </w:p>
          <w:p w:rsidR="00903905" w:rsidRPr="00903905" w:rsidRDefault="00903905" w:rsidP="000C6066">
            <w:pPr>
              <w:pStyle w:val="Prrafodelista"/>
              <w:widowControl w:val="0"/>
              <w:numPr>
                <w:ilvl w:val="0"/>
                <w:numId w:val="6"/>
              </w:numPr>
              <w:overflowPunct w:val="0"/>
              <w:autoSpaceDE w:val="0"/>
              <w:autoSpaceDN w:val="0"/>
              <w:adjustRightInd w:val="0"/>
              <w:spacing w:after="120" w:line="285" w:lineRule="auto"/>
              <w:jc w:val="left"/>
              <w:rPr>
                <w:iCs/>
              </w:rPr>
            </w:pPr>
            <w:r w:rsidRPr="00903905">
              <w:rPr>
                <w:iCs/>
              </w:rPr>
              <w:t>Yesenia Dinamarca</w:t>
            </w:r>
            <w:r w:rsidR="00BC0C75">
              <w:rPr>
                <w:iCs/>
              </w:rPr>
              <w:t>,</w:t>
            </w:r>
            <w:r w:rsidRPr="00903905">
              <w:rPr>
                <w:iCs/>
              </w:rPr>
              <w:t xml:space="preserve"> de cargo Ingeniero Ambiental.</w:t>
            </w:r>
          </w:p>
          <w:p w:rsidR="00903905" w:rsidRPr="00903905" w:rsidRDefault="00903905" w:rsidP="000C6066">
            <w:pPr>
              <w:pStyle w:val="Prrafodelista"/>
              <w:widowControl w:val="0"/>
              <w:numPr>
                <w:ilvl w:val="0"/>
                <w:numId w:val="6"/>
              </w:numPr>
              <w:overflowPunct w:val="0"/>
              <w:autoSpaceDE w:val="0"/>
              <w:autoSpaceDN w:val="0"/>
              <w:adjustRightInd w:val="0"/>
              <w:spacing w:after="120" w:line="285" w:lineRule="auto"/>
              <w:jc w:val="left"/>
              <w:rPr>
                <w:iCs/>
              </w:rPr>
            </w:pPr>
            <w:r w:rsidRPr="00903905">
              <w:rPr>
                <w:iCs/>
              </w:rPr>
              <w:t>German Vargas Torres</w:t>
            </w:r>
            <w:r w:rsidR="00BC0C75">
              <w:rPr>
                <w:iCs/>
              </w:rPr>
              <w:t xml:space="preserve">, </w:t>
            </w:r>
            <w:r w:rsidRPr="00903905">
              <w:rPr>
                <w:iCs/>
              </w:rPr>
              <w:t>Jefe de Prevención de Riesgo y Medio Ambiente.</w:t>
            </w:r>
          </w:p>
          <w:p w:rsidR="00903905" w:rsidRPr="00903905" w:rsidRDefault="00903905" w:rsidP="000C6066">
            <w:pPr>
              <w:pStyle w:val="Prrafodelista"/>
              <w:widowControl w:val="0"/>
              <w:numPr>
                <w:ilvl w:val="0"/>
                <w:numId w:val="6"/>
              </w:numPr>
              <w:overflowPunct w:val="0"/>
              <w:autoSpaceDE w:val="0"/>
              <w:autoSpaceDN w:val="0"/>
              <w:adjustRightInd w:val="0"/>
              <w:spacing w:after="120" w:line="285" w:lineRule="auto"/>
              <w:jc w:val="left"/>
              <w:rPr>
                <w:iCs/>
              </w:rPr>
            </w:pPr>
            <w:r w:rsidRPr="00903905">
              <w:rPr>
                <w:iCs/>
              </w:rPr>
              <w:t>Fernando Medina</w:t>
            </w:r>
            <w:r w:rsidR="00BC0C75">
              <w:rPr>
                <w:iCs/>
              </w:rPr>
              <w:t>,</w:t>
            </w:r>
            <w:r w:rsidRPr="00903905">
              <w:rPr>
                <w:iCs/>
              </w:rPr>
              <w:t xml:space="preserve"> Gerente de equipos e infraestructura</w:t>
            </w:r>
          </w:p>
          <w:p w:rsidR="00903905" w:rsidRDefault="005A73BA" w:rsidP="00903905">
            <w:pPr>
              <w:widowControl w:val="0"/>
              <w:overflowPunct w:val="0"/>
              <w:autoSpaceDE w:val="0"/>
              <w:autoSpaceDN w:val="0"/>
              <w:adjustRightInd w:val="0"/>
              <w:spacing w:after="120" w:line="285" w:lineRule="auto"/>
              <w:rPr>
                <w:iCs/>
              </w:rPr>
            </w:pPr>
            <w:r>
              <w:rPr>
                <w:iCs/>
              </w:rPr>
              <w:t>En la reunión el fiscalizador realizó consultas e</w:t>
            </w:r>
            <w:r w:rsidR="00903905" w:rsidRPr="00903905">
              <w:rPr>
                <w:iCs/>
              </w:rPr>
              <w:t xml:space="preserve">n relación a la ampliación del muelle N° 2, </w:t>
            </w:r>
            <w:r>
              <w:rPr>
                <w:iCs/>
              </w:rPr>
              <w:t xml:space="preserve">así </w:t>
            </w:r>
            <w:r w:rsidR="00903905" w:rsidRPr="00903905">
              <w:rPr>
                <w:iCs/>
              </w:rPr>
              <w:t>el fiscaliza</w:t>
            </w:r>
            <w:r>
              <w:rPr>
                <w:iCs/>
              </w:rPr>
              <w:t>dor consultó</w:t>
            </w:r>
            <w:r w:rsidR="00903905">
              <w:rPr>
                <w:iCs/>
              </w:rPr>
              <w:t xml:space="preserve"> sobre el estado de construcción, </w:t>
            </w:r>
            <w:r w:rsidR="00903905" w:rsidRPr="00903905">
              <w:rPr>
                <w:iCs/>
              </w:rPr>
              <w:t>a los que el Sr. Germán</w:t>
            </w:r>
            <w:r w:rsidR="00903905">
              <w:rPr>
                <w:iCs/>
              </w:rPr>
              <w:t xml:space="preserve"> Vargas</w:t>
            </w:r>
            <w:r w:rsidR="00903905" w:rsidRPr="00903905">
              <w:rPr>
                <w:iCs/>
              </w:rPr>
              <w:t xml:space="preserve">, </w:t>
            </w:r>
            <w:r w:rsidR="00663D72" w:rsidRPr="00903905">
              <w:rPr>
                <w:iCs/>
              </w:rPr>
              <w:t>declaró</w:t>
            </w:r>
            <w:r w:rsidR="00903905" w:rsidRPr="00903905">
              <w:rPr>
                <w:iCs/>
              </w:rPr>
              <w:t xml:space="preserve"> que </w:t>
            </w:r>
            <w:r w:rsidR="00903905" w:rsidRPr="00663D72">
              <w:rPr>
                <w:i/>
                <w:iCs/>
              </w:rPr>
              <w:t>se encuentra en proceso de construcción una ampliación</w:t>
            </w:r>
            <w:r w:rsidRPr="00663D72">
              <w:rPr>
                <w:i/>
                <w:iCs/>
              </w:rPr>
              <w:t>,</w:t>
            </w:r>
            <w:r w:rsidR="00903905" w:rsidRPr="00663D72">
              <w:rPr>
                <w:i/>
                <w:iCs/>
              </w:rPr>
              <w:t xml:space="preserve"> que corresponden a la construcción de 92 metros adicionales del cabezo</w:t>
            </w:r>
            <w:r w:rsidR="00903905" w:rsidRPr="00903905">
              <w:rPr>
                <w:iCs/>
              </w:rPr>
              <w:t xml:space="preserve">. Agrega además que </w:t>
            </w:r>
            <w:r w:rsidR="00903905" w:rsidRPr="00663D72">
              <w:rPr>
                <w:i/>
                <w:iCs/>
              </w:rPr>
              <w:t>desde  abril de 2016 se inició esta construcción con el hincado de pilotes</w:t>
            </w:r>
            <w:r w:rsidR="00903905" w:rsidRPr="00903905">
              <w:rPr>
                <w:iCs/>
              </w:rPr>
              <w:t>.</w:t>
            </w:r>
          </w:p>
          <w:p w:rsidR="00903905" w:rsidRPr="00903905" w:rsidRDefault="00903905" w:rsidP="00903905">
            <w:pPr>
              <w:widowControl w:val="0"/>
              <w:overflowPunct w:val="0"/>
              <w:autoSpaceDE w:val="0"/>
              <w:autoSpaceDN w:val="0"/>
              <w:adjustRightInd w:val="0"/>
              <w:spacing w:after="120" w:line="285" w:lineRule="auto"/>
              <w:rPr>
                <w:iCs/>
              </w:rPr>
            </w:pPr>
            <w:r w:rsidRPr="00903905">
              <w:rPr>
                <w:iCs/>
              </w:rPr>
              <w:t xml:space="preserve">Por otra parte el Sr. Fernando Medina, declara que el  proyecto de ampliación del muelle N° 2 (calificado con RCA N° </w:t>
            </w:r>
            <w:r>
              <w:rPr>
                <w:iCs/>
              </w:rPr>
              <w:t>0</w:t>
            </w:r>
            <w:r w:rsidRPr="00903905">
              <w:rPr>
                <w:iCs/>
              </w:rPr>
              <w:t xml:space="preserve">64/2008), el cabezo tiene una longitud actual de 268 metros y que </w:t>
            </w:r>
            <w:r>
              <w:rPr>
                <w:iCs/>
              </w:rPr>
              <w:t>al momento de la inspección se encontraban</w:t>
            </w:r>
            <w:r w:rsidRPr="00903905">
              <w:rPr>
                <w:iCs/>
              </w:rPr>
              <w:t xml:space="preserve"> construyendo 92 metros adicionales, el cual lo explica a través de cr</w:t>
            </w:r>
            <w:r w:rsidR="005A73BA">
              <w:rPr>
                <w:iCs/>
              </w:rPr>
              <w:t>oquis. Este croquis se consideró</w:t>
            </w:r>
            <w:r w:rsidRPr="00903905">
              <w:rPr>
                <w:iCs/>
              </w:rPr>
              <w:t xml:space="preserve"> como antecedente entregado en la reunión de inicio.</w:t>
            </w:r>
            <w:r>
              <w:rPr>
                <w:iCs/>
              </w:rPr>
              <w:t xml:space="preserve"> </w:t>
            </w:r>
            <w:r w:rsidRPr="00903905">
              <w:rPr>
                <w:iCs/>
              </w:rPr>
              <w:t>Además el Sr.</w:t>
            </w:r>
            <w:r w:rsidR="005A73BA">
              <w:rPr>
                <w:iCs/>
              </w:rPr>
              <w:t xml:space="preserve"> Germán Vargas hizo</w:t>
            </w:r>
            <w:r w:rsidRPr="00903905">
              <w:rPr>
                <w:iCs/>
              </w:rPr>
              <w:t xml:space="preserve"> entrega de copias de los siguientes documentos:</w:t>
            </w:r>
          </w:p>
          <w:p w:rsidR="00903905" w:rsidRPr="00903905" w:rsidRDefault="00903905" w:rsidP="000C6066">
            <w:pPr>
              <w:pStyle w:val="Prrafodelista"/>
              <w:widowControl w:val="0"/>
              <w:numPr>
                <w:ilvl w:val="0"/>
                <w:numId w:val="4"/>
              </w:numPr>
              <w:overflowPunct w:val="0"/>
              <w:autoSpaceDE w:val="0"/>
              <w:autoSpaceDN w:val="0"/>
              <w:adjustRightInd w:val="0"/>
              <w:spacing w:after="120" w:line="285" w:lineRule="auto"/>
              <w:ind w:left="709"/>
              <w:rPr>
                <w:iCs/>
              </w:rPr>
            </w:pPr>
            <w:r w:rsidRPr="00903905">
              <w:rPr>
                <w:iCs/>
              </w:rPr>
              <w:t>Carta SEA Región del Biobío N° 356 de 15-04-2016 que toma conocimiento de avances en la etapa de construcción y los ajustes al cronograma de construcción que se han debido realizar al proyecto MODIFICACION Y AMPLIACION DEL MUELLE 2, PUERTO LIRQUEN”, calificado ambientalmente por Resolución Exenta N° 64/2008.</w:t>
            </w:r>
          </w:p>
          <w:p w:rsidR="00903905" w:rsidRPr="00903905" w:rsidRDefault="00903905" w:rsidP="000C6066">
            <w:pPr>
              <w:pStyle w:val="Prrafodelista"/>
              <w:widowControl w:val="0"/>
              <w:numPr>
                <w:ilvl w:val="0"/>
                <w:numId w:val="4"/>
              </w:numPr>
              <w:overflowPunct w:val="0"/>
              <w:autoSpaceDE w:val="0"/>
              <w:autoSpaceDN w:val="0"/>
              <w:adjustRightInd w:val="0"/>
              <w:spacing w:after="120" w:line="285" w:lineRule="auto"/>
              <w:ind w:left="709"/>
              <w:rPr>
                <w:iCs/>
              </w:rPr>
            </w:pPr>
            <w:r w:rsidRPr="00903905">
              <w:rPr>
                <w:iCs/>
              </w:rPr>
              <w:t>Carta Puerto Lirquén C.G. N° 087 de fecha 21-12-2015. Informa avances en la construcción de la fase 4 del proyecto “</w:t>
            </w:r>
            <w:r w:rsidRPr="00903905">
              <w:t>MODIFICACION Y AMPLIACION MUELLE 2 DEL PUERTO DE LIRQUEN”</w:t>
            </w:r>
            <w:r>
              <w:t>.</w:t>
            </w:r>
          </w:p>
          <w:p w:rsidR="00903905" w:rsidRDefault="00903905" w:rsidP="00903905">
            <w:pPr>
              <w:pStyle w:val="Prrafodelista"/>
              <w:rPr>
                <w:iCs/>
              </w:rPr>
            </w:pPr>
          </w:p>
          <w:p w:rsidR="00903905" w:rsidRPr="00903905" w:rsidRDefault="00903905" w:rsidP="000C6066">
            <w:pPr>
              <w:pStyle w:val="Prrafodelista"/>
              <w:numPr>
                <w:ilvl w:val="0"/>
                <w:numId w:val="7"/>
              </w:numPr>
              <w:rPr>
                <w:iCs/>
              </w:rPr>
            </w:pPr>
            <w:r w:rsidRPr="00903905">
              <w:rPr>
                <w:iCs/>
              </w:rPr>
              <w:t>Estación Cabezo Muelle N° 2.</w:t>
            </w:r>
          </w:p>
          <w:p w:rsidR="00F95AFB" w:rsidRDefault="00F95AFB" w:rsidP="00903905">
            <w:pPr>
              <w:rPr>
                <w:iCs/>
              </w:rPr>
            </w:pPr>
          </w:p>
          <w:p w:rsidR="00903905" w:rsidRPr="00903905" w:rsidRDefault="00903905" w:rsidP="00903905">
            <w:pPr>
              <w:rPr>
                <w:iCs/>
              </w:rPr>
            </w:pPr>
            <w:r w:rsidRPr="00903905">
              <w:rPr>
                <w:iCs/>
              </w:rPr>
              <w:t xml:space="preserve">El fiscalizador </w:t>
            </w:r>
            <w:r w:rsidR="00F95AFB">
              <w:rPr>
                <w:iCs/>
              </w:rPr>
              <w:t xml:space="preserve">durante la </w:t>
            </w:r>
            <w:r w:rsidR="005218B0">
              <w:rPr>
                <w:iCs/>
              </w:rPr>
              <w:t>inspección del cabezo del Muelle, realizó</w:t>
            </w:r>
            <w:r w:rsidRPr="00903905">
              <w:rPr>
                <w:iCs/>
              </w:rPr>
              <w:t xml:space="preserve"> observación de</w:t>
            </w:r>
            <w:r w:rsidR="00F95AFB">
              <w:rPr>
                <w:iCs/>
              </w:rPr>
              <w:t xml:space="preserve"> la maniobra de h</w:t>
            </w:r>
            <w:r w:rsidRPr="00903905">
              <w:rPr>
                <w:iCs/>
              </w:rPr>
              <w:t>incado de pilote</w:t>
            </w:r>
            <w:r w:rsidR="00F95AFB">
              <w:rPr>
                <w:iCs/>
              </w:rPr>
              <w:t>s</w:t>
            </w:r>
            <w:r w:rsidR="00417B7B">
              <w:rPr>
                <w:iCs/>
              </w:rPr>
              <w:t xml:space="preserve"> (Fotografía 1)</w:t>
            </w:r>
            <w:r w:rsidRPr="00903905">
              <w:rPr>
                <w:iCs/>
              </w:rPr>
              <w:t xml:space="preserve">. En el lugar </w:t>
            </w:r>
            <w:r w:rsidR="005218B0">
              <w:rPr>
                <w:iCs/>
              </w:rPr>
              <w:t>fue</w:t>
            </w:r>
            <w:r w:rsidRPr="00903905">
              <w:rPr>
                <w:iCs/>
              </w:rPr>
              <w:t xml:space="preserve"> recibido por el Sr. Pedro González, de cargo Jefe de Ingeniería de Puerto Lirquén. </w:t>
            </w:r>
          </w:p>
          <w:p w:rsidR="00903905" w:rsidRDefault="005218B0" w:rsidP="00903905">
            <w:pPr>
              <w:rPr>
                <w:iCs/>
              </w:rPr>
            </w:pPr>
            <w:r>
              <w:rPr>
                <w:iCs/>
              </w:rPr>
              <w:t>El fiscalizador realizó consulta sobre</w:t>
            </w:r>
            <w:r w:rsidR="00903905" w:rsidRPr="00903905">
              <w:rPr>
                <w:iCs/>
              </w:rPr>
              <w:t xml:space="preserve"> el número de pilotes hincados, </w:t>
            </w:r>
            <w:r w:rsidR="00417B7B">
              <w:rPr>
                <w:iCs/>
              </w:rPr>
              <w:t>a lo que el Sr. González informó</w:t>
            </w:r>
            <w:r w:rsidR="00903905" w:rsidRPr="00903905">
              <w:rPr>
                <w:iCs/>
              </w:rPr>
              <w:t xml:space="preserve"> </w:t>
            </w:r>
            <w:r w:rsidR="00BC0C75">
              <w:rPr>
                <w:iCs/>
              </w:rPr>
              <w:t>al momento de la inspección que</w:t>
            </w:r>
            <w:r w:rsidR="00903905" w:rsidRPr="00903905">
              <w:rPr>
                <w:iCs/>
              </w:rPr>
              <w:t xml:space="preserve"> </w:t>
            </w:r>
            <w:r w:rsidR="00903905" w:rsidRPr="00BC0C75">
              <w:rPr>
                <w:i/>
                <w:iCs/>
              </w:rPr>
              <w:t>existen dieciséis (16) pilotes hincado</w:t>
            </w:r>
            <w:r w:rsidRPr="00BC0C75">
              <w:rPr>
                <w:i/>
                <w:iCs/>
              </w:rPr>
              <w:t>s</w:t>
            </w:r>
            <w:r w:rsidR="00903905" w:rsidRPr="00BC0C75">
              <w:rPr>
                <w:i/>
                <w:iCs/>
              </w:rPr>
              <w:t xml:space="preserve"> y falta un número de 87 por hincar</w:t>
            </w:r>
            <w:r w:rsidR="00BC0C75">
              <w:rPr>
                <w:iCs/>
              </w:rPr>
              <w:t>. Además informó</w:t>
            </w:r>
            <w:r w:rsidR="00903905" w:rsidRPr="00903905">
              <w:rPr>
                <w:iCs/>
              </w:rPr>
              <w:t xml:space="preserve"> que </w:t>
            </w:r>
            <w:r w:rsidR="00903905" w:rsidRPr="00BC0C75">
              <w:rPr>
                <w:i/>
                <w:iCs/>
              </w:rPr>
              <w:t>se está realizando un análisis de la capacidad de tracción y compresión del pilote que se encuentra en faena de instalación</w:t>
            </w:r>
            <w:r w:rsidR="00903905" w:rsidRPr="00903905">
              <w:rPr>
                <w:iCs/>
              </w:rPr>
              <w:t>.</w:t>
            </w:r>
          </w:p>
          <w:p w:rsidR="00903905" w:rsidRPr="00903905" w:rsidRDefault="00903905" w:rsidP="00903905">
            <w:pPr>
              <w:rPr>
                <w:iCs/>
              </w:rPr>
            </w:pPr>
          </w:p>
          <w:p w:rsidR="00311183" w:rsidRPr="00903905" w:rsidRDefault="00663D72" w:rsidP="000C6066">
            <w:pPr>
              <w:pStyle w:val="Prrafodelista"/>
              <w:numPr>
                <w:ilvl w:val="0"/>
                <w:numId w:val="5"/>
              </w:numPr>
              <w:jc w:val="left"/>
              <w:rPr>
                <w:b/>
              </w:rPr>
            </w:pPr>
            <w:r>
              <w:rPr>
                <w:b/>
              </w:rPr>
              <w:t>E</w:t>
            </w:r>
            <w:r w:rsidR="00311183" w:rsidRPr="00903905">
              <w:rPr>
                <w:b/>
              </w:rPr>
              <w:t xml:space="preserve">xamen de Información: </w:t>
            </w:r>
          </w:p>
          <w:p w:rsidR="008E34C9" w:rsidRDefault="008E34C9" w:rsidP="00311183">
            <w:pPr>
              <w:jc w:val="left"/>
            </w:pPr>
          </w:p>
          <w:p w:rsidR="005A73BA" w:rsidRDefault="00BC0C75" w:rsidP="00311183">
            <w:pPr>
              <w:jc w:val="left"/>
            </w:pPr>
            <w:r>
              <w:t>Para verificar el estado del proyecto de alargue del Muelle N° 2, s</w:t>
            </w:r>
            <w:r w:rsidR="005A73BA">
              <w:t>e realizó el examen de información de los siguientes documentos :</w:t>
            </w:r>
          </w:p>
          <w:p w:rsidR="00BC0C75" w:rsidRPr="00F95AFB" w:rsidRDefault="00BC0C75" w:rsidP="00311183">
            <w:pPr>
              <w:jc w:val="left"/>
            </w:pPr>
          </w:p>
          <w:p w:rsidR="005A73BA" w:rsidRDefault="005A73BA" w:rsidP="000C6066">
            <w:pPr>
              <w:pStyle w:val="Prrafodelista"/>
              <w:numPr>
                <w:ilvl w:val="0"/>
                <w:numId w:val="13"/>
              </w:numPr>
              <w:rPr>
                <w:rFonts w:eastAsia="Times New Roman"/>
                <w:bCs/>
                <w:lang w:eastAsia="es-CL"/>
              </w:rPr>
            </w:pPr>
            <w:r w:rsidRPr="00F95AFB">
              <w:rPr>
                <w:rFonts w:eastAsia="Times New Roman"/>
                <w:bCs/>
                <w:lang w:eastAsia="es-CL"/>
              </w:rPr>
              <w:t>Carta C.G. N° 087 de fecha 21-12-2015. Informa avances en la construcción de la fase 4 del proyecto “Modificación y Ampliación del Muelle 2 Puerto Lirquén”</w:t>
            </w:r>
            <w:r w:rsidR="00697806">
              <w:rPr>
                <w:rFonts w:eastAsia="Times New Roman"/>
                <w:bCs/>
                <w:lang w:eastAsia="es-CL"/>
              </w:rPr>
              <w:t xml:space="preserve"> (Anexo 6</w:t>
            </w:r>
            <w:r w:rsidR="000609F6">
              <w:rPr>
                <w:rFonts w:eastAsia="Times New Roman"/>
                <w:bCs/>
                <w:lang w:eastAsia="es-CL"/>
              </w:rPr>
              <w:t>)</w:t>
            </w:r>
            <w:r>
              <w:rPr>
                <w:rFonts w:eastAsia="Times New Roman"/>
                <w:bCs/>
                <w:lang w:eastAsia="es-CL"/>
              </w:rPr>
              <w:t>.</w:t>
            </w:r>
          </w:p>
          <w:p w:rsidR="00207530" w:rsidRDefault="00207530" w:rsidP="005A73BA">
            <w:pPr>
              <w:rPr>
                <w:rFonts w:eastAsia="Times New Roman"/>
                <w:bCs/>
                <w:lang w:eastAsia="es-CL"/>
              </w:rPr>
            </w:pPr>
          </w:p>
          <w:p w:rsidR="005A73BA" w:rsidRDefault="005A73BA" w:rsidP="00BC0C75">
            <w:pPr>
              <w:ind w:left="567"/>
              <w:rPr>
                <w:rFonts w:eastAsia="Times New Roman"/>
                <w:bCs/>
                <w:lang w:eastAsia="es-CL"/>
              </w:rPr>
            </w:pPr>
            <w:r>
              <w:rPr>
                <w:rFonts w:eastAsia="Times New Roman"/>
                <w:bCs/>
                <w:lang w:eastAsia="es-CL"/>
              </w:rPr>
              <w:lastRenderedPageBreak/>
              <w:t xml:space="preserve">El documento </w:t>
            </w:r>
            <w:r w:rsidR="0008102F">
              <w:rPr>
                <w:rFonts w:eastAsia="Times New Roman"/>
                <w:bCs/>
                <w:lang w:eastAsia="es-CL"/>
              </w:rPr>
              <w:t xml:space="preserve">presenta una justificación de inversión en el retraso de la expansión y término del proyecto original. </w:t>
            </w:r>
            <w:r w:rsidR="007F17A3">
              <w:rPr>
                <w:rFonts w:eastAsia="Times New Roman"/>
                <w:bCs/>
                <w:lang w:eastAsia="es-CL"/>
              </w:rPr>
              <w:t>Así mismo</w:t>
            </w:r>
            <w:r w:rsidR="0008102F">
              <w:rPr>
                <w:rFonts w:eastAsia="Times New Roman"/>
                <w:bCs/>
                <w:lang w:eastAsia="es-CL"/>
              </w:rPr>
              <w:t xml:space="preserve"> explica que existen fases de ejecución de la construcción. </w:t>
            </w:r>
            <w:r w:rsidR="007F17A3">
              <w:rPr>
                <w:rFonts w:eastAsia="Times New Roman"/>
                <w:bCs/>
                <w:lang w:eastAsia="es-CL"/>
              </w:rPr>
              <w:t>En el documento s</w:t>
            </w:r>
            <w:r w:rsidR="0008102F">
              <w:rPr>
                <w:rFonts w:eastAsia="Times New Roman"/>
                <w:bCs/>
                <w:lang w:eastAsia="es-CL"/>
              </w:rPr>
              <w:t xml:space="preserve">e presenta </w:t>
            </w:r>
            <w:r w:rsidR="007B7A83">
              <w:rPr>
                <w:rFonts w:eastAsia="Times New Roman"/>
                <w:bCs/>
                <w:lang w:eastAsia="es-CL"/>
              </w:rPr>
              <w:t>la</w:t>
            </w:r>
            <w:r w:rsidR="007B7A83" w:rsidRPr="007B7A83">
              <w:rPr>
                <w:rFonts w:eastAsia="Times New Roman"/>
                <w:bCs/>
                <w:lang w:eastAsia="es-CL"/>
              </w:rPr>
              <w:t xml:space="preserve"> </w:t>
            </w:r>
            <w:r w:rsidR="0008102F" w:rsidRPr="00C01C9B">
              <w:rPr>
                <w:rFonts w:eastAsia="Times New Roman"/>
                <w:bCs/>
                <w:lang w:eastAsia="es-CL"/>
              </w:rPr>
              <w:t xml:space="preserve">Tabla 1 con las diferentes </w:t>
            </w:r>
            <w:r w:rsidR="007F17A3" w:rsidRPr="00C01C9B">
              <w:rPr>
                <w:rFonts w:eastAsia="Times New Roman"/>
                <w:bCs/>
                <w:lang w:eastAsia="es-CL"/>
              </w:rPr>
              <w:t xml:space="preserve">Resoluciones de </w:t>
            </w:r>
            <w:r w:rsidR="0008102F" w:rsidRPr="00C01C9B">
              <w:rPr>
                <w:rFonts w:eastAsia="Times New Roman"/>
                <w:bCs/>
                <w:lang w:eastAsia="es-CL"/>
              </w:rPr>
              <w:t>C</w:t>
            </w:r>
            <w:r w:rsidR="007F17A3" w:rsidRPr="00C01C9B">
              <w:rPr>
                <w:rFonts w:eastAsia="Times New Roman"/>
                <w:bCs/>
                <w:lang w:eastAsia="es-CL"/>
              </w:rPr>
              <w:t xml:space="preserve">alificación </w:t>
            </w:r>
            <w:r w:rsidR="0008102F" w:rsidRPr="00C01C9B">
              <w:rPr>
                <w:rFonts w:eastAsia="Times New Roman"/>
                <w:bCs/>
                <w:lang w:eastAsia="es-CL"/>
              </w:rPr>
              <w:t>A</w:t>
            </w:r>
            <w:r w:rsidR="007F17A3" w:rsidRPr="00C01C9B">
              <w:rPr>
                <w:rFonts w:eastAsia="Times New Roman"/>
                <w:bCs/>
                <w:lang w:eastAsia="es-CL"/>
              </w:rPr>
              <w:t>mbiental</w:t>
            </w:r>
            <w:r w:rsidR="0008102F" w:rsidRPr="00C01C9B">
              <w:rPr>
                <w:rFonts w:eastAsia="Times New Roman"/>
                <w:bCs/>
                <w:lang w:eastAsia="es-CL"/>
              </w:rPr>
              <w:t xml:space="preserve"> que definen al muelle</w:t>
            </w:r>
            <w:r w:rsidR="00746D6E" w:rsidRPr="00C01C9B">
              <w:rPr>
                <w:rFonts w:eastAsia="Times New Roman"/>
                <w:bCs/>
                <w:lang w:eastAsia="es-CL"/>
              </w:rPr>
              <w:t xml:space="preserve"> N° 2</w:t>
            </w:r>
            <w:r w:rsidR="00C01C9B" w:rsidRPr="00C01C9B">
              <w:rPr>
                <w:rFonts w:eastAsia="Times New Roman"/>
                <w:bCs/>
                <w:lang w:eastAsia="es-CL"/>
              </w:rPr>
              <w:t>, la cual se muestra a continuación</w:t>
            </w:r>
            <w:r w:rsidR="0008102F" w:rsidRPr="00C01C9B">
              <w:rPr>
                <w:rFonts w:eastAsia="Times New Roman"/>
                <w:bCs/>
                <w:lang w:eastAsia="es-CL"/>
              </w:rPr>
              <w:t>.</w:t>
            </w:r>
          </w:p>
          <w:p w:rsidR="00132D8D" w:rsidRDefault="00132D8D" w:rsidP="00BC0C75">
            <w:pPr>
              <w:ind w:left="567"/>
              <w:rPr>
                <w:rFonts w:eastAsia="Times New Roman"/>
                <w:bCs/>
                <w:lang w:eastAsia="es-CL"/>
              </w:rPr>
            </w:pPr>
          </w:p>
          <w:p w:rsidR="00132D8D" w:rsidRDefault="00132D8D" w:rsidP="00C01C9B">
            <w:pPr>
              <w:ind w:left="567"/>
              <w:jc w:val="center"/>
              <w:rPr>
                <w:rFonts w:eastAsia="Times New Roman"/>
                <w:bCs/>
                <w:lang w:eastAsia="es-CL"/>
              </w:rPr>
            </w:pPr>
            <w:r w:rsidRPr="00132D8D">
              <w:rPr>
                <w:rFonts w:eastAsia="Times New Roman"/>
                <w:bCs/>
                <w:noProof/>
                <w:lang w:eastAsia="es-CL"/>
              </w:rPr>
              <w:drawing>
                <wp:inline distT="0" distB="0" distL="0" distR="0">
                  <wp:extent cx="7060418" cy="1710356"/>
                  <wp:effectExtent l="0" t="0" r="7620" b="444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7074914" cy="1713868"/>
                          </a:xfrm>
                          <a:prstGeom prst="rect">
                            <a:avLst/>
                          </a:prstGeom>
                          <a:noFill/>
                          <a:ln>
                            <a:noFill/>
                          </a:ln>
                        </pic:spPr>
                      </pic:pic>
                    </a:graphicData>
                  </a:graphic>
                </wp:inline>
              </w:drawing>
            </w:r>
          </w:p>
          <w:p w:rsidR="00207530" w:rsidRDefault="00207530" w:rsidP="00BC0C75">
            <w:pPr>
              <w:ind w:left="567"/>
              <w:rPr>
                <w:rFonts w:eastAsia="Times New Roman"/>
                <w:bCs/>
                <w:lang w:eastAsia="es-CL"/>
              </w:rPr>
            </w:pPr>
          </w:p>
          <w:p w:rsidR="0008102F" w:rsidRDefault="0008102F" w:rsidP="00BC0C75">
            <w:pPr>
              <w:ind w:left="567"/>
              <w:rPr>
                <w:rFonts w:eastAsia="Times New Roman"/>
                <w:bCs/>
                <w:lang w:eastAsia="es-CL"/>
              </w:rPr>
            </w:pPr>
            <w:r>
              <w:rPr>
                <w:rFonts w:eastAsia="Times New Roman"/>
                <w:bCs/>
                <w:lang w:eastAsia="es-CL"/>
              </w:rPr>
              <w:t xml:space="preserve">A su vez </w:t>
            </w:r>
            <w:r w:rsidR="00C01C9B">
              <w:rPr>
                <w:rFonts w:eastAsia="Times New Roman"/>
                <w:bCs/>
                <w:lang w:eastAsia="es-CL"/>
              </w:rPr>
              <w:t xml:space="preserve">el documento </w:t>
            </w:r>
            <w:r>
              <w:rPr>
                <w:rFonts w:eastAsia="Times New Roman"/>
                <w:bCs/>
                <w:lang w:eastAsia="es-CL"/>
              </w:rPr>
              <w:t xml:space="preserve">informa que se da inicio a la fase 4 del proyecto , </w:t>
            </w:r>
            <w:r w:rsidR="00C01C9B">
              <w:rPr>
                <w:rFonts w:eastAsia="Times New Roman"/>
                <w:bCs/>
                <w:lang w:eastAsia="es-CL"/>
              </w:rPr>
              <w:t>conteniendo los siguiente detalles:</w:t>
            </w:r>
          </w:p>
          <w:p w:rsidR="00746D6E" w:rsidRDefault="00746D6E" w:rsidP="00BC0C75">
            <w:pPr>
              <w:ind w:left="567"/>
              <w:rPr>
                <w:rFonts w:eastAsia="Times New Roman"/>
                <w:bCs/>
                <w:lang w:eastAsia="es-CL"/>
              </w:rPr>
            </w:pPr>
          </w:p>
          <w:p w:rsidR="0008102F" w:rsidRDefault="0008102F" w:rsidP="000C6066">
            <w:pPr>
              <w:pStyle w:val="Prrafodelista"/>
              <w:numPr>
                <w:ilvl w:val="0"/>
                <w:numId w:val="9"/>
              </w:numPr>
              <w:ind w:left="993"/>
              <w:rPr>
                <w:rFonts w:eastAsia="Times New Roman"/>
                <w:bCs/>
                <w:lang w:eastAsia="es-CL"/>
              </w:rPr>
            </w:pPr>
            <w:r>
              <w:rPr>
                <w:rFonts w:eastAsia="Times New Roman"/>
                <w:bCs/>
                <w:lang w:eastAsia="es-CL"/>
              </w:rPr>
              <w:t xml:space="preserve">El proyecto </w:t>
            </w:r>
            <w:r w:rsidR="00C01C9B">
              <w:rPr>
                <w:rFonts w:eastAsia="Times New Roman"/>
                <w:bCs/>
                <w:lang w:eastAsia="es-CL"/>
              </w:rPr>
              <w:t xml:space="preserve">de ingeniería </w:t>
            </w:r>
            <w:r>
              <w:rPr>
                <w:rFonts w:eastAsia="Times New Roman"/>
                <w:bCs/>
                <w:lang w:eastAsia="es-CL"/>
              </w:rPr>
              <w:t xml:space="preserve">consiste en el alargue del cabezo </w:t>
            </w:r>
            <w:r w:rsidR="00C01C9B">
              <w:rPr>
                <w:rFonts w:eastAsia="Times New Roman"/>
                <w:bCs/>
                <w:lang w:eastAsia="es-CL"/>
              </w:rPr>
              <w:t xml:space="preserve">ya existente, adicionando </w:t>
            </w:r>
            <w:r>
              <w:rPr>
                <w:rFonts w:eastAsia="Times New Roman"/>
                <w:bCs/>
                <w:lang w:eastAsia="es-CL"/>
              </w:rPr>
              <w:t>92 m de longitud.</w:t>
            </w:r>
          </w:p>
          <w:p w:rsidR="0008102F" w:rsidRDefault="0008102F" w:rsidP="000C6066">
            <w:pPr>
              <w:pStyle w:val="Prrafodelista"/>
              <w:numPr>
                <w:ilvl w:val="0"/>
                <w:numId w:val="9"/>
              </w:numPr>
              <w:ind w:left="993"/>
              <w:rPr>
                <w:rFonts w:eastAsia="Times New Roman"/>
                <w:bCs/>
                <w:lang w:eastAsia="es-CL"/>
              </w:rPr>
            </w:pPr>
            <w:r>
              <w:rPr>
                <w:rFonts w:eastAsia="Times New Roman"/>
                <w:bCs/>
                <w:lang w:eastAsia="es-CL"/>
              </w:rPr>
              <w:t>El ancho del alargue es variable iniciándose en 44,9 m y reduciéndose a 32,9 m.</w:t>
            </w:r>
          </w:p>
          <w:p w:rsidR="0008102F" w:rsidRDefault="0008102F" w:rsidP="000C6066">
            <w:pPr>
              <w:pStyle w:val="Prrafodelista"/>
              <w:numPr>
                <w:ilvl w:val="0"/>
                <w:numId w:val="9"/>
              </w:numPr>
              <w:ind w:left="993"/>
              <w:rPr>
                <w:rFonts w:eastAsia="Times New Roman"/>
                <w:bCs/>
                <w:lang w:eastAsia="es-CL"/>
              </w:rPr>
            </w:pPr>
            <w:r>
              <w:rPr>
                <w:rFonts w:eastAsia="Times New Roman"/>
                <w:bCs/>
                <w:lang w:eastAsia="es-CL"/>
              </w:rPr>
              <w:t xml:space="preserve">El </w:t>
            </w:r>
            <w:r w:rsidR="000609F6">
              <w:rPr>
                <w:rFonts w:eastAsia="Times New Roman"/>
                <w:bCs/>
                <w:lang w:eastAsia="es-CL"/>
              </w:rPr>
              <w:t>proyecto</w:t>
            </w:r>
            <w:r>
              <w:rPr>
                <w:rFonts w:eastAsia="Times New Roman"/>
                <w:bCs/>
                <w:lang w:eastAsia="es-CL"/>
              </w:rPr>
              <w:t xml:space="preserve"> tiene un</w:t>
            </w:r>
            <w:r w:rsidR="000609F6">
              <w:rPr>
                <w:rFonts w:eastAsia="Times New Roman"/>
                <w:bCs/>
                <w:lang w:eastAsia="es-CL"/>
              </w:rPr>
              <w:t>a obra asociada compuesta por pilo</w:t>
            </w:r>
            <w:r>
              <w:rPr>
                <w:rFonts w:eastAsia="Times New Roman"/>
                <w:bCs/>
                <w:lang w:eastAsia="es-CL"/>
              </w:rPr>
              <w:t xml:space="preserve">tes de acero hincados, vigas </w:t>
            </w:r>
            <w:r w:rsidR="000609F6">
              <w:rPr>
                <w:rFonts w:eastAsia="Times New Roman"/>
                <w:bCs/>
                <w:lang w:eastAsia="es-CL"/>
              </w:rPr>
              <w:t>transversales</w:t>
            </w:r>
            <w:r>
              <w:rPr>
                <w:rFonts w:eastAsia="Times New Roman"/>
                <w:bCs/>
                <w:lang w:eastAsia="es-CL"/>
              </w:rPr>
              <w:t xml:space="preserve"> y longitudinales. Además de losa y faldones para defensa.</w:t>
            </w:r>
          </w:p>
          <w:p w:rsidR="0008102F" w:rsidRDefault="0008102F" w:rsidP="000C6066">
            <w:pPr>
              <w:pStyle w:val="Prrafodelista"/>
              <w:numPr>
                <w:ilvl w:val="0"/>
                <w:numId w:val="9"/>
              </w:numPr>
              <w:ind w:left="993"/>
              <w:rPr>
                <w:rFonts w:eastAsia="Times New Roman"/>
                <w:bCs/>
                <w:lang w:eastAsia="es-CL"/>
              </w:rPr>
            </w:pPr>
            <w:r>
              <w:rPr>
                <w:rFonts w:eastAsia="Times New Roman"/>
                <w:bCs/>
                <w:lang w:eastAsia="es-CL"/>
              </w:rPr>
              <w:t xml:space="preserve">Señala que las estructuras de </w:t>
            </w:r>
            <w:r w:rsidR="003A3C7D">
              <w:rPr>
                <w:rFonts w:eastAsia="Times New Roman"/>
                <w:bCs/>
                <w:lang w:eastAsia="es-CL"/>
              </w:rPr>
              <w:t>hormigón armado serán construidas in situ.</w:t>
            </w:r>
          </w:p>
          <w:p w:rsidR="000609F6" w:rsidRDefault="000609F6" w:rsidP="00BC0C75">
            <w:pPr>
              <w:pStyle w:val="Prrafodelista"/>
              <w:ind w:left="567"/>
              <w:rPr>
                <w:rFonts w:eastAsia="Times New Roman"/>
                <w:bCs/>
                <w:lang w:eastAsia="es-CL"/>
              </w:rPr>
            </w:pPr>
          </w:p>
          <w:p w:rsidR="003A3C7D" w:rsidRDefault="000609F6" w:rsidP="00BC0C75">
            <w:pPr>
              <w:ind w:left="567"/>
              <w:rPr>
                <w:rFonts w:eastAsia="Times New Roman"/>
                <w:bCs/>
                <w:lang w:eastAsia="es-CL"/>
              </w:rPr>
            </w:pPr>
            <w:r>
              <w:rPr>
                <w:rFonts w:eastAsia="Times New Roman"/>
                <w:bCs/>
                <w:lang w:eastAsia="es-CL"/>
              </w:rPr>
              <w:t>E</w:t>
            </w:r>
            <w:r w:rsidR="003A3C7D">
              <w:rPr>
                <w:rFonts w:eastAsia="Times New Roman"/>
                <w:bCs/>
                <w:lang w:eastAsia="es-CL"/>
              </w:rPr>
              <w:t>n el documento se constata que el proceso constructivo se mantiene inalterable tal como se indica en la RCA respectiva.</w:t>
            </w:r>
          </w:p>
          <w:p w:rsidR="000609F6" w:rsidRPr="003A3C7D" w:rsidRDefault="000609F6" w:rsidP="003A3C7D">
            <w:pPr>
              <w:rPr>
                <w:rFonts w:eastAsia="Times New Roman"/>
                <w:bCs/>
                <w:lang w:eastAsia="es-CL"/>
              </w:rPr>
            </w:pPr>
          </w:p>
          <w:p w:rsidR="005A73BA" w:rsidRDefault="005A73BA" w:rsidP="000C6066">
            <w:pPr>
              <w:pStyle w:val="Prrafodelista"/>
              <w:numPr>
                <w:ilvl w:val="0"/>
                <w:numId w:val="13"/>
              </w:numPr>
              <w:rPr>
                <w:rFonts w:eastAsia="Times New Roman"/>
                <w:bCs/>
                <w:lang w:eastAsia="es-CL"/>
              </w:rPr>
            </w:pPr>
            <w:r w:rsidRPr="00F95AFB">
              <w:rPr>
                <w:rFonts w:eastAsia="Times New Roman"/>
                <w:bCs/>
                <w:lang w:eastAsia="es-CL"/>
              </w:rPr>
              <w:t xml:space="preserve">Carta SEA Región del Biobío N° 356/2016 de fecha </w:t>
            </w:r>
            <w:r w:rsidR="00697806">
              <w:rPr>
                <w:rFonts w:eastAsia="Times New Roman"/>
                <w:bCs/>
                <w:lang w:eastAsia="es-CL"/>
              </w:rPr>
              <w:t>15-04-2016 (Anexo 7</w:t>
            </w:r>
            <w:r w:rsidR="000609F6">
              <w:rPr>
                <w:rFonts w:eastAsia="Times New Roman"/>
                <w:bCs/>
                <w:lang w:eastAsia="es-CL"/>
              </w:rPr>
              <w:t>)</w:t>
            </w:r>
            <w:r w:rsidR="004E038D">
              <w:rPr>
                <w:rFonts w:eastAsia="Times New Roman"/>
                <w:bCs/>
                <w:lang w:eastAsia="es-CL"/>
              </w:rPr>
              <w:t>.</w:t>
            </w:r>
          </w:p>
          <w:p w:rsidR="00C01C9B" w:rsidRDefault="00C01C9B" w:rsidP="00BC0C75">
            <w:pPr>
              <w:ind w:left="567"/>
              <w:rPr>
                <w:rFonts w:eastAsia="Times New Roman"/>
                <w:bCs/>
                <w:lang w:eastAsia="es-CL"/>
              </w:rPr>
            </w:pPr>
          </w:p>
          <w:p w:rsidR="000609F6" w:rsidRDefault="000609F6" w:rsidP="00BC0C75">
            <w:pPr>
              <w:ind w:left="567"/>
              <w:rPr>
                <w:rFonts w:eastAsia="Times New Roman"/>
                <w:bCs/>
                <w:lang w:eastAsia="es-CL"/>
              </w:rPr>
            </w:pPr>
            <w:r>
              <w:rPr>
                <w:rFonts w:eastAsia="Times New Roman"/>
                <w:bCs/>
                <w:lang w:eastAsia="es-CL"/>
              </w:rPr>
              <w:t xml:space="preserve">En este documento se constata que </w:t>
            </w:r>
            <w:r w:rsidR="00FA40FD">
              <w:rPr>
                <w:rFonts w:eastAsia="Times New Roman"/>
                <w:bCs/>
                <w:lang w:eastAsia="es-CL"/>
              </w:rPr>
              <w:t xml:space="preserve">el Servicio de Evaluación Ambiental </w:t>
            </w:r>
            <w:r w:rsidR="00BC0C75">
              <w:rPr>
                <w:rFonts w:eastAsia="Times New Roman"/>
                <w:bCs/>
                <w:lang w:eastAsia="es-CL"/>
              </w:rPr>
              <w:t>informó</w:t>
            </w:r>
            <w:r>
              <w:rPr>
                <w:rFonts w:eastAsia="Times New Roman"/>
                <w:bCs/>
                <w:lang w:eastAsia="es-CL"/>
              </w:rPr>
              <w:t xml:space="preserve"> que </w:t>
            </w:r>
            <w:r w:rsidR="00BC0C75">
              <w:rPr>
                <w:rFonts w:eastAsia="Times New Roman"/>
                <w:bCs/>
                <w:lang w:eastAsia="es-CL"/>
              </w:rPr>
              <w:t xml:space="preserve"> “</w:t>
            </w:r>
            <w:r w:rsidR="004B0980">
              <w:rPr>
                <w:rFonts w:eastAsia="Times New Roman"/>
                <w:bCs/>
                <w:lang w:eastAsia="es-CL"/>
              </w:rPr>
              <w:t xml:space="preserve">(…) </w:t>
            </w:r>
            <w:r w:rsidR="00BC0C75" w:rsidRPr="004B0980">
              <w:rPr>
                <w:rFonts w:eastAsia="Times New Roman"/>
                <w:bCs/>
                <w:i/>
                <w:lang w:eastAsia="es-CL"/>
              </w:rPr>
              <w:t xml:space="preserve">Al respecto podemos señalar a usted, que hemos tomado conocimiento de lo informado, referido a los ajustes </w:t>
            </w:r>
            <w:r w:rsidR="004B0980" w:rsidRPr="004B0980">
              <w:rPr>
                <w:rFonts w:eastAsia="Times New Roman"/>
                <w:bCs/>
                <w:i/>
                <w:lang w:eastAsia="es-CL"/>
              </w:rPr>
              <w:t>realizados a la materialización de su proyecto, y que no involucran cambios a este. Refiriéndose solamente a realizar su construcción en diferentes etapas</w:t>
            </w:r>
            <w:r w:rsidR="004B0980">
              <w:rPr>
                <w:rFonts w:eastAsia="Times New Roman"/>
                <w:bCs/>
                <w:lang w:eastAsia="es-CL"/>
              </w:rPr>
              <w:t>” (…)</w:t>
            </w:r>
          </w:p>
          <w:p w:rsidR="000609F6" w:rsidRPr="000609F6" w:rsidRDefault="000609F6" w:rsidP="00BC0C75">
            <w:pPr>
              <w:ind w:left="567"/>
              <w:rPr>
                <w:rFonts w:eastAsia="Times New Roman"/>
                <w:bCs/>
                <w:lang w:eastAsia="es-CL"/>
              </w:rPr>
            </w:pPr>
          </w:p>
          <w:p w:rsidR="005D728A" w:rsidRPr="00A931A5" w:rsidRDefault="005A73BA" w:rsidP="000C6066">
            <w:pPr>
              <w:pStyle w:val="Prrafodelista"/>
              <w:numPr>
                <w:ilvl w:val="0"/>
                <w:numId w:val="13"/>
              </w:numPr>
              <w:rPr>
                <w:rFonts w:eastAsia="Times New Roman"/>
                <w:bCs/>
                <w:lang w:eastAsia="es-CL"/>
              </w:rPr>
            </w:pPr>
            <w:r w:rsidRPr="005A73BA">
              <w:rPr>
                <w:rFonts w:eastAsia="Times New Roman"/>
                <w:bCs/>
                <w:color w:val="000000"/>
                <w:lang w:eastAsia="es-CL"/>
              </w:rPr>
              <w:t>Croquis del cabezo Muelle N° 2</w:t>
            </w:r>
            <w:r w:rsidR="00697806">
              <w:rPr>
                <w:rFonts w:eastAsia="Times New Roman"/>
                <w:bCs/>
                <w:color w:val="000000"/>
                <w:lang w:eastAsia="es-CL"/>
              </w:rPr>
              <w:t xml:space="preserve"> (Anexo 8</w:t>
            </w:r>
            <w:r w:rsidR="004E038D">
              <w:rPr>
                <w:rFonts w:eastAsia="Times New Roman"/>
                <w:bCs/>
                <w:color w:val="000000"/>
                <w:lang w:eastAsia="es-CL"/>
              </w:rPr>
              <w:t>).</w:t>
            </w:r>
          </w:p>
          <w:p w:rsidR="00C01C9B" w:rsidRDefault="00C01C9B" w:rsidP="004B0980">
            <w:pPr>
              <w:ind w:left="567"/>
              <w:rPr>
                <w:rFonts w:eastAsia="Times New Roman"/>
                <w:bCs/>
                <w:lang w:eastAsia="es-CL"/>
              </w:rPr>
            </w:pPr>
          </w:p>
          <w:p w:rsidR="00A931A5" w:rsidRDefault="007B7A83" w:rsidP="004B0980">
            <w:pPr>
              <w:ind w:left="567"/>
              <w:rPr>
                <w:rFonts w:eastAsia="Times New Roman"/>
                <w:bCs/>
                <w:lang w:eastAsia="es-CL"/>
              </w:rPr>
            </w:pPr>
            <w:r>
              <w:rPr>
                <w:rFonts w:eastAsia="Times New Roman"/>
                <w:bCs/>
                <w:lang w:eastAsia="es-CL"/>
              </w:rPr>
              <w:t>En la Figura 4</w:t>
            </w:r>
            <w:r w:rsidR="00F83031">
              <w:rPr>
                <w:rFonts w:eastAsia="Times New Roman"/>
                <w:bCs/>
                <w:lang w:eastAsia="es-CL"/>
              </w:rPr>
              <w:t>,</w:t>
            </w:r>
            <w:r w:rsidR="000E36AB">
              <w:rPr>
                <w:rFonts w:eastAsia="Times New Roman"/>
                <w:bCs/>
                <w:lang w:eastAsia="es-CL"/>
              </w:rPr>
              <w:t xml:space="preserve"> se presenta el croquis del proyecto de alargue del Muelle N° 2</w:t>
            </w:r>
            <w:r w:rsidR="00F83031">
              <w:rPr>
                <w:rFonts w:eastAsia="Times New Roman"/>
                <w:bCs/>
                <w:lang w:eastAsia="es-CL"/>
              </w:rPr>
              <w:t xml:space="preserve">, además se presenta </w:t>
            </w:r>
            <w:r w:rsidR="000E36AB">
              <w:rPr>
                <w:rFonts w:eastAsia="Times New Roman"/>
                <w:bCs/>
                <w:lang w:eastAsia="es-CL"/>
              </w:rPr>
              <w:t xml:space="preserve">una imagen extraída desde </w:t>
            </w:r>
            <w:r w:rsidR="000E36AB" w:rsidRPr="000E36AB">
              <w:rPr>
                <w:rFonts w:eastAsia="Times New Roman"/>
                <w:bCs/>
                <w:i/>
                <w:lang w:eastAsia="es-CL"/>
              </w:rPr>
              <w:t>Google earth</w:t>
            </w:r>
            <w:r w:rsidR="00F83031">
              <w:rPr>
                <w:rFonts w:eastAsia="Times New Roman"/>
                <w:bCs/>
                <w:lang w:eastAsia="es-CL"/>
              </w:rPr>
              <w:t xml:space="preserve"> de propia fuente,</w:t>
            </w:r>
            <w:r w:rsidR="00C103C4">
              <w:rPr>
                <w:rFonts w:eastAsia="Times New Roman"/>
                <w:bCs/>
                <w:lang w:eastAsia="es-CL"/>
              </w:rPr>
              <w:t xml:space="preserve"> en la cual es posible observar </w:t>
            </w:r>
            <w:r w:rsidR="003A7C75">
              <w:rPr>
                <w:rFonts w:eastAsia="Times New Roman"/>
                <w:bCs/>
                <w:lang w:eastAsia="es-CL"/>
              </w:rPr>
              <w:t>el avance de la construcción del</w:t>
            </w:r>
            <w:r w:rsidR="009E536E">
              <w:rPr>
                <w:rFonts w:eastAsia="Times New Roman"/>
                <w:bCs/>
                <w:lang w:eastAsia="es-CL"/>
              </w:rPr>
              <w:t xml:space="preserve"> proyecto del</w:t>
            </w:r>
            <w:r w:rsidR="003A7C75">
              <w:rPr>
                <w:rFonts w:eastAsia="Times New Roman"/>
                <w:bCs/>
                <w:lang w:eastAsia="es-CL"/>
              </w:rPr>
              <w:t xml:space="preserve"> alargue</w:t>
            </w:r>
            <w:r w:rsidR="00F83031">
              <w:rPr>
                <w:rFonts w:eastAsia="Times New Roman"/>
                <w:bCs/>
                <w:lang w:eastAsia="es-CL"/>
              </w:rPr>
              <w:t xml:space="preserve"> del muelle</w:t>
            </w:r>
            <w:r w:rsidR="009E536E">
              <w:rPr>
                <w:rFonts w:eastAsia="Times New Roman"/>
                <w:bCs/>
                <w:lang w:eastAsia="es-CL"/>
              </w:rPr>
              <w:t>, una línea en color amarillo que demuestra los 92 m de longitud</w:t>
            </w:r>
            <w:r w:rsidR="00175BB9">
              <w:rPr>
                <w:rFonts w:eastAsia="Times New Roman"/>
                <w:bCs/>
                <w:lang w:eastAsia="es-CL"/>
              </w:rPr>
              <w:t xml:space="preserve"> </w:t>
            </w:r>
            <w:r w:rsidR="009E536E">
              <w:rPr>
                <w:rFonts w:eastAsia="Times New Roman"/>
                <w:bCs/>
                <w:lang w:eastAsia="es-CL"/>
              </w:rPr>
              <w:t xml:space="preserve">proyectados </w:t>
            </w:r>
            <w:r w:rsidR="00175BB9">
              <w:rPr>
                <w:rFonts w:eastAsia="Times New Roman"/>
                <w:bCs/>
                <w:lang w:eastAsia="es-CL"/>
              </w:rPr>
              <w:t>y el  recorrido de inspecci</w:t>
            </w:r>
            <w:r w:rsidR="009E536E">
              <w:rPr>
                <w:rFonts w:eastAsia="Times New Roman"/>
                <w:bCs/>
                <w:lang w:eastAsia="es-CL"/>
              </w:rPr>
              <w:t>ón realizada</w:t>
            </w:r>
            <w:r w:rsidR="003A7C75">
              <w:rPr>
                <w:rFonts w:eastAsia="Times New Roman"/>
                <w:bCs/>
                <w:lang w:eastAsia="es-CL"/>
              </w:rPr>
              <w:t>.</w:t>
            </w:r>
          </w:p>
          <w:p w:rsidR="00A931A5" w:rsidRPr="00A931A5" w:rsidRDefault="00A931A5" w:rsidP="00A931A5">
            <w:pPr>
              <w:rPr>
                <w:rFonts w:eastAsia="Times New Roman"/>
                <w:bCs/>
                <w:lang w:eastAsia="es-CL"/>
              </w:rPr>
            </w:pPr>
          </w:p>
          <w:p w:rsidR="00A931A5" w:rsidRPr="005A73BA" w:rsidRDefault="00A931A5" w:rsidP="000C6066">
            <w:pPr>
              <w:pStyle w:val="Prrafodelista"/>
              <w:numPr>
                <w:ilvl w:val="0"/>
                <w:numId w:val="13"/>
              </w:numPr>
              <w:rPr>
                <w:rFonts w:eastAsia="Times New Roman"/>
                <w:bCs/>
                <w:lang w:eastAsia="es-CL"/>
              </w:rPr>
            </w:pPr>
            <w:r>
              <w:rPr>
                <w:rFonts w:eastAsia="Times New Roman"/>
                <w:bCs/>
                <w:color w:val="000000"/>
                <w:lang w:eastAsia="es-CL"/>
              </w:rPr>
              <w:lastRenderedPageBreak/>
              <w:t>Programa de Construcción Alargue hacia el norte del Muelle 2, Etapa 4. Puerto Lirquén. BELFI.</w:t>
            </w:r>
            <w:r w:rsidR="00697806">
              <w:rPr>
                <w:rFonts w:eastAsia="Times New Roman"/>
                <w:bCs/>
                <w:color w:val="000000"/>
                <w:lang w:eastAsia="es-CL"/>
              </w:rPr>
              <w:t xml:space="preserve"> (Anexo 9</w:t>
            </w:r>
            <w:r w:rsidR="004E038D">
              <w:rPr>
                <w:rFonts w:eastAsia="Times New Roman"/>
                <w:bCs/>
                <w:color w:val="000000"/>
                <w:lang w:eastAsia="es-CL"/>
              </w:rPr>
              <w:t>).</w:t>
            </w:r>
          </w:p>
          <w:p w:rsidR="00F95AFB" w:rsidRDefault="00A931A5" w:rsidP="004B0980">
            <w:pPr>
              <w:ind w:left="567"/>
            </w:pPr>
            <w:r>
              <w:t>De la revisión del documento es posible constatar que el proyecto de alargue del muelle N° 2 comenzó su ejecución</w:t>
            </w:r>
            <w:r w:rsidR="0052400A">
              <w:t xml:space="preserve"> en el mes de febrero de 2016 (03-02-2016) y tiene una meta estimada para la primera quincena de diciembre del año 2016. En el documento se observa que el hincado de pilotes tiene un avance real de 17% terminado esta faena con fecha estimada de 31-08-2016.</w:t>
            </w:r>
          </w:p>
          <w:p w:rsidR="005A73BA" w:rsidRDefault="005A73BA" w:rsidP="00F95AFB"/>
          <w:p w:rsidR="00663D72" w:rsidRPr="00903905" w:rsidRDefault="00663D72" w:rsidP="000C6066">
            <w:pPr>
              <w:pStyle w:val="Prrafodelista"/>
              <w:numPr>
                <w:ilvl w:val="0"/>
                <w:numId w:val="5"/>
              </w:numPr>
              <w:jc w:val="left"/>
              <w:rPr>
                <w:b/>
              </w:rPr>
            </w:pPr>
            <w:r>
              <w:rPr>
                <w:b/>
              </w:rPr>
              <w:t>Resultados de la fiscalización</w:t>
            </w:r>
            <w:r w:rsidRPr="00903905">
              <w:rPr>
                <w:b/>
              </w:rPr>
              <w:t xml:space="preserve">: </w:t>
            </w:r>
          </w:p>
          <w:p w:rsidR="006E7B11" w:rsidRDefault="006E7B11" w:rsidP="00F95AFB"/>
          <w:p w:rsidR="00E72FE5" w:rsidRDefault="00663D72" w:rsidP="00F95AFB">
            <w:r>
              <w:t xml:space="preserve">Del examen de información y de la inspección realizada, es posible </w:t>
            </w:r>
            <w:r w:rsidR="004B0980">
              <w:t xml:space="preserve">señalar </w:t>
            </w:r>
            <w:r>
              <w:t xml:space="preserve">que la RCA N° 064/2008, </w:t>
            </w:r>
            <w:r w:rsidR="004B0980">
              <w:t>indica</w:t>
            </w:r>
            <w:r>
              <w:t xml:space="preserve"> que “</w:t>
            </w:r>
            <w:r w:rsidRPr="009418D2">
              <w:rPr>
                <w:i/>
              </w:rPr>
              <w:t xml:space="preserve">el proyecto consiste en la modificación y ampliación del muelle Nº 2 del Puerto de Lirquén, </w:t>
            </w:r>
            <w:r w:rsidR="00E72FE5" w:rsidRPr="009418D2">
              <w:rPr>
                <w:i/>
              </w:rPr>
              <w:t xml:space="preserve">(…) </w:t>
            </w:r>
            <w:r w:rsidRPr="009418D2">
              <w:rPr>
                <w:i/>
              </w:rPr>
              <w:t>para alcanzar un largo total de 610 m</w:t>
            </w:r>
            <w:r>
              <w:t xml:space="preserve">”, lo anterior </w:t>
            </w:r>
            <w:r w:rsidR="00E72FE5">
              <w:t>fue posible analizarlo y verificarlo mediante información satelital y con información de datos de GPS</w:t>
            </w:r>
            <w:r w:rsidR="007B7A83">
              <w:t xml:space="preserve"> (Figura 5</w:t>
            </w:r>
            <w:r w:rsidR="00417B7B">
              <w:t>)</w:t>
            </w:r>
            <w:r w:rsidR="00E72FE5">
              <w:t>. De lo anterior se verifica que la actual construcción de alargue del muelle N° 2 se encuentra dentro de las condiciones aprobadas en la RCA en comento.</w:t>
            </w:r>
            <w:r w:rsidR="00417B7B">
              <w:t xml:space="preserve"> </w:t>
            </w:r>
            <w:r w:rsidR="00E72FE5">
              <w:t xml:space="preserve">Para mayor detalle </w:t>
            </w:r>
            <w:r w:rsidR="00417B7B">
              <w:t>en</w:t>
            </w:r>
            <w:r w:rsidR="00E72FE5">
              <w:t xml:space="preserve"> la Figura 4, se presenta el resultado gráfico</w:t>
            </w:r>
            <w:r w:rsidR="00464F9B">
              <w:t xml:space="preserve"> del análisis</w:t>
            </w:r>
            <w:r w:rsidR="00E72FE5">
              <w:t>.</w:t>
            </w:r>
          </w:p>
          <w:p w:rsidR="005A73BA" w:rsidRPr="00F95AFB" w:rsidRDefault="005A73BA" w:rsidP="00F95AFB"/>
        </w:tc>
      </w:tr>
    </w:tbl>
    <w:p w:rsidR="005218B0" w:rsidRDefault="005218B0">
      <w:pPr>
        <w:jc w:val="left"/>
        <w:rPr>
          <w:rFonts w:cstheme="minorHAnsi"/>
          <w:b/>
          <w:sz w:val="14"/>
          <w:szCs w:val="24"/>
        </w:rPr>
      </w:pPr>
    </w:p>
    <w:p w:rsidR="005218B0" w:rsidRDefault="005218B0">
      <w:pPr>
        <w:jc w:val="left"/>
        <w:rPr>
          <w:rFonts w:cstheme="minorHAnsi"/>
          <w:b/>
          <w:sz w:val="14"/>
          <w:szCs w:val="24"/>
        </w:rPr>
      </w:pPr>
    </w:p>
    <w:p w:rsidR="005218B0" w:rsidRPr="0025129B" w:rsidRDefault="005218B0">
      <w:pPr>
        <w:jc w:val="left"/>
        <w:rPr>
          <w:rFonts w:cstheme="minorHAnsi"/>
          <w:b/>
          <w:sz w:val="14"/>
          <w:szCs w:val="24"/>
        </w:rPr>
        <w:sectPr w:rsidR="005218B0" w:rsidRPr="0025129B" w:rsidSect="00A70F8F">
          <w:pgSz w:w="15840" w:h="12240" w:orient="landscape"/>
          <w:pgMar w:top="1134" w:right="1134" w:bottom="1134" w:left="1134" w:header="709" w:footer="709" w:gutter="0"/>
          <w:cols w:space="708"/>
          <w:docGrid w:linePitch="360"/>
        </w:sectPr>
      </w:pP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A83D8B" w:rsidRPr="0025129B" w:rsidTr="00E349A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83D8B" w:rsidRPr="0025129B" w:rsidRDefault="00A83D8B" w:rsidP="008266A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A83D8B" w:rsidRPr="0025129B" w:rsidTr="00E349AF">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rsidR="00A83D8B" w:rsidRPr="0025129B" w:rsidRDefault="005218B0" w:rsidP="00A51E07">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41856" behindDoc="0" locked="0" layoutInCell="1" allowOverlap="1">
                      <wp:simplePos x="0" y="0"/>
                      <wp:positionH relativeFrom="column">
                        <wp:posOffset>4558665</wp:posOffset>
                      </wp:positionH>
                      <wp:positionV relativeFrom="paragraph">
                        <wp:posOffset>1111885</wp:posOffset>
                      </wp:positionV>
                      <wp:extent cx="1352550" cy="587375"/>
                      <wp:effectExtent l="38100" t="19050" r="19050" b="60325"/>
                      <wp:wrapNone/>
                      <wp:docPr id="9" name="Conector recto de flecha 9"/>
                      <wp:cNvGraphicFramePr/>
                      <a:graphic xmlns:a="http://schemas.openxmlformats.org/drawingml/2006/main">
                        <a:graphicData uri="http://schemas.microsoft.com/office/word/2010/wordprocessingShape">
                          <wps:wsp>
                            <wps:cNvCnPr/>
                            <wps:spPr>
                              <a:xfrm flipH="1">
                                <a:off x="0" y="0"/>
                                <a:ext cx="1352550" cy="587829"/>
                              </a:xfrm>
                              <a:prstGeom prst="straightConnector1">
                                <a:avLst/>
                              </a:prstGeom>
                              <a:ln w="3810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7151910" id="Conector recto de flecha 9" o:spid="_x0000_s1026" type="#_x0000_t32" style="position:absolute;margin-left:358.95pt;margin-top:87.55pt;width:106.5pt;height:46.25pt;flip:x;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" strokecolor="white [3212]" strokeweight="3pt">
                      <v:stroke endarrow="block"/>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40832" behindDoc="0" locked="0" layoutInCell="1" allowOverlap="1">
                      <wp:simplePos x="0" y="0"/>
                      <wp:positionH relativeFrom="column">
                        <wp:posOffset>5180330</wp:posOffset>
                      </wp:positionH>
                      <wp:positionV relativeFrom="paragraph">
                        <wp:posOffset>855980</wp:posOffset>
                      </wp:positionV>
                      <wp:extent cx="1466850" cy="254000"/>
                      <wp:effectExtent l="0" t="0" r="19050" b="12700"/>
                      <wp:wrapNone/>
                      <wp:docPr id="8" name="Cuadro de texto 8"/>
                      <wp:cNvGraphicFramePr/>
                      <a:graphic xmlns:a="http://schemas.openxmlformats.org/drawingml/2006/main">
                        <a:graphicData uri="http://schemas.microsoft.com/office/word/2010/wordprocessingShape">
                          <wps:wsp>
                            <wps:cNvSpPr txBox="1"/>
                            <wps:spPr>
                              <a:xfrm>
                                <a:off x="0" y="0"/>
                                <a:ext cx="1466850" cy="254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211BB" w:rsidRDefault="008211BB">
                                  <w:r>
                                    <w:t>Martillo para hincado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8" o:spid="_x0000_s1030" type="#_x0000_t202" style="position:absolute;left:0;text-align:left;margin-left:407.9pt;margin-top:67.4pt;width:115.5pt;height:20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" fillcolor="white [3201]" strokeweight=".5pt">
                      <v:textbox>
                        <w:txbxContent>
                          <w:p w:rsidR="008211BB" w:rsidRDefault="008211BB">
                            <w:r>
                              <w:t>Martillo para hincado</w:t>
                            </w:r>
                          </w:p>
                        </w:txbxContent>
                      </v:textbox>
                    </v:shape>
                  </w:pict>
                </mc:Fallback>
              </mc:AlternateContent>
            </w:r>
            <w:r>
              <w:rPr>
                <w:rFonts w:eastAsia="Times New Roman"/>
                <w:noProof/>
                <w:color w:val="000000"/>
                <w:sz w:val="20"/>
                <w:szCs w:val="20"/>
                <w:lang w:eastAsia="es-CL"/>
              </w:rPr>
              <w:drawing>
                <wp:inline distT="0" distB="0" distL="0" distR="0" wp14:anchorId="754CF61B" wp14:editId="248A6A16">
                  <wp:extent cx="6007100" cy="450532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SC02132.JPG"/>
                          <pic:cNvPicPr/>
                        </pic:nvPicPr>
                        <pic:blipFill>
                          <a:blip r:embed="rId36" cstate="print">
                            <a:extLst>
                              <a:ext uri="{28A0092B-C50C-407E-A947-70E740481C1C}">
                                <a14:useLocalDpi xmlns:a14="http://schemas.microsoft.com/office/drawing/2010/main"/>
                              </a:ext>
                            </a:extLst>
                          </a:blip>
                          <a:stretch>
                            <a:fillRect/>
                          </a:stretch>
                        </pic:blipFill>
                        <pic:spPr>
                          <a:xfrm>
                            <a:off x="0" y="0"/>
                            <a:ext cx="6015373" cy="4511530"/>
                          </a:xfrm>
                          <a:prstGeom prst="rect">
                            <a:avLst/>
                          </a:prstGeom>
                        </pic:spPr>
                      </pic:pic>
                    </a:graphicData>
                  </a:graphic>
                </wp:inline>
              </w:drawing>
            </w:r>
          </w:p>
        </w:tc>
      </w:tr>
      <w:tr w:rsidR="002A7933" w:rsidRPr="0025129B" w:rsidTr="00E349A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2A7933" w:rsidRPr="005A70CB" w:rsidRDefault="002A7933" w:rsidP="0053088F">
            <w:pPr>
              <w:rPr>
                <w:rFonts w:eastAsia="Times New Roman"/>
                <w:b/>
                <w:sz w:val="20"/>
                <w:szCs w:val="20"/>
                <w:lang w:eastAsia="es-CL"/>
              </w:rPr>
            </w:pPr>
            <w:bookmarkStart w:id="116" w:name="_Toc353998121"/>
            <w:bookmarkStart w:id="117" w:name="_Toc353998194"/>
            <w:bookmarkStart w:id="118" w:name="_Toc382383548"/>
            <w:bookmarkStart w:id="119" w:name="_Toc382472370"/>
            <w:bookmarkStart w:id="120" w:name="_Toc390184280"/>
            <w:bookmarkStart w:id="121" w:name="_Toc390360011"/>
            <w:bookmarkStart w:id="122" w:name="_Toc390777032"/>
            <w:r w:rsidRPr="005A70CB">
              <w:rPr>
                <w:b/>
                <w:sz w:val="20"/>
                <w:szCs w:val="20"/>
              </w:rPr>
              <w:t xml:space="preserve">Fotografía </w:t>
            </w:r>
            <w:bookmarkEnd w:id="116"/>
            <w:bookmarkEnd w:id="117"/>
            <w:bookmarkEnd w:id="118"/>
            <w:bookmarkEnd w:id="119"/>
            <w:bookmarkEnd w:id="120"/>
            <w:bookmarkEnd w:id="121"/>
            <w:bookmarkEnd w:id="122"/>
            <w:r w:rsidR="0053088F">
              <w:rPr>
                <w:b/>
                <w:sz w:val="20"/>
                <w:szCs w:val="20"/>
              </w:rPr>
              <w:t>2</w:t>
            </w:r>
            <w:r w:rsidR="00BF412C">
              <w:rPr>
                <w:b/>
                <w:sz w:val="20"/>
                <w:szCs w:val="20"/>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2A7933" w:rsidRPr="005A70CB" w:rsidRDefault="002A7933" w:rsidP="005A70CB">
            <w:pPr>
              <w:rPr>
                <w:rFonts w:eastAsia="Times New Roman"/>
                <w:b/>
                <w:sz w:val="20"/>
                <w:szCs w:val="20"/>
                <w:lang w:eastAsia="es-CL"/>
              </w:rPr>
            </w:pPr>
            <w:r w:rsidRPr="005A70CB">
              <w:rPr>
                <w:rFonts w:eastAsia="Times New Roman"/>
                <w:b/>
                <w:sz w:val="20"/>
                <w:szCs w:val="20"/>
                <w:lang w:eastAsia="es-CL"/>
              </w:rPr>
              <w:t>Fecha</w:t>
            </w:r>
            <w:r w:rsidR="005A70CB" w:rsidRPr="005A70CB">
              <w:rPr>
                <w:rFonts w:eastAsia="Times New Roman"/>
                <w:b/>
                <w:sz w:val="20"/>
                <w:szCs w:val="20"/>
                <w:lang w:eastAsia="es-CL"/>
              </w:rPr>
              <w:t>:</w:t>
            </w:r>
            <w:r w:rsidR="00C904F1">
              <w:rPr>
                <w:rFonts w:eastAsia="Times New Roman"/>
                <w:b/>
                <w:sz w:val="20"/>
                <w:szCs w:val="20"/>
                <w:lang w:eastAsia="es-CL"/>
              </w:rPr>
              <w:t xml:space="preserve"> </w:t>
            </w:r>
            <w:r w:rsidR="005218B0" w:rsidRPr="005218B0">
              <w:rPr>
                <w:rFonts w:eastAsia="Times New Roman"/>
                <w:sz w:val="20"/>
                <w:szCs w:val="20"/>
                <w:lang w:eastAsia="es-CL"/>
              </w:rPr>
              <w:t>20-05-2016</w:t>
            </w:r>
          </w:p>
        </w:tc>
      </w:tr>
      <w:tr w:rsidR="00A83D8B" w:rsidRPr="0025129B" w:rsidTr="00E349A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A83D8B" w:rsidRPr="005A70CB" w:rsidRDefault="002A7933" w:rsidP="005A70CB">
            <w:pPr>
              <w:rPr>
                <w:rFonts w:eastAsia="Times New Roman"/>
                <w:b/>
                <w:sz w:val="20"/>
                <w:szCs w:val="20"/>
                <w:lang w:eastAsia="es-CL"/>
              </w:rPr>
            </w:pPr>
            <w:r w:rsidRPr="005A70CB">
              <w:rPr>
                <w:rFonts w:eastAsia="Times New Roman"/>
                <w:b/>
                <w:sz w:val="20"/>
                <w:szCs w:val="20"/>
                <w:lang w:eastAsia="es-CL"/>
              </w:rPr>
              <w:t xml:space="preserve">Coordenadas </w:t>
            </w:r>
            <w:r w:rsidR="007A7FAC" w:rsidRPr="005A70CB">
              <w:rPr>
                <w:rFonts w:eastAsia="Times New Roman"/>
                <w:b/>
                <w:sz w:val="20"/>
                <w:szCs w:val="20"/>
                <w:lang w:eastAsia="es-CL"/>
              </w:rPr>
              <w:t xml:space="preserve">DATUM </w:t>
            </w:r>
            <w:r w:rsidRPr="005A70CB">
              <w:rPr>
                <w:rFonts w:eastAsia="Times New Roman"/>
                <w:b/>
                <w:sz w:val="20"/>
                <w:szCs w:val="20"/>
                <w:lang w:eastAsia="es-CL"/>
              </w:rPr>
              <w:t>WGS84</w:t>
            </w:r>
            <w:r w:rsidR="007A7FAC" w:rsidRPr="005A70CB">
              <w:rPr>
                <w:rFonts w:eastAsia="Times New Roman"/>
                <w:b/>
                <w:sz w:val="20"/>
                <w:szCs w:val="20"/>
                <w:lang w:eastAsia="es-CL"/>
              </w:rPr>
              <w:t xml:space="preserve"> HUSO </w:t>
            </w:r>
            <w:r w:rsidR="005A70CB" w:rsidRPr="005A70CB">
              <w:rPr>
                <w:rFonts w:eastAsia="Times New Roman"/>
                <w:b/>
                <w:sz w:val="20"/>
                <w:szCs w:val="20"/>
                <w:lang w:eastAsia="es-CL"/>
              </w:rPr>
              <w:t>18 S</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A83D8B" w:rsidRPr="005A70CB" w:rsidRDefault="007A7FAC" w:rsidP="005A70CB">
            <w:pPr>
              <w:rPr>
                <w:rFonts w:eastAsia="Times New Roman"/>
                <w:b/>
                <w:sz w:val="20"/>
                <w:szCs w:val="20"/>
                <w:lang w:eastAsia="es-CL"/>
              </w:rPr>
            </w:pPr>
            <w:r w:rsidRPr="005A70CB">
              <w:rPr>
                <w:rFonts w:eastAsia="Times New Roman"/>
                <w:b/>
                <w:sz w:val="20"/>
                <w:szCs w:val="20"/>
                <w:lang w:eastAsia="es-CL"/>
              </w:rPr>
              <w:t xml:space="preserve">Coordenada </w:t>
            </w:r>
            <w:r w:rsidR="002A7933" w:rsidRPr="005A70CB">
              <w:rPr>
                <w:rFonts w:eastAsia="Times New Roman"/>
                <w:b/>
                <w:sz w:val="20"/>
                <w:szCs w:val="20"/>
                <w:lang w:eastAsia="es-CL"/>
              </w:rPr>
              <w:t>Norte:</w:t>
            </w:r>
            <w:r w:rsidR="002A7933" w:rsidRPr="005A70CB">
              <w:rPr>
                <w:rFonts w:eastAsia="Times New Roman"/>
                <w:sz w:val="20"/>
                <w:szCs w:val="20"/>
                <w:lang w:eastAsia="es-CL"/>
              </w:rPr>
              <w:t xml:space="preserve"> </w:t>
            </w:r>
            <w:r w:rsidR="005218B0" w:rsidRPr="005218B0">
              <w:rPr>
                <w:rFonts w:eastAsia="Times New Roman"/>
                <w:sz w:val="20"/>
                <w:szCs w:val="20"/>
                <w:lang w:eastAsia="es-CL"/>
              </w:rPr>
              <w:t>5</w:t>
            </w:r>
            <w:r w:rsidR="005218B0">
              <w:rPr>
                <w:rFonts w:eastAsia="Times New Roman"/>
                <w:sz w:val="20"/>
                <w:szCs w:val="20"/>
                <w:lang w:eastAsia="es-CL"/>
              </w:rPr>
              <w:t>.</w:t>
            </w:r>
            <w:r w:rsidR="005218B0" w:rsidRPr="005218B0">
              <w:rPr>
                <w:rFonts w:eastAsia="Times New Roman"/>
                <w:sz w:val="20"/>
                <w:szCs w:val="20"/>
                <w:lang w:eastAsia="es-CL"/>
              </w:rPr>
              <w:t>935</w:t>
            </w:r>
            <w:r w:rsidR="005218B0">
              <w:rPr>
                <w:rFonts w:eastAsia="Times New Roman"/>
                <w:sz w:val="20"/>
                <w:szCs w:val="20"/>
                <w:lang w:eastAsia="es-CL"/>
              </w:rPr>
              <w:t>.</w:t>
            </w:r>
            <w:r w:rsidR="005218B0" w:rsidRPr="005218B0">
              <w:rPr>
                <w:rFonts w:eastAsia="Times New Roman"/>
                <w:sz w:val="20"/>
                <w:szCs w:val="20"/>
                <w:lang w:eastAsia="es-CL"/>
              </w:rPr>
              <w:t>803</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A83D8B" w:rsidRPr="005A70CB" w:rsidRDefault="007A7FAC" w:rsidP="005A70CB">
            <w:pPr>
              <w:rPr>
                <w:rFonts w:eastAsia="Times New Roman"/>
                <w:b/>
                <w:sz w:val="20"/>
                <w:szCs w:val="20"/>
                <w:lang w:eastAsia="es-CL"/>
              </w:rPr>
            </w:pPr>
            <w:r w:rsidRPr="005A70CB">
              <w:rPr>
                <w:rFonts w:eastAsia="Times New Roman"/>
                <w:b/>
                <w:sz w:val="20"/>
                <w:szCs w:val="20"/>
                <w:lang w:eastAsia="es-CL"/>
              </w:rPr>
              <w:t xml:space="preserve">Coordenada </w:t>
            </w:r>
            <w:r w:rsidR="002A7933" w:rsidRPr="005A70CB">
              <w:rPr>
                <w:rFonts w:eastAsia="Times New Roman"/>
                <w:b/>
                <w:sz w:val="20"/>
                <w:szCs w:val="20"/>
                <w:lang w:eastAsia="es-CL"/>
              </w:rPr>
              <w:t>Este:</w:t>
            </w:r>
            <w:r w:rsidR="002A7933" w:rsidRPr="005A70CB">
              <w:rPr>
                <w:rFonts w:eastAsia="Times New Roman"/>
                <w:sz w:val="20"/>
                <w:szCs w:val="20"/>
                <w:lang w:eastAsia="es-CL"/>
              </w:rPr>
              <w:t xml:space="preserve"> </w:t>
            </w:r>
            <w:r w:rsidR="005218B0">
              <w:rPr>
                <w:rFonts w:eastAsia="Times New Roman"/>
                <w:sz w:val="20"/>
                <w:szCs w:val="20"/>
                <w:lang w:eastAsia="es-CL"/>
              </w:rPr>
              <w:t>679.567</w:t>
            </w:r>
          </w:p>
        </w:tc>
      </w:tr>
      <w:tr w:rsidR="00A83D8B" w:rsidRPr="0025129B" w:rsidTr="00E349AF">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A83D8B" w:rsidRPr="005A70CB" w:rsidRDefault="00F64DF2" w:rsidP="005A70CB">
            <w:pPr>
              <w:rPr>
                <w:rFonts w:eastAsia="Times New Roman"/>
                <w:sz w:val="20"/>
                <w:szCs w:val="20"/>
                <w:lang w:eastAsia="es-CL"/>
              </w:rPr>
            </w:pPr>
            <w:r w:rsidRPr="005A70CB">
              <w:rPr>
                <w:rFonts w:eastAsia="Times New Roman"/>
                <w:b/>
                <w:sz w:val="20"/>
                <w:szCs w:val="20"/>
                <w:lang w:eastAsia="es-CL"/>
              </w:rPr>
              <w:t>Descripción de medio de p</w:t>
            </w:r>
            <w:r w:rsidR="00A83D8B" w:rsidRPr="005A70CB">
              <w:rPr>
                <w:rFonts w:eastAsia="Times New Roman"/>
                <w:b/>
                <w:sz w:val="20"/>
                <w:szCs w:val="20"/>
                <w:lang w:eastAsia="es-CL"/>
              </w:rPr>
              <w:t>rueba:</w:t>
            </w:r>
            <w:r w:rsidR="002A7933" w:rsidRPr="005A70CB">
              <w:rPr>
                <w:rFonts w:eastAsia="Times New Roman"/>
                <w:sz w:val="20"/>
                <w:szCs w:val="20"/>
                <w:lang w:eastAsia="es-CL"/>
              </w:rPr>
              <w:t xml:space="preserve"> </w:t>
            </w:r>
            <w:r w:rsidR="005218B0">
              <w:rPr>
                <w:rFonts w:eastAsia="Times New Roman"/>
                <w:sz w:val="20"/>
                <w:szCs w:val="20"/>
                <w:lang w:eastAsia="es-CL"/>
              </w:rPr>
              <w:t>Maniobra de hincado de pilotes verificado en cabezo del Muelle N° 2.</w:t>
            </w:r>
            <w:r w:rsidR="00F95AFB">
              <w:rPr>
                <w:rFonts w:eastAsia="Times New Roman"/>
                <w:sz w:val="20"/>
                <w:szCs w:val="20"/>
                <w:lang w:eastAsia="es-CL"/>
              </w:rPr>
              <w:t xml:space="preserve"> Se observa el martillo sostenido por grúa.</w:t>
            </w:r>
          </w:p>
          <w:p w:rsidR="002A7933" w:rsidRPr="005A70CB" w:rsidRDefault="002A7933" w:rsidP="005A70CB">
            <w:pPr>
              <w:rPr>
                <w:rFonts w:eastAsia="Times New Roman"/>
                <w:sz w:val="20"/>
                <w:szCs w:val="20"/>
                <w:lang w:eastAsia="es-CL"/>
              </w:rPr>
            </w:pPr>
          </w:p>
        </w:tc>
      </w:tr>
      <w:tr w:rsidR="00A83D8B" w:rsidRPr="0025129B" w:rsidTr="005218B0">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A83D8B" w:rsidRPr="0025129B" w:rsidRDefault="00A83D8B" w:rsidP="00A51E07">
            <w:pPr>
              <w:jc w:val="left"/>
              <w:rPr>
                <w:rFonts w:eastAsia="Times New Roman"/>
                <w:color w:val="000000"/>
                <w:lang w:eastAsia="es-CL"/>
              </w:rPr>
            </w:pPr>
          </w:p>
        </w:tc>
      </w:tr>
    </w:tbl>
    <w:p w:rsidR="00A83D8B" w:rsidRPr="0025129B" w:rsidRDefault="00A83D8B">
      <w:pPr>
        <w:jc w:val="left"/>
        <w:rPr>
          <w:rFonts w:cstheme="minorHAnsi"/>
          <w:b/>
          <w:sz w:val="14"/>
          <w:szCs w:val="24"/>
        </w:rPr>
        <w:sectPr w:rsidR="00A83D8B" w:rsidRPr="0025129B" w:rsidSect="00A70F8F">
          <w:pgSz w:w="15840" w:h="12240" w:orient="landscape"/>
          <w:pgMar w:top="1134" w:right="1134" w:bottom="1134" w:left="1134" w:header="709" w:footer="709" w:gutter="0"/>
          <w:cols w:space="708"/>
          <w:docGrid w:linePitch="360"/>
        </w:sect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C904F1" w:rsidRPr="0025129B" w:rsidTr="00F9797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904F1" w:rsidRPr="0025129B" w:rsidRDefault="00561114" w:rsidP="00F9797A">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C904F1" w:rsidRPr="0025129B" w:rsidTr="00F9797A">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C904F1" w:rsidRPr="0025129B" w:rsidRDefault="00F83031" w:rsidP="00F9797A">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43904" behindDoc="0" locked="0" layoutInCell="1" allowOverlap="1">
                      <wp:simplePos x="0" y="0"/>
                      <wp:positionH relativeFrom="column">
                        <wp:posOffset>4013835</wp:posOffset>
                      </wp:positionH>
                      <wp:positionV relativeFrom="paragraph">
                        <wp:posOffset>1231900</wp:posOffset>
                      </wp:positionV>
                      <wp:extent cx="1376045" cy="219710"/>
                      <wp:effectExtent l="0" t="285750" r="0" b="275590"/>
                      <wp:wrapNone/>
                      <wp:docPr id="19" name="Cuadro de texto 19"/>
                      <wp:cNvGraphicFramePr/>
                      <a:graphic xmlns:a="http://schemas.openxmlformats.org/drawingml/2006/main">
                        <a:graphicData uri="http://schemas.microsoft.com/office/word/2010/wordprocessingShape">
                          <wps:wsp>
                            <wps:cNvSpPr txBox="1"/>
                            <wps:spPr>
                              <a:xfrm rot="20208224">
                                <a:off x="0" y="0"/>
                                <a:ext cx="1376283" cy="220144"/>
                              </a:xfrm>
                              <a:prstGeom prst="rect">
                                <a:avLst/>
                              </a:prstGeom>
                              <a:solidFill>
                                <a:srgbClr val="FFFF00"/>
                              </a:solidFill>
                              <a:ln w="6350">
                                <a:solidFill>
                                  <a:srgbClr val="FFFF00"/>
                                </a:solidFill>
                              </a:ln>
                              <a:effectLst/>
                            </wps:spPr>
                            <wps:style>
                              <a:lnRef idx="0">
                                <a:schemeClr val="accent1"/>
                              </a:lnRef>
                              <a:fillRef idx="0">
                                <a:schemeClr val="accent1"/>
                              </a:fillRef>
                              <a:effectRef idx="0">
                                <a:schemeClr val="accent1"/>
                              </a:effectRef>
                              <a:fontRef idx="minor">
                                <a:schemeClr val="dk1"/>
                              </a:fontRef>
                            </wps:style>
                            <wps:txbx>
                              <w:txbxContent>
                                <w:p w:rsidR="008211BB" w:rsidRPr="00F83031" w:rsidRDefault="008211BB">
                                  <w:pPr>
                                    <w:rPr>
                                      <w:sz w:val="18"/>
                                    </w:rPr>
                                  </w:pPr>
                                  <w:r w:rsidRPr="00F83031">
                                    <w:rPr>
                                      <w:sz w:val="18"/>
                                    </w:rPr>
                                    <w:t>Longitud alargue (92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9" o:spid="_x0000_s1031" type="#_x0000_t202" style="position:absolute;left:0;text-align:left;margin-left:316.05pt;margin-top:97pt;width:108.35pt;height:17.3pt;rotation:-1520191fd;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" fillcolor="yellow" strokecolor="yellow" strokeweight=".5pt">
                      <v:textbox>
                        <w:txbxContent>
                          <w:p w:rsidR="008211BB" w:rsidRPr="00F83031" w:rsidRDefault="008211BB">
                            <w:pPr>
                              <w:rPr>
                                <w:sz w:val="18"/>
                              </w:rPr>
                            </w:pPr>
                            <w:r w:rsidRPr="00F83031">
                              <w:rPr>
                                <w:sz w:val="18"/>
                              </w:rPr>
                              <w:t>Longitud alargue (92 m)</w:t>
                            </w:r>
                          </w:p>
                        </w:txbxContent>
                      </v:textbox>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51072" behindDoc="0" locked="0" layoutInCell="1" allowOverlap="1" wp14:anchorId="619609C9" wp14:editId="540255AF">
                      <wp:simplePos x="0" y="0"/>
                      <wp:positionH relativeFrom="column">
                        <wp:posOffset>5461635</wp:posOffset>
                      </wp:positionH>
                      <wp:positionV relativeFrom="paragraph">
                        <wp:posOffset>927735</wp:posOffset>
                      </wp:positionV>
                      <wp:extent cx="2203450" cy="1964055"/>
                      <wp:effectExtent l="0" t="0" r="82550" b="55245"/>
                      <wp:wrapNone/>
                      <wp:docPr id="17" name="Conector recto de flecha 17"/>
                      <wp:cNvGraphicFramePr/>
                      <a:graphic xmlns:a="http://schemas.openxmlformats.org/drawingml/2006/main">
                        <a:graphicData uri="http://schemas.microsoft.com/office/word/2010/wordprocessingShape">
                          <wps:wsp>
                            <wps:cNvCnPr/>
                            <wps:spPr>
                              <a:xfrm>
                                <a:off x="0" y="0"/>
                                <a:ext cx="2203914" cy="1964661"/>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D7C99FE" id="Conector recto de flecha 17" o:spid="_x0000_s1026" type="#_x0000_t32" style="position:absolute;margin-left:430.05pt;margin-top:73.05pt;width:173.5pt;height:154.6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" strokecolor="red">
                      <v:stroke endarrow="block"/>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52096" behindDoc="0" locked="0" layoutInCell="1" allowOverlap="1" wp14:anchorId="52349B97" wp14:editId="4741C74C">
                      <wp:simplePos x="0" y="0"/>
                      <wp:positionH relativeFrom="column">
                        <wp:posOffset>3373755</wp:posOffset>
                      </wp:positionH>
                      <wp:positionV relativeFrom="paragraph">
                        <wp:posOffset>3159125</wp:posOffset>
                      </wp:positionV>
                      <wp:extent cx="1200785" cy="1022985"/>
                      <wp:effectExtent l="0" t="0" r="75565" b="62865"/>
                      <wp:wrapNone/>
                      <wp:docPr id="18" name="Conector recto de flecha 18"/>
                      <wp:cNvGraphicFramePr/>
                      <a:graphic xmlns:a="http://schemas.openxmlformats.org/drawingml/2006/main">
                        <a:graphicData uri="http://schemas.microsoft.com/office/word/2010/wordprocessingShape">
                          <wps:wsp>
                            <wps:cNvCnPr/>
                            <wps:spPr>
                              <a:xfrm>
                                <a:off x="0" y="0"/>
                                <a:ext cx="1201003" cy="1023582"/>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36A2A17" id="Conector recto de flecha 18" o:spid="_x0000_s1026" type="#_x0000_t32" style="position:absolute;margin-left:265.65pt;margin-top:248.75pt;width:94.55pt;height:80.5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" strokecolor="red">
                      <v:stroke endarrow="block"/>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46976" behindDoc="0" locked="0" layoutInCell="1" allowOverlap="1" wp14:anchorId="51B4E243" wp14:editId="2358F44A">
                      <wp:simplePos x="0" y="0"/>
                      <wp:positionH relativeFrom="column">
                        <wp:posOffset>6410325</wp:posOffset>
                      </wp:positionH>
                      <wp:positionV relativeFrom="paragraph">
                        <wp:posOffset>2886075</wp:posOffset>
                      </wp:positionV>
                      <wp:extent cx="422910" cy="327025"/>
                      <wp:effectExtent l="0" t="0" r="72390" b="53975"/>
                      <wp:wrapNone/>
                      <wp:docPr id="2" name="Conector recto de flecha 2"/>
                      <wp:cNvGraphicFramePr/>
                      <a:graphic xmlns:a="http://schemas.openxmlformats.org/drawingml/2006/main">
                        <a:graphicData uri="http://schemas.microsoft.com/office/word/2010/wordprocessingShape">
                          <wps:wsp>
                            <wps:cNvCnPr/>
                            <wps:spPr>
                              <a:xfrm>
                                <a:off x="0" y="0"/>
                                <a:ext cx="423081" cy="32754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6FE824D" id="Conector recto de flecha 2" o:spid="_x0000_s1026" type="#_x0000_t32" style="position:absolute;margin-left:504.75pt;margin-top:227.25pt;width:33.3pt;height:25.7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" strokecolor="black [3040]">
                      <v:stroke endarrow="block"/>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42880" behindDoc="0" locked="0" layoutInCell="1" allowOverlap="1" wp14:anchorId="477DE30F" wp14:editId="437C9E60">
                      <wp:simplePos x="0" y="0"/>
                      <wp:positionH relativeFrom="column">
                        <wp:posOffset>5339715</wp:posOffset>
                      </wp:positionH>
                      <wp:positionV relativeFrom="paragraph">
                        <wp:posOffset>2614930</wp:posOffset>
                      </wp:positionV>
                      <wp:extent cx="1998980" cy="254000"/>
                      <wp:effectExtent l="0" t="0" r="20320" b="12700"/>
                      <wp:wrapNone/>
                      <wp:docPr id="6" name="Cuadro de texto 6"/>
                      <wp:cNvGraphicFramePr/>
                      <a:graphic xmlns:a="http://schemas.openxmlformats.org/drawingml/2006/main">
                        <a:graphicData uri="http://schemas.microsoft.com/office/word/2010/wordprocessingShape">
                          <wps:wsp>
                            <wps:cNvSpPr txBox="1"/>
                            <wps:spPr>
                              <a:xfrm>
                                <a:off x="0" y="0"/>
                                <a:ext cx="1999113" cy="254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211BB" w:rsidRDefault="008211BB" w:rsidP="00C904F1">
                                  <w:r>
                                    <w:t>Croquis Alargue proyectado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7DE30F" id="Cuadro de texto 6" o:spid="_x0000_s1032" type="#_x0000_t202" style="position:absolute;left:0;text-align:left;margin-left:420.45pt;margin-top:205.9pt;width:157.4pt;height:20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" fillcolor="white [3201]" strokeweight=".5pt">
                      <v:textbox>
                        <w:txbxContent>
                          <w:p w:rsidR="008211BB" w:rsidRDefault="008211BB" w:rsidP="00C904F1">
                            <w:r>
                              <w:t>Croquis Alargue proyectado</w:t>
                            </w:r>
                          </w:p>
                        </w:txbxContent>
                      </v:textbox>
                    </v:shape>
                  </w:pict>
                </mc:Fallback>
              </mc:AlternateContent>
            </w:r>
            <w:r w:rsidRPr="00C904F1">
              <w:rPr>
                <w:rFonts w:eastAsia="Times New Roman"/>
                <w:noProof/>
                <w:color w:val="000000"/>
                <w:sz w:val="20"/>
                <w:szCs w:val="20"/>
                <w:lang w:eastAsia="es-CL"/>
              </w:rPr>
              <w:drawing>
                <wp:anchor distT="0" distB="0" distL="114300" distR="114300" simplePos="0" relativeHeight="251639808" behindDoc="0" locked="0" layoutInCell="1" allowOverlap="1" wp14:anchorId="1ED4A03E" wp14:editId="5E143C6B">
                  <wp:simplePos x="0" y="0"/>
                  <wp:positionH relativeFrom="column">
                    <wp:posOffset>4605655</wp:posOffset>
                  </wp:positionH>
                  <wp:positionV relativeFrom="paragraph">
                    <wp:posOffset>2917190</wp:posOffset>
                  </wp:positionV>
                  <wp:extent cx="3089910" cy="1297940"/>
                  <wp:effectExtent l="19050" t="19050" r="15240" b="1651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cstate="print">
                            <a:extLst>
                              <a:ext uri="{28A0092B-C50C-407E-A947-70E740481C1C}">
                                <a14:useLocalDpi xmlns:a14="http://schemas.microsoft.com/office/drawing/2010/main"/>
                              </a:ext>
                            </a:extLst>
                          </a:blip>
                          <a:srcRect/>
                          <a:stretch>
                            <a:fillRect/>
                          </a:stretch>
                        </pic:blipFill>
                        <pic:spPr bwMode="auto">
                          <a:xfrm>
                            <a:off x="0" y="0"/>
                            <a:ext cx="3089910" cy="1297940"/>
                          </a:xfrm>
                          <a:prstGeom prst="rect">
                            <a:avLst/>
                          </a:prstGeom>
                          <a:noFill/>
                          <a:ln w="19050">
                            <a:solidFill>
                              <a:srgbClr val="FF0000"/>
                            </a:solidFill>
                          </a:ln>
                        </pic:spPr>
                      </pic:pic>
                    </a:graphicData>
                  </a:graphic>
                  <wp14:sizeRelH relativeFrom="page">
                    <wp14:pctWidth>0</wp14:pctWidth>
                  </wp14:sizeRelH>
                  <wp14:sizeRelV relativeFrom="page">
                    <wp14:pctHeight>0</wp14:pctHeight>
                  </wp14:sizeRelV>
                </wp:anchor>
              </w:drawing>
            </w:r>
            <w:r>
              <w:rPr>
                <w:rFonts w:eastAsia="Times New Roman"/>
                <w:noProof/>
                <w:color w:val="000000"/>
                <w:sz w:val="20"/>
                <w:szCs w:val="20"/>
                <w:lang w:eastAsia="es-CL"/>
              </w:rPr>
              <mc:AlternateContent>
                <mc:Choice Requires="wps">
                  <w:drawing>
                    <wp:anchor distT="0" distB="0" distL="114300" distR="114300" simplePos="0" relativeHeight="251648000" behindDoc="0" locked="0" layoutInCell="1" allowOverlap="1" wp14:anchorId="495EC32A" wp14:editId="53720A7B">
                      <wp:simplePos x="0" y="0"/>
                      <wp:positionH relativeFrom="column">
                        <wp:posOffset>2992755</wp:posOffset>
                      </wp:positionH>
                      <wp:positionV relativeFrom="paragraph">
                        <wp:posOffset>1348740</wp:posOffset>
                      </wp:positionV>
                      <wp:extent cx="2889885" cy="1437640"/>
                      <wp:effectExtent l="114300" t="438150" r="120015" b="448310"/>
                      <wp:wrapNone/>
                      <wp:docPr id="16" name="Rectángulo redondeado 16"/>
                      <wp:cNvGraphicFramePr/>
                      <a:graphic xmlns:a="http://schemas.openxmlformats.org/drawingml/2006/main">
                        <a:graphicData uri="http://schemas.microsoft.com/office/word/2010/wordprocessingShape">
                          <wps:wsp>
                            <wps:cNvSpPr/>
                            <wps:spPr>
                              <a:xfrm rot="20274881">
                                <a:off x="0" y="0"/>
                                <a:ext cx="2889885" cy="1438157"/>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6F1E465" id="Rectángulo redondeado 16" o:spid="_x0000_s1026" style="position:absolute;margin-left:235.65pt;margin-top:106.2pt;width:227.55pt;height:113.2pt;rotation:-1447383fd;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" filled="f" strokecolor="red" strokeweight="2pt"/>
                  </w:pict>
                </mc:Fallback>
              </mc:AlternateContent>
            </w:r>
            <w:r w:rsidR="000E36AB">
              <w:rPr>
                <w:rFonts w:eastAsia="Times New Roman"/>
                <w:noProof/>
                <w:color w:val="000000"/>
                <w:sz w:val="20"/>
                <w:szCs w:val="20"/>
                <w:lang w:eastAsia="es-CL"/>
              </w:rPr>
              <w:drawing>
                <wp:inline distT="0" distB="0" distL="0" distR="0">
                  <wp:extent cx="8018060" cy="4516510"/>
                  <wp:effectExtent l="0" t="0" r="254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jpg"/>
                          <pic:cNvPicPr/>
                        </pic:nvPicPr>
                        <pic:blipFill>
                          <a:blip r:embed="rId38">
                            <a:extLst>
                              <a:ext uri="{28A0092B-C50C-407E-A947-70E740481C1C}">
                                <a14:useLocalDpi xmlns:a14="http://schemas.microsoft.com/office/drawing/2010/main"/>
                              </a:ext>
                            </a:extLst>
                          </a:blip>
                          <a:stretch>
                            <a:fillRect/>
                          </a:stretch>
                        </pic:blipFill>
                        <pic:spPr>
                          <a:xfrm>
                            <a:off x="0" y="0"/>
                            <a:ext cx="8034765" cy="4525920"/>
                          </a:xfrm>
                          <a:prstGeom prst="rect">
                            <a:avLst/>
                          </a:prstGeom>
                        </pic:spPr>
                      </pic:pic>
                    </a:graphicData>
                  </a:graphic>
                </wp:inline>
              </w:drawing>
            </w:r>
          </w:p>
        </w:tc>
      </w:tr>
      <w:tr w:rsidR="00C904F1" w:rsidRPr="0025129B" w:rsidTr="00F9797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C904F1" w:rsidRPr="005A70CB" w:rsidRDefault="00C904F1" w:rsidP="000E36AB">
            <w:pPr>
              <w:rPr>
                <w:rFonts w:eastAsia="Times New Roman"/>
                <w:b/>
                <w:sz w:val="20"/>
                <w:szCs w:val="20"/>
                <w:lang w:eastAsia="es-CL"/>
              </w:rPr>
            </w:pPr>
            <w:r w:rsidRPr="005A70CB">
              <w:rPr>
                <w:b/>
                <w:sz w:val="20"/>
                <w:szCs w:val="20"/>
              </w:rPr>
              <w:t>F</w:t>
            </w:r>
            <w:r w:rsidR="0053088F">
              <w:rPr>
                <w:b/>
                <w:sz w:val="20"/>
                <w:szCs w:val="20"/>
              </w:rPr>
              <w:t>igura 5</w:t>
            </w:r>
            <w:r w:rsidR="00BF412C">
              <w:rPr>
                <w:b/>
                <w:sz w:val="20"/>
                <w:szCs w:val="20"/>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C904F1" w:rsidRPr="005A70CB" w:rsidRDefault="00C904F1" w:rsidP="00F9797A">
            <w:pPr>
              <w:rPr>
                <w:rFonts w:eastAsia="Times New Roman"/>
                <w:b/>
                <w:sz w:val="20"/>
                <w:szCs w:val="20"/>
                <w:lang w:eastAsia="es-CL"/>
              </w:rPr>
            </w:pPr>
          </w:p>
        </w:tc>
      </w:tr>
      <w:tr w:rsidR="00C904F1" w:rsidRPr="0025129B" w:rsidTr="00F9797A">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C904F1" w:rsidRPr="005A70CB" w:rsidRDefault="00C904F1" w:rsidP="00F9797A">
            <w:pPr>
              <w:rPr>
                <w:rFonts w:eastAsia="Times New Roman"/>
                <w:sz w:val="20"/>
                <w:szCs w:val="20"/>
                <w:lang w:eastAsia="es-CL"/>
              </w:rPr>
            </w:pPr>
            <w:r w:rsidRPr="005A70CB">
              <w:rPr>
                <w:rFonts w:eastAsia="Times New Roman"/>
                <w:b/>
                <w:sz w:val="20"/>
                <w:szCs w:val="20"/>
                <w:lang w:eastAsia="es-CL"/>
              </w:rPr>
              <w:t>Descripción de medio de prueba:</w:t>
            </w:r>
            <w:r w:rsidRPr="005A70CB">
              <w:rPr>
                <w:rFonts w:eastAsia="Times New Roman"/>
                <w:sz w:val="20"/>
                <w:szCs w:val="20"/>
                <w:lang w:eastAsia="es-CL"/>
              </w:rPr>
              <w:t xml:space="preserve"> </w:t>
            </w:r>
            <w:r w:rsidR="00561114">
              <w:rPr>
                <w:rFonts w:eastAsia="Times New Roman"/>
                <w:sz w:val="20"/>
                <w:szCs w:val="20"/>
                <w:lang w:eastAsia="es-CL"/>
              </w:rPr>
              <w:t xml:space="preserve">Diagrama </w:t>
            </w:r>
            <w:r w:rsidR="000E36AB">
              <w:rPr>
                <w:rFonts w:eastAsia="Times New Roman"/>
                <w:sz w:val="20"/>
                <w:szCs w:val="20"/>
                <w:lang w:eastAsia="es-CL"/>
              </w:rPr>
              <w:t xml:space="preserve">y croquis </w:t>
            </w:r>
            <w:r w:rsidR="00561114">
              <w:rPr>
                <w:rFonts w:eastAsia="Times New Roman"/>
                <w:sz w:val="20"/>
                <w:szCs w:val="20"/>
                <w:lang w:eastAsia="es-CL"/>
              </w:rPr>
              <w:t>explicativo del proyecto de alargue del muelle N° 2</w:t>
            </w:r>
            <w:r w:rsidR="000E36AB">
              <w:rPr>
                <w:rFonts w:eastAsia="Times New Roman"/>
                <w:sz w:val="20"/>
                <w:szCs w:val="20"/>
                <w:lang w:eastAsia="es-CL"/>
              </w:rPr>
              <w:t>. Se observa el avance de la obra. La imagen es de fecha 01-06-2016 y el recorrido corresponde a la inspección realizada en mayo de 2016.</w:t>
            </w:r>
            <w:r w:rsidR="00E94D3C">
              <w:rPr>
                <w:rFonts w:eastAsia="Times New Roman"/>
                <w:sz w:val="20"/>
                <w:szCs w:val="20"/>
                <w:lang w:eastAsia="es-CL"/>
              </w:rPr>
              <w:t xml:space="preserve"> El croquis señala que la longitud total actual del cabezo es de 268 m y se sumarán 92 metros lo que equivale a 360 m de largo del cabezo.</w:t>
            </w:r>
          </w:p>
          <w:p w:rsidR="00C904F1" w:rsidRPr="005A70CB" w:rsidRDefault="00C904F1" w:rsidP="00F9797A">
            <w:pPr>
              <w:rPr>
                <w:rFonts w:eastAsia="Times New Roman"/>
                <w:sz w:val="20"/>
                <w:szCs w:val="20"/>
                <w:lang w:eastAsia="es-CL"/>
              </w:rPr>
            </w:pPr>
          </w:p>
        </w:tc>
      </w:tr>
      <w:tr w:rsidR="00C904F1" w:rsidRPr="0025129B" w:rsidTr="00F9797A">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C904F1" w:rsidRPr="0025129B" w:rsidRDefault="00C904F1" w:rsidP="00F9797A">
            <w:pPr>
              <w:jc w:val="left"/>
              <w:rPr>
                <w:rFonts w:eastAsia="Times New Roman"/>
                <w:color w:val="000000"/>
                <w:lang w:eastAsia="es-CL"/>
              </w:rPr>
            </w:pPr>
          </w:p>
        </w:tc>
      </w:tr>
    </w:tbl>
    <w:p w:rsidR="00C904F1" w:rsidRDefault="00C904F1">
      <w:pPr>
        <w:jc w:val="left"/>
      </w:pPr>
      <w:r>
        <w:br w:type="page"/>
      </w:r>
    </w:p>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085"/>
        <w:gridCol w:w="7627"/>
      </w:tblGrid>
      <w:tr w:rsidR="00464F9B" w:rsidRPr="0025129B" w:rsidTr="009418D2">
        <w:trPr>
          <w:trHeight w:val="300"/>
          <w:jc w:val="center"/>
        </w:trPr>
        <w:tc>
          <w:tcPr>
            <w:tcW w:w="5000" w:type="pct"/>
            <w:gridSpan w:val="2"/>
            <w:shd w:val="clear" w:color="auto" w:fill="auto"/>
            <w:noWrap/>
            <w:vAlign w:val="center"/>
            <w:hideMark/>
          </w:tcPr>
          <w:p w:rsidR="00464F9B" w:rsidRPr="0025129B" w:rsidRDefault="00464F9B" w:rsidP="00F9797A">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464F9B" w:rsidRPr="0025129B" w:rsidTr="009418D2">
        <w:trPr>
          <w:trHeight w:val="7336"/>
          <w:jc w:val="center"/>
        </w:trPr>
        <w:tc>
          <w:tcPr>
            <w:tcW w:w="5000" w:type="pct"/>
            <w:gridSpan w:val="2"/>
            <w:shd w:val="clear" w:color="auto" w:fill="auto"/>
            <w:noWrap/>
            <w:vAlign w:val="center"/>
            <w:hideMark/>
          </w:tcPr>
          <w:p w:rsidR="00464F9B" w:rsidRPr="00464F9B" w:rsidRDefault="00464F9B" w:rsidP="00F9797A">
            <w:pPr>
              <w:jc w:val="center"/>
              <w:rPr>
                <w:rFonts w:eastAsia="Times New Roman"/>
                <w:b/>
                <w:bCs/>
                <w:color w:val="000000"/>
                <w:sz w:val="20"/>
                <w:szCs w:val="20"/>
                <w:lang w:eastAsia="es-CL"/>
              </w:rPr>
            </w:pPr>
            <w:r>
              <w:rPr>
                <w:rFonts w:eastAsia="Times New Roman"/>
                <w:b/>
                <w:bCs/>
                <w:noProof/>
                <w:color w:val="000000"/>
                <w:sz w:val="20"/>
                <w:szCs w:val="20"/>
                <w:lang w:eastAsia="es-CL"/>
              </w:rPr>
              <w:drawing>
                <wp:inline distT="0" distB="0" distL="0" distR="0">
                  <wp:extent cx="8024620" cy="4520205"/>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4.jpg"/>
                          <pic:cNvPicPr/>
                        </pic:nvPicPr>
                        <pic:blipFill>
                          <a:blip r:embed="rId39">
                            <a:extLst>
                              <a:ext uri="{28A0092B-C50C-407E-A947-70E740481C1C}">
                                <a14:useLocalDpi xmlns:a14="http://schemas.microsoft.com/office/drawing/2010/main"/>
                              </a:ext>
                            </a:extLst>
                          </a:blip>
                          <a:stretch>
                            <a:fillRect/>
                          </a:stretch>
                        </pic:blipFill>
                        <pic:spPr>
                          <a:xfrm>
                            <a:off x="0" y="0"/>
                            <a:ext cx="8032989" cy="4524919"/>
                          </a:xfrm>
                          <a:prstGeom prst="rect">
                            <a:avLst/>
                          </a:prstGeom>
                        </pic:spPr>
                      </pic:pic>
                    </a:graphicData>
                  </a:graphic>
                </wp:inline>
              </w:drawing>
            </w:r>
          </w:p>
        </w:tc>
      </w:tr>
      <w:tr w:rsidR="00464F9B" w:rsidRPr="0025129B" w:rsidTr="009418D2">
        <w:trPr>
          <w:trHeight w:val="300"/>
          <w:jc w:val="center"/>
        </w:trPr>
        <w:tc>
          <w:tcPr>
            <w:tcW w:w="2219" w:type="pct"/>
            <w:noWrap/>
            <w:vAlign w:val="center"/>
            <w:hideMark/>
          </w:tcPr>
          <w:p w:rsidR="00464F9B" w:rsidRPr="005A70CB" w:rsidRDefault="00464F9B" w:rsidP="00F9797A">
            <w:pPr>
              <w:rPr>
                <w:rFonts w:eastAsia="Times New Roman"/>
                <w:b/>
                <w:sz w:val="20"/>
                <w:szCs w:val="20"/>
                <w:lang w:eastAsia="es-CL"/>
              </w:rPr>
            </w:pPr>
            <w:r w:rsidRPr="005A70CB">
              <w:rPr>
                <w:b/>
                <w:sz w:val="20"/>
                <w:szCs w:val="20"/>
              </w:rPr>
              <w:t>F</w:t>
            </w:r>
            <w:r w:rsidR="0053088F">
              <w:rPr>
                <w:b/>
                <w:sz w:val="20"/>
                <w:szCs w:val="20"/>
              </w:rPr>
              <w:t>igura 6</w:t>
            </w:r>
            <w:r w:rsidR="00BF412C">
              <w:rPr>
                <w:b/>
                <w:sz w:val="20"/>
                <w:szCs w:val="20"/>
              </w:rPr>
              <w:t>.</w:t>
            </w:r>
          </w:p>
        </w:tc>
        <w:tc>
          <w:tcPr>
            <w:tcW w:w="2781" w:type="pct"/>
            <w:noWrap/>
            <w:vAlign w:val="center"/>
            <w:hideMark/>
          </w:tcPr>
          <w:p w:rsidR="00464F9B" w:rsidRPr="005A70CB" w:rsidRDefault="00464F9B" w:rsidP="00464F9B">
            <w:pPr>
              <w:rPr>
                <w:rFonts w:eastAsia="Times New Roman"/>
                <w:b/>
                <w:sz w:val="20"/>
                <w:szCs w:val="20"/>
                <w:lang w:eastAsia="es-CL"/>
              </w:rPr>
            </w:pPr>
          </w:p>
        </w:tc>
      </w:tr>
      <w:tr w:rsidR="00464F9B" w:rsidRPr="0025129B" w:rsidTr="009418D2">
        <w:trPr>
          <w:trHeight w:val="300"/>
          <w:jc w:val="center"/>
        </w:trPr>
        <w:tc>
          <w:tcPr>
            <w:tcW w:w="5000" w:type="pct"/>
            <w:gridSpan w:val="2"/>
            <w:vMerge w:val="restart"/>
            <w:shd w:val="clear" w:color="auto" w:fill="auto"/>
          </w:tcPr>
          <w:p w:rsidR="00464F9B" w:rsidRPr="005A70CB" w:rsidRDefault="00464F9B" w:rsidP="00F9797A">
            <w:pPr>
              <w:rPr>
                <w:rFonts w:eastAsia="Times New Roman"/>
                <w:sz w:val="20"/>
                <w:szCs w:val="20"/>
                <w:lang w:eastAsia="es-CL"/>
              </w:rPr>
            </w:pPr>
            <w:r w:rsidRPr="005A70CB">
              <w:rPr>
                <w:rFonts w:eastAsia="Times New Roman"/>
                <w:b/>
                <w:sz w:val="20"/>
                <w:szCs w:val="20"/>
                <w:lang w:eastAsia="es-CL"/>
              </w:rPr>
              <w:t>Descripción de medio de prueba:</w:t>
            </w:r>
            <w:r w:rsidRPr="005A70CB">
              <w:rPr>
                <w:rFonts w:eastAsia="Times New Roman"/>
                <w:sz w:val="20"/>
                <w:szCs w:val="20"/>
                <w:lang w:eastAsia="es-CL"/>
              </w:rPr>
              <w:t xml:space="preserve"> </w:t>
            </w:r>
            <w:r>
              <w:rPr>
                <w:rFonts w:eastAsia="Times New Roman"/>
                <w:sz w:val="20"/>
                <w:szCs w:val="20"/>
                <w:lang w:eastAsia="es-CL"/>
              </w:rPr>
              <w:t>Diagrama explicativo de la longitud del Muelle N° 2 aprobada por RCA N° 064/2008 que equivale a 610 m. Se observa la zona de construcción actual, la cual se encuentra ubicada dentro de los 610 m aprobados.</w:t>
            </w:r>
          </w:p>
        </w:tc>
      </w:tr>
      <w:tr w:rsidR="00464F9B" w:rsidRPr="0025129B" w:rsidTr="009418D2">
        <w:trPr>
          <w:trHeight w:val="269"/>
          <w:jc w:val="center"/>
        </w:trPr>
        <w:tc>
          <w:tcPr>
            <w:tcW w:w="5000" w:type="pct"/>
            <w:gridSpan w:val="2"/>
            <w:vMerge/>
            <w:vAlign w:val="center"/>
          </w:tcPr>
          <w:p w:rsidR="00464F9B" w:rsidRPr="0025129B" w:rsidRDefault="00464F9B" w:rsidP="00F9797A">
            <w:pPr>
              <w:jc w:val="left"/>
              <w:rPr>
                <w:rFonts w:eastAsia="Times New Roman"/>
                <w:color w:val="000000"/>
                <w:lang w:eastAsia="es-CL"/>
              </w:rPr>
            </w:pPr>
          </w:p>
        </w:tc>
      </w:tr>
    </w:tbl>
    <w:p w:rsidR="00464F9B" w:rsidRDefault="00464F9B"/>
    <w:p w:rsidR="002A7933" w:rsidRDefault="002A7933">
      <w:pPr>
        <w:jc w:val="left"/>
        <w:rPr>
          <w:rFonts w:cstheme="minorHAnsi"/>
          <w:b/>
          <w:sz w:val="14"/>
          <w:szCs w:val="24"/>
        </w:rPr>
      </w:pPr>
    </w:p>
    <w:p w:rsidR="009418D2" w:rsidRPr="0025129B" w:rsidRDefault="009418D2">
      <w:pPr>
        <w:jc w:val="left"/>
        <w:rPr>
          <w:rFonts w:cstheme="minorHAnsi"/>
          <w:b/>
          <w:sz w:val="14"/>
          <w:szCs w:val="24"/>
        </w:rPr>
        <w:sectPr w:rsidR="009418D2" w:rsidRPr="0025129B" w:rsidSect="00A70F8F">
          <w:pgSz w:w="15840" w:h="12240" w:orient="landscape"/>
          <w:pgMar w:top="1134" w:right="1134" w:bottom="1134" w:left="1134" w:header="709" w:footer="709" w:gutter="0"/>
          <w:cols w:space="708"/>
          <w:docGrid w:linePitch="360"/>
        </w:sectPr>
      </w:pPr>
    </w:p>
    <w:p w:rsidR="0013083B" w:rsidRPr="0013083B" w:rsidRDefault="0013083B" w:rsidP="0013083B">
      <w:pPr>
        <w:pStyle w:val="Ttulo2"/>
      </w:pPr>
      <w:bookmarkStart w:id="123" w:name="_Toc459801381"/>
      <w:r w:rsidRPr="0013083B">
        <w:lastRenderedPageBreak/>
        <w:t>Área de estacionamientos de camiones y vehículos medianos, almacenamiento y transferencia.</w:t>
      </w:r>
      <w:bookmarkEnd w:id="123"/>
    </w:p>
    <w:p w:rsidR="00F83031" w:rsidRPr="0025129B" w:rsidRDefault="00F83031" w:rsidP="00F83031"/>
    <w:tbl>
      <w:tblPr>
        <w:tblStyle w:val="Tablaconcuadrcula"/>
        <w:tblW w:w="5000" w:type="pct"/>
        <w:tblLook w:val="04A0" w:firstRow="1" w:lastRow="0" w:firstColumn="1" w:lastColumn="0" w:noHBand="0" w:noVBand="1"/>
      </w:tblPr>
      <w:tblGrid>
        <w:gridCol w:w="3768"/>
        <w:gridCol w:w="9794"/>
      </w:tblGrid>
      <w:tr w:rsidR="00F83031" w:rsidRPr="0025129B" w:rsidTr="00F9797A">
        <w:trPr>
          <w:trHeight w:val="142"/>
        </w:trPr>
        <w:tc>
          <w:tcPr>
            <w:tcW w:w="1389" w:type="pct"/>
          </w:tcPr>
          <w:p w:rsidR="00F83031" w:rsidRPr="0025129B" w:rsidRDefault="00F83031" w:rsidP="00F9797A">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8D3CFA">
              <w:rPr>
                <w:b/>
              </w:rPr>
              <w:t>3</w:t>
            </w:r>
          </w:p>
        </w:tc>
        <w:tc>
          <w:tcPr>
            <w:tcW w:w="3611" w:type="pct"/>
          </w:tcPr>
          <w:p w:rsidR="00F83031" w:rsidRPr="0025129B" w:rsidRDefault="00F83031" w:rsidP="0041389E">
            <w:pPr>
              <w:tabs>
                <w:tab w:val="left" w:pos="1540"/>
              </w:tabs>
            </w:pPr>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41389E">
              <w:rPr>
                <w:rFonts w:eastAsia="Times New Roman"/>
                <w:color w:val="000000"/>
                <w:lang w:eastAsia="es-CL"/>
              </w:rPr>
              <w:t xml:space="preserve"> 1, 3, 4 y 5</w:t>
            </w:r>
          </w:p>
        </w:tc>
      </w:tr>
      <w:tr w:rsidR="00F83031" w:rsidRPr="0025129B" w:rsidTr="00F9797A">
        <w:trPr>
          <w:trHeight w:val="142"/>
        </w:trPr>
        <w:tc>
          <w:tcPr>
            <w:tcW w:w="5000" w:type="pct"/>
            <w:gridSpan w:val="2"/>
          </w:tcPr>
          <w:p w:rsidR="00F83031" w:rsidRDefault="00F83031" w:rsidP="00F9797A">
            <w:pPr>
              <w:rPr>
                <w:rFonts w:eastAsia="Times New Roman"/>
                <w:b/>
                <w:bCs/>
                <w:color w:val="000000"/>
                <w:lang w:eastAsia="es-CL"/>
              </w:rPr>
            </w:pPr>
            <w:r>
              <w:rPr>
                <w:rFonts w:eastAsia="Times New Roman"/>
                <w:b/>
                <w:bCs/>
                <w:color w:val="000000"/>
                <w:lang w:eastAsia="es-CL"/>
              </w:rPr>
              <w:t xml:space="preserve">Documentación solicitada y entregada: </w:t>
            </w:r>
          </w:p>
          <w:p w:rsidR="004B1420" w:rsidRPr="004B1420" w:rsidRDefault="004B1420" w:rsidP="008B0A97">
            <w:pPr>
              <w:pStyle w:val="Prrafodelista"/>
              <w:numPr>
                <w:ilvl w:val="0"/>
                <w:numId w:val="21"/>
              </w:numPr>
              <w:rPr>
                <w:rFonts w:eastAsia="Times New Roman"/>
                <w:bCs/>
                <w:color w:val="000000"/>
                <w:lang w:eastAsia="es-CL"/>
              </w:rPr>
            </w:pPr>
            <w:r w:rsidRPr="00F95AFB">
              <w:rPr>
                <w:rFonts w:eastAsia="Times New Roman"/>
                <w:bCs/>
                <w:lang w:eastAsia="es-CL"/>
              </w:rPr>
              <w:t xml:space="preserve">Carta </w:t>
            </w:r>
            <w:r>
              <w:rPr>
                <w:rFonts w:eastAsia="Times New Roman"/>
                <w:bCs/>
                <w:lang w:eastAsia="es-CL"/>
              </w:rPr>
              <w:t>de Puerto Lirquén N° 165 de fecha 27-05-2016, Materia: Acopio de Proyecto Eólico en Cancha Hospital.</w:t>
            </w:r>
          </w:p>
          <w:p w:rsidR="004B1420" w:rsidRDefault="004B1420" w:rsidP="008B0A97">
            <w:pPr>
              <w:pStyle w:val="Prrafodelista"/>
              <w:numPr>
                <w:ilvl w:val="0"/>
                <w:numId w:val="21"/>
              </w:numPr>
              <w:rPr>
                <w:rFonts w:eastAsia="Times New Roman"/>
                <w:bCs/>
                <w:color w:val="000000"/>
                <w:lang w:eastAsia="es-CL"/>
              </w:rPr>
            </w:pPr>
            <w:r>
              <w:rPr>
                <w:rFonts w:eastAsia="Times New Roman"/>
                <w:bCs/>
                <w:color w:val="000000"/>
                <w:lang w:eastAsia="es-CL"/>
              </w:rPr>
              <w:t>Desarrollo Inmobiliarios Lirquén S.A. Especificaciones Técnicas Generales Construcción Camino de Acceso Patio Hospital.</w:t>
            </w:r>
          </w:p>
          <w:p w:rsidR="004960E0" w:rsidRDefault="004960E0" w:rsidP="008B0A97">
            <w:pPr>
              <w:pStyle w:val="Prrafodelista"/>
              <w:numPr>
                <w:ilvl w:val="0"/>
                <w:numId w:val="21"/>
              </w:numPr>
              <w:rPr>
                <w:rFonts w:eastAsia="Times New Roman"/>
                <w:bCs/>
                <w:color w:val="000000"/>
                <w:lang w:eastAsia="es-CL"/>
              </w:rPr>
            </w:pPr>
            <w:r>
              <w:rPr>
                <w:rFonts w:eastAsia="Times New Roman"/>
                <w:bCs/>
                <w:color w:val="000000"/>
                <w:lang w:eastAsia="es-CL"/>
              </w:rPr>
              <w:t>Desarrollo Inmobiliarios Lirquén S.A. Bases de Licitación. Proyecto “Movimiento de Tierra Camino Acceso a Patio Hospital – Puerto Lirquén” 05-08-2015.</w:t>
            </w:r>
          </w:p>
          <w:p w:rsidR="004960E0" w:rsidRDefault="004960E0" w:rsidP="008B0A97">
            <w:pPr>
              <w:pStyle w:val="Prrafodelista"/>
              <w:numPr>
                <w:ilvl w:val="0"/>
                <w:numId w:val="21"/>
              </w:numPr>
              <w:rPr>
                <w:rFonts w:eastAsia="Times New Roman"/>
                <w:bCs/>
                <w:color w:val="000000"/>
                <w:lang w:eastAsia="es-CL"/>
              </w:rPr>
            </w:pPr>
            <w:r>
              <w:rPr>
                <w:rFonts w:eastAsia="Times New Roman"/>
                <w:bCs/>
                <w:color w:val="000000"/>
                <w:lang w:eastAsia="es-CL"/>
              </w:rPr>
              <w:t xml:space="preserve">Ordinario Servicio de Salud </w:t>
            </w:r>
            <w:r w:rsidR="00F517BD">
              <w:rPr>
                <w:rFonts w:eastAsia="Times New Roman"/>
                <w:bCs/>
                <w:color w:val="000000"/>
                <w:lang w:eastAsia="es-CL"/>
              </w:rPr>
              <w:t xml:space="preserve"> de Talcahuano </w:t>
            </w:r>
            <w:r>
              <w:rPr>
                <w:rFonts w:eastAsia="Times New Roman"/>
                <w:bCs/>
                <w:color w:val="000000"/>
                <w:lang w:eastAsia="es-CL"/>
              </w:rPr>
              <w:t xml:space="preserve">N° 079/2010 </w:t>
            </w:r>
            <w:r w:rsidR="00F517BD">
              <w:rPr>
                <w:rFonts w:eastAsia="Times New Roman"/>
                <w:bCs/>
                <w:color w:val="000000"/>
                <w:lang w:eastAsia="es-CL"/>
              </w:rPr>
              <w:t>de fecha 07-06-2010. Adjunta contrato de comodato de Portuaria Lirquén S.A. a Servicio de Salud Talcahuano</w:t>
            </w:r>
          </w:p>
          <w:p w:rsidR="009E32C0" w:rsidRDefault="00825744" w:rsidP="008B0A97">
            <w:pPr>
              <w:pStyle w:val="Prrafodelista"/>
              <w:numPr>
                <w:ilvl w:val="0"/>
                <w:numId w:val="21"/>
              </w:numPr>
              <w:rPr>
                <w:rFonts w:eastAsia="Times New Roman"/>
                <w:bCs/>
                <w:color w:val="000000"/>
                <w:lang w:eastAsia="es-CL"/>
              </w:rPr>
            </w:pPr>
            <w:r>
              <w:rPr>
                <w:rFonts w:eastAsia="Times New Roman"/>
                <w:bCs/>
                <w:color w:val="000000"/>
                <w:lang w:eastAsia="es-CL"/>
              </w:rPr>
              <w:t>Repertorio N° 3.818-2014. Reducción a Escritura Pública Sexta Junta Extraordinaria de Accionistas. Portuaria Lirquén S.A. Celebrada el 14-05-2014.</w:t>
            </w:r>
          </w:p>
          <w:p w:rsidR="00127B81" w:rsidRDefault="00127B81" w:rsidP="008B0A97">
            <w:pPr>
              <w:pStyle w:val="Prrafodelista"/>
              <w:numPr>
                <w:ilvl w:val="0"/>
                <w:numId w:val="21"/>
              </w:numPr>
              <w:rPr>
                <w:rFonts w:eastAsia="Times New Roman"/>
                <w:bCs/>
                <w:color w:val="000000"/>
                <w:lang w:eastAsia="es-CL"/>
              </w:rPr>
            </w:pPr>
            <w:r>
              <w:rPr>
                <w:rFonts w:eastAsia="Times New Roman"/>
                <w:bCs/>
                <w:color w:val="000000"/>
                <w:lang w:eastAsia="es-CL"/>
              </w:rPr>
              <w:t>Decreto N° 962 de fecha 12-12-2011, Modifica D.S. N° 173, del 1994, Modificado por D.S. N° 137, del 2001 y Modificado por D.S. N° 483, del 2002, que otorgó a Portuaria Lirquén S.A, Concesión Marítima sobre un sector de playa y fondo de mar, en la Comuna de Penco.</w:t>
            </w:r>
          </w:p>
          <w:p w:rsidR="004B1420" w:rsidRDefault="004B1420" w:rsidP="004B1420">
            <w:pPr>
              <w:rPr>
                <w:rFonts w:eastAsia="Times New Roman"/>
                <w:bCs/>
                <w:color w:val="000000"/>
                <w:lang w:eastAsia="es-CL"/>
              </w:rPr>
            </w:pPr>
          </w:p>
          <w:p w:rsidR="004B1420" w:rsidRPr="004B1420" w:rsidRDefault="004B1420" w:rsidP="004B1420">
            <w:pPr>
              <w:rPr>
                <w:rFonts w:eastAsia="Times New Roman"/>
                <w:bCs/>
                <w:color w:val="000000"/>
                <w:lang w:eastAsia="es-CL"/>
              </w:rPr>
            </w:pPr>
          </w:p>
        </w:tc>
      </w:tr>
      <w:tr w:rsidR="00F83031" w:rsidRPr="0025129B" w:rsidTr="00F9797A">
        <w:trPr>
          <w:trHeight w:val="319"/>
        </w:trPr>
        <w:tc>
          <w:tcPr>
            <w:tcW w:w="5000" w:type="pct"/>
            <w:gridSpan w:val="2"/>
            <w:tcBorders>
              <w:bottom w:val="single" w:sz="4" w:space="0" w:color="auto"/>
            </w:tcBorders>
          </w:tcPr>
          <w:p w:rsidR="00F83031" w:rsidRDefault="00F83031" w:rsidP="00F9797A">
            <w:pPr>
              <w:rPr>
                <w:color w:val="FF0000"/>
              </w:rPr>
            </w:pPr>
            <w:r>
              <w:rPr>
                <w:b/>
              </w:rPr>
              <w:t>Exigencias</w:t>
            </w:r>
            <w:r w:rsidRPr="0025129B">
              <w:rPr>
                <w:b/>
              </w:rPr>
              <w:t>:</w:t>
            </w:r>
            <w:r>
              <w:rPr>
                <w:b/>
              </w:rPr>
              <w:t xml:space="preserve"> </w:t>
            </w:r>
          </w:p>
          <w:p w:rsidR="00F83031" w:rsidRPr="00E94D3C" w:rsidRDefault="00E94D3C" w:rsidP="00F9797A">
            <w:pPr>
              <w:rPr>
                <w:b/>
              </w:rPr>
            </w:pPr>
            <w:r w:rsidRPr="00E94D3C">
              <w:rPr>
                <w:b/>
              </w:rPr>
              <w:t>RCA N° 064/2008 Extracto considerando 3.1</w:t>
            </w:r>
            <w:r>
              <w:rPr>
                <w:b/>
              </w:rPr>
              <w:t>.i</w:t>
            </w:r>
          </w:p>
          <w:p w:rsidR="00E94D3C" w:rsidRPr="00E94D3C" w:rsidRDefault="00E94D3C" w:rsidP="00E94D3C">
            <w:pPr>
              <w:rPr>
                <w:b/>
                <w:i/>
              </w:rPr>
            </w:pPr>
            <w:r w:rsidRPr="00E94D3C">
              <w:rPr>
                <w:b/>
                <w:i/>
              </w:rPr>
              <w:t>i. Instalación faenas</w:t>
            </w:r>
          </w:p>
          <w:p w:rsidR="00E94D3C" w:rsidRPr="00E94D3C" w:rsidRDefault="00E94D3C" w:rsidP="00E94D3C">
            <w:pPr>
              <w:rPr>
                <w:i/>
              </w:rPr>
            </w:pPr>
            <w:r w:rsidRPr="00E94D3C">
              <w:rPr>
                <w:i/>
              </w:rPr>
              <w:t>La instalación de faenas se ubicará en dos frentes:</w:t>
            </w:r>
          </w:p>
          <w:p w:rsidR="00F83031" w:rsidRPr="00E94D3C" w:rsidRDefault="00E94D3C" w:rsidP="00E94D3C">
            <w:pPr>
              <w:rPr>
                <w:i/>
              </w:rPr>
            </w:pPr>
            <w:r w:rsidRPr="00E94D3C">
              <w:rPr>
                <w:i/>
              </w:rPr>
              <w:t>a) El primer frente se ubicará en el patio denominado “Hospital”, de Puerto Lirquén, donde</w:t>
            </w:r>
            <w:r>
              <w:rPr>
                <w:i/>
              </w:rPr>
              <w:t xml:space="preserve"> </w:t>
            </w:r>
            <w:r w:rsidRPr="00E94D3C">
              <w:rPr>
                <w:i/>
              </w:rPr>
              <w:t>se realizará el almacenamiento y fabricación de pilotes y también el almacenamiento y</w:t>
            </w:r>
            <w:r>
              <w:rPr>
                <w:i/>
              </w:rPr>
              <w:t xml:space="preserve"> </w:t>
            </w:r>
            <w:r w:rsidRPr="00E94D3C">
              <w:rPr>
                <w:i/>
              </w:rPr>
              <w:t>preparación de las estructuras metálicas de la ampliación del muelle.</w:t>
            </w:r>
            <w:r>
              <w:rPr>
                <w:i/>
              </w:rPr>
              <w:t xml:space="preserve"> </w:t>
            </w:r>
            <w:r w:rsidRPr="00E94D3C">
              <w:rPr>
                <w:i/>
              </w:rPr>
              <w:t>Se habilitarán aquí, unos contenedores donde funcionarán las oficinas del jefe de patio,</w:t>
            </w:r>
            <w:r>
              <w:rPr>
                <w:i/>
              </w:rPr>
              <w:t xml:space="preserve"> </w:t>
            </w:r>
            <w:r w:rsidRPr="00E94D3C">
              <w:rPr>
                <w:i/>
              </w:rPr>
              <w:t>supervisor de fabricación de pilotes y personal necesario.</w:t>
            </w:r>
            <w:r>
              <w:rPr>
                <w:i/>
              </w:rPr>
              <w:t xml:space="preserve"> </w:t>
            </w:r>
            <w:r w:rsidRPr="00E94D3C">
              <w:rPr>
                <w:i/>
              </w:rPr>
              <w:t>b) El otro frente de instalación de faenas se ubicará en un sector del patio La Tosca,</w:t>
            </w:r>
            <w:r>
              <w:rPr>
                <w:i/>
              </w:rPr>
              <w:t xml:space="preserve"> </w:t>
            </w:r>
            <w:r w:rsidRPr="00E94D3C">
              <w:rPr>
                <w:i/>
              </w:rPr>
              <w:t>contiguo al acceso del muelle N°2, donde habrá unos contenedores para oficinas de</w:t>
            </w:r>
            <w:r>
              <w:rPr>
                <w:i/>
              </w:rPr>
              <w:t xml:space="preserve"> </w:t>
            </w:r>
            <w:r w:rsidRPr="00E94D3C">
              <w:rPr>
                <w:i/>
              </w:rPr>
              <w:t>profesionales, administrativos, pañoles y recinto de servicios del personal.</w:t>
            </w:r>
          </w:p>
          <w:p w:rsidR="00E94D3C" w:rsidRPr="00E94D3C" w:rsidRDefault="00E94D3C" w:rsidP="00F9797A">
            <w:r>
              <w:t>(…)</w:t>
            </w:r>
          </w:p>
          <w:p w:rsidR="00306D5E" w:rsidRPr="00306D5E" w:rsidRDefault="00306D5E" w:rsidP="00306D5E">
            <w:pPr>
              <w:rPr>
                <w:b/>
              </w:rPr>
            </w:pPr>
          </w:p>
          <w:p w:rsidR="00306D5E" w:rsidRPr="00306D5E" w:rsidRDefault="00306D5E" w:rsidP="00306D5E">
            <w:pPr>
              <w:rPr>
                <w:b/>
              </w:rPr>
            </w:pPr>
            <w:r w:rsidRPr="00306D5E">
              <w:rPr>
                <w:b/>
              </w:rPr>
              <w:t>D.S N° 40/2013 MMA. APRUEBA REGLAMENTO DEL SISTEMA DE EVALUACIÓN DE IMPACTO  AMBIENTAL. Extracto Artículo 3, letra e, inciso e.3</w:t>
            </w:r>
            <w:r w:rsidRPr="00306D5E">
              <w:rPr>
                <w:b/>
              </w:rPr>
              <w:cr/>
            </w:r>
            <w:r w:rsidRPr="00306D5E">
              <w:rPr>
                <w:i/>
              </w:rPr>
              <w:t>(…)</w:t>
            </w:r>
          </w:p>
          <w:p w:rsidR="00306D5E" w:rsidRPr="00306D5E" w:rsidRDefault="00306D5E" w:rsidP="00306D5E">
            <w:pPr>
              <w:rPr>
                <w:b/>
                <w:i/>
              </w:rPr>
            </w:pPr>
            <w:r w:rsidRPr="00306D5E">
              <w:rPr>
                <w:b/>
                <w:i/>
              </w:rPr>
              <w:t>Artículo 3.- Tipos de proyectos o actividades.</w:t>
            </w:r>
          </w:p>
          <w:p w:rsidR="00306D5E" w:rsidRPr="00306D5E" w:rsidRDefault="00306D5E" w:rsidP="00306D5E">
            <w:pPr>
              <w:rPr>
                <w:i/>
              </w:rPr>
            </w:pPr>
            <w:r w:rsidRPr="00306D5E">
              <w:rPr>
                <w:i/>
              </w:rPr>
              <w:t xml:space="preserve"> Los proyectos o actividades susceptibles de causar impacto ambiental, en cualesquiera de sus fases, que deberán someterse al Sistema de Evaluación de Impacto Ambiental, son los siguientes:</w:t>
            </w:r>
          </w:p>
          <w:p w:rsidR="00306D5E" w:rsidRPr="00306D5E" w:rsidRDefault="00306D5E" w:rsidP="00306D5E">
            <w:pPr>
              <w:rPr>
                <w:i/>
              </w:rPr>
            </w:pPr>
            <w:r w:rsidRPr="00306D5E">
              <w:rPr>
                <w:i/>
              </w:rPr>
              <w:t>(…)</w:t>
            </w:r>
          </w:p>
          <w:p w:rsidR="00306D5E" w:rsidRPr="00306D5E" w:rsidRDefault="00306D5E" w:rsidP="00306D5E">
            <w:pPr>
              <w:rPr>
                <w:i/>
              </w:rPr>
            </w:pPr>
            <w:r w:rsidRPr="00306D5E">
              <w:rPr>
                <w:i/>
              </w:rPr>
              <w:t>e) Aeropuertos, terminales de buses, camiones y ferrocarriles, vías férreas, estaciones de servicio, autopistas y los caminos públicos que puedan afectar áreas</w:t>
            </w:r>
            <w:r>
              <w:rPr>
                <w:i/>
              </w:rPr>
              <w:t xml:space="preserve"> </w:t>
            </w:r>
            <w:r w:rsidRPr="00306D5E">
              <w:rPr>
                <w:i/>
              </w:rPr>
              <w:t>protegidas.</w:t>
            </w:r>
            <w:r w:rsidRPr="00306D5E">
              <w:rPr>
                <w:i/>
              </w:rPr>
              <w:cr/>
              <w:t>(…)</w:t>
            </w:r>
          </w:p>
          <w:p w:rsidR="00306D5E" w:rsidRPr="00306D5E" w:rsidRDefault="00306D5E" w:rsidP="00306D5E">
            <w:pPr>
              <w:rPr>
                <w:i/>
              </w:rPr>
            </w:pPr>
            <w:r w:rsidRPr="00BF412C">
              <w:rPr>
                <w:i/>
              </w:rPr>
              <w:t>e.3. Se entenderá por terminales de camiones aquellos  recintos que se de</w:t>
            </w:r>
            <w:r w:rsidR="00460D90" w:rsidRPr="00BF412C">
              <w:rPr>
                <w:i/>
              </w:rPr>
              <w:t xml:space="preserve">stinen para el estacionamiento </w:t>
            </w:r>
            <w:r w:rsidRPr="00BF412C">
              <w:rPr>
                <w:i/>
              </w:rPr>
              <w:t>de camiones, que cuenten con infraestructura de almacenaje y transferencia de carga y</w:t>
            </w:r>
            <w:r w:rsidRPr="00306D5E">
              <w:rPr>
                <w:i/>
              </w:rPr>
              <w:t xml:space="preserve"> cuya capacidad sea igual o superior a cincuenta (50) sitios para el estacionamiento de vehículos  medianos y/o pesados.</w:t>
            </w:r>
          </w:p>
          <w:p w:rsidR="00306D5E" w:rsidRPr="00306D5E" w:rsidRDefault="00306D5E" w:rsidP="00306D5E">
            <w:pPr>
              <w:rPr>
                <w:i/>
              </w:rPr>
            </w:pPr>
            <w:r w:rsidRPr="00306D5E">
              <w:rPr>
                <w:i/>
              </w:rPr>
              <w:t>(…)</w:t>
            </w:r>
          </w:p>
          <w:p w:rsidR="00306D5E" w:rsidRPr="00E94D3C" w:rsidRDefault="00306D5E" w:rsidP="00F9797A"/>
          <w:p w:rsidR="00E94D3C" w:rsidRPr="0025129B" w:rsidRDefault="00E94D3C" w:rsidP="00F9797A">
            <w:pPr>
              <w:rPr>
                <w:b/>
              </w:rPr>
            </w:pPr>
          </w:p>
        </w:tc>
      </w:tr>
      <w:tr w:rsidR="00F83031" w:rsidRPr="0025129B" w:rsidTr="00F9797A">
        <w:trPr>
          <w:trHeight w:val="627"/>
        </w:trPr>
        <w:tc>
          <w:tcPr>
            <w:tcW w:w="5000" w:type="pct"/>
            <w:gridSpan w:val="2"/>
          </w:tcPr>
          <w:p w:rsidR="00F83031" w:rsidRPr="00903905" w:rsidRDefault="00F83031" w:rsidP="00F9797A">
            <w:pPr>
              <w:jc w:val="left"/>
            </w:pPr>
            <w:r w:rsidRPr="00903905">
              <w:rPr>
                <w:b/>
              </w:rPr>
              <w:lastRenderedPageBreak/>
              <w:t>Hechos:</w:t>
            </w:r>
          </w:p>
          <w:p w:rsidR="00F83031" w:rsidRDefault="00E5112A" w:rsidP="00884B33">
            <w:r>
              <w:t xml:space="preserve">En atención a denuncia </w:t>
            </w:r>
            <w:r w:rsidR="005E2835" w:rsidRPr="005E2835">
              <w:t>N°501-2016</w:t>
            </w:r>
            <w:r>
              <w:t xml:space="preserve"> la cual señala en su escrito (</w:t>
            </w:r>
            <w:r w:rsidRPr="004E038D">
              <w:t xml:space="preserve">Anexo </w:t>
            </w:r>
            <w:r w:rsidR="00697806">
              <w:t>5</w:t>
            </w:r>
            <w:r>
              <w:t xml:space="preserve">) que actualmente en el recinto portuario, existe una instalación de un nuevo patio de camiones situado </w:t>
            </w:r>
            <w:r w:rsidR="005E2835">
              <w:t>cercano a</w:t>
            </w:r>
            <w:r>
              <w:t>l hospital de Lirquén con posibilidades de ocupar una cantidad mayor a 50 camiones correspondiendo a una Elusión al SEIA.</w:t>
            </w:r>
          </w:p>
          <w:p w:rsidR="00E5112A" w:rsidRDefault="00E5112A" w:rsidP="00884B33">
            <w:r>
              <w:t xml:space="preserve">Además señala que se realizan movimientos de tierra en grandes volúmenes para la construcción de más canchas de acopio con caminos incluidos </w:t>
            </w:r>
            <w:r w:rsidR="00BB62DB">
              <w:t>con emisiones de material particulado y ampliando espacialmente el proyecto del Puerto.</w:t>
            </w:r>
          </w:p>
          <w:p w:rsidR="005E2835" w:rsidRDefault="005E2835" w:rsidP="00884B33"/>
          <w:p w:rsidR="00E5112A" w:rsidRDefault="001227A8" w:rsidP="00F9797A">
            <w:pPr>
              <w:jc w:val="left"/>
            </w:pPr>
            <w:r>
              <w:t xml:space="preserve">Para verificar lo anterior se realizó inspección ambiental a los sitios denominados Hospital, Patio Aguayo, camino de acceso y antepuerto. </w:t>
            </w:r>
          </w:p>
          <w:p w:rsidR="000443B5" w:rsidRPr="00903905" w:rsidRDefault="000443B5" w:rsidP="00F9797A">
            <w:pPr>
              <w:jc w:val="left"/>
            </w:pPr>
          </w:p>
          <w:p w:rsidR="00F83031" w:rsidRPr="00903905" w:rsidRDefault="00F83031" w:rsidP="000C6066">
            <w:pPr>
              <w:pStyle w:val="Prrafodelista"/>
              <w:numPr>
                <w:ilvl w:val="0"/>
                <w:numId w:val="10"/>
              </w:numPr>
              <w:jc w:val="left"/>
              <w:rPr>
                <w:b/>
              </w:rPr>
            </w:pPr>
            <w:r w:rsidRPr="00903905">
              <w:rPr>
                <w:b/>
              </w:rPr>
              <w:t>Inspección Ambiental</w:t>
            </w:r>
          </w:p>
          <w:p w:rsidR="001227A8" w:rsidRDefault="001227A8" w:rsidP="000C6066">
            <w:pPr>
              <w:pStyle w:val="Prrafodelista"/>
              <w:numPr>
                <w:ilvl w:val="0"/>
                <w:numId w:val="11"/>
              </w:numPr>
              <w:rPr>
                <w:iCs/>
              </w:rPr>
            </w:pPr>
            <w:r w:rsidRPr="001227A8">
              <w:rPr>
                <w:iCs/>
              </w:rPr>
              <w:t>El fiscalizador realizó la reunión de inicio de la actividad de inspección, en dependencia de las oficinas administrativas del Puerto Lirquén. En la reunión se encontraban las siguientes personas a cargo:</w:t>
            </w:r>
          </w:p>
          <w:p w:rsidR="00585C93" w:rsidRPr="001227A8" w:rsidRDefault="00585C93" w:rsidP="00585C93">
            <w:pPr>
              <w:pStyle w:val="Prrafodelista"/>
              <w:rPr>
                <w:iCs/>
              </w:rPr>
            </w:pPr>
          </w:p>
          <w:p w:rsidR="001227A8" w:rsidRPr="001227A8" w:rsidRDefault="001227A8" w:rsidP="001227A8">
            <w:pPr>
              <w:rPr>
                <w:iCs/>
              </w:rPr>
            </w:pPr>
            <w:r w:rsidRPr="001227A8">
              <w:rPr>
                <w:iCs/>
              </w:rPr>
              <w:t>•</w:t>
            </w:r>
            <w:r w:rsidRPr="001227A8">
              <w:rPr>
                <w:iCs/>
              </w:rPr>
              <w:tab/>
              <w:t>Yesenia Dinamarca de cargo Ingeniero Ambiental.</w:t>
            </w:r>
          </w:p>
          <w:p w:rsidR="001227A8" w:rsidRPr="001227A8" w:rsidRDefault="001227A8" w:rsidP="001227A8">
            <w:pPr>
              <w:rPr>
                <w:iCs/>
              </w:rPr>
            </w:pPr>
            <w:r w:rsidRPr="001227A8">
              <w:rPr>
                <w:iCs/>
              </w:rPr>
              <w:t>•</w:t>
            </w:r>
            <w:r w:rsidRPr="001227A8">
              <w:rPr>
                <w:iCs/>
              </w:rPr>
              <w:tab/>
              <w:t>German Vargas Torres Jefe de Prevención de Riesgo y Medio Ambiente.</w:t>
            </w:r>
          </w:p>
          <w:p w:rsidR="001227A8" w:rsidRPr="001227A8" w:rsidRDefault="001227A8" w:rsidP="001227A8">
            <w:pPr>
              <w:rPr>
                <w:iCs/>
              </w:rPr>
            </w:pPr>
            <w:r w:rsidRPr="001227A8">
              <w:rPr>
                <w:iCs/>
              </w:rPr>
              <w:t>•</w:t>
            </w:r>
            <w:r w:rsidRPr="001227A8">
              <w:rPr>
                <w:iCs/>
              </w:rPr>
              <w:tab/>
              <w:t>Fernando Medina Gerente de equipos e infraestructura</w:t>
            </w:r>
          </w:p>
          <w:p w:rsidR="000443B5" w:rsidRDefault="000443B5" w:rsidP="00BB62DB">
            <w:pPr>
              <w:rPr>
                <w:iCs/>
              </w:rPr>
            </w:pPr>
          </w:p>
          <w:p w:rsidR="00BB62DB" w:rsidRPr="00BB62DB" w:rsidRDefault="001227A8" w:rsidP="00BB62DB">
            <w:pPr>
              <w:rPr>
                <w:iCs/>
              </w:rPr>
            </w:pPr>
            <w:r w:rsidRPr="001227A8">
              <w:rPr>
                <w:iCs/>
              </w:rPr>
              <w:t>En la reunión el fiscalizador realizó consultas en relación a</w:t>
            </w:r>
            <w:r>
              <w:rPr>
                <w:iCs/>
              </w:rPr>
              <w:t>l</w:t>
            </w:r>
            <w:r w:rsidR="00BB62DB" w:rsidRPr="00BB62DB">
              <w:rPr>
                <w:iCs/>
              </w:rPr>
              <w:t xml:space="preserve"> sector ubicado en cancha </w:t>
            </w:r>
            <w:r>
              <w:rPr>
                <w:iCs/>
              </w:rPr>
              <w:t>H</w:t>
            </w:r>
            <w:r w:rsidR="00BB62DB" w:rsidRPr="00BB62DB">
              <w:rPr>
                <w:iCs/>
              </w:rPr>
              <w:t xml:space="preserve">ospital. </w:t>
            </w:r>
            <w:r>
              <w:rPr>
                <w:iCs/>
              </w:rPr>
              <w:t>A lo que el Sr. Germán Vargas, señaló</w:t>
            </w:r>
            <w:r w:rsidR="00BB62DB" w:rsidRPr="00BB62DB">
              <w:rPr>
                <w:iCs/>
              </w:rPr>
              <w:t xml:space="preserve"> que </w:t>
            </w:r>
            <w:r w:rsidR="00BB62DB" w:rsidRPr="001227A8">
              <w:rPr>
                <w:i/>
                <w:iCs/>
              </w:rPr>
              <w:t>este terreno corresponde a estacionamientos de camiones de porteo y su utilización como estacionamiento no es nueva</w:t>
            </w:r>
            <w:r w:rsidR="00BB62DB" w:rsidRPr="00BB62DB">
              <w:rPr>
                <w:iCs/>
              </w:rPr>
              <w:t xml:space="preserve">. </w:t>
            </w:r>
            <w:r>
              <w:rPr>
                <w:iCs/>
              </w:rPr>
              <w:t>Agregó</w:t>
            </w:r>
            <w:r w:rsidR="00BB62DB" w:rsidRPr="00BB62DB">
              <w:rPr>
                <w:iCs/>
              </w:rPr>
              <w:t xml:space="preserve"> que </w:t>
            </w:r>
            <w:r w:rsidR="00BB62DB" w:rsidRPr="001227A8">
              <w:rPr>
                <w:i/>
                <w:iCs/>
              </w:rPr>
              <w:t>existe un acceso a la construcción de la ampliación del Hospital de Penco Lirquén</w:t>
            </w:r>
            <w:r>
              <w:rPr>
                <w:iCs/>
              </w:rPr>
              <w:t>. Informó</w:t>
            </w:r>
            <w:r w:rsidR="00BB62DB" w:rsidRPr="00BB62DB">
              <w:rPr>
                <w:iCs/>
              </w:rPr>
              <w:t xml:space="preserve"> además que </w:t>
            </w:r>
            <w:r w:rsidR="00BB62DB" w:rsidRPr="001227A8">
              <w:rPr>
                <w:i/>
                <w:iCs/>
              </w:rPr>
              <w:t>se construyó vía de acceso pavimentada para acceder a la cancha denominada “Hospital”</w:t>
            </w:r>
          </w:p>
          <w:p w:rsidR="00BB62DB" w:rsidRDefault="001227A8" w:rsidP="00BB62DB">
            <w:pPr>
              <w:rPr>
                <w:iCs/>
              </w:rPr>
            </w:pPr>
            <w:r>
              <w:rPr>
                <w:iCs/>
              </w:rPr>
              <w:t xml:space="preserve">Por otra parte le fiscalizador consultó </w:t>
            </w:r>
            <w:r w:rsidR="00BB62DB" w:rsidRPr="00BB62DB">
              <w:rPr>
                <w:iCs/>
              </w:rPr>
              <w:t xml:space="preserve">sobre la utilización </w:t>
            </w:r>
            <w:r>
              <w:rPr>
                <w:iCs/>
              </w:rPr>
              <w:t xml:space="preserve">actual </w:t>
            </w:r>
            <w:r w:rsidR="00BB62DB" w:rsidRPr="00BB62DB">
              <w:rPr>
                <w:iCs/>
              </w:rPr>
              <w:t>del sector denominado “Patio Aguayo”</w:t>
            </w:r>
            <w:r>
              <w:rPr>
                <w:iCs/>
              </w:rPr>
              <w:t>, a lo que el Sr. Vargas declaró</w:t>
            </w:r>
            <w:r w:rsidR="00BB62DB" w:rsidRPr="00BB62DB">
              <w:rPr>
                <w:iCs/>
              </w:rPr>
              <w:t xml:space="preserve"> que </w:t>
            </w:r>
            <w:r w:rsidR="00BB62DB" w:rsidRPr="001227A8">
              <w:rPr>
                <w:i/>
                <w:iCs/>
              </w:rPr>
              <w:t>ese patio no se encuentra en uso y que se está estudiando la posible realización de un proyecto de acopio de productos químicos.</w:t>
            </w:r>
          </w:p>
          <w:p w:rsidR="00BB62DB" w:rsidRDefault="00BB62DB" w:rsidP="00F9797A">
            <w:pPr>
              <w:rPr>
                <w:iCs/>
              </w:rPr>
            </w:pPr>
          </w:p>
          <w:p w:rsidR="001227A8" w:rsidRPr="001227A8" w:rsidRDefault="001227A8" w:rsidP="001227A8">
            <w:pPr>
              <w:rPr>
                <w:iCs/>
              </w:rPr>
            </w:pPr>
            <w:r>
              <w:rPr>
                <w:iCs/>
              </w:rPr>
              <w:t>El fiscalizador realizó consultas e</w:t>
            </w:r>
            <w:r w:rsidRPr="001227A8">
              <w:rPr>
                <w:iCs/>
              </w:rPr>
              <w:t xml:space="preserve">n relación a antepuerto, </w:t>
            </w:r>
            <w:r>
              <w:rPr>
                <w:iCs/>
              </w:rPr>
              <w:t xml:space="preserve">a lo que </w:t>
            </w:r>
            <w:r w:rsidRPr="001227A8">
              <w:rPr>
                <w:iCs/>
              </w:rPr>
              <w:t>el Sr. Germán Vargas señal</w:t>
            </w:r>
            <w:r>
              <w:rPr>
                <w:iCs/>
              </w:rPr>
              <w:t>ó</w:t>
            </w:r>
            <w:r w:rsidRPr="001227A8">
              <w:rPr>
                <w:iCs/>
              </w:rPr>
              <w:t xml:space="preserve"> que </w:t>
            </w:r>
            <w:r w:rsidRPr="001227A8">
              <w:rPr>
                <w:i/>
                <w:iCs/>
              </w:rPr>
              <w:t>corresponde a un depósito de contenedores, además de planta de mezcla y bodega de madera</w:t>
            </w:r>
            <w:r w:rsidRPr="001227A8">
              <w:rPr>
                <w:iCs/>
              </w:rPr>
              <w:t xml:space="preserve">. </w:t>
            </w:r>
          </w:p>
          <w:p w:rsidR="001227A8" w:rsidRDefault="001227A8" w:rsidP="001227A8">
            <w:pPr>
              <w:rPr>
                <w:iCs/>
              </w:rPr>
            </w:pPr>
            <w:r w:rsidRPr="001227A8">
              <w:rPr>
                <w:iCs/>
              </w:rPr>
              <w:t xml:space="preserve">Frente a </w:t>
            </w:r>
            <w:r w:rsidR="00723C51">
              <w:rPr>
                <w:iCs/>
              </w:rPr>
              <w:t xml:space="preserve">la consulta de cuándo, específicamente en que año, </w:t>
            </w:r>
            <w:r w:rsidRPr="001227A8">
              <w:rPr>
                <w:iCs/>
              </w:rPr>
              <w:t>fue habilitado este depósito de contenedores,</w:t>
            </w:r>
            <w:r>
              <w:rPr>
                <w:iCs/>
              </w:rPr>
              <w:t xml:space="preserve"> el Sr. Vargas</w:t>
            </w:r>
            <w:r w:rsidRPr="001227A8">
              <w:rPr>
                <w:iCs/>
              </w:rPr>
              <w:t xml:space="preserve"> cree que </w:t>
            </w:r>
            <w:r w:rsidRPr="001227A8">
              <w:rPr>
                <w:i/>
                <w:iCs/>
              </w:rPr>
              <w:t>por lo menos desde hace 50 años atrás ya se utilizaba como antepuerto</w:t>
            </w:r>
            <w:r w:rsidR="00043873">
              <w:rPr>
                <w:i/>
                <w:iCs/>
              </w:rPr>
              <w:t>.</w:t>
            </w:r>
          </w:p>
          <w:p w:rsidR="001227A8" w:rsidRDefault="001227A8" w:rsidP="00F9797A">
            <w:pPr>
              <w:rPr>
                <w:iCs/>
              </w:rPr>
            </w:pPr>
          </w:p>
          <w:p w:rsidR="00BB62DB" w:rsidRPr="00BB62DB" w:rsidRDefault="00BB62DB" w:rsidP="000C6066">
            <w:pPr>
              <w:pStyle w:val="Prrafodelista"/>
              <w:numPr>
                <w:ilvl w:val="0"/>
                <w:numId w:val="11"/>
              </w:numPr>
              <w:rPr>
                <w:iCs/>
              </w:rPr>
            </w:pPr>
            <w:r w:rsidRPr="00BB62DB">
              <w:rPr>
                <w:iCs/>
              </w:rPr>
              <w:t>Estación Camino de acceso a sector cancha hospital</w:t>
            </w:r>
          </w:p>
          <w:p w:rsidR="00723C51" w:rsidRDefault="00723C51" w:rsidP="00BB62DB">
            <w:pPr>
              <w:rPr>
                <w:iCs/>
              </w:rPr>
            </w:pPr>
          </w:p>
          <w:p w:rsidR="00BB62DB" w:rsidRPr="00BB62DB" w:rsidRDefault="001227A8" w:rsidP="00BB62DB">
            <w:pPr>
              <w:rPr>
                <w:iCs/>
              </w:rPr>
            </w:pPr>
            <w:r>
              <w:rPr>
                <w:iCs/>
              </w:rPr>
              <w:t>El fiscalizador realizó</w:t>
            </w:r>
            <w:r w:rsidR="00BB62DB" w:rsidRPr="00BB62DB">
              <w:rPr>
                <w:iCs/>
              </w:rPr>
              <w:t xml:space="preserve"> inspección del camino de acceso que corresponde a vía pavimentada con adoquines, que cuenta además con canalización de agua lluvias, puesto que el camino sube una pendiente hacia el sector de la cancha.</w:t>
            </w:r>
            <w:r w:rsidR="00723C51">
              <w:rPr>
                <w:iCs/>
              </w:rPr>
              <w:t xml:space="preserve"> El fiscalizador observó que e</w:t>
            </w:r>
            <w:r w:rsidR="00BB62DB" w:rsidRPr="00BB62DB">
              <w:rPr>
                <w:iCs/>
              </w:rPr>
              <w:t>l acceso a este camino se encuentra cerrado</w:t>
            </w:r>
            <w:r w:rsidR="00043873">
              <w:rPr>
                <w:iCs/>
              </w:rPr>
              <w:t xml:space="preserve"> (Fotografía 2)</w:t>
            </w:r>
            <w:r w:rsidR="00BB62DB" w:rsidRPr="00BB62DB">
              <w:rPr>
                <w:iCs/>
              </w:rPr>
              <w:t>.</w:t>
            </w:r>
          </w:p>
          <w:p w:rsidR="00723C51" w:rsidRDefault="00BB62DB" w:rsidP="00BB62DB">
            <w:pPr>
              <w:rPr>
                <w:iCs/>
              </w:rPr>
            </w:pPr>
            <w:r w:rsidRPr="00BB62DB">
              <w:rPr>
                <w:iCs/>
              </w:rPr>
              <w:t>En est</w:t>
            </w:r>
            <w:r w:rsidR="00723C51">
              <w:rPr>
                <w:iCs/>
              </w:rPr>
              <w:t>e sector</w:t>
            </w:r>
            <w:r w:rsidR="00BD776B">
              <w:rPr>
                <w:iCs/>
              </w:rPr>
              <w:t>,</w:t>
            </w:r>
            <w:r w:rsidR="00723C51">
              <w:rPr>
                <w:iCs/>
              </w:rPr>
              <w:t xml:space="preserve"> el fiscalizador observó</w:t>
            </w:r>
            <w:r w:rsidRPr="00BB62DB">
              <w:rPr>
                <w:iCs/>
              </w:rPr>
              <w:t xml:space="preserve"> un galpón</w:t>
            </w:r>
            <w:r w:rsidR="00BD776B">
              <w:rPr>
                <w:iCs/>
              </w:rPr>
              <w:t xml:space="preserve"> y consultó sobre las operaciones que se realizan en este galpón</w:t>
            </w:r>
            <w:r w:rsidRPr="00BB62DB">
              <w:rPr>
                <w:iCs/>
              </w:rPr>
              <w:t xml:space="preserve">, a lo </w:t>
            </w:r>
            <w:r w:rsidR="00723C51">
              <w:rPr>
                <w:iCs/>
              </w:rPr>
              <w:t>que el Sr. Germán Vargas declaró</w:t>
            </w:r>
            <w:r w:rsidRPr="00BB62DB">
              <w:rPr>
                <w:iCs/>
              </w:rPr>
              <w:t xml:space="preserve"> </w:t>
            </w:r>
            <w:r w:rsidRPr="00723C51">
              <w:rPr>
                <w:i/>
                <w:iCs/>
              </w:rPr>
              <w:t>que este corresponde a galpón de “sopleteo” para limpieza de madera transportada por camiones con rampas</w:t>
            </w:r>
            <w:r w:rsidRPr="00BB62DB">
              <w:rPr>
                <w:iCs/>
              </w:rPr>
              <w:t>. Al mom</w:t>
            </w:r>
            <w:r w:rsidR="00723C51">
              <w:rPr>
                <w:iCs/>
              </w:rPr>
              <w:t>ento de la inspección se observó</w:t>
            </w:r>
            <w:r w:rsidRPr="00BB62DB">
              <w:rPr>
                <w:iCs/>
              </w:rPr>
              <w:t xml:space="preserve"> camión cargado ingresando al galpón</w:t>
            </w:r>
            <w:r w:rsidR="00723C51">
              <w:rPr>
                <w:iCs/>
              </w:rPr>
              <w:t xml:space="preserve"> para ser limpiado por el sistema en comento</w:t>
            </w:r>
            <w:r w:rsidR="00043873">
              <w:rPr>
                <w:iCs/>
              </w:rPr>
              <w:t xml:space="preserve"> (Fotografía 3)</w:t>
            </w:r>
            <w:r w:rsidR="00AE27DA">
              <w:rPr>
                <w:iCs/>
              </w:rPr>
              <w:t xml:space="preserve">. </w:t>
            </w:r>
            <w:r w:rsidR="00723C51">
              <w:rPr>
                <w:iCs/>
              </w:rPr>
              <w:t>Durante la inspección, por su parte, el Sr. Pedro González informó</w:t>
            </w:r>
            <w:r w:rsidRPr="00BB62DB">
              <w:rPr>
                <w:iCs/>
              </w:rPr>
              <w:t xml:space="preserve"> que </w:t>
            </w:r>
            <w:r w:rsidRPr="00723C51">
              <w:rPr>
                <w:i/>
                <w:iCs/>
              </w:rPr>
              <w:t>este camino fue entregado a fines de Abril del presente año</w:t>
            </w:r>
            <w:r w:rsidR="00723C51">
              <w:rPr>
                <w:i/>
                <w:iCs/>
              </w:rPr>
              <w:t xml:space="preserve"> </w:t>
            </w:r>
            <w:r w:rsidR="00723C51" w:rsidRPr="00723C51">
              <w:rPr>
                <w:iCs/>
              </w:rPr>
              <w:t>(2016)</w:t>
            </w:r>
            <w:r w:rsidRPr="00BB62DB">
              <w:rPr>
                <w:iCs/>
              </w:rPr>
              <w:t>.</w:t>
            </w:r>
          </w:p>
          <w:p w:rsidR="00FB247F" w:rsidRDefault="00FB247F" w:rsidP="00BB62DB">
            <w:pPr>
              <w:rPr>
                <w:iCs/>
              </w:rPr>
            </w:pPr>
          </w:p>
          <w:p w:rsidR="00BB62DB" w:rsidRPr="00BB62DB" w:rsidRDefault="00BB62DB" w:rsidP="000C6066">
            <w:pPr>
              <w:pStyle w:val="Prrafodelista"/>
              <w:numPr>
                <w:ilvl w:val="0"/>
                <w:numId w:val="11"/>
              </w:numPr>
              <w:rPr>
                <w:iCs/>
              </w:rPr>
            </w:pPr>
            <w:r w:rsidRPr="00BB62DB">
              <w:rPr>
                <w:iCs/>
              </w:rPr>
              <w:t>Estación cancha hospital</w:t>
            </w:r>
          </w:p>
          <w:p w:rsidR="00AE27DA" w:rsidRDefault="00AE27DA" w:rsidP="00BB62DB">
            <w:pPr>
              <w:rPr>
                <w:iCs/>
              </w:rPr>
            </w:pPr>
          </w:p>
          <w:p w:rsidR="00BB62DB" w:rsidRDefault="00BB62DB" w:rsidP="00BB62DB">
            <w:pPr>
              <w:rPr>
                <w:iCs/>
              </w:rPr>
            </w:pPr>
            <w:r w:rsidRPr="00BB62DB">
              <w:rPr>
                <w:iCs/>
              </w:rPr>
              <w:lastRenderedPageBreak/>
              <w:t xml:space="preserve">El fiscalizador </w:t>
            </w:r>
            <w:r w:rsidR="00FB247F">
              <w:rPr>
                <w:iCs/>
              </w:rPr>
              <w:t>realizó inspección del sector denominado Cancha H</w:t>
            </w:r>
            <w:r w:rsidRPr="00BB62DB">
              <w:rPr>
                <w:iCs/>
              </w:rPr>
              <w:t xml:space="preserve">ospital, desde el cual </w:t>
            </w:r>
            <w:r w:rsidR="00FB247F">
              <w:rPr>
                <w:iCs/>
              </w:rPr>
              <w:t xml:space="preserve">también </w:t>
            </w:r>
            <w:r w:rsidRPr="00BB62DB">
              <w:rPr>
                <w:iCs/>
              </w:rPr>
              <w:t>se puede acceder al Patio Aguayo. Una vez en ese sitio el Fiscalizador realiza registros fotográficos del sector.</w:t>
            </w:r>
          </w:p>
          <w:p w:rsidR="00FB247F" w:rsidRPr="00BB62DB" w:rsidRDefault="00FB247F" w:rsidP="00BB62DB">
            <w:pPr>
              <w:rPr>
                <w:iCs/>
              </w:rPr>
            </w:pPr>
          </w:p>
          <w:p w:rsidR="00BB62DB" w:rsidRPr="00BB62DB" w:rsidRDefault="00BB62DB" w:rsidP="00BB62DB">
            <w:pPr>
              <w:rPr>
                <w:iCs/>
              </w:rPr>
            </w:pPr>
            <w:r w:rsidRPr="00BB62DB">
              <w:rPr>
                <w:iCs/>
              </w:rPr>
              <w:t>El fiscalizador realiza las siguientes consultas en relación a la cancha:</w:t>
            </w:r>
          </w:p>
          <w:p w:rsidR="00BB62DB" w:rsidRPr="00C735B4" w:rsidRDefault="00BB62DB" w:rsidP="000C6066">
            <w:pPr>
              <w:pStyle w:val="Prrafodelista"/>
              <w:numPr>
                <w:ilvl w:val="0"/>
                <w:numId w:val="12"/>
              </w:numPr>
              <w:rPr>
                <w:iCs/>
              </w:rPr>
            </w:pPr>
            <w:r w:rsidRPr="00C735B4">
              <w:rPr>
                <w:iCs/>
              </w:rPr>
              <w:t xml:space="preserve">Desde </w:t>
            </w:r>
            <w:r w:rsidR="00AE27DA" w:rsidRPr="00C735B4">
              <w:rPr>
                <w:iCs/>
              </w:rPr>
              <w:t>que fecha</w:t>
            </w:r>
            <w:r w:rsidRPr="00C735B4">
              <w:rPr>
                <w:iCs/>
              </w:rPr>
              <w:t xml:space="preserve"> se utiliza esta cancha, a lo que el Sr. Pedro González declara que </w:t>
            </w:r>
            <w:r w:rsidRPr="00C735B4">
              <w:rPr>
                <w:i/>
                <w:iCs/>
              </w:rPr>
              <w:t>desde el año 1988.</w:t>
            </w:r>
          </w:p>
          <w:p w:rsidR="00BB62DB" w:rsidRPr="00C735B4" w:rsidRDefault="00BB62DB" w:rsidP="000C6066">
            <w:pPr>
              <w:pStyle w:val="Prrafodelista"/>
              <w:numPr>
                <w:ilvl w:val="0"/>
                <w:numId w:val="12"/>
              </w:numPr>
              <w:rPr>
                <w:iCs/>
              </w:rPr>
            </w:pPr>
            <w:r w:rsidRPr="00C735B4">
              <w:rPr>
                <w:iCs/>
              </w:rPr>
              <w:t xml:space="preserve">Tipo de camiones estacionados y la operación que realizan, a lo que el Sr. Vargas declara </w:t>
            </w:r>
            <w:r w:rsidRPr="00C735B4">
              <w:rPr>
                <w:i/>
                <w:iCs/>
              </w:rPr>
              <w:t>que son camiones que realizan labores de porteo intra portuario, además existen camiones con tolva para carga de fertilizante</w:t>
            </w:r>
            <w:r w:rsidRPr="00C735B4">
              <w:rPr>
                <w:iCs/>
              </w:rPr>
              <w:t>.</w:t>
            </w:r>
          </w:p>
          <w:p w:rsidR="00BB62DB" w:rsidRPr="00C735B4" w:rsidRDefault="00BB62DB" w:rsidP="000C6066">
            <w:pPr>
              <w:pStyle w:val="Prrafodelista"/>
              <w:numPr>
                <w:ilvl w:val="0"/>
                <w:numId w:val="12"/>
              </w:numPr>
              <w:rPr>
                <w:iCs/>
              </w:rPr>
            </w:pPr>
            <w:r w:rsidRPr="00C735B4">
              <w:rPr>
                <w:iCs/>
              </w:rPr>
              <w:t xml:space="preserve">En imágenes satelitales de fechas pasadas, se observan acopio de partes constituyentes de aerogeneradores en esta cancha, a lo que el Sr. Vargas declara que </w:t>
            </w:r>
            <w:r w:rsidRPr="00C735B4">
              <w:rPr>
                <w:i/>
                <w:iCs/>
              </w:rPr>
              <w:t>correspondía a un acopio temporal, y que se utilizó esta cancha debido al volumen y longitud de esa carga</w:t>
            </w:r>
            <w:r w:rsidRPr="00C735B4">
              <w:rPr>
                <w:iCs/>
              </w:rPr>
              <w:t>.</w:t>
            </w:r>
          </w:p>
          <w:p w:rsidR="00BB62DB" w:rsidRPr="00BB62DB" w:rsidRDefault="00BB62DB" w:rsidP="00BB62DB">
            <w:pPr>
              <w:rPr>
                <w:iCs/>
              </w:rPr>
            </w:pPr>
            <w:r w:rsidRPr="00BB62DB">
              <w:rPr>
                <w:iCs/>
              </w:rPr>
              <w:t xml:space="preserve">El fiscalizador observa que el terreno corresponde a un sitio eriazo </w:t>
            </w:r>
            <w:r w:rsidR="00AE27DA">
              <w:rPr>
                <w:iCs/>
              </w:rPr>
              <w:t xml:space="preserve">con material de </w:t>
            </w:r>
            <w:r w:rsidRPr="00BB62DB">
              <w:rPr>
                <w:iCs/>
              </w:rPr>
              <w:t>estabilizado</w:t>
            </w:r>
            <w:r w:rsidR="00AE27DA">
              <w:rPr>
                <w:iCs/>
              </w:rPr>
              <w:t xml:space="preserve"> sobre el suelo. El fiscalizador realizó</w:t>
            </w:r>
            <w:r w:rsidRPr="00BB62DB">
              <w:rPr>
                <w:iCs/>
              </w:rPr>
              <w:t xml:space="preserve"> registros fotográficos del sector</w:t>
            </w:r>
            <w:r w:rsidR="00043873">
              <w:rPr>
                <w:iCs/>
              </w:rPr>
              <w:t xml:space="preserve"> (Fotografía 4)</w:t>
            </w:r>
            <w:r w:rsidRPr="00BB62DB">
              <w:rPr>
                <w:iCs/>
              </w:rPr>
              <w:t>.</w:t>
            </w:r>
          </w:p>
          <w:p w:rsidR="00C735B4" w:rsidRDefault="00C735B4" w:rsidP="00BB62DB">
            <w:pPr>
              <w:rPr>
                <w:iCs/>
              </w:rPr>
            </w:pPr>
          </w:p>
          <w:p w:rsidR="00BB62DB" w:rsidRDefault="00BB62DB" w:rsidP="00BB62DB">
            <w:pPr>
              <w:rPr>
                <w:iCs/>
              </w:rPr>
            </w:pPr>
            <w:r w:rsidRPr="00BB62DB">
              <w:rPr>
                <w:iCs/>
              </w:rPr>
              <w:t xml:space="preserve">Posteriormente </w:t>
            </w:r>
            <w:r w:rsidR="00AE27DA">
              <w:rPr>
                <w:iCs/>
              </w:rPr>
              <w:t>el fiscalizador realizó</w:t>
            </w:r>
            <w:r w:rsidRPr="00BB62DB">
              <w:rPr>
                <w:iCs/>
              </w:rPr>
              <w:t xml:space="preserve"> conteo de camio</w:t>
            </w:r>
            <w:r w:rsidR="00AE27DA">
              <w:rPr>
                <w:iCs/>
              </w:rPr>
              <w:t>nes estacionados en la cancha “H</w:t>
            </w:r>
            <w:r w:rsidRPr="00BB62DB">
              <w:rPr>
                <w:iCs/>
              </w:rPr>
              <w:t>ospital” a lo que</w:t>
            </w:r>
            <w:r w:rsidR="00AE27DA">
              <w:rPr>
                <w:iCs/>
              </w:rPr>
              <w:t xml:space="preserve"> se verificó</w:t>
            </w:r>
            <w:r w:rsidRPr="00BB62DB">
              <w:rPr>
                <w:iCs/>
              </w:rPr>
              <w:t xml:space="preserve"> </w:t>
            </w:r>
            <w:r w:rsidR="00AE27DA">
              <w:rPr>
                <w:iCs/>
              </w:rPr>
              <w:t xml:space="preserve">un </w:t>
            </w:r>
            <w:r w:rsidRPr="00BB62DB">
              <w:rPr>
                <w:iCs/>
              </w:rPr>
              <w:t>total de:</w:t>
            </w:r>
          </w:p>
          <w:p w:rsidR="00125012" w:rsidRPr="00BB62DB" w:rsidRDefault="00125012" w:rsidP="00BB62DB">
            <w:pPr>
              <w:rPr>
                <w:iCs/>
              </w:rPr>
            </w:pPr>
          </w:p>
          <w:p w:rsidR="00BB62DB" w:rsidRPr="00C735B4" w:rsidRDefault="00BB62DB" w:rsidP="000C6066">
            <w:pPr>
              <w:pStyle w:val="Prrafodelista"/>
              <w:numPr>
                <w:ilvl w:val="0"/>
                <w:numId w:val="12"/>
              </w:numPr>
              <w:rPr>
                <w:iCs/>
              </w:rPr>
            </w:pPr>
            <w:r w:rsidRPr="00C735B4">
              <w:rPr>
                <w:iCs/>
              </w:rPr>
              <w:t>Rampas: 14 unidades</w:t>
            </w:r>
          </w:p>
          <w:p w:rsidR="00BB62DB" w:rsidRPr="00C735B4" w:rsidRDefault="00BB62DB" w:rsidP="000C6066">
            <w:pPr>
              <w:pStyle w:val="Prrafodelista"/>
              <w:numPr>
                <w:ilvl w:val="0"/>
                <w:numId w:val="12"/>
              </w:numPr>
              <w:rPr>
                <w:iCs/>
              </w:rPr>
            </w:pPr>
            <w:r w:rsidRPr="00C735B4">
              <w:rPr>
                <w:iCs/>
              </w:rPr>
              <w:t>Extracto camión: 22 unidades</w:t>
            </w:r>
          </w:p>
          <w:p w:rsidR="00BB62DB" w:rsidRPr="00C735B4" w:rsidRDefault="00BB62DB" w:rsidP="000C6066">
            <w:pPr>
              <w:pStyle w:val="Prrafodelista"/>
              <w:numPr>
                <w:ilvl w:val="0"/>
                <w:numId w:val="12"/>
              </w:numPr>
              <w:rPr>
                <w:iCs/>
              </w:rPr>
            </w:pPr>
            <w:r w:rsidRPr="00C735B4">
              <w:rPr>
                <w:iCs/>
              </w:rPr>
              <w:t>Camión tolva: 5 unidades</w:t>
            </w:r>
          </w:p>
          <w:p w:rsidR="00125012" w:rsidRDefault="00125012" w:rsidP="00BB62DB">
            <w:pPr>
              <w:rPr>
                <w:iCs/>
              </w:rPr>
            </w:pPr>
          </w:p>
          <w:p w:rsidR="00BB62DB" w:rsidRDefault="00AE27DA" w:rsidP="00BB62DB">
            <w:pPr>
              <w:rPr>
                <w:iCs/>
              </w:rPr>
            </w:pPr>
            <w:r>
              <w:rPr>
                <w:iCs/>
              </w:rPr>
              <w:t>El fiscalizador inspeccionó el</w:t>
            </w:r>
            <w:r w:rsidR="00BB62DB" w:rsidRPr="00BB62DB">
              <w:rPr>
                <w:iCs/>
              </w:rPr>
              <w:t xml:space="preserve"> acceso habilitado para ingreso a faenas de construcción del hospital colindante, que según información del Sr. Germán Vargas </w:t>
            </w:r>
            <w:r w:rsidR="00BB62DB" w:rsidRPr="00AE27DA">
              <w:rPr>
                <w:i/>
                <w:iCs/>
              </w:rPr>
              <w:t>este sitio del acceso corresponde a un terreno entregado en comodato a la instalación de faena del Hospital</w:t>
            </w:r>
            <w:r>
              <w:rPr>
                <w:iCs/>
              </w:rPr>
              <w:t>. El fiscalizador observó</w:t>
            </w:r>
            <w:r w:rsidR="00BB62DB" w:rsidRPr="00BB62DB">
              <w:rPr>
                <w:iCs/>
              </w:rPr>
              <w:t xml:space="preserve"> cerco divisorio del terreno de la cancha </w:t>
            </w:r>
            <w:r>
              <w:rPr>
                <w:iCs/>
              </w:rPr>
              <w:t xml:space="preserve">Hospital, </w:t>
            </w:r>
            <w:r w:rsidR="00BB62DB" w:rsidRPr="00BB62DB">
              <w:rPr>
                <w:iCs/>
              </w:rPr>
              <w:t>con el camino de acceso a Urgencia del hospital</w:t>
            </w:r>
            <w:r>
              <w:rPr>
                <w:iCs/>
              </w:rPr>
              <w:t xml:space="preserve"> de Lirquén</w:t>
            </w:r>
            <w:r w:rsidR="00043873">
              <w:rPr>
                <w:iCs/>
              </w:rPr>
              <w:t xml:space="preserve"> (Fotografía 5)</w:t>
            </w:r>
            <w:r w:rsidR="00BB62DB" w:rsidRPr="00BB62DB">
              <w:rPr>
                <w:iCs/>
              </w:rPr>
              <w:t>.</w:t>
            </w:r>
          </w:p>
          <w:p w:rsidR="00C735B4" w:rsidRPr="00BB62DB" w:rsidRDefault="00C735B4" w:rsidP="00BB62DB">
            <w:pPr>
              <w:rPr>
                <w:iCs/>
              </w:rPr>
            </w:pPr>
          </w:p>
          <w:p w:rsidR="00BB62DB" w:rsidRDefault="00C735B4" w:rsidP="00BB62DB">
            <w:pPr>
              <w:rPr>
                <w:iCs/>
              </w:rPr>
            </w:pPr>
            <w:r>
              <w:rPr>
                <w:iCs/>
              </w:rPr>
              <w:t xml:space="preserve">El fiscalizador realizó </w:t>
            </w:r>
            <w:r w:rsidR="00697806">
              <w:rPr>
                <w:iCs/>
              </w:rPr>
              <w:t xml:space="preserve">actividad de medición mediante </w:t>
            </w:r>
            <w:r w:rsidR="00BB62DB" w:rsidRPr="00BB62DB">
              <w:rPr>
                <w:iCs/>
              </w:rPr>
              <w:t>georreferenciación del área de la cancha denominada Hospital.</w:t>
            </w:r>
            <w:r>
              <w:rPr>
                <w:iCs/>
              </w:rPr>
              <w:t xml:space="preserve"> Para esto se utilizó GPS PDA Marca </w:t>
            </w:r>
            <w:r w:rsidRPr="00C735B4">
              <w:rPr>
                <w:i/>
                <w:iCs/>
              </w:rPr>
              <w:t>Trimble</w:t>
            </w:r>
            <w:r>
              <w:rPr>
                <w:iCs/>
              </w:rPr>
              <w:t xml:space="preserve">, modelo </w:t>
            </w:r>
            <w:r w:rsidRPr="00C735B4">
              <w:rPr>
                <w:i/>
                <w:iCs/>
              </w:rPr>
              <w:t>Nomad</w:t>
            </w:r>
          </w:p>
          <w:p w:rsidR="00BB62DB" w:rsidRPr="00903905" w:rsidRDefault="00BB62DB" w:rsidP="00F9797A">
            <w:pPr>
              <w:rPr>
                <w:iCs/>
              </w:rPr>
            </w:pPr>
          </w:p>
          <w:p w:rsidR="00F83031" w:rsidRPr="00903905" w:rsidRDefault="00F83031" w:rsidP="000C6066">
            <w:pPr>
              <w:pStyle w:val="Prrafodelista"/>
              <w:numPr>
                <w:ilvl w:val="0"/>
                <w:numId w:val="10"/>
              </w:numPr>
              <w:jc w:val="left"/>
              <w:rPr>
                <w:b/>
              </w:rPr>
            </w:pPr>
            <w:r w:rsidRPr="00903905">
              <w:rPr>
                <w:b/>
              </w:rPr>
              <w:t>Resultado</w:t>
            </w:r>
            <w:r>
              <w:rPr>
                <w:b/>
              </w:rPr>
              <w:t>s</w:t>
            </w:r>
            <w:r w:rsidRPr="00903905">
              <w:rPr>
                <w:b/>
              </w:rPr>
              <w:t xml:space="preserve"> examen de Información: </w:t>
            </w:r>
          </w:p>
          <w:p w:rsidR="00F83031" w:rsidRDefault="00F83031" w:rsidP="00F9797A">
            <w:pPr>
              <w:jc w:val="left"/>
            </w:pPr>
          </w:p>
          <w:p w:rsidR="00DE14E8" w:rsidRDefault="00DE14E8" w:rsidP="00F9797A">
            <w:pPr>
              <w:jc w:val="left"/>
            </w:pPr>
            <w:r>
              <w:t>A continuación se detalla el examen de información realizado a los documentos remitidos</w:t>
            </w:r>
            <w:r w:rsidR="00886784">
              <w:t xml:space="preserve"> a la SMA y</w:t>
            </w:r>
            <w:r>
              <w:t xml:space="preserve"> que fueron solicitados en el Acta de Inspección Ambiental.</w:t>
            </w:r>
          </w:p>
          <w:p w:rsidR="00DE14E8" w:rsidRDefault="00DE14E8" w:rsidP="00F9797A">
            <w:pPr>
              <w:jc w:val="left"/>
            </w:pPr>
          </w:p>
          <w:p w:rsidR="00122E29" w:rsidRPr="00122E29" w:rsidRDefault="00122E29" w:rsidP="000C6066">
            <w:pPr>
              <w:pStyle w:val="Prrafodelista"/>
              <w:numPr>
                <w:ilvl w:val="0"/>
                <w:numId w:val="15"/>
              </w:numPr>
              <w:rPr>
                <w:rFonts w:eastAsia="Times New Roman"/>
                <w:bCs/>
                <w:color w:val="000000"/>
                <w:lang w:eastAsia="es-CL"/>
              </w:rPr>
            </w:pPr>
            <w:r w:rsidRPr="00F95AFB">
              <w:rPr>
                <w:rFonts w:eastAsia="Times New Roman"/>
                <w:bCs/>
                <w:lang w:eastAsia="es-CL"/>
              </w:rPr>
              <w:t xml:space="preserve">Carta </w:t>
            </w:r>
            <w:r>
              <w:rPr>
                <w:rFonts w:eastAsia="Times New Roman"/>
                <w:bCs/>
                <w:lang w:eastAsia="es-CL"/>
              </w:rPr>
              <w:t>de Puerto Lirquén N° 165 de fecha 27-05-2016, Materia: Acopio de Proyecto Eólico en Cancha Hospital.</w:t>
            </w:r>
            <w:r w:rsidR="00697806">
              <w:rPr>
                <w:rFonts w:eastAsia="Times New Roman"/>
                <w:bCs/>
                <w:lang w:eastAsia="es-CL"/>
              </w:rPr>
              <w:t xml:space="preserve"> (Anexo 10</w:t>
            </w:r>
            <w:r w:rsidR="001079B6">
              <w:rPr>
                <w:rFonts w:eastAsia="Times New Roman"/>
                <w:bCs/>
                <w:lang w:eastAsia="es-CL"/>
              </w:rPr>
              <w:t>)</w:t>
            </w:r>
          </w:p>
          <w:p w:rsidR="00DE14E8" w:rsidRDefault="00DE14E8" w:rsidP="00886784">
            <w:pPr>
              <w:ind w:left="426"/>
              <w:rPr>
                <w:rFonts w:eastAsia="Times New Roman"/>
                <w:bCs/>
                <w:color w:val="000000"/>
                <w:lang w:eastAsia="es-CL"/>
              </w:rPr>
            </w:pPr>
            <w:r>
              <w:rPr>
                <w:rFonts w:eastAsia="Times New Roman"/>
                <w:bCs/>
                <w:color w:val="000000"/>
                <w:lang w:eastAsia="es-CL"/>
              </w:rPr>
              <w:t>En la Carta examinada se constata los detalles</w:t>
            </w:r>
            <w:r w:rsidRPr="00DE14E8">
              <w:rPr>
                <w:rFonts w:eastAsia="Times New Roman"/>
                <w:bCs/>
                <w:color w:val="000000"/>
                <w:lang w:eastAsia="es-CL"/>
              </w:rPr>
              <w:t xml:space="preserve"> del acopio de piezas </w:t>
            </w:r>
            <w:r>
              <w:rPr>
                <w:rFonts w:eastAsia="Times New Roman"/>
                <w:bCs/>
                <w:color w:val="000000"/>
                <w:lang w:eastAsia="es-CL"/>
              </w:rPr>
              <w:t xml:space="preserve">del Proyecto Parque Eólico Renaico, ubicados </w:t>
            </w:r>
            <w:r w:rsidRPr="00DE14E8">
              <w:rPr>
                <w:rFonts w:eastAsia="Times New Roman"/>
                <w:bCs/>
                <w:color w:val="000000"/>
                <w:lang w:eastAsia="es-CL"/>
              </w:rPr>
              <w:t>dentro del recinto portuario denominado Cancha Hospital (CH).</w:t>
            </w:r>
            <w:r>
              <w:rPr>
                <w:rFonts w:eastAsia="Times New Roman"/>
                <w:bCs/>
                <w:color w:val="000000"/>
                <w:lang w:eastAsia="es-CL"/>
              </w:rPr>
              <w:t xml:space="preserve"> En esta carta se señala lo siguiente:</w:t>
            </w:r>
          </w:p>
          <w:p w:rsidR="00DE14E8" w:rsidRPr="00DE14E8" w:rsidRDefault="00DE14E8" w:rsidP="00886784">
            <w:pPr>
              <w:ind w:left="426"/>
              <w:rPr>
                <w:rFonts w:eastAsia="Times New Roman"/>
                <w:bCs/>
                <w:color w:val="000000"/>
                <w:lang w:eastAsia="es-CL"/>
              </w:rPr>
            </w:pPr>
          </w:p>
          <w:p w:rsidR="00DE14E8" w:rsidRPr="00DE14E8" w:rsidRDefault="00DE14E8" w:rsidP="00886784">
            <w:pPr>
              <w:ind w:left="426"/>
              <w:rPr>
                <w:rFonts w:eastAsia="Times New Roman"/>
                <w:bCs/>
                <w:i/>
                <w:color w:val="000000"/>
                <w:lang w:eastAsia="es-CL"/>
              </w:rPr>
            </w:pPr>
            <w:r w:rsidRPr="00DE14E8">
              <w:rPr>
                <w:rFonts w:eastAsia="Times New Roman"/>
                <w:bCs/>
                <w:i/>
                <w:color w:val="000000"/>
                <w:lang w:eastAsia="es-CL"/>
              </w:rPr>
              <w:t>El Acopio total de estas piezas en recinto Cancha Hospital fue de 60 unidades, iniciando su traslado desde nuestro recinto Terminal Portuario el día jueves 22 de octubre de 2015 y finalizando el martes 10 de noviembre de 2015. El acopio de estas piezas en recinto Cancha Hospital, obedece principalmente a la necesidad de espacio para albergar en forma transitoria esta carga de proyecto, y que a la fecha de inicio traslado no era suficiente en nuestro recinto terminal portuario.</w:t>
            </w:r>
          </w:p>
          <w:p w:rsidR="00DE14E8" w:rsidRPr="00DE14E8" w:rsidRDefault="00DE14E8" w:rsidP="00886784">
            <w:pPr>
              <w:ind w:left="426"/>
              <w:rPr>
                <w:rFonts w:eastAsia="Times New Roman"/>
                <w:bCs/>
                <w:i/>
                <w:color w:val="000000"/>
                <w:lang w:eastAsia="es-CL"/>
              </w:rPr>
            </w:pPr>
            <w:r w:rsidRPr="00DE14E8">
              <w:rPr>
                <w:rFonts w:eastAsia="Times New Roman"/>
                <w:bCs/>
                <w:i/>
                <w:color w:val="000000"/>
                <w:lang w:eastAsia="es-CL"/>
              </w:rPr>
              <w:t>Posterior a la fecha término de acopio en recinto Cancha Hospital, se inicia el despacho directo a proyecto de nuestro cliente Vestas el día lunes 18 de enero 2016 y finaliza el día martes 15 de marzo 2016.</w:t>
            </w:r>
          </w:p>
          <w:p w:rsidR="00DE14E8" w:rsidRDefault="00DE14E8" w:rsidP="00886784">
            <w:pPr>
              <w:ind w:left="426"/>
              <w:rPr>
                <w:rFonts w:eastAsia="Times New Roman"/>
                <w:bCs/>
                <w:color w:val="000000"/>
                <w:lang w:eastAsia="es-CL"/>
              </w:rPr>
            </w:pPr>
          </w:p>
          <w:p w:rsidR="00DE14E8" w:rsidRDefault="00DE14E8" w:rsidP="00886784">
            <w:pPr>
              <w:ind w:left="426"/>
              <w:rPr>
                <w:rFonts w:eastAsia="Times New Roman"/>
                <w:bCs/>
                <w:color w:val="000000"/>
                <w:lang w:eastAsia="es-CL"/>
              </w:rPr>
            </w:pPr>
            <w:r>
              <w:rPr>
                <w:rFonts w:eastAsia="Times New Roman"/>
                <w:bCs/>
                <w:color w:val="000000"/>
                <w:lang w:eastAsia="es-CL"/>
              </w:rPr>
              <w:t>Se constata que se adjuntan las siguientes Guías de despacho de la Agencia de Aduanas Pedro Santibañez Luco y Cía. Ltda.:</w:t>
            </w:r>
          </w:p>
          <w:p w:rsidR="00DE14E8" w:rsidRDefault="00DE14E8" w:rsidP="00886784">
            <w:pPr>
              <w:ind w:left="426"/>
              <w:rPr>
                <w:rFonts w:eastAsia="Times New Roman"/>
                <w:bCs/>
                <w:color w:val="000000"/>
                <w:lang w:eastAsia="es-CL"/>
              </w:rPr>
            </w:pPr>
          </w:p>
          <w:p w:rsidR="00DE14E8" w:rsidRPr="00725C97" w:rsidRDefault="00DE14E8" w:rsidP="00DE14E8">
            <w:pPr>
              <w:ind w:left="709"/>
              <w:rPr>
                <w:rFonts w:eastAsia="Times New Roman"/>
                <w:bCs/>
                <w:color w:val="000000"/>
                <w:sz w:val="18"/>
                <w:lang w:eastAsia="es-CL"/>
              </w:rPr>
            </w:pPr>
            <w:r w:rsidRPr="00725C97">
              <w:rPr>
                <w:rFonts w:eastAsia="Times New Roman"/>
                <w:bCs/>
                <w:color w:val="000000"/>
                <w:sz w:val="18"/>
                <w:lang w:eastAsia="es-CL"/>
              </w:rPr>
              <w:t>GD- 192335 de fecha  22- 1 0-2015</w:t>
            </w:r>
          </w:p>
          <w:p w:rsidR="00DE14E8" w:rsidRPr="00725C97" w:rsidRDefault="00DE14E8" w:rsidP="00DE14E8">
            <w:pPr>
              <w:ind w:left="709"/>
              <w:rPr>
                <w:rFonts w:eastAsia="Times New Roman"/>
                <w:bCs/>
                <w:color w:val="000000"/>
                <w:sz w:val="18"/>
                <w:lang w:eastAsia="es-CL"/>
              </w:rPr>
            </w:pPr>
            <w:r w:rsidRPr="00725C97">
              <w:rPr>
                <w:rFonts w:eastAsia="Times New Roman"/>
                <w:bCs/>
                <w:color w:val="000000"/>
                <w:sz w:val="18"/>
                <w:lang w:eastAsia="es-CL"/>
              </w:rPr>
              <w:t>GD- 179305 de fecha  10-11 -2015</w:t>
            </w:r>
          </w:p>
          <w:p w:rsidR="00DE14E8" w:rsidRPr="00725C97" w:rsidRDefault="00DE14E8" w:rsidP="00DE14E8">
            <w:pPr>
              <w:ind w:left="709"/>
              <w:rPr>
                <w:rFonts w:eastAsia="Times New Roman"/>
                <w:bCs/>
                <w:color w:val="000000"/>
                <w:sz w:val="18"/>
                <w:lang w:eastAsia="es-CL"/>
              </w:rPr>
            </w:pPr>
            <w:r w:rsidRPr="00725C97">
              <w:rPr>
                <w:rFonts w:eastAsia="Times New Roman"/>
                <w:bCs/>
                <w:color w:val="000000"/>
                <w:sz w:val="18"/>
                <w:lang w:eastAsia="es-CL"/>
              </w:rPr>
              <w:t>GD- 192604 de fecha  18-01 -2016</w:t>
            </w:r>
          </w:p>
          <w:p w:rsidR="00DE14E8" w:rsidRPr="00725C97" w:rsidRDefault="00DE14E8" w:rsidP="00DE14E8">
            <w:pPr>
              <w:ind w:left="709"/>
              <w:rPr>
                <w:rFonts w:eastAsia="Times New Roman"/>
                <w:bCs/>
                <w:color w:val="000000"/>
                <w:sz w:val="18"/>
                <w:lang w:eastAsia="es-CL"/>
              </w:rPr>
            </w:pPr>
            <w:r w:rsidRPr="00725C97">
              <w:rPr>
                <w:rFonts w:eastAsia="Times New Roman"/>
                <w:bCs/>
                <w:color w:val="000000"/>
                <w:sz w:val="18"/>
                <w:lang w:eastAsia="es-CL"/>
              </w:rPr>
              <w:t>GD- 192644 de fecha  15-03-2016</w:t>
            </w:r>
          </w:p>
          <w:p w:rsidR="00DE14E8" w:rsidRDefault="00DE14E8" w:rsidP="00697806">
            <w:pPr>
              <w:ind w:left="454"/>
              <w:rPr>
                <w:rFonts w:eastAsia="Times New Roman"/>
                <w:bCs/>
                <w:color w:val="000000"/>
                <w:lang w:eastAsia="es-CL"/>
              </w:rPr>
            </w:pPr>
            <w:r>
              <w:rPr>
                <w:rFonts w:eastAsia="Times New Roman"/>
                <w:bCs/>
                <w:color w:val="000000"/>
                <w:lang w:eastAsia="es-CL"/>
              </w:rPr>
              <w:t>De lo anterior se observa que el acopio fue retirado en marzo de 2016</w:t>
            </w:r>
            <w:r w:rsidR="00AC446E">
              <w:rPr>
                <w:rFonts w:eastAsia="Times New Roman"/>
                <w:bCs/>
                <w:color w:val="000000"/>
                <w:lang w:eastAsia="es-CL"/>
              </w:rPr>
              <w:t>.</w:t>
            </w:r>
            <w:r w:rsidR="00460D90">
              <w:rPr>
                <w:rFonts w:eastAsia="Times New Roman"/>
                <w:bCs/>
                <w:color w:val="000000"/>
                <w:lang w:eastAsia="es-CL"/>
              </w:rPr>
              <w:t xml:space="preserve"> </w:t>
            </w:r>
          </w:p>
          <w:p w:rsidR="00DE14E8" w:rsidRPr="00122E29" w:rsidRDefault="00DE14E8" w:rsidP="00DE14E8">
            <w:pPr>
              <w:rPr>
                <w:rFonts w:eastAsia="Times New Roman"/>
                <w:bCs/>
                <w:color w:val="000000"/>
                <w:lang w:eastAsia="es-CL"/>
              </w:rPr>
            </w:pPr>
          </w:p>
          <w:p w:rsidR="00122E29" w:rsidRDefault="00122E29" w:rsidP="000C6066">
            <w:pPr>
              <w:pStyle w:val="Prrafodelista"/>
              <w:numPr>
                <w:ilvl w:val="0"/>
                <w:numId w:val="15"/>
              </w:numPr>
              <w:rPr>
                <w:rFonts w:eastAsia="Times New Roman"/>
                <w:bCs/>
                <w:color w:val="000000"/>
                <w:lang w:eastAsia="es-CL"/>
              </w:rPr>
            </w:pPr>
            <w:r>
              <w:rPr>
                <w:rFonts w:eastAsia="Times New Roman"/>
                <w:bCs/>
                <w:color w:val="000000"/>
                <w:lang w:eastAsia="es-CL"/>
              </w:rPr>
              <w:t>Desarrollo Inmobiliarios Lirquén S.A. Especificaciones Técnicas Generales Construcción Camino de Acceso Patio Hospital.</w:t>
            </w:r>
            <w:r w:rsidR="00460D90">
              <w:rPr>
                <w:rFonts w:eastAsia="Times New Roman"/>
                <w:bCs/>
                <w:color w:val="000000"/>
                <w:lang w:eastAsia="es-CL"/>
              </w:rPr>
              <w:t xml:space="preserve"> Rev.1</w:t>
            </w:r>
            <w:r w:rsidR="00073C7A">
              <w:rPr>
                <w:rFonts w:eastAsia="Times New Roman"/>
                <w:bCs/>
                <w:color w:val="000000"/>
                <w:lang w:eastAsia="es-CL"/>
              </w:rPr>
              <w:t xml:space="preserve"> (Anexo 11</w:t>
            </w:r>
            <w:r w:rsidR="001079B6">
              <w:rPr>
                <w:rFonts w:eastAsia="Times New Roman"/>
                <w:bCs/>
                <w:color w:val="000000"/>
                <w:lang w:eastAsia="es-CL"/>
              </w:rPr>
              <w:t>)</w:t>
            </w:r>
          </w:p>
          <w:p w:rsidR="00460D90" w:rsidRDefault="00460D90" w:rsidP="0067375F">
            <w:pPr>
              <w:ind w:left="284"/>
              <w:rPr>
                <w:rFonts w:eastAsia="Times New Roman"/>
                <w:bCs/>
                <w:color w:val="000000"/>
                <w:lang w:eastAsia="es-CL"/>
              </w:rPr>
            </w:pPr>
            <w:r>
              <w:rPr>
                <w:rFonts w:eastAsia="Times New Roman"/>
                <w:bCs/>
                <w:color w:val="000000"/>
                <w:lang w:eastAsia="es-CL"/>
              </w:rPr>
              <w:t>Se realizó examen de información al documento, el cual describe las obras a ejecutar para la construcción del camino. Así en su punto 1.1 se señala:</w:t>
            </w:r>
          </w:p>
          <w:p w:rsidR="00460D90" w:rsidRDefault="00460D90" w:rsidP="00122E29">
            <w:pPr>
              <w:rPr>
                <w:rFonts w:eastAsia="Times New Roman"/>
                <w:bCs/>
                <w:color w:val="000000"/>
                <w:lang w:eastAsia="es-CL"/>
              </w:rPr>
            </w:pPr>
          </w:p>
          <w:p w:rsidR="00460D90" w:rsidRPr="00460D90" w:rsidRDefault="00460D90" w:rsidP="00460D90">
            <w:pPr>
              <w:ind w:left="567"/>
              <w:rPr>
                <w:rFonts w:eastAsia="Times New Roman"/>
                <w:bCs/>
                <w:i/>
                <w:color w:val="000000"/>
                <w:lang w:eastAsia="es-CL"/>
              </w:rPr>
            </w:pPr>
            <w:r w:rsidRPr="00460D90">
              <w:rPr>
                <w:rFonts w:eastAsia="Times New Roman"/>
                <w:bCs/>
                <w:i/>
                <w:color w:val="000000"/>
                <w:lang w:eastAsia="es-CL"/>
              </w:rPr>
              <w:t>1.1 Descripción de las obras a ejecutar</w:t>
            </w:r>
          </w:p>
          <w:p w:rsidR="00460D90" w:rsidRPr="00460D90" w:rsidRDefault="00460D90" w:rsidP="00460D90">
            <w:pPr>
              <w:ind w:left="567"/>
              <w:rPr>
                <w:rFonts w:eastAsia="Times New Roman"/>
                <w:bCs/>
                <w:i/>
                <w:color w:val="000000"/>
                <w:lang w:eastAsia="es-CL"/>
              </w:rPr>
            </w:pPr>
            <w:r w:rsidRPr="00460D90">
              <w:rPr>
                <w:rFonts w:eastAsia="Times New Roman"/>
                <w:bCs/>
                <w:i/>
                <w:color w:val="000000"/>
                <w:lang w:eastAsia="es-CL"/>
              </w:rPr>
              <w:t>Las obras corresponden a la construcción del. camino de acceso al patio Hospital</w:t>
            </w:r>
            <w:r>
              <w:rPr>
                <w:rFonts w:eastAsia="Times New Roman"/>
                <w:bCs/>
                <w:i/>
                <w:color w:val="000000"/>
                <w:lang w:eastAsia="es-CL"/>
              </w:rPr>
              <w:t xml:space="preserve"> </w:t>
            </w:r>
            <w:r w:rsidRPr="00460D90">
              <w:rPr>
                <w:rFonts w:eastAsia="Times New Roman"/>
                <w:bCs/>
                <w:i/>
                <w:color w:val="000000"/>
                <w:lang w:eastAsia="es-CL"/>
              </w:rPr>
              <w:t>de 440 metros de longitud y consiste en la ejecución de las obras siguientes:</w:t>
            </w:r>
          </w:p>
          <w:p w:rsidR="00460D90" w:rsidRPr="00460D90" w:rsidRDefault="00460D90" w:rsidP="00460D90">
            <w:pPr>
              <w:ind w:left="567"/>
              <w:rPr>
                <w:rFonts w:eastAsia="Times New Roman"/>
                <w:bCs/>
                <w:i/>
                <w:color w:val="000000"/>
                <w:lang w:eastAsia="es-CL"/>
              </w:rPr>
            </w:pPr>
            <w:r w:rsidRPr="00460D90">
              <w:rPr>
                <w:rFonts w:eastAsia="Times New Roman"/>
                <w:bCs/>
                <w:i/>
                <w:color w:val="000000"/>
                <w:lang w:eastAsia="es-CL"/>
              </w:rPr>
              <w:t>- Construcción de camino en ladera de cerro y explanada existente denominada</w:t>
            </w:r>
            <w:r>
              <w:rPr>
                <w:rFonts w:eastAsia="Times New Roman"/>
                <w:bCs/>
                <w:i/>
                <w:color w:val="000000"/>
                <w:lang w:eastAsia="es-CL"/>
              </w:rPr>
              <w:t xml:space="preserve"> </w:t>
            </w:r>
            <w:r w:rsidRPr="00460D90">
              <w:rPr>
                <w:rFonts w:eastAsia="Times New Roman"/>
                <w:bCs/>
                <w:i/>
                <w:color w:val="000000"/>
                <w:lang w:eastAsia="es-CL"/>
              </w:rPr>
              <w:t>patio hospital.</w:t>
            </w:r>
          </w:p>
          <w:p w:rsidR="00460D90" w:rsidRPr="00460D90" w:rsidRDefault="00460D90" w:rsidP="00460D90">
            <w:pPr>
              <w:ind w:left="567"/>
              <w:rPr>
                <w:rFonts w:eastAsia="Times New Roman"/>
                <w:bCs/>
                <w:i/>
                <w:color w:val="000000"/>
                <w:lang w:eastAsia="es-CL"/>
              </w:rPr>
            </w:pPr>
            <w:r w:rsidRPr="00460D90">
              <w:rPr>
                <w:rFonts w:eastAsia="Times New Roman"/>
                <w:bCs/>
                <w:i/>
                <w:color w:val="000000"/>
                <w:lang w:eastAsia="es-CL"/>
              </w:rPr>
              <w:t>- Construcción de sector de camino de conexión con camino de acceso sur al</w:t>
            </w:r>
            <w:r>
              <w:rPr>
                <w:rFonts w:eastAsia="Times New Roman"/>
                <w:bCs/>
                <w:i/>
                <w:color w:val="000000"/>
                <w:lang w:eastAsia="es-CL"/>
              </w:rPr>
              <w:t xml:space="preserve"> </w:t>
            </w:r>
            <w:r w:rsidRPr="00460D90">
              <w:rPr>
                <w:rFonts w:eastAsia="Times New Roman"/>
                <w:bCs/>
                <w:i/>
                <w:color w:val="000000"/>
                <w:lang w:eastAsia="es-CL"/>
              </w:rPr>
              <w:t>recinto portuario.</w:t>
            </w:r>
          </w:p>
          <w:p w:rsidR="00460D90" w:rsidRPr="00460D90" w:rsidRDefault="00460D90" w:rsidP="00460D90">
            <w:pPr>
              <w:ind w:left="567"/>
              <w:rPr>
                <w:rFonts w:eastAsia="Times New Roman"/>
                <w:bCs/>
                <w:i/>
                <w:color w:val="000000"/>
                <w:lang w:eastAsia="es-CL"/>
              </w:rPr>
            </w:pPr>
            <w:r w:rsidRPr="00460D90">
              <w:rPr>
                <w:rFonts w:eastAsia="Times New Roman"/>
                <w:bCs/>
                <w:i/>
                <w:color w:val="000000"/>
                <w:lang w:eastAsia="es-CL"/>
              </w:rPr>
              <w:t>- Construcción de sistema de drenaje de aguas lluvias de las obras.</w:t>
            </w:r>
          </w:p>
          <w:p w:rsidR="0067375F" w:rsidRDefault="0067375F" w:rsidP="00122E29">
            <w:pPr>
              <w:rPr>
                <w:rFonts w:eastAsia="Times New Roman"/>
                <w:bCs/>
                <w:color w:val="000000"/>
                <w:lang w:eastAsia="es-CL"/>
              </w:rPr>
            </w:pPr>
          </w:p>
          <w:p w:rsidR="00460D90" w:rsidRDefault="0067375F" w:rsidP="0067375F">
            <w:pPr>
              <w:ind w:left="284"/>
              <w:rPr>
                <w:rFonts w:eastAsia="Times New Roman"/>
                <w:bCs/>
                <w:color w:val="000000"/>
                <w:lang w:eastAsia="es-CL"/>
              </w:rPr>
            </w:pPr>
            <w:r>
              <w:rPr>
                <w:rFonts w:eastAsia="Times New Roman"/>
                <w:bCs/>
                <w:color w:val="000000"/>
                <w:lang w:eastAsia="es-CL"/>
              </w:rPr>
              <w:t xml:space="preserve">El documento en su totalidad detalla los hitos y procedimientos de la construcción del camino, </w:t>
            </w:r>
            <w:r w:rsidR="00437A3C">
              <w:rPr>
                <w:rFonts w:eastAsia="Times New Roman"/>
                <w:bCs/>
                <w:color w:val="000000"/>
                <w:lang w:eastAsia="es-CL"/>
              </w:rPr>
              <w:t>así</w:t>
            </w:r>
            <w:r>
              <w:rPr>
                <w:rFonts w:eastAsia="Times New Roman"/>
                <w:bCs/>
                <w:color w:val="000000"/>
                <w:lang w:eastAsia="es-CL"/>
              </w:rPr>
              <w:t xml:space="preserve"> como también las metodologías y normas de construcción necesarias para tal efecto.</w:t>
            </w:r>
          </w:p>
          <w:p w:rsidR="0067375F" w:rsidRPr="00122E29" w:rsidRDefault="0067375F" w:rsidP="00122E29">
            <w:pPr>
              <w:rPr>
                <w:rFonts w:eastAsia="Times New Roman"/>
                <w:bCs/>
                <w:color w:val="000000"/>
                <w:lang w:eastAsia="es-CL"/>
              </w:rPr>
            </w:pPr>
          </w:p>
          <w:p w:rsidR="00122E29" w:rsidRDefault="00122E29" w:rsidP="000C6066">
            <w:pPr>
              <w:pStyle w:val="Prrafodelista"/>
              <w:numPr>
                <w:ilvl w:val="0"/>
                <w:numId w:val="15"/>
              </w:numPr>
              <w:rPr>
                <w:rFonts w:eastAsia="Times New Roman"/>
                <w:bCs/>
                <w:color w:val="000000"/>
                <w:lang w:eastAsia="es-CL"/>
              </w:rPr>
            </w:pPr>
            <w:r>
              <w:rPr>
                <w:rFonts w:eastAsia="Times New Roman"/>
                <w:bCs/>
                <w:color w:val="000000"/>
                <w:lang w:eastAsia="es-CL"/>
              </w:rPr>
              <w:t>Desarrollo Inmobiliarios Lirquén S.A. Bases de Licitación. Proyecto “Movimiento de Tierra Camino Acceso a Patio Hospital – Puerto Lirquén” 05-08-2015.</w:t>
            </w:r>
            <w:r w:rsidR="00073C7A">
              <w:rPr>
                <w:rFonts w:eastAsia="Times New Roman"/>
                <w:bCs/>
                <w:color w:val="000000"/>
                <w:lang w:eastAsia="es-CL"/>
              </w:rPr>
              <w:t xml:space="preserve"> (Anexo 12</w:t>
            </w:r>
            <w:r w:rsidR="001079B6">
              <w:rPr>
                <w:rFonts w:eastAsia="Times New Roman"/>
                <w:bCs/>
                <w:color w:val="000000"/>
                <w:lang w:eastAsia="es-CL"/>
              </w:rPr>
              <w:t>).</w:t>
            </w:r>
          </w:p>
          <w:p w:rsidR="00122E29" w:rsidRDefault="00122E29" w:rsidP="00122E29">
            <w:pPr>
              <w:rPr>
                <w:rFonts w:eastAsia="Times New Roman"/>
                <w:bCs/>
                <w:color w:val="000000"/>
                <w:lang w:eastAsia="es-CL"/>
              </w:rPr>
            </w:pPr>
          </w:p>
          <w:p w:rsidR="009E32C0" w:rsidRPr="00D55F63" w:rsidRDefault="00D55F63" w:rsidP="00D55F63">
            <w:pPr>
              <w:ind w:left="284"/>
              <w:rPr>
                <w:rFonts w:eastAsia="Times New Roman"/>
                <w:bCs/>
                <w:color w:val="000000"/>
                <w:lang w:eastAsia="es-CL"/>
              </w:rPr>
            </w:pPr>
            <w:r>
              <w:rPr>
                <w:rFonts w:eastAsia="Times New Roman"/>
                <w:bCs/>
                <w:color w:val="000000"/>
                <w:lang w:eastAsia="es-CL"/>
              </w:rPr>
              <w:t>Se realiza examen de información al documento que corresponde a Bases de Licitación, en este s</w:t>
            </w:r>
            <w:r w:rsidR="009E32C0">
              <w:rPr>
                <w:rFonts w:eastAsia="Times New Roman"/>
                <w:bCs/>
                <w:color w:val="000000"/>
                <w:lang w:eastAsia="es-CL"/>
              </w:rPr>
              <w:t xml:space="preserve">e constata que en su punto 2, </w:t>
            </w:r>
            <w:r>
              <w:rPr>
                <w:rFonts w:eastAsia="Times New Roman"/>
                <w:bCs/>
                <w:color w:val="000000"/>
                <w:lang w:eastAsia="es-CL"/>
              </w:rPr>
              <w:t xml:space="preserve">que </w:t>
            </w:r>
            <w:r w:rsidR="009E32C0">
              <w:rPr>
                <w:rFonts w:eastAsia="Times New Roman"/>
                <w:bCs/>
                <w:color w:val="000000"/>
                <w:lang w:eastAsia="es-CL"/>
              </w:rPr>
              <w:t xml:space="preserve">el objetivo del proyecto de </w:t>
            </w:r>
            <w:r>
              <w:rPr>
                <w:rFonts w:eastAsia="Times New Roman"/>
                <w:bCs/>
                <w:color w:val="000000"/>
                <w:lang w:eastAsia="es-CL"/>
              </w:rPr>
              <w:t xml:space="preserve">construir un </w:t>
            </w:r>
            <w:r w:rsidR="009E32C0">
              <w:rPr>
                <w:rFonts w:eastAsia="Times New Roman"/>
                <w:bCs/>
                <w:color w:val="000000"/>
                <w:lang w:eastAsia="es-CL"/>
              </w:rPr>
              <w:t>camino de acce</w:t>
            </w:r>
            <w:r>
              <w:rPr>
                <w:rFonts w:eastAsia="Times New Roman"/>
                <w:bCs/>
                <w:color w:val="000000"/>
                <w:lang w:eastAsia="es-CL"/>
              </w:rPr>
              <w:t xml:space="preserve">so al sector de Cancha Hospital, es </w:t>
            </w:r>
            <w:r w:rsidR="009E32C0" w:rsidRPr="009E32C0">
              <w:rPr>
                <w:rFonts w:eastAsia="Times New Roman"/>
                <w:bCs/>
                <w:i/>
                <w:color w:val="000000"/>
                <w:lang w:eastAsia="es-CL"/>
              </w:rPr>
              <w:t>efectuar el movimiento de tierra para la construcción del camino de acceso al Patio Hospital, con inicio desde el futuro patio de estacionamiento de camiones ubicado en el comienzo del</w:t>
            </w:r>
            <w:r w:rsidR="0067375F">
              <w:rPr>
                <w:rFonts w:eastAsia="Times New Roman"/>
                <w:bCs/>
                <w:i/>
                <w:color w:val="000000"/>
                <w:lang w:eastAsia="es-CL"/>
              </w:rPr>
              <w:t xml:space="preserve"> acceso sur de Puerto Lirquén.</w:t>
            </w:r>
            <w:r w:rsidR="009E32C0" w:rsidRPr="009E32C0">
              <w:rPr>
                <w:rFonts w:eastAsia="Times New Roman"/>
                <w:bCs/>
                <w:i/>
                <w:color w:val="000000"/>
                <w:lang w:eastAsia="es-CL"/>
              </w:rPr>
              <w:t xml:space="preserve"> EI detalle del movimiento de tierra a ejecutar se halla en los planos y especificaciones técnicas anexas a las presentes bases.</w:t>
            </w:r>
          </w:p>
          <w:p w:rsidR="009E32C0" w:rsidRDefault="009E32C0" w:rsidP="00122E29">
            <w:pPr>
              <w:rPr>
                <w:rFonts w:eastAsia="Times New Roman"/>
                <w:bCs/>
                <w:color w:val="000000"/>
                <w:lang w:eastAsia="es-CL"/>
              </w:rPr>
            </w:pPr>
          </w:p>
          <w:p w:rsidR="00D55F63" w:rsidRDefault="00D55F63" w:rsidP="00D55F63">
            <w:pPr>
              <w:ind w:left="284"/>
              <w:rPr>
                <w:rFonts w:eastAsia="Times New Roman"/>
                <w:bCs/>
                <w:color w:val="000000"/>
                <w:lang w:eastAsia="es-CL"/>
              </w:rPr>
            </w:pPr>
            <w:r>
              <w:rPr>
                <w:rFonts w:eastAsia="Times New Roman"/>
                <w:bCs/>
                <w:color w:val="000000"/>
                <w:lang w:eastAsia="es-CL"/>
              </w:rPr>
              <w:t xml:space="preserve">El documento en su totalidad detalla los hitos y procedimientos de la construcción del camino, </w:t>
            </w:r>
            <w:r w:rsidR="00437A3C">
              <w:rPr>
                <w:rFonts w:eastAsia="Times New Roman"/>
                <w:bCs/>
                <w:color w:val="000000"/>
                <w:lang w:eastAsia="es-CL"/>
              </w:rPr>
              <w:t>así</w:t>
            </w:r>
            <w:r>
              <w:rPr>
                <w:rFonts w:eastAsia="Times New Roman"/>
                <w:bCs/>
                <w:color w:val="000000"/>
                <w:lang w:eastAsia="es-CL"/>
              </w:rPr>
              <w:t xml:space="preserve"> como también las metodologías y normas de construcción necesarias para tal efecto.</w:t>
            </w:r>
          </w:p>
          <w:p w:rsidR="0067375F" w:rsidRPr="00122E29" w:rsidRDefault="0067375F" w:rsidP="00122E29">
            <w:pPr>
              <w:rPr>
                <w:rFonts w:eastAsia="Times New Roman"/>
                <w:bCs/>
                <w:color w:val="000000"/>
                <w:lang w:eastAsia="es-CL"/>
              </w:rPr>
            </w:pPr>
          </w:p>
          <w:p w:rsidR="00122E29" w:rsidRDefault="00122E29" w:rsidP="000C6066">
            <w:pPr>
              <w:pStyle w:val="Prrafodelista"/>
              <w:numPr>
                <w:ilvl w:val="0"/>
                <w:numId w:val="15"/>
              </w:numPr>
              <w:rPr>
                <w:rFonts w:eastAsia="Times New Roman"/>
                <w:bCs/>
                <w:color w:val="000000"/>
                <w:lang w:eastAsia="es-CL"/>
              </w:rPr>
            </w:pPr>
            <w:r>
              <w:rPr>
                <w:rFonts w:eastAsia="Times New Roman"/>
                <w:bCs/>
                <w:color w:val="000000"/>
                <w:lang w:eastAsia="es-CL"/>
              </w:rPr>
              <w:t>Ordinario Servicio de Salud de Talcahuano N° 079/2010 de fecha 07-06-2010. Adjunta contrato de comodato de Portuaria Lirquén S.A. a Servicio de Salud Talcahuano</w:t>
            </w:r>
            <w:r w:rsidR="00073C7A">
              <w:rPr>
                <w:rFonts w:eastAsia="Times New Roman"/>
                <w:bCs/>
                <w:color w:val="000000"/>
                <w:lang w:eastAsia="es-CL"/>
              </w:rPr>
              <w:t xml:space="preserve"> (Anexo 13</w:t>
            </w:r>
            <w:r w:rsidR="001079B6">
              <w:rPr>
                <w:rFonts w:eastAsia="Times New Roman"/>
                <w:bCs/>
                <w:color w:val="000000"/>
                <w:lang w:eastAsia="es-CL"/>
              </w:rPr>
              <w:t>).</w:t>
            </w:r>
          </w:p>
          <w:p w:rsidR="00073C7A" w:rsidRDefault="00073C7A" w:rsidP="00E53B13">
            <w:pPr>
              <w:ind w:left="284"/>
            </w:pPr>
          </w:p>
          <w:p w:rsidR="00F83031" w:rsidRDefault="00D55F63" w:rsidP="00E53B13">
            <w:pPr>
              <w:ind w:left="284"/>
              <w:rPr>
                <w:rFonts w:eastAsia="Times New Roman"/>
                <w:bCs/>
                <w:color w:val="000000"/>
                <w:lang w:eastAsia="es-CL"/>
              </w:rPr>
            </w:pPr>
            <w:r>
              <w:t xml:space="preserve">Se realizó examen de información al documento , en el cual el </w:t>
            </w:r>
            <w:r>
              <w:rPr>
                <w:rFonts w:eastAsia="Times New Roman"/>
                <w:bCs/>
                <w:color w:val="000000"/>
                <w:lang w:eastAsia="es-CL"/>
              </w:rPr>
              <w:t>Servicio de Salud de Talcahuano remite a Puerto Lirquén S.A., los antecedentes de entrega en comodato del terreno asociado al sector denominado Cancha Hospital</w:t>
            </w:r>
            <w:r w:rsidR="00987658">
              <w:rPr>
                <w:rFonts w:eastAsia="Times New Roman"/>
                <w:bCs/>
                <w:color w:val="000000"/>
                <w:lang w:eastAsia="es-CL"/>
              </w:rPr>
              <w:t>.</w:t>
            </w:r>
          </w:p>
          <w:p w:rsidR="00987658" w:rsidRDefault="00987658" w:rsidP="00E53B13">
            <w:pPr>
              <w:ind w:left="284"/>
            </w:pPr>
          </w:p>
          <w:p w:rsidR="00987658" w:rsidRPr="00FB5223" w:rsidRDefault="00D55F63" w:rsidP="00E53B13">
            <w:pPr>
              <w:ind w:left="284"/>
            </w:pPr>
            <w:r w:rsidRPr="00FB5223">
              <w:lastRenderedPageBreak/>
              <w:t>En el contrato anexo al Ordinario</w:t>
            </w:r>
            <w:r w:rsidR="00987658" w:rsidRPr="00FB5223">
              <w:t>, se</w:t>
            </w:r>
            <w:r w:rsidRPr="00FB5223">
              <w:t xml:space="preserve"> entrega y da en comodato al Servicio </w:t>
            </w:r>
            <w:r w:rsidR="00987658" w:rsidRPr="00FB5223">
              <w:t>un retazo de 4.218 m</w:t>
            </w:r>
            <w:r w:rsidR="00987658" w:rsidRPr="00FB5223">
              <w:rPr>
                <w:vertAlign w:val="superscript"/>
              </w:rPr>
              <w:t>2</w:t>
            </w:r>
            <w:r w:rsidR="00987658" w:rsidRPr="00FB5223">
              <w:t>, de terreno por parte de la Portuaria. El Proyecto a realizarse en el terreno cedido corresponde a la Normalización del Hospital Penco Lirquén.</w:t>
            </w:r>
            <w:r w:rsidR="00E53B13">
              <w:t xml:space="preserve"> </w:t>
            </w:r>
            <w:r w:rsidR="00987658" w:rsidRPr="00FB5223">
              <w:t>En el documento se constata en su artículo noveno, lo siguiente:</w:t>
            </w:r>
          </w:p>
          <w:p w:rsidR="00987658" w:rsidRPr="00FB5223" w:rsidRDefault="00987658" w:rsidP="00E53B13">
            <w:pPr>
              <w:ind w:left="284"/>
            </w:pPr>
          </w:p>
          <w:p w:rsidR="00C735B4" w:rsidRDefault="00122E29" w:rsidP="00E53B13">
            <w:pPr>
              <w:ind w:left="284"/>
            </w:pPr>
            <w:r w:rsidRPr="00FB5223">
              <w:rPr>
                <w:b/>
                <w:i/>
              </w:rPr>
              <w:t>Noveno:</w:t>
            </w:r>
            <w:r w:rsidRPr="00FB5223">
              <w:rPr>
                <w:i/>
              </w:rPr>
              <w:t xml:space="preserve"> El Servicio reconoce y declara que los terrenos de PORTUARIA y que conforman el Recinto Portuario de Lirquén, tienen un destino de zona portuaria y que en ellas se ha desarrollado y llevado a cabo de forma permanente y continua una actividad portuaria ya desde hace más de cincuenta años a la fecha</w:t>
            </w:r>
            <w:r w:rsidRPr="00FB5223">
              <w:t xml:space="preserve">. </w:t>
            </w:r>
          </w:p>
          <w:p w:rsidR="00987658" w:rsidRDefault="00987658" w:rsidP="00E53B13">
            <w:pPr>
              <w:ind w:left="284"/>
            </w:pPr>
          </w:p>
          <w:p w:rsidR="00987658" w:rsidRPr="00987658" w:rsidRDefault="00987658" w:rsidP="00E53B13">
            <w:pPr>
              <w:ind w:left="284"/>
              <w:rPr>
                <w:i/>
              </w:rPr>
            </w:pPr>
            <w:r>
              <w:t>Además se constata que “</w:t>
            </w:r>
            <w:r>
              <w:rPr>
                <w:i/>
              </w:rPr>
              <w:t xml:space="preserve">El Servicio declara que el recinto Portuario de Lirquén y el Hospital han coexistido armónicamente y que le Servicio no tiene ningún tipo de inconveniente con la actividad portuaria que actualmente se desarrolla </w:t>
            </w:r>
          </w:p>
          <w:p w:rsidR="00825744" w:rsidRDefault="00825744" w:rsidP="00F9797A"/>
          <w:p w:rsidR="00825744" w:rsidRPr="00C05F4A" w:rsidRDefault="00825744" w:rsidP="000C6066">
            <w:pPr>
              <w:pStyle w:val="Prrafodelista"/>
              <w:numPr>
                <w:ilvl w:val="0"/>
                <w:numId w:val="15"/>
              </w:numPr>
              <w:rPr>
                <w:rFonts w:eastAsia="Times New Roman"/>
                <w:bCs/>
                <w:color w:val="000000"/>
                <w:lang w:eastAsia="es-CL"/>
              </w:rPr>
            </w:pPr>
            <w:r w:rsidRPr="00C05F4A">
              <w:rPr>
                <w:rFonts w:eastAsia="Times New Roman"/>
                <w:bCs/>
                <w:color w:val="000000"/>
                <w:lang w:eastAsia="es-CL"/>
              </w:rPr>
              <w:t>Repertorio N° 3.818-2014. Reducción a Escritura Pública Sexta Junta Extraordinaria de Accionistas. Portuaria Lirquén S.A. Celebrada el 14-05-2014.</w:t>
            </w:r>
            <w:r w:rsidR="00073C7A">
              <w:rPr>
                <w:rFonts w:eastAsia="Times New Roman"/>
                <w:bCs/>
                <w:color w:val="000000"/>
                <w:lang w:eastAsia="es-CL"/>
              </w:rPr>
              <w:t xml:space="preserve"> (Anexo 14</w:t>
            </w:r>
            <w:r w:rsidR="001079B6">
              <w:rPr>
                <w:rFonts w:eastAsia="Times New Roman"/>
                <w:bCs/>
                <w:color w:val="000000"/>
                <w:lang w:eastAsia="es-CL"/>
              </w:rPr>
              <w:t>)</w:t>
            </w:r>
          </w:p>
          <w:p w:rsidR="00825744" w:rsidRDefault="00E53B13" w:rsidP="00E53B13">
            <w:pPr>
              <w:ind w:left="284"/>
              <w:rPr>
                <w:rFonts w:eastAsia="Times New Roman"/>
                <w:bCs/>
                <w:color w:val="000000"/>
                <w:lang w:eastAsia="es-CL"/>
              </w:rPr>
            </w:pPr>
            <w:r>
              <w:rPr>
                <w:rFonts w:eastAsia="Times New Roman"/>
                <w:bCs/>
                <w:color w:val="000000"/>
                <w:lang w:eastAsia="es-CL"/>
              </w:rPr>
              <w:t>Se realizó examen de información del documento, donde se observa e</w:t>
            </w:r>
            <w:r w:rsidR="00825744">
              <w:rPr>
                <w:rFonts w:eastAsia="Times New Roman"/>
                <w:bCs/>
                <w:color w:val="000000"/>
                <w:lang w:eastAsia="es-CL"/>
              </w:rPr>
              <w:t xml:space="preserve">n página 10 </w:t>
            </w:r>
            <w:r>
              <w:rPr>
                <w:rFonts w:eastAsia="Times New Roman"/>
                <w:bCs/>
                <w:color w:val="000000"/>
                <w:lang w:eastAsia="es-CL"/>
              </w:rPr>
              <w:t>, lo siguiente:</w:t>
            </w:r>
          </w:p>
          <w:p w:rsidR="00E53B13" w:rsidRDefault="00E53B13" w:rsidP="00E53B13">
            <w:pPr>
              <w:ind w:left="284"/>
              <w:rPr>
                <w:rFonts w:eastAsia="Times New Roman"/>
                <w:bCs/>
                <w:color w:val="000000"/>
                <w:lang w:eastAsia="es-CL"/>
              </w:rPr>
            </w:pPr>
          </w:p>
          <w:p w:rsidR="00825744" w:rsidRPr="00DF2133" w:rsidRDefault="00825744" w:rsidP="00E53B13">
            <w:pPr>
              <w:ind w:left="284"/>
              <w:rPr>
                <w:rFonts w:eastAsia="Times New Roman"/>
                <w:bCs/>
                <w:i/>
                <w:color w:val="000000"/>
                <w:lang w:eastAsia="es-CL"/>
              </w:rPr>
            </w:pPr>
            <w:r w:rsidRPr="00DF2133">
              <w:rPr>
                <w:rFonts w:eastAsia="Times New Roman"/>
                <w:bCs/>
                <w:i/>
                <w:color w:val="000000"/>
                <w:lang w:eastAsia="es-CL"/>
              </w:rPr>
              <w:t xml:space="preserve">iii) Inmuebles denominados Lotes C uno A </w:t>
            </w:r>
            <w:r w:rsidR="00DF2133" w:rsidRPr="00DF2133">
              <w:rPr>
                <w:rFonts w:eastAsia="Times New Roman"/>
                <w:bCs/>
                <w:i/>
                <w:color w:val="000000"/>
                <w:lang w:eastAsia="es-CL"/>
              </w:rPr>
              <w:t>guion</w:t>
            </w:r>
            <w:r w:rsidRPr="00DF2133">
              <w:rPr>
                <w:rFonts w:eastAsia="Times New Roman"/>
                <w:bCs/>
                <w:i/>
                <w:color w:val="000000"/>
                <w:lang w:eastAsia="es-CL"/>
              </w:rPr>
              <w:t xml:space="preserve"> uno A; C uno A </w:t>
            </w:r>
            <w:r w:rsidR="00DF2133" w:rsidRPr="00DF2133">
              <w:rPr>
                <w:rFonts w:eastAsia="Times New Roman"/>
                <w:bCs/>
                <w:i/>
                <w:color w:val="000000"/>
                <w:lang w:eastAsia="es-CL"/>
              </w:rPr>
              <w:t>guion</w:t>
            </w:r>
            <w:r w:rsidRPr="00DF2133">
              <w:rPr>
                <w:rFonts w:eastAsia="Times New Roman"/>
                <w:bCs/>
                <w:i/>
                <w:color w:val="000000"/>
                <w:lang w:eastAsia="es-CL"/>
              </w:rPr>
              <w:t xml:space="preserve"> uno B; C uno A </w:t>
            </w:r>
            <w:r w:rsidR="00DF2133" w:rsidRPr="00DF2133">
              <w:rPr>
                <w:rFonts w:eastAsia="Times New Roman"/>
                <w:bCs/>
                <w:i/>
                <w:color w:val="000000"/>
                <w:lang w:eastAsia="es-CL"/>
              </w:rPr>
              <w:t>guion</w:t>
            </w:r>
            <w:r w:rsidRPr="00DF2133">
              <w:rPr>
                <w:rFonts w:eastAsia="Times New Roman"/>
                <w:bCs/>
                <w:i/>
                <w:color w:val="000000"/>
                <w:lang w:eastAsia="es-CL"/>
              </w:rPr>
              <w:t xml:space="preserve"> tres y C uno A </w:t>
            </w:r>
            <w:r w:rsidR="00DF2133">
              <w:rPr>
                <w:rFonts w:eastAsia="Times New Roman"/>
                <w:bCs/>
                <w:i/>
                <w:color w:val="000000"/>
                <w:lang w:eastAsia="es-CL"/>
              </w:rPr>
              <w:t>g</w:t>
            </w:r>
            <w:r w:rsidR="00DF2133" w:rsidRPr="00DF2133">
              <w:rPr>
                <w:rFonts w:eastAsia="Times New Roman"/>
                <w:bCs/>
                <w:i/>
                <w:color w:val="000000"/>
                <w:lang w:eastAsia="es-CL"/>
              </w:rPr>
              <w:t>uion</w:t>
            </w:r>
            <w:r w:rsidRPr="00DF2133">
              <w:rPr>
                <w:rFonts w:eastAsia="Times New Roman"/>
                <w:bCs/>
                <w:i/>
                <w:color w:val="000000"/>
                <w:lang w:eastAsia="es-CL"/>
              </w:rPr>
              <w:t xml:space="preserve"> cuatro, ubicados en Lirquén, Comuna de Penco,</w:t>
            </w:r>
            <w:r w:rsidR="00DF2133">
              <w:rPr>
                <w:rFonts w:eastAsia="Times New Roman"/>
                <w:bCs/>
                <w:i/>
                <w:color w:val="000000"/>
                <w:lang w:eastAsia="es-CL"/>
              </w:rPr>
              <w:t xml:space="preserve"> </w:t>
            </w:r>
            <w:r w:rsidR="00DF2133" w:rsidRPr="00DF2133">
              <w:rPr>
                <w:rFonts w:eastAsia="Times New Roman"/>
                <w:bCs/>
                <w:color w:val="000000"/>
                <w:lang w:eastAsia="es-CL"/>
              </w:rPr>
              <w:t>(correspondiente a Cancha Hospital)</w:t>
            </w:r>
            <w:r w:rsidRPr="00DF2133">
              <w:rPr>
                <w:rFonts w:eastAsia="Times New Roman"/>
                <w:bCs/>
                <w:i/>
                <w:color w:val="000000"/>
                <w:lang w:eastAsia="es-CL"/>
              </w:rPr>
              <w:t xml:space="preserve"> iv) </w:t>
            </w:r>
            <w:r w:rsidR="00DF2133" w:rsidRPr="00DF2133">
              <w:rPr>
                <w:rFonts w:eastAsia="Times New Roman"/>
                <w:bCs/>
                <w:i/>
                <w:color w:val="000000"/>
                <w:lang w:eastAsia="es-CL"/>
              </w:rPr>
              <w:t>Inmuebles</w:t>
            </w:r>
            <w:r w:rsidRPr="00DF2133">
              <w:rPr>
                <w:rFonts w:eastAsia="Times New Roman"/>
                <w:bCs/>
                <w:i/>
                <w:color w:val="000000"/>
                <w:lang w:eastAsia="es-CL"/>
              </w:rPr>
              <w:t xml:space="preserve"> denominados Lote E </w:t>
            </w:r>
            <w:r w:rsidR="00DF2133" w:rsidRPr="00DF2133">
              <w:rPr>
                <w:rFonts w:eastAsia="Times New Roman"/>
                <w:bCs/>
                <w:i/>
                <w:color w:val="000000"/>
                <w:lang w:eastAsia="es-CL"/>
              </w:rPr>
              <w:t>guion</w:t>
            </w:r>
            <w:r w:rsidRPr="00DF2133">
              <w:rPr>
                <w:rFonts w:eastAsia="Times New Roman"/>
                <w:bCs/>
                <w:i/>
                <w:color w:val="000000"/>
                <w:lang w:eastAsia="es-CL"/>
              </w:rPr>
              <w:t xml:space="preserve"> a; Lote E </w:t>
            </w:r>
            <w:r w:rsidR="00DF2133" w:rsidRPr="00DF2133">
              <w:rPr>
                <w:rFonts w:eastAsia="Times New Roman"/>
                <w:bCs/>
                <w:i/>
                <w:color w:val="000000"/>
                <w:lang w:eastAsia="es-CL"/>
              </w:rPr>
              <w:t>guion</w:t>
            </w:r>
            <w:r w:rsidRPr="00DF2133">
              <w:rPr>
                <w:rFonts w:eastAsia="Times New Roman"/>
                <w:bCs/>
                <w:i/>
                <w:color w:val="000000"/>
                <w:lang w:eastAsia="es-CL"/>
              </w:rPr>
              <w:t xml:space="preserve"> C y lote E </w:t>
            </w:r>
            <w:r w:rsidR="00DF2133" w:rsidRPr="00DF2133">
              <w:rPr>
                <w:rFonts w:eastAsia="Times New Roman"/>
                <w:bCs/>
                <w:i/>
                <w:color w:val="000000"/>
                <w:lang w:eastAsia="es-CL"/>
              </w:rPr>
              <w:t>guion</w:t>
            </w:r>
            <w:r w:rsidRPr="00DF2133">
              <w:rPr>
                <w:rFonts w:eastAsia="Times New Roman"/>
                <w:bCs/>
                <w:i/>
                <w:color w:val="000000"/>
                <w:lang w:eastAsia="es-CL"/>
              </w:rPr>
              <w:t xml:space="preserve"> d, ubicados en Lirquén, comuna de Penco </w:t>
            </w:r>
            <w:r w:rsidRPr="00DF2133">
              <w:rPr>
                <w:rFonts w:eastAsia="Times New Roman"/>
                <w:bCs/>
                <w:color w:val="000000"/>
                <w:lang w:eastAsia="es-CL"/>
              </w:rPr>
              <w:t xml:space="preserve">(Cerro Verde que incluye depósito de </w:t>
            </w:r>
            <w:r w:rsidR="00DF4CD6" w:rsidRPr="00DF2133">
              <w:rPr>
                <w:rFonts w:eastAsia="Times New Roman"/>
                <w:bCs/>
                <w:color w:val="000000"/>
                <w:lang w:eastAsia="es-CL"/>
              </w:rPr>
              <w:t>conteiner</w:t>
            </w:r>
            <w:r w:rsidRPr="00DF2133">
              <w:rPr>
                <w:rFonts w:eastAsia="Times New Roman"/>
                <w:bCs/>
                <w:color w:val="000000"/>
                <w:lang w:eastAsia="es-CL"/>
              </w:rPr>
              <w:t xml:space="preserve"> o antepuerto)</w:t>
            </w:r>
            <w:r w:rsidR="00DF2133" w:rsidRPr="00DF2133">
              <w:rPr>
                <w:rFonts w:eastAsia="Times New Roman"/>
                <w:bCs/>
                <w:color w:val="000000"/>
                <w:lang w:eastAsia="es-CL"/>
              </w:rPr>
              <w:t>.</w:t>
            </w:r>
          </w:p>
          <w:p w:rsidR="00825744" w:rsidRDefault="00437A3C" w:rsidP="00F9797A">
            <w:r>
              <w:t xml:space="preserve">Lo </w:t>
            </w:r>
            <w:r w:rsidR="007023C3">
              <w:t>anterior</w:t>
            </w:r>
            <w:r>
              <w:t xml:space="preserve"> </w:t>
            </w:r>
            <w:r w:rsidR="007023C3">
              <w:t>presenta</w:t>
            </w:r>
            <w:r>
              <w:t xml:space="preserve"> información de que el sitio denominado Cancha Hospital </w:t>
            </w:r>
            <w:r w:rsidR="007023C3">
              <w:t>y el Antepuerto son de titularidad de</w:t>
            </w:r>
            <w:r>
              <w:t xml:space="preserve"> la Portuaria Lirquén S.A.</w:t>
            </w:r>
          </w:p>
          <w:p w:rsidR="007023C3" w:rsidRDefault="007023C3" w:rsidP="00F9797A"/>
          <w:p w:rsidR="00AA6274" w:rsidRDefault="00AA6274" w:rsidP="000C6066">
            <w:pPr>
              <w:pStyle w:val="Prrafodelista"/>
              <w:numPr>
                <w:ilvl w:val="0"/>
                <w:numId w:val="15"/>
              </w:numPr>
              <w:rPr>
                <w:rFonts w:eastAsia="Times New Roman"/>
                <w:bCs/>
                <w:color w:val="000000"/>
                <w:lang w:eastAsia="es-CL"/>
              </w:rPr>
            </w:pPr>
            <w:r>
              <w:rPr>
                <w:rFonts w:eastAsia="Times New Roman"/>
                <w:bCs/>
                <w:color w:val="000000"/>
                <w:lang w:eastAsia="es-CL"/>
              </w:rPr>
              <w:t>Decreto N° 962 de fecha 12-12-2011, Modifica D.S. N° 173, del 1994, Modificado por D.S. N° 137, del 2001 y Modificado por D.S. N° 483, del 2002, que otorgó a Portuaria Lirquén S.A, Concesión Marítima sobre un sector de playa y fondo de mar, en la Comuna de Penco.</w:t>
            </w:r>
            <w:r w:rsidR="00073C7A">
              <w:rPr>
                <w:rFonts w:eastAsia="Times New Roman"/>
                <w:bCs/>
                <w:color w:val="000000"/>
                <w:lang w:eastAsia="es-CL"/>
              </w:rPr>
              <w:t xml:space="preserve"> (Anexo 15</w:t>
            </w:r>
            <w:r w:rsidR="001079B6">
              <w:rPr>
                <w:rFonts w:eastAsia="Times New Roman"/>
                <w:bCs/>
                <w:color w:val="000000"/>
                <w:lang w:eastAsia="es-CL"/>
              </w:rPr>
              <w:t>)</w:t>
            </w:r>
          </w:p>
          <w:p w:rsidR="00DF4CD6" w:rsidRDefault="00DF4CD6" w:rsidP="00F9797A"/>
          <w:p w:rsidR="00AA6274" w:rsidRDefault="00AA6274" w:rsidP="00886784">
            <w:pPr>
              <w:ind w:left="426"/>
            </w:pPr>
            <w:r>
              <w:t>Se</w:t>
            </w:r>
            <w:r w:rsidR="00E53B13">
              <w:t xml:space="preserve"> realizó examen de información </w:t>
            </w:r>
            <w:r>
              <w:t xml:space="preserve"> </w:t>
            </w:r>
            <w:r w:rsidR="00E53B13">
              <w:t xml:space="preserve">del Decreto de Concesión Marítima, donde se </w:t>
            </w:r>
            <w:r>
              <w:t xml:space="preserve">constata que esta concesión </w:t>
            </w:r>
            <w:r w:rsidR="00886784">
              <w:t>corresponde al M</w:t>
            </w:r>
            <w:r>
              <w:t>uelle N° 2, para amparar la operación de sistema de fondeo para el amarre a proa de naves y embarcaciones de hasta 75.000 TRG.</w:t>
            </w:r>
          </w:p>
          <w:p w:rsidR="00AA6274" w:rsidRDefault="00AA6274" w:rsidP="00F9797A"/>
          <w:p w:rsidR="005E2835" w:rsidRDefault="005E2835" w:rsidP="005E2835">
            <w:pPr>
              <w:pStyle w:val="Prrafodelista"/>
              <w:numPr>
                <w:ilvl w:val="0"/>
                <w:numId w:val="10"/>
              </w:numPr>
              <w:jc w:val="left"/>
              <w:rPr>
                <w:b/>
              </w:rPr>
            </w:pPr>
            <w:r>
              <w:rPr>
                <w:b/>
              </w:rPr>
              <w:t>Resultados de las actividades de fiscalización</w:t>
            </w:r>
            <w:r w:rsidRPr="00903905">
              <w:rPr>
                <w:b/>
              </w:rPr>
              <w:t>:</w:t>
            </w:r>
          </w:p>
          <w:p w:rsidR="001079B6" w:rsidRDefault="001079B6" w:rsidP="00437A3C"/>
          <w:p w:rsidR="00AC446E" w:rsidRDefault="005E2835" w:rsidP="00437A3C">
            <w:r>
              <w:t xml:space="preserve">Del examen de información e inspección de las diferentes partes y obras que constituyen el complejo portuario, los que cuentan Cancha </w:t>
            </w:r>
            <w:r w:rsidR="00AC446E">
              <w:t>Hospital</w:t>
            </w:r>
            <w:r>
              <w:t>, Antepuerto y Camino de acceso a Cancha Hospital, es preciso señalar que</w:t>
            </w:r>
            <w:r w:rsidR="00E91501">
              <w:t xml:space="preserve"> estos t</w:t>
            </w:r>
            <w:r>
              <w:t xml:space="preserve">ipos de proyectos o actividades descritas en cualesquiera de sus fases, </w:t>
            </w:r>
            <w:r w:rsidR="00AC446E">
              <w:t>no deben</w:t>
            </w:r>
            <w:r>
              <w:t xml:space="preserve"> someterse al Sistema de Evaluación de Impacto Ambiental, </w:t>
            </w:r>
            <w:r w:rsidR="00AC446E">
              <w:t xml:space="preserve">ya que no corresponden en su conjunto a </w:t>
            </w:r>
            <w:r>
              <w:t xml:space="preserve">terminales de </w:t>
            </w:r>
            <w:r w:rsidR="00AC446E">
              <w:t xml:space="preserve">camiones </w:t>
            </w:r>
            <w:r>
              <w:t>y</w:t>
            </w:r>
            <w:r w:rsidR="00E91501">
              <w:t>/o a</w:t>
            </w:r>
            <w:r>
              <w:t xml:space="preserve"> caminos públicos que pued</w:t>
            </w:r>
            <w:r w:rsidR="00AC446E">
              <w:t xml:space="preserve">an afectar áreas protegidas. </w:t>
            </w:r>
            <w:r w:rsidR="00E91501">
              <w:t>Lo anterior debido que no se emplazan áreas protegidas en el Complejo portuario.</w:t>
            </w:r>
          </w:p>
          <w:p w:rsidR="00AC446E" w:rsidRDefault="00AC446E" w:rsidP="00437A3C"/>
          <w:p w:rsidR="005E2835" w:rsidRDefault="00AC446E" w:rsidP="00437A3C">
            <w:r>
              <w:t xml:space="preserve">Además se constató que la Cancha Hospital no califica como </w:t>
            </w:r>
            <w:r w:rsidR="00E91501">
              <w:t xml:space="preserve"> un proyecto ya construido de tipo </w:t>
            </w:r>
            <w:r w:rsidR="007023C3">
              <w:t>“</w:t>
            </w:r>
            <w:r w:rsidR="00E91501">
              <w:t>terminal</w:t>
            </w:r>
            <w:r w:rsidR="005E2835">
              <w:t xml:space="preserve"> de camiones</w:t>
            </w:r>
            <w:r w:rsidR="007023C3">
              <w:t>”</w:t>
            </w:r>
            <w:r>
              <w:t>, ya que ese recinto</w:t>
            </w:r>
            <w:r w:rsidR="005E2835">
              <w:t xml:space="preserve"> </w:t>
            </w:r>
            <w:r w:rsidR="007023C3">
              <w:t xml:space="preserve">si bien se encuentra </w:t>
            </w:r>
            <w:r>
              <w:t>destinado</w:t>
            </w:r>
            <w:r w:rsidR="005E2835">
              <w:t xml:space="preserve"> para el estacionamiento de camiones</w:t>
            </w:r>
            <w:r>
              <w:t xml:space="preserve"> y otros vehículos</w:t>
            </w:r>
            <w:r w:rsidR="005E2835">
              <w:t xml:space="preserve">, </w:t>
            </w:r>
            <w:r w:rsidRPr="007023C3">
              <w:rPr>
                <w:u w:val="single"/>
              </w:rPr>
              <w:t>no</w:t>
            </w:r>
            <w:r w:rsidR="005E2835" w:rsidRPr="007023C3">
              <w:rPr>
                <w:u w:val="single"/>
              </w:rPr>
              <w:t xml:space="preserve"> cuent</w:t>
            </w:r>
            <w:r w:rsidRPr="007023C3">
              <w:rPr>
                <w:u w:val="single"/>
              </w:rPr>
              <w:t>a</w:t>
            </w:r>
            <w:r w:rsidR="005E2835" w:rsidRPr="007023C3">
              <w:rPr>
                <w:u w:val="single"/>
              </w:rPr>
              <w:t xml:space="preserve"> con infraestructura de almacenaje y transferencia de carga</w:t>
            </w:r>
            <w:r>
              <w:t xml:space="preserve">, </w:t>
            </w:r>
            <w:r w:rsidR="005E2835">
              <w:t xml:space="preserve">y </w:t>
            </w:r>
            <w:r>
              <w:t xml:space="preserve">tampoco </w:t>
            </w:r>
            <w:r w:rsidR="00437A3C">
              <w:t xml:space="preserve">se constató la </w:t>
            </w:r>
            <w:r>
              <w:t>supera</w:t>
            </w:r>
            <w:r w:rsidR="00437A3C">
              <w:t>ción de</w:t>
            </w:r>
            <w:r>
              <w:t xml:space="preserve"> la </w:t>
            </w:r>
            <w:r w:rsidR="005E2835">
              <w:t xml:space="preserve">capacidad superior a cincuenta (50) sitios para </w:t>
            </w:r>
            <w:r>
              <w:t>el estacionamiento de vehículo</w:t>
            </w:r>
            <w:r w:rsidR="005E2835">
              <w:t xml:space="preserve"> medianos y/o pesados.</w:t>
            </w:r>
          </w:p>
          <w:p w:rsidR="005E2835" w:rsidRDefault="005E2835" w:rsidP="00437A3C">
            <w:r>
              <w:t>(…)</w:t>
            </w:r>
          </w:p>
          <w:p w:rsidR="00437A3C" w:rsidRDefault="00437A3C" w:rsidP="00437A3C"/>
          <w:p w:rsidR="00437A3C" w:rsidRDefault="00437A3C" w:rsidP="00437A3C">
            <w:r>
              <w:lastRenderedPageBreak/>
              <w:t>El Sitio del Antepuerto, donde se realiza carga y descarga de contenedores y otros tipos de consolidación de carga, corresponde a un proyec</w:t>
            </w:r>
            <w:r w:rsidR="001079B6">
              <w:t xml:space="preserve">to que presenta infraestructura de </w:t>
            </w:r>
            <w:r w:rsidR="001079B6" w:rsidRPr="001079B6">
              <w:t>almacenaje y transferencia de carga</w:t>
            </w:r>
            <w:r w:rsidR="001079B6">
              <w:t xml:space="preserve">, pero no se constató la superación de la capacidad superior a cincuenta (50) sitios para el estacionamiento de vehículo medianos y/o pesados. </w:t>
            </w:r>
          </w:p>
          <w:p w:rsidR="004C2968" w:rsidRDefault="004C2968" w:rsidP="00437A3C"/>
          <w:p w:rsidR="00DF4CD6" w:rsidRDefault="001079B6" w:rsidP="00073C7A">
            <w:r>
              <w:t xml:space="preserve">Si bien los sitios del Antepuerto y de la Cancha Hospital se encuentran </w:t>
            </w:r>
            <w:r w:rsidR="009C43C0">
              <w:t>comunicados vialmente</w:t>
            </w:r>
            <w:r>
              <w:t xml:space="preserve"> por </w:t>
            </w:r>
            <w:r w:rsidR="00CD3C3D">
              <w:t xml:space="preserve">el nuevo camino de acceso, no se observó al momento de la inspección </w:t>
            </w:r>
            <w:r w:rsidR="00AD5270">
              <w:t xml:space="preserve">alguna operación </w:t>
            </w:r>
            <w:r w:rsidR="00073C7A">
              <w:t>entre ambos sitios, lo anterior se infunda además en</w:t>
            </w:r>
            <w:r w:rsidR="009C43C0">
              <w:t xml:space="preserve"> que el camino de acceso se encontraba cerrado</w:t>
            </w:r>
            <w:r w:rsidR="00073C7A">
              <w:t>, al momento de la inspección.</w:t>
            </w:r>
          </w:p>
          <w:p w:rsidR="004C2968" w:rsidRPr="00F95AFB" w:rsidRDefault="004C2968" w:rsidP="00073C7A"/>
        </w:tc>
      </w:tr>
    </w:tbl>
    <w:p w:rsidR="00F83031" w:rsidRDefault="00F83031">
      <w:pPr>
        <w:jc w:val="left"/>
      </w:pPr>
      <w:r>
        <w:lastRenderedPageBreak/>
        <w:br w:type="page"/>
      </w:r>
    </w:p>
    <w:tbl>
      <w:tblPr>
        <w:tblW w:w="13712" w:type="dxa"/>
        <w:jc w:val="center"/>
        <w:tblCellMar>
          <w:left w:w="70" w:type="dxa"/>
          <w:right w:w="70" w:type="dxa"/>
        </w:tblCellMar>
        <w:tblLook w:val="04A0" w:firstRow="1" w:lastRow="0" w:firstColumn="1" w:lastColumn="0" w:noHBand="0" w:noVBand="1"/>
      </w:tblPr>
      <w:tblGrid>
        <w:gridCol w:w="3164"/>
        <w:gridCol w:w="2353"/>
        <w:gridCol w:w="2088"/>
        <w:gridCol w:w="3164"/>
        <w:gridCol w:w="2353"/>
        <w:gridCol w:w="2088"/>
      </w:tblGrid>
      <w:tr w:rsidR="00F551C3" w:rsidRPr="0025129B" w:rsidTr="007A7FA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551C3" w:rsidRPr="0025129B" w:rsidRDefault="002E49EE" w:rsidP="00C904F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r w:rsidR="005626CB" w:rsidRPr="0025129B">
              <w:rPr>
                <w:rFonts w:eastAsia="Times New Roman"/>
                <w:b/>
                <w:bCs/>
                <w:color w:val="000000"/>
                <w:sz w:val="20"/>
                <w:szCs w:val="20"/>
                <w:lang w:eastAsia="es-CL"/>
              </w:rPr>
              <w:t xml:space="preserve"> </w:t>
            </w:r>
          </w:p>
        </w:tc>
      </w:tr>
      <w:tr w:rsidR="00F551C3" w:rsidRPr="0025129B" w:rsidTr="003F5048">
        <w:trPr>
          <w:trHeight w:val="2805"/>
          <w:jc w:val="center"/>
        </w:trPr>
        <w:tc>
          <w:tcPr>
            <w:tcW w:w="2756" w:type="pct"/>
            <w:gridSpan w:val="3"/>
            <w:tcBorders>
              <w:top w:val="nil"/>
              <w:left w:val="single" w:sz="4" w:space="0" w:color="auto"/>
              <w:right w:val="single" w:sz="4" w:space="0" w:color="auto"/>
            </w:tcBorders>
            <w:shd w:val="clear" w:color="auto" w:fill="auto"/>
            <w:noWrap/>
            <w:vAlign w:val="center"/>
            <w:hideMark/>
          </w:tcPr>
          <w:p w:rsidR="00F551C3" w:rsidRPr="0025129B" w:rsidRDefault="00043873" w:rsidP="00F551C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0DDB5DA" wp14:editId="549614BB">
                  <wp:extent cx="2569935" cy="1927451"/>
                  <wp:effectExtent l="0" t="0" r="190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DSC02136.JPG"/>
                          <pic:cNvPicPr/>
                        </pic:nvPicPr>
                        <pic:blipFill>
                          <a:blip r:embed="rId40" cstate="print">
                            <a:extLst>
                              <a:ext uri="{28A0092B-C50C-407E-A947-70E740481C1C}">
                                <a14:useLocalDpi xmlns:a14="http://schemas.microsoft.com/office/drawing/2010/main"/>
                              </a:ext>
                            </a:extLst>
                          </a:blip>
                          <a:stretch>
                            <a:fillRect/>
                          </a:stretch>
                        </pic:blipFill>
                        <pic:spPr>
                          <a:xfrm>
                            <a:off x="0" y="0"/>
                            <a:ext cx="2573619" cy="1930214"/>
                          </a:xfrm>
                          <a:prstGeom prst="rect">
                            <a:avLst/>
                          </a:prstGeom>
                        </pic:spPr>
                      </pic:pic>
                    </a:graphicData>
                  </a:graphic>
                </wp:inline>
              </w:drawing>
            </w:r>
          </w:p>
        </w:tc>
        <w:tc>
          <w:tcPr>
            <w:tcW w:w="2244" w:type="pct"/>
            <w:gridSpan w:val="3"/>
            <w:tcBorders>
              <w:top w:val="nil"/>
              <w:left w:val="single" w:sz="4" w:space="0" w:color="auto"/>
              <w:right w:val="single" w:sz="4" w:space="0" w:color="auto"/>
            </w:tcBorders>
            <w:shd w:val="clear" w:color="auto" w:fill="auto"/>
            <w:noWrap/>
            <w:vAlign w:val="center"/>
            <w:hideMark/>
          </w:tcPr>
          <w:p w:rsidR="00F551C3" w:rsidRPr="0025129B" w:rsidRDefault="00043873" w:rsidP="00F551C3">
            <w:pPr>
              <w:jc w:val="center"/>
              <w:rPr>
                <w:rFonts w:eastAsia="Times New Roman"/>
                <w:color w:val="000000"/>
                <w:sz w:val="20"/>
                <w:szCs w:val="20"/>
                <w:lang w:eastAsia="es-CL"/>
              </w:rPr>
            </w:pPr>
            <w:r>
              <w:rPr>
                <w:rFonts w:eastAsia="Times New Roman"/>
                <w:noProof/>
                <w:color w:val="000000"/>
                <w:sz w:val="20"/>
                <w:szCs w:val="20"/>
                <w:lang w:eastAsia="es-CL"/>
              </w:rPr>
              <w:t xml:space="preserve"> </w:t>
            </w:r>
            <w:r>
              <w:rPr>
                <w:rFonts w:eastAsia="Times New Roman"/>
                <w:noProof/>
                <w:color w:val="000000"/>
                <w:sz w:val="20"/>
                <w:szCs w:val="20"/>
                <w:lang w:eastAsia="es-CL"/>
              </w:rPr>
              <w:drawing>
                <wp:inline distT="0" distB="0" distL="0" distR="0" wp14:anchorId="1CA62E0B" wp14:editId="2E410E59">
                  <wp:extent cx="2569935" cy="1927451"/>
                  <wp:effectExtent l="0" t="0" r="190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DSC02135.JPG"/>
                          <pic:cNvPicPr/>
                        </pic:nvPicPr>
                        <pic:blipFill>
                          <a:blip r:embed="rId41" cstate="print">
                            <a:extLst>
                              <a:ext uri="{28A0092B-C50C-407E-A947-70E740481C1C}">
                                <a14:useLocalDpi xmlns:a14="http://schemas.microsoft.com/office/drawing/2010/main"/>
                              </a:ext>
                            </a:extLst>
                          </a:blip>
                          <a:stretch>
                            <a:fillRect/>
                          </a:stretch>
                        </pic:blipFill>
                        <pic:spPr>
                          <a:xfrm>
                            <a:off x="0" y="0"/>
                            <a:ext cx="2571833" cy="1928874"/>
                          </a:xfrm>
                          <a:prstGeom prst="rect">
                            <a:avLst/>
                          </a:prstGeom>
                        </pic:spPr>
                      </pic:pic>
                    </a:graphicData>
                  </a:graphic>
                </wp:inline>
              </w:drawing>
            </w:r>
          </w:p>
        </w:tc>
      </w:tr>
      <w:tr w:rsidR="003F5048" w:rsidRPr="0025129B" w:rsidTr="003F5048">
        <w:trPr>
          <w:trHeight w:val="300"/>
          <w:jc w:val="center"/>
        </w:trPr>
        <w:tc>
          <w:tcPr>
            <w:tcW w:w="1147" w:type="pct"/>
            <w:tcBorders>
              <w:top w:val="single" w:sz="4" w:space="0" w:color="auto"/>
              <w:left w:val="single" w:sz="4" w:space="0" w:color="auto"/>
              <w:bottom w:val="single" w:sz="4" w:space="0" w:color="auto"/>
              <w:right w:val="nil"/>
            </w:tcBorders>
            <w:shd w:val="clear" w:color="auto" w:fill="auto"/>
            <w:noWrap/>
            <w:vAlign w:val="center"/>
            <w:hideMark/>
          </w:tcPr>
          <w:p w:rsidR="00386140" w:rsidRPr="00043873" w:rsidRDefault="00386140" w:rsidP="00043873">
            <w:pPr>
              <w:rPr>
                <w:rFonts w:eastAsia="Times New Roman"/>
                <w:b/>
                <w:color w:val="000000"/>
                <w:lang w:eastAsia="es-CL"/>
              </w:rPr>
            </w:pPr>
            <w:bookmarkStart w:id="124" w:name="_Toc353998127"/>
            <w:bookmarkStart w:id="125" w:name="_Toc353998200"/>
            <w:bookmarkStart w:id="126" w:name="_Toc382383551"/>
            <w:bookmarkStart w:id="127" w:name="_Toc382472373"/>
            <w:bookmarkStart w:id="128" w:name="_Toc390184283"/>
            <w:bookmarkStart w:id="129" w:name="_Toc390360014"/>
            <w:bookmarkStart w:id="130" w:name="_Toc390777035"/>
            <w:r w:rsidRPr="00043873">
              <w:rPr>
                <w:b/>
                <w:sz w:val="18"/>
              </w:rPr>
              <w:t>Fotografía</w:t>
            </w:r>
            <w:r w:rsidR="0053088F">
              <w:rPr>
                <w:b/>
                <w:sz w:val="18"/>
              </w:rPr>
              <w:t xml:space="preserve"> 3</w:t>
            </w:r>
            <w:r w:rsidRPr="00043873">
              <w:rPr>
                <w:b/>
                <w:sz w:val="18"/>
              </w:rPr>
              <w:t>.</w:t>
            </w:r>
            <w:bookmarkEnd w:id="124"/>
            <w:bookmarkEnd w:id="125"/>
            <w:bookmarkEnd w:id="126"/>
            <w:bookmarkEnd w:id="127"/>
            <w:bookmarkEnd w:id="128"/>
            <w:bookmarkEnd w:id="129"/>
            <w:bookmarkEnd w:id="130"/>
          </w:p>
        </w:tc>
        <w:tc>
          <w:tcPr>
            <w:tcW w:w="160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140"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670EA9">
              <w:rPr>
                <w:rFonts w:eastAsia="Times New Roman"/>
                <w:color w:val="000000"/>
                <w:sz w:val="18"/>
                <w:szCs w:val="18"/>
                <w:lang w:eastAsia="es-CL"/>
              </w:rPr>
              <w:t>:20-05-2016</w:t>
            </w:r>
          </w:p>
        </w:tc>
        <w:tc>
          <w:tcPr>
            <w:tcW w:w="1146" w:type="pct"/>
            <w:tcBorders>
              <w:top w:val="single" w:sz="4" w:space="0" w:color="auto"/>
              <w:left w:val="nil"/>
              <w:bottom w:val="single" w:sz="4" w:space="0" w:color="auto"/>
              <w:right w:val="nil"/>
            </w:tcBorders>
            <w:shd w:val="clear" w:color="auto" w:fill="auto"/>
            <w:noWrap/>
            <w:vAlign w:val="center"/>
            <w:hideMark/>
          </w:tcPr>
          <w:p w:rsidR="00386140" w:rsidRPr="00043873" w:rsidRDefault="00043873" w:rsidP="0013083B">
            <w:r w:rsidRPr="0013083B">
              <w:rPr>
                <w:b/>
                <w:sz w:val="18"/>
              </w:rPr>
              <w:t>Fotografía</w:t>
            </w:r>
            <w:r w:rsidR="0053088F" w:rsidRPr="0013083B">
              <w:rPr>
                <w:b/>
                <w:sz w:val="18"/>
              </w:rPr>
              <w:t xml:space="preserve"> 4</w:t>
            </w:r>
            <w:r w:rsidRPr="0013083B">
              <w:rPr>
                <w:b/>
                <w:sz w:val="18"/>
              </w:rPr>
              <w:t>.</w:t>
            </w:r>
          </w:p>
        </w:tc>
        <w:tc>
          <w:tcPr>
            <w:tcW w:w="109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140" w:rsidRPr="0025129B" w:rsidRDefault="00670EA9" w:rsidP="00A51E07">
            <w:pPr>
              <w:jc w:val="left"/>
              <w:rPr>
                <w:rFonts w:eastAsia="Times New Roman"/>
                <w:b/>
                <w:color w:val="000000"/>
                <w:sz w:val="18"/>
                <w:szCs w:val="18"/>
                <w:lang w:eastAsia="es-CL"/>
              </w:rPr>
            </w:pPr>
            <w:r>
              <w:rPr>
                <w:rFonts w:eastAsia="Times New Roman"/>
                <w:b/>
                <w:color w:val="000000"/>
                <w:sz w:val="18"/>
                <w:szCs w:val="18"/>
                <w:lang w:eastAsia="es-CL"/>
              </w:rPr>
              <w:t>Fecha</w:t>
            </w:r>
            <w:r w:rsidR="007A7FAC" w:rsidRPr="0025129B">
              <w:rPr>
                <w:rFonts w:eastAsia="Times New Roman"/>
                <w:b/>
                <w:color w:val="000000"/>
                <w:sz w:val="18"/>
                <w:szCs w:val="18"/>
                <w:lang w:eastAsia="es-CL"/>
              </w:rPr>
              <w:t>:</w:t>
            </w:r>
            <w:r>
              <w:rPr>
                <w:rFonts w:eastAsia="Times New Roman"/>
                <w:b/>
                <w:color w:val="000000"/>
                <w:sz w:val="18"/>
                <w:szCs w:val="18"/>
                <w:lang w:eastAsia="es-CL"/>
              </w:rPr>
              <w:t xml:space="preserve"> </w:t>
            </w:r>
            <w:r>
              <w:rPr>
                <w:rFonts w:eastAsia="Times New Roman"/>
                <w:color w:val="000000"/>
                <w:sz w:val="18"/>
                <w:szCs w:val="18"/>
                <w:lang w:eastAsia="es-CL"/>
              </w:rPr>
              <w:t>20-05-2016</w:t>
            </w:r>
          </w:p>
        </w:tc>
      </w:tr>
      <w:tr w:rsidR="003F5048" w:rsidRPr="0025129B" w:rsidTr="003F5048">
        <w:trPr>
          <w:trHeight w:val="300"/>
          <w:jc w:val="center"/>
        </w:trPr>
        <w:tc>
          <w:tcPr>
            <w:tcW w:w="114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F5048" w:rsidRPr="0025129B" w:rsidRDefault="003F5048" w:rsidP="003F5048">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Pr>
                <w:rFonts w:eastAsia="Times New Roman"/>
                <w:b/>
                <w:color w:val="000000"/>
                <w:sz w:val="18"/>
                <w:szCs w:val="18"/>
                <w:lang w:eastAsia="es-CL"/>
              </w:rPr>
              <w:t xml:space="preserve"> 18 S</w:t>
            </w:r>
          </w:p>
        </w:tc>
        <w:tc>
          <w:tcPr>
            <w:tcW w:w="853" w:type="pct"/>
            <w:tcBorders>
              <w:top w:val="single" w:sz="4" w:space="0" w:color="auto"/>
              <w:left w:val="nil"/>
              <w:bottom w:val="single" w:sz="4" w:space="0" w:color="auto"/>
              <w:right w:val="single" w:sz="4" w:space="0" w:color="000000"/>
            </w:tcBorders>
            <w:shd w:val="clear" w:color="auto" w:fill="auto"/>
            <w:noWrap/>
            <w:vAlign w:val="center"/>
            <w:hideMark/>
          </w:tcPr>
          <w:p w:rsidR="003F5048" w:rsidRPr="0025129B" w:rsidRDefault="003F5048" w:rsidP="003F504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t xml:space="preserve"> </w:t>
            </w:r>
            <w:r w:rsidRPr="009329FB">
              <w:rPr>
                <w:rFonts w:eastAsia="Times New Roman"/>
                <w:color w:val="000000"/>
                <w:sz w:val="18"/>
                <w:szCs w:val="18"/>
                <w:lang w:eastAsia="es-CL"/>
              </w:rPr>
              <w:t>5</w:t>
            </w:r>
            <w:r>
              <w:rPr>
                <w:rFonts w:eastAsia="Times New Roman"/>
                <w:color w:val="000000"/>
                <w:sz w:val="18"/>
                <w:szCs w:val="18"/>
                <w:lang w:eastAsia="es-CL"/>
              </w:rPr>
              <w:t>.</w:t>
            </w:r>
            <w:r w:rsidRPr="009329FB">
              <w:rPr>
                <w:rFonts w:eastAsia="Times New Roman"/>
                <w:color w:val="000000"/>
                <w:sz w:val="18"/>
                <w:szCs w:val="18"/>
                <w:lang w:eastAsia="es-CL"/>
              </w:rPr>
              <w:t>934</w:t>
            </w:r>
            <w:r>
              <w:rPr>
                <w:rFonts w:eastAsia="Times New Roman"/>
                <w:color w:val="000000"/>
                <w:sz w:val="18"/>
                <w:szCs w:val="18"/>
                <w:lang w:eastAsia="es-CL"/>
              </w:rPr>
              <w:t>.</w:t>
            </w:r>
            <w:r w:rsidRPr="009329FB">
              <w:rPr>
                <w:rFonts w:eastAsia="Times New Roman"/>
                <w:color w:val="000000"/>
                <w:sz w:val="18"/>
                <w:szCs w:val="18"/>
                <w:lang w:eastAsia="es-CL"/>
              </w:rPr>
              <w:t>068</w:t>
            </w:r>
            <w:r w:rsidRPr="0025129B">
              <w:rPr>
                <w:rFonts w:eastAsia="Times New Roman"/>
                <w:color w:val="000000"/>
                <w:sz w:val="18"/>
                <w:szCs w:val="18"/>
                <w:lang w:eastAsia="es-CL"/>
              </w:rPr>
              <w:t xml:space="preserve"> </w:t>
            </w:r>
          </w:p>
        </w:tc>
        <w:tc>
          <w:tcPr>
            <w:tcW w:w="757" w:type="pct"/>
            <w:tcBorders>
              <w:top w:val="single" w:sz="4" w:space="0" w:color="auto"/>
              <w:left w:val="nil"/>
              <w:bottom w:val="single" w:sz="4" w:space="0" w:color="auto"/>
              <w:right w:val="single" w:sz="4" w:space="0" w:color="000000"/>
            </w:tcBorders>
            <w:shd w:val="clear" w:color="auto" w:fill="auto"/>
            <w:noWrap/>
            <w:vAlign w:val="center"/>
            <w:hideMark/>
          </w:tcPr>
          <w:p w:rsidR="003F5048" w:rsidRPr="0025129B" w:rsidRDefault="003F5048" w:rsidP="003F504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9329FB">
              <w:rPr>
                <w:rFonts w:eastAsia="Times New Roman"/>
                <w:color w:val="000000"/>
                <w:sz w:val="18"/>
                <w:szCs w:val="18"/>
                <w:lang w:eastAsia="es-CL"/>
              </w:rPr>
              <w:t>680</w:t>
            </w:r>
            <w:r>
              <w:rPr>
                <w:rFonts w:eastAsia="Times New Roman"/>
                <w:color w:val="000000"/>
                <w:sz w:val="18"/>
                <w:szCs w:val="18"/>
                <w:lang w:eastAsia="es-CL"/>
              </w:rPr>
              <w:t>.</w:t>
            </w:r>
            <w:r w:rsidRPr="009329FB">
              <w:rPr>
                <w:rFonts w:eastAsia="Times New Roman"/>
                <w:color w:val="000000"/>
                <w:sz w:val="18"/>
                <w:szCs w:val="18"/>
                <w:lang w:eastAsia="es-CL"/>
              </w:rPr>
              <w:t>281</w:t>
            </w:r>
          </w:p>
        </w:tc>
        <w:tc>
          <w:tcPr>
            <w:tcW w:w="1146" w:type="pct"/>
            <w:tcBorders>
              <w:top w:val="single" w:sz="4" w:space="0" w:color="auto"/>
              <w:left w:val="nil"/>
              <w:bottom w:val="single" w:sz="4" w:space="0" w:color="auto"/>
              <w:right w:val="single" w:sz="4" w:space="0" w:color="000000"/>
            </w:tcBorders>
            <w:shd w:val="clear" w:color="auto" w:fill="auto"/>
            <w:noWrap/>
            <w:vAlign w:val="center"/>
            <w:hideMark/>
          </w:tcPr>
          <w:p w:rsidR="003F5048" w:rsidRPr="0025129B" w:rsidRDefault="003F5048" w:rsidP="003F5048">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Pr>
                <w:rFonts w:eastAsia="Times New Roman"/>
                <w:b/>
                <w:color w:val="000000"/>
                <w:sz w:val="18"/>
                <w:szCs w:val="18"/>
                <w:lang w:eastAsia="es-CL"/>
              </w:rPr>
              <w:t xml:space="preserve"> 18 S</w:t>
            </w:r>
          </w:p>
        </w:tc>
        <w:tc>
          <w:tcPr>
            <w:tcW w:w="571" w:type="pct"/>
            <w:tcBorders>
              <w:top w:val="single" w:sz="4" w:space="0" w:color="auto"/>
              <w:left w:val="nil"/>
              <w:bottom w:val="single" w:sz="4" w:space="0" w:color="auto"/>
              <w:right w:val="single" w:sz="4" w:space="0" w:color="000000"/>
            </w:tcBorders>
            <w:shd w:val="clear" w:color="auto" w:fill="auto"/>
            <w:noWrap/>
            <w:vAlign w:val="center"/>
            <w:hideMark/>
          </w:tcPr>
          <w:p w:rsidR="003F5048" w:rsidRPr="0025129B" w:rsidRDefault="003F5048" w:rsidP="003F504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t xml:space="preserve"> </w:t>
            </w:r>
            <w:r w:rsidRPr="009329FB">
              <w:rPr>
                <w:rFonts w:eastAsia="Times New Roman"/>
                <w:color w:val="000000"/>
                <w:sz w:val="18"/>
                <w:szCs w:val="18"/>
                <w:lang w:eastAsia="es-CL"/>
              </w:rPr>
              <w:t>5</w:t>
            </w:r>
            <w:r>
              <w:rPr>
                <w:rFonts w:eastAsia="Times New Roman"/>
                <w:color w:val="000000"/>
                <w:sz w:val="18"/>
                <w:szCs w:val="18"/>
                <w:lang w:eastAsia="es-CL"/>
              </w:rPr>
              <w:t>.</w:t>
            </w:r>
            <w:r w:rsidRPr="009329FB">
              <w:rPr>
                <w:rFonts w:eastAsia="Times New Roman"/>
                <w:color w:val="000000"/>
                <w:sz w:val="18"/>
                <w:szCs w:val="18"/>
                <w:lang w:eastAsia="es-CL"/>
              </w:rPr>
              <w:t>934</w:t>
            </w:r>
            <w:r>
              <w:rPr>
                <w:rFonts w:eastAsia="Times New Roman"/>
                <w:color w:val="000000"/>
                <w:sz w:val="18"/>
                <w:szCs w:val="18"/>
                <w:lang w:eastAsia="es-CL"/>
              </w:rPr>
              <w:t>.</w:t>
            </w:r>
            <w:r w:rsidRPr="009329FB">
              <w:rPr>
                <w:rFonts w:eastAsia="Times New Roman"/>
                <w:color w:val="000000"/>
                <w:sz w:val="18"/>
                <w:szCs w:val="18"/>
                <w:lang w:eastAsia="es-CL"/>
              </w:rPr>
              <w:t>068</w:t>
            </w:r>
            <w:r w:rsidRPr="0025129B">
              <w:rPr>
                <w:rFonts w:eastAsia="Times New Roman"/>
                <w:color w:val="000000"/>
                <w:sz w:val="18"/>
                <w:szCs w:val="18"/>
                <w:lang w:eastAsia="es-CL"/>
              </w:rPr>
              <w:t xml:space="preserve"> </w:t>
            </w:r>
          </w:p>
        </w:tc>
        <w:tc>
          <w:tcPr>
            <w:tcW w:w="527" w:type="pct"/>
            <w:tcBorders>
              <w:top w:val="single" w:sz="4" w:space="0" w:color="auto"/>
              <w:left w:val="nil"/>
              <w:bottom w:val="single" w:sz="4" w:space="0" w:color="auto"/>
              <w:right w:val="single" w:sz="4" w:space="0" w:color="000000"/>
            </w:tcBorders>
            <w:shd w:val="clear" w:color="auto" w:fill="auto"/>
            <w:noWrap/>
            <w:vAlign w:val="center"/>
            <w:hideMark/>
          </w:tcPr>
          <w:p w:rsidR="003F5048" w:rsidRPr="0025129B" w:rsidRDefault="003F5048" w:rsidP="003F504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9329FB">
              <w:rPr>
                <w:rFonts w:eastAsia="Times New Roman"/>
                <w:color w:val="000000"/>
                <w:sz w:val="18"/>
                <w:szCs w:val="18"/>
                <w:lang w:eastAsia="es-CL"/>
              </w:rPr>
              <w:t>680</w:t>
            </w:r>
            <w:r>
              <w:rPr>
                <w:rFonts w:eastAsia="Times New Roman"/>
                <w:color w:val="000000"/>
                <w:sz w:val="18"/>
                <w:szCs w:val="18"/>
                <w:lang w:eastAsia="es-CL"/>
              </w:rPr>
              <w:t>.</w:t>
            </w:r>
            <w:r w:rsidRPr="009329FB">
              <w:rPr>
                <w:rFonts w:eastAsia="Times New Roman"/>
                <w:color w:val="000000"/>
                <w:sz w:val="18"/>
                <w:szCs w:val="18"/>
                <w:lang w:eastAsia="es-CL"/>
              </w:rPr>
              <w:t>281</w:t>
            </w:r>
          </w:p>
        </w:tc>
      </w:tr>
      <w:tr w:rsidR="00F551C3" w:rsidRPr="0025129B" w:rsidTr="003F5048">
        <w:trPr>
          <w:trHeight w:val="417"/>
          <w:jc w:val="center"/>
        </w:trPr>
        <w:tc>
          <w:tcPr>
            <w:tcW w:w="2756"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7A067A" w:rsidRPr="0025129B" w:rsidRDefault="00F64DF2" w:rsidP="00075A70">
            <w:pPr>
              <w:jc w:val="left"/>
              <w:rPr>
                <w:rFonts w:eastAsia="Times New Roman"/>
                <w:color w:val="000000"/>
                <w:sz w:val="18"/>
                <w:szCs w:val="18"/>
                <w:lang w:eastAsia="es-CL"/>
              </w:rPr>
            </w:pPr>
            <w:r>
              <w:rPr>
                <w:rFonts w:eastAsia="Times New Roman"/>
                <w:b/>
                <w:color w:val="000000"/>
                <w:sz w:val="18"/>
                <w:szCs w:val="18"/>
                <w:lang w:eastAsia="es-CL"/>
              </w:rPr>
              <w:t>Descripción m</w:t>
            </w:r>
            <w:r w:rsidR="00F551C3"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00F551C3" w:rsidRPr="0025129B">
              <w:rPr>
                <w:rFonts w:eastAsia="Times New Roman"/>
                <w:b/>
                <w:color w:val="000000"/>
                <w:sz w:val="18"/>
                <w:szCs w:val="18"/>
                <w:lang w:eastAsia="es-CL"/>
              </w:rPr>
              <w:t>rueba</w:t>
            </w:r>
            <w:r w:rsidR="002E49EE" w:rsidRPr="0025129B">
              <w:rPr>
                <w:rFonts w:eastAsia="Times New Roman"/>
                <w:b/>
                <w:color w:val="000000"/>
                <w:sz w:val="18"/>
                <w:szCs w:val="18"/>
                <w:lang w:eastAsia="es-CL"/>
              </w:rPr>
              <w:t>:</w:t>
            </w:r>
            <w:r w:rsidR="002E49EE" w:rsidRPr="0025129B">
              <w:rPr>
                <w:rFonts w:eastAsia="Times New Roman"/>
                <w:color w:val="000000"/>
                <w:sz w:val="18"/>
                <w:szCs w:val="18"/>
                <w:lang w:eastAsia="es-CL"/>
              </w:rPr>
              <w:t xml:space="preserve"> </w:t>
            </w:r>
            <w:r w:rsidR="00725C97">
              <w:rPr>
                <w:rFonts w:eastAsia="Times New Roman"/>
                <w:color w:val="000000"/>
                <w:sz w:val="18"/>
                <w:szCs w:val="18"/>
                <w:lang w:eastAsia="es-CL"/>
              </w:rPr>
              <w:t>Vista hacia el S</w:t>
            </w:r>
            <w:r w:rsidR="003F5048">
              <w:rPr>
                <w:rFonts w:eastAsia="Times New Roman"/>
                <w:color w:val="000000"/>
                <w:sz w:val="18"/>
                <w:szCs w:val="18"/>
                <w:lang w:eastAsia="es-CL"/>
              </w:rPr>
              <w:t>ur del acceso al camino a Cancha Hospital.</w:t>
            </w:r>
          </w:p>
          <w:p w:rsidR="00501997" w:rsidRPr="0025129B" w:rsidRDefault="00501997" w:rsidP="00075A70">
            <w:pPr>
              <w:jc w:val="left"/>
              <w:rPr>
                <w:rFonts w:eastAsia="Times New Roman"/>
                <w:b/>
                <w:color w:val="000000"/>
                <w:sz w:val="18"/>
                <w:szCs w:val="18"/>
                <w:lang w:eastAsia="es-CL"/>
              </w:rPr>
            </w:pPr>
          </w:p>
        </w:tc>
        <w:tc>
          <w:tcPr>
            <w:tcW w:w="2244"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F551C3" w:rsidRPr="0025129B" w:rsidRDefault="00F64DF2" w:rsidP="00075A70">
            <w:pPr>
              <w:jc w:val="left"/>
              <w:rPr>
                <w:rFonts w:eastAsia="Times New Roman"/>
                <w:b/>
                <w:color w:val="000000"/>
                <w:sz w:val="18"/>
                <w:szCs w:val="18"/>
                <w:lang w:eastAsia="es-CL"/>
              </w:rPr>
            </w:pPr>
            <w:r>
              <w:rPr>
                <w:rFonts w:eastAsia="Times New Roman"/>
                <w:b/>
                <w:color w:val="000000"/>
                <w:sz w:val="18"/>
                <w:szCs w:val="18"/>
                <w:lang w:eastAsia="es-CL"/>
              </w:rPr>
              <w:t>Descripción m</w:t>
            </w:r>
            <w:r w:rsidR="00F551C3"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00F551C3" w:rsidRPr="0025129B">
              <w:rPr>
                <w:rFonts w:eastAsia="Times New Roman"/>
                <w:b/>
                <w:color w:val="000000"/>
                <w:sz w:val="18"/>
                <w:szCs w:val="18"/>
                <w:lang w:eastAsia="es-CL"/>
              </w:rPr>
              <w:t>rueba</w:t>
            </w:r>
            <w:r w:rsidR="00CB5BC0" w:rsidRPr="0025129B">
              <w:rPr>
                <w:rFonts w:eastAsia="Times New Roman"/>
                <w:b/>
                <w:color w:val="000000"/>
                <w:sz w:val="18"/>
                <w:szCs w:val="18"/>
                <w:lang w:eastAsia="es-CL"/>
              </w:rPr>
              <w:t>:</w:t>
            </w:r>
            <w:r w:rsidR="00A92AA4" w:rsidRPr="0025129B">
              <w:rPr>
                <w:rFonts w:eastAsia="Times New Roman"/>
                <w:color w:val="000000"/>
                <w:sz w:val="18"/>
                <w:szCs w:val="18"/>
                <w:lang w:eastAsia="es-CL"/>
              </w:rPr>
              <w:t xml:space="preserve"> </w:t>
            </w:r>
            <w:r w:rsidR="003F5048">
              <w:rPr>
                <w:rFonts w:eastAsia="Times New Roman"/>
                <w:color w:val="000000"/>
                <w:sz w:val="18"/>
                <w:szCs w:val="18"/>
                <w:lang w:eastAsia="es-CL"/>
              </w:rPr>
              <w:t xml:space="preserve">Vista hacia el </w:t>
            </w:r>
            <w:r w:rsidR="00725C97">
              <w:rPr>
                <w:rFonts w:eastAsia="Times New Roman"/>
                <w:color w:val="000000"/>
                <w:sz w:val="18"/>
                <w:szCs w:val="18"/>
                <w:lang w:eastAsia="es-CL"/>
              </w:rPr>
              <w:t>E</w:t>
            </w:r>
            <w:r w:rsidR="003F5048">
              <w:rPr>
                <w:rFonts w:eastAsia="Times New Roman"/>
                <w:color w:val="000000"/>
                <w:sz w:val="18"/>
                <w:szCs w:val="18"/>
                <w:lang w:eastAsia="es-CL"/>
              </w:rPr>
              <w:t>ste del gal</w:t>
            </w:r>
            <w:r w:rsidR="00725C97">
              <w:rPr>
                <w:rFonts w:eastAsia="Times New Roman"/>
                <w:color w:val="000000"/>
                <w:sz w:val="18"/>
                <w:szCs w:val="18"/>
                <w:lang w:eastAsia="es-CL"/>
              </w:rPr>
              <w:t>p</w:t>
            </w:r>
            <w:r w:rsidR="003F5048">
              <w:rPr>
                <w:rFonts w:eastAsia="Times New Roman"/>
                <w:color w:val="000000"/>
                <w:sz w:val="18"/>
                <w:szCs w:val="18"/>
                <w:lang w:eastAsia="es-CL"/>
              </w:rPr>
              <w:t xml:space="preserve">ón de </w:t>
            </w:r>
            <w:r w:rsidR="003F5048">
              <w:rPr>
                <w:rFonts w:eastAsia="Times New Roman"/>
                <w:i/>
                <w:color w:val="000000"/>
                <w:sz w:val="18"/>
                <w:szCs w:val="18"/>
                <w:lang w:eastAsia="es-CL"/>
              </w:rPr>
              <w:t>s</w:t>
            </w:r>
            <w:r w:rsidR="003F5048" w:rsidRPr="003F5048">
              <w:rPr>
                <w:rFonts w:eastAsia="Times New Roman"/>
                <w:i/>
                <w:color w:val="000000"/>
                <w:sz w:val="18"/>
                <w:szCs w:val="18"/>
                <w:lang w:eastAsia="es-CL"/>
              </w:rPr>
              <w:t>opleteo</w:t>
            </w:r>
            <w:r w:rsidR="003F5048">
              <w:rPr>
                <w:rFonts w:eastAsia="Times New Roman"/>
                <w:color w:val="000000"/>
                <w:sz w:val="18"/>
                <w:szCs w:val="18"/>
                <w:lang w:eastAsia="es-CL"/>
              </w:rPr>
              <w:t>.</w:t>
            </w:r>
          </w:p>
          <w:p w:rsidR="009867CF" w:rsidRPr="0025129B" w:rsidRDefault="009867CF" w:rsidP="00075A70">
            <w:pPr>
              <w:jc w:val="left"/>
              <w:rPr>
                <w:rFonts w:eastAsia="Times New Roman"/>
                <w:b/>
                <w:color w:val="000000"/>
                <w:sz w:val="18"/>
                <w:szCs w:val="18"/>
                <w:lang w:eastAsia="es-CL"/>
              </w:rPr>
            </w:pPr>
          </w:p>
        </w:tc>
      </w:tr>
      <w:tr w:rsidR="002E49EE" w:rsidRPr="0025129B" w:rsidTr="003F5048">
        <w:trPr>
          <w:trHeight w:val="2793"/>
          <w:jc w:val="center"/>
        </w:trPr>
        <w:tc>
          <w:tcPr>
            <w:tcW w:w="2756" w:type="pct"/>
            <w:gridSpan w:val="3"/>
            <w:tcBorders>
              <w:top w:val="nil"/>
              <w:left w:val="single" w:sz="4" w:space="0" w:color="auto"/>
              <w:right w:val="single" w:sz="4" w:space="0" w:color="auto"/>
            </w:tcBorders>
            <w:shd w:val="clear" w:color="auto" w:fill="auto"/>
            <w:noWrap/>
            <w:vAlign w:val="center"/>
            <w:hideMark/>
          </w:tcPr>
          <w:p w:rsidR="002E49EE" w:rsidRPr="0025129B" w:rsidRDefault="00E53B13" w:rsidP="0059096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0D04892" wp14:editId="217CD385">
                  <wp:extent cx="2773429" cy="2080071"/>
                  <wp:effectExtent l="0" t="0" r="825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DSC02149.JPG"/>
                          <pic:cNvPicPr/>
                        </pic:nvPicPr>
                        <pic:blipFill>
                          <a:blip r:embed="rId42" cstate="print">
                            <a:extLst>
                              <a:ext uri="{28A0092B-C50C-407E-A947-70E740481C1C}">
                                <a14:useLocalDpi xmlns:a14="http://schemas.microsoft.com/office/drawing/2010/main"/>
                              </a:ext>
                            </a:extLst>
                          </a:blip>
                          <a:stretch>
                            <a:fillRect/>
                          </a:stretch>
                        </pic:blipFill>
                        <pic:spPr>
                          <a:xfrm>
                            <a:off x="0" y="0"/>
                            <a:ext cx="2785289" cy="2088966"/>
                          </a:xfrm>
                          <a:prstGeom prst="rect">
                            <a:avLst/>
                          </a:prstGeom>
                        </pic:spPr>
                      </pic:pic>
                    </a:graphicData>
                  </a:graphic>
                </wp:inline>
              </w:drawing>
            </w:r>
          </w:p>
        </w:tc>
        <w:tc>
          <w:tcPr>
            <w:tcW w:w="2244" w:type="pct"/>
            <w:gridSpan w:val="3"/>
            <w:tcBorders>
              <w:top w:val="nil"/>
              <w:left w:val="single" w:sz="4" w:space="0" w:color="auto"/>
              <w:right w:val="single" w:sz="4" w:space="0" w:color="auto"/>
            </w:tcBorders>
            <w:shd w:val="clear" w:color="auto" w:fill="auto"/>
            <w:noWrap/>
            <w:vAlign w:val="center"/>
            <w:hideMark/>
          </w:tcPr>
          <w:p w:rsidR="002E49EE" w:rsidRPr="0025129B" w:rsidRDefault="00E53B13" w:rsidP="0059096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CCB5DEC" wp14:editId="30DF00F3">
                  <wp:extent cx="2861592" cy="2146195"/>
                  <wp:effectExtent l="0" t="0" r="0" b="698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DSC02151.JPG"/>
                          <pic:cNvPicPr/>
                        </pic:nvPicPr>
                        <pic:blipFill>
                          <a:blip r:embed="rId43" cstate="print">
                            <a:extLst>
                              <a:ext uri="{28A0092B-C50C-407E-A947-70E740481C1C}">
                                <a14:useLocalDpi xmlns:a14="http://schemas.microsoft.com/office/drawing/2010/main"/>
                              </a:ext>
                            </a:extLst>
                          </a:blip>
                          <a:stretch>
                            <a:fillRect/>
                          </a:stretch>
                        </pic:blipFill>
                        <pic:spPr>
                          <a:xfrm>
                            <a:off x="0" y="0"/>
                            <a:ext cx="2867867" cy="2150901"/>
                          </a:xfrm>
                          <a:prstGeom prst="rect">
                            <a:avLst/>
                          </a:prstGeom>
                        </pic:spPr>
                      </pic:pic>
                    </a:graphicData>
                  </a:graphic>
                </wp:inline>
              </w:drawing>
            </w:r>
          </w:p>
        </w:tc>
      </w:tr>
      <w:tr w:rsidR="003F5048" w:rsidRPr="0025129B" w:rsidTr="003F5048">
        <w:trPr>
          <w:trHeight w:val="300"/>
          <w:jc w:val="center"/>
        </w:trPr>
        <w:tc>
          <w:tcPr>
            <w:tcW w:w="1147" w:type="pct"/>
            <w:tcBorders>
              <w:top w:val="single" w:sz="4" w:space="0" w:color="auto"/>
              <w:left w:val="single" w:sz="4" w:space="0" w:color="auto"/>
              <w:bottom w:val="single" w:sz="4" w:space="0" w:color="auto"/>
              <w:right w:val="nil"/>
            </w:tcBorders>
            <w:shd w:val="clear" w:color="auto" w:fill="auto"/>
            <w:noWrap/>
            <w:vAlign w:val="center"/>
            <w:hideMark/>
          </w:tcPr>
          <w:p w:rsidR="00386140" w:rsidRPr="00043873" w:rsidRDefault="00386140" w:rsidP="00043873">
            <w:pPr>
              <w:rPr>
                <w:rFonts w:eastAsia="Times New Roman"/>
                <w:b/>
                <w:color w:val="000000"/>
                <w:lang w:eastAsia="es-CL"/>
              </w:rPr>
            </w:pPr>
            <w:bookmarkStart w:id="131" w:name="_Toc353998129"/>
            <w:bookmarkStart w:id="132" w:name="_Toc353998202"/>
            <w:bookmarkStart w:id="133" w:name="_Toc382383553"/>
            <w:bookmarkStart w:id="134" w:name="_Toc382472375"/>
            <w:bookmarkStart w:id="135" w:name="_Toc390184285"/>
            <w:bookmarkStart w:id="136" w:name="_Toc390360016"/>
            <w:bookmarkStart w:id="137" w:name="_Toc390777037"/>
            <w:r w:rsidRPr="00043873">
              <w:rPr>
                <w:b/>
                <w:sz w:val="18"/>
              </w:rPr>
              <w:t xml:space="preserve">Fotografía </w:t>
            </w:r>
            <w:bookmarkEnd w:id="131"/>
            <w:bookmarkEnd w:id="132"/>
            <w:bookmarkEnd w:id="133"/>
            <w:bookmarkEnd w:id="134"/>
            <w:bookmarkEnd w:id="135"/>
            <w:bookmarkEnd w:id="136"/>
            <w:bookmarkEnd w:id="137"/>
            <w:r w:rsidR="0053088F">
              <w:rPr>
                <w:b/>
                <w:sz w:val="18"/>
              </w:rPr>
              <w:t>5</w:t>
            </w:r>
            <w:r w:rsidR="00043873" w:rsidRPr="00043873">
              <w:rPr>
                <w:b/>
                <w:sz w:val="18"/>
              </w:rPr>
              <w:t>.</w:t>
            </w:r>
          </w:p>
        </w:tc>
        <w:tc>
          <w:tcPr>
            <w:tcW w:w="160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140" w:rsidRPr="0025129B" w:rsidRDefault="007A7FAC" w:rsidP="00670EA9">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670EA9">
              <w:rPr>
                <w:rFonts w:eastAsia="Times New Roman"/>
                <w:b/>
                <w:color w:val="000000"/>
                <w:sz w:val="18"/>
                <w:szCs w:val="18"/>
                <w:lang w:eastAsia="es-CL"/>
              </w:rPr>
              <w:t xml:space="preserve"> </w:t>
            </w:r>
            <w:r w:rsidR="00670EA9">
              <w:rPr>
                <w:rFonts w:eastAsia="Times New Roman"/>
                <w:color w:val="000000"/>
                <w:sz w:val="18"/>
                <w:szCs w:val="18"/>
                <w:lang w:eastAsia="es-CL"/>
              </w:rPr>
              <w:t>20-05-201</w:t>
            </w:r>
            <w:r w:rsidR="009329FB">
              <w:rPr>
                <w:rFonts w:eastAsia="Times New Roman"/>
                <w:color w:val="000000"/>
                <w:sz w:val="18"/>
                <w:szCs w:val="18"/>
                <w:lang w:eastAsia="es-CL"/>
              </w:rPr>
              <w:t>6</w:t>
            </w:r>
          </w:p>
        </w:tc>
        <w:tc>
          <w:tcPr>
            <w:tcW w:w="1146" w:type="pct"/>
            <w:tcBorders>
              <w:top w:val="single" w:sz="4" w:space="0" w:color="auto"/>
              <w:left w:val="nil"/>
              <w:bottom w:val="single" w:sz="4" w:space="0" w:color="auto"/>
              <w:right w:val="nil"/>
            </w:tcBorders>
            <w:shd w:val="clear" w:color="auto" w:fill="auto"/>
            <w:noWrap/>
            <w:vAlign w:val="center"/>
            <w:hideMark/>
          </w:tcPr>
          <w:p w:rsidR="00386140" w:rsidRPr="00043873" w:rsidRDefault="00386140" w:rsidP="00043873">
            <w:pPr>
              <w:rPr>
                <w:b/>
              </w:rPr>
            </w:pPr>
            <w:bookmarkStart w:id="138" w:name="_Toc353998130"/>
            <w:bookmarkStart w:id="139" w:name="_Toc353998203"/>
            <w:bookmarkStart w:id="140" w:name="_Toc382383554"/>
            <w:bookmarkStart w:id="141" w:name="_Toc382472376"/>
            <w:bookmarkStart w:id="142" w:name="_Toc390184286"/>
            <w:bookmarkStart w:id="143" w:name="_Toc390360017"/>
            <w:bookmarkStart w:id="144" w:name="_Toc390777038"/>
            <w:r w:rsidRPr="00043873">
              <w:rPr>
                <w:b/>
                <w:sz w:val="18"/>
              </w:rPr>
              <w:t xml:space="preserve">Fotografía </w:t>
            </w:r>
            <w:bookmarkEnd w:id="138"/>
            <w:bookmarkEnd w:id="139"/>
            <w:bookmarkEnd w:id="140"/>
            <w:bookmarkEnd w:id="141"/>
            <w:bookmarkEnd w:id="142"/>
            <w:bookmarkEnd w:id="143"/>
            <w:bookmarkEnd w:id="144"/>
            <w:r w:rsidR="0053088F">
              <w:rPr>
                <w:b/>
                <w:sz w:val="18"/>
              </w:rPr>
              <w:t>6</w:t>
            </w:r>
            <w:r w:rsidR="00043873" w:rsidRPr="00043873">
              <w:rPr>
                <w:b/>
                <w:sz w:val="18"/>
              </w:rPr>
              <w:t>.</w:t>
            </w:r>
          </w:p>
        </w:tc>
        <w:tc>
          <w:tcPr>
            <w:tcW w:w="109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6140" w:rsidRPr="0025129B" w:rsidRDefault="007A7FAC" w:rsidP="00670EA9">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670EA9">
              <w:rPr>
                <w:rFonts w:eastAsia="Times New Roman"/>
                <w:b/>
                <w:color w:val="000000"/>
                <w:sz w:val="18"/>
                <w:szCs w:val="18"/>
                <w:lang w:eastAsia="es-CL"/>
              </w:rPr>
              <w:t xml:space="preserve"> </w:t>
            </w:r>
            <w:r w:rsidR="00670EA9">
              <w:rPr>
                <w:rFonts w:eastAsia="Times New Roman"/>
                <w:color w:val="000000"/>
                <w:sz w:val="18"/>
                <w:szCs w:val="18"/>
                <w:lang w:eastAsia="es-CL"/>
              </w:rPr>
              <w:t>20-05-2016</w:t>
            </w:r>
          </w:p>
        </w:tc>
      </w:tr>
      <w:tr w:rsidR="003F5048" w:rsidRPr="0025129B" w:rsidTr="003F5048">
        <w:trPr>
          <w:trHeight w:val="300"/>
          <w:jc w:val="center"/>
        </w:trPr>
        <w:tc>
          <w:tcPr>
            <w:tcW w:w="114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FAC" w:rsidRPr="0025129B" w:rsidRDefault="00670EA9"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Pr>
                <w:rFonts w:eastAsia="Times New Roman"/>
                <w:b/>
                <w:color w:val="000000"/>
                <w:sz w:val="18"/>
                <w:szCs w:val="18"/>
                <w:lang w:eastAsia="es-CL"/>
              </w:rPr>
              <w:t xml:space="preserve"> 18 S</w:t>
            </w:r>
          </w:p>
        </w:tc>
        <w:tc>
          <w:tcPr>
            <w:tcW w:w="853"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3F5048">
              <w:rPr>
                <w:rFonts w:eastAsia="Times New Roman"/>
                <w:color w:val="000000"/>
                <w:sz w:val="18"/>
                <w:szCs w:val="18"/>
                <w:lang w:eastAsia="es-CL"/>
              </w:rPr>
              <w:t>5.934.224</w:t>
            </w:r>
          </w:p>
        </w:tc>
        <w:tc>
          <w:tcPr>
            <w:tcW w:w="757"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3F5048" w:rsidRPr="003F5048">
              <w:rPr>
                <w:rFonts w:eastAsia="Times New Roman"/>
                <w:color w:val="000000"/>
                <w:sz w:val="18"/>
                <w:szCs w:val="18"/>
                <w:lang w:eastAsia="es-CL"/>
              </w:rPr>
              <w:t>680</w:t>
            </w:r>
            <w:r w:rsidR="003F5048">
              <w:rPr>
                <w:rFonts w:eastAsia="Times New Roman"/>
                <w:color w:val="000000"/>
                <w:sz w:val="18"/>
                <w:szCs w:val="18"/>
                <w:lang w:eastAsia="es-CL"/>
              </w:rPr>
              <w:t>.629</w:t>
            </w:r>
          </w:p>
        </w:tc>
        <w:tc>
          <w:tcPr>
            <w:tcW w:w="1146"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670EA9"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Pr>
                <w:rFonts w:eastAsia="Times New Roman"/>
                <w:b/>
                <w:color w:val="000000"/>
                <w:sz w:val="18"/>
                <w:szCs w:val="18"/>
                <w:lang w:eastAsia="es-CL"/>
              </w:rPr>
              <w:t xml:space="preserve"> 18 S</w:t>
            </w:r>
          </w:p>
        </w:tc>
        <w:tc>
          <w:tcPr>
            <w:tcW w:w="571"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3F5048">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3F5048" w:rsidRPr="003F5048">
              <w:rPr>
                <w:rFonts w:eastAsia="Times New Roman"/>
                <w:color w:val="000000"/>
                <w:sz w:val="18"/>
                <w:szCs w:val="18"/>
                <w:lang w:eastAsia="es-CL"/>
              </w:rPr>
              <w:t>5</w:t>
            </w:r>
            <w:r w:rsidR="003F5048">
              <w:rPr>
                <w:rFonts w:eastAsia="Times New Roman"/>
                <w:color w:val="000000"/>
                <w:sz w:val="18"/>
                <w:szCs w:val="18"/>
                <w:lang w:eastAsia="es-CL"/>
              </w:rPr>
              <w:t>.</w:t>
            </w:r>
            <w:r w:rsidR="003F5048" w:rsidRPr="003F5048">
              <w:rPr>
                <w:rFonts w:eastAsia="Times New Roman"/>
                <w:color w:val="000000"/>
                <w:sz w:val="18"/>
                <w:szCs w:val="18"/>
                <w:lang w:eastAsia="es-CL"/>
              </w:rPr>
              <w:t>934</w:t>
            </w:r>
            <w:r w:rsidR="003F5048">
              <w:rPr>
                <w:rFonts w:eastAsia="Times New Roman"/>
                <w:color w:val="000000"/>
                <w:sz w:val="18"/>
                <w:szCs w:val="18"/>
                <w:lang w:eastAsia="es-CL"/>
              </w:rPr>
              <w:t>.</w:t>
            </w:r>
            <w:r w:rsidR="003F5048" w:rsidRPr="003F5048">
              <w:rPr>
                <w:rFonts w:eastAsia="Times New Roman"/>
                <w:color w:val="000000"/>
                <w:sz w:val="18"/>
                <w:szCs w:val="18"/>
                <w:lang w:eastAsia="es-CL"/>
              </w:rPr>
              <w:t>242</w:t>
            </w:r>
            <w:r w:rsidR="003F5048">
              <w:rPr>
                <w:rFonts w:eastAsia="Times New Roman"/>
                <w:color w:val="000000"/>
                <w:sz w:val="18"/>
                <w:szCs w:val="18"/>
                <w:lang w:eastAsia="es-CL"/>
              </w:rPr>
              <w:t xml:space="preserve"> </w:t>
            </w:r>
          </w:p>
        </w:tc>
        <w:tc>
          <w:tcPr>
            <w:tcW w:w="527"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3F5048">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3F5048" w:rsidRPr="003F5048">
              <w:rPr>
                <w:rFonts w:eastAsia="Times New Roman"/>
                <w:color w:val="000000"/>
                <w:sz w:val="18"/>
                <w:szCs w:val="18"/>
                <w:lang w:eastAsia="es-CL"/>
              </w:rPr>
              <w:t>680</w:t>
            </w:r>
            <w:r w:rsidR="003F5048">
              <w:rPr>
                <w:rFonts w:eastAsia="Times New Roman"/>
                <w:color w:val="000000"/>
                <w:sz w:val="18"/>
                <w:szCs w:val="18"/>
                <w:lang w:eastAsia="es-CL"/>
              </w:rPr>
              <w:t>.</w:t>
            </w:r>
            <w:r w:rsidR="003F5048" w:rsidRPr="003F5048">
              <w:rPr>
                <w:rFonts w:eastAsia="Times New Roman"/>
                <w:color w:val="000000"/>
                <w:sz w:val="18"/>
                <w:szCs w:val="18"/>
                <w:lang w:eastAsia="es-CL"/>
              </w:rPr>
              <w:t>659</w:t>
            </w:r>
          </w:p>
        </w:tc>
      </w:tr>
      <w:tr w:rsidR="002E49EE" w:rsidRPr="0025129B" w:rsidTr="003F5048">
        <w:trPr>
          <w:trHeight w:val="477"/>
          <w:jc w:val="center"/>
        </w:trPr>
        <w:tc>
          <w:tcPr>
            <w:tcW w:w="2756"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2E49EE" w:rsidRPr="0025129B" w:rsidRDefault="00F64DF2" w:rsidP="00590961">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002E49EE" w:rsidRPr="0025129B">
              <w:rPr>
                <w:rFonts w:eastAsia="Times New Roman"/>
                <w:b/>
                <w:color w:val="000000"/>
                <w:sz w:val="18"/>
                <w:szCs w:val="18"/>
                <w:lang w:eastAsia="es-CL"/>
              </w:rPr>
              <w:t>rueba:</w:t>
            </w:r>
            <w:r w:rsidR="002E49EE" w:rsidRPr="0025129B">
              <w:rPr>
                <w:rFonts w:eastAsia="Times New Roman"/>
                <w:color w:val="000000"/>
                <w:sz w:val="18"/>
                <w:szCs w:val="18"/>
                <w:lang w:eastAsia="es-CL"/>
              </w:rPr>
              <w:t xml:space="preserve"> </w:t>
            </w:r>
            <w:r w:rsidR="003F5048">
              <w:rPr>
                <w:rFonts w:eastAsia="Times New Roman"/>
                <w:color w:val="000000"/>
                <w:sz w:val="18"/>
                <w:szCs w:val="18"/>
                <w:lang w:eastAsia="es-CL"/>
              </w:rPr>
              <w:t xml:space="preserve">Vista general del patio de estacionamiento en Cancha Hospital. </w:t>
            </w:r>
          </w:p>
          <w:p w:rsidR="00501997" w:rsidRPr="0025129B" w:rsidRDefault="00501997" w:rsidP="00590961">
            <w:pPr>
              <w:jc w:val="left"/>
              <w:rPr>
                <w:rFonts w:eastAsia="Times New Roman"/>
                <w:color w:val="000000"/>
                <w:sz w:val="18"/>
                <w:szCs w:val="18"/>
                <w:lang w:eastAsia="es-CL"/>
              </w:rPr>
            </w:pPr>
          </w:p>
        </w:tc>
        <w:tc>
          <w:tcPr>
            <w:tcW w:w="2244"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2E49EE" w:rsidRPr="0025129B" w:rsidRDefault="00F64DF2" w:rsidP="00590961">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002E49EE" w:rsidRPr="0025129B">
              <w:rPr>
                <w:rFonts w:eastAsia="Times New Roman"/>
                <w:b/>
                <w:color w:val="000000"/>
                <w:sz w:val="18"/>
                <w:szCs w:val="18"/>
                <w:lang w:eastAsia="es-CL"/>
              </w:rPr>
              <w:t>rueba:</w:t>
            </w:r>
            <w:r w:rsidR="00557733" w:rsidRPr="0025129B">
              <w:rPr>
                <w:rFonts w:eastAsia="Times New Roman"/>
                <w:color w:val="000000"/>
                <w:sz w:val="18"/>
                <w:szCs w:val="18"/>
                <w:lang w:eastAsia="es-CL"/>
              </w:rPr>
              <w:t xml:space="preserve"> </w:t>
            </w:r>
            <w:r w:rsidR="00886784">
              <w:rPr>
                <w:rFonts w:eastAsia="Times New Roman"/>
                <w:color w:val="000000"/>
                <w:sz w:val="18"/>
                <w:szCs w:val="18"/>
                <w:lang w:eastAsia="es-CL"/>
              </w:rPr>
              <w:t>Vista general del terreno cedido en comodato al Hospital de Penco.</w:t>
            </w:r>
            <w:r w:rsidR="003F5048">
              <w:rPr>
                <w:rFonts w:eastAsia="Times New Roman"/>
                <w:color w:val="000000"/>
                <w:sz w:val="18"/>
                <w:szCs w:val="18"/>
                <w:lang w:eastAsia="es-CL"/>
              </w:rPr>
              <w:t xml:space="preserve"> </w:t>
            </w:r>
          </w:p>
          <w:p w:rsidR="009867CF" w:rsidRPr="0025129B" w:rsidRDefault="009867CF" w:rsidP="00075A70">
            <w:pPr>
              <w:keepNext/>
              <w:jc w:val="left"/>
              <w:rPr>
                <w:rFonts w:eastAsia="Times New Roman"/>
                <w:color w:val="000000"/>
                <w:sz w:val="18"/>
                <w:szCs w:val="18"/>
                <w:lang w:eastAsia="es-CL"/>
              </w:rPr>
            </w:pPr>
          </w:p>
        </w:tc>
      </w:tr>
    </w:tbl>
    <w:p w:rsidR="00A70F8F" w:rsidRPr="0025129B" w:rsidRDefault="00A70F8F">
      <w:pPr>
        <w:jc w:val="left"/>
        <w:sectPr w:rsidR="00A70F8F" w:rsidRPr="0025129B"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145" w:name="_Toc353998131"/>
      <w:bookmarkStart w:id="146" w:name="_Toc353998204"/>
      <w:bookmarkStart w:id="147" w:name="_Toc352840404"/>
      <w:bookmarkStart w:id="148" w:name="_Toc352841464"/>
      <w:bookmarkStart w:id="149" w:name="_Toc459801382"/>
      <w:bookmarkEnd w:id="145"/>
      <w:bookmarkEnd w:id="146"/>
      <w:r w:rsidRPr="0025129B">
        <w:lastRenderedPageBreak/>
        <w:t>CONCLUSIONES.</w:t>
      </w:r>
      <w:bookmarkEnd w:id="147"/>
      <w:bookmarkEnd w:id="148"/>
      <w:bookmarkEnd w:id="149"/>
    </w:p>
    <w:p w:rsidR="00CE010E" w:rsidRPr="0025129B" w:rsidRDefault="00CE010E" w:rsidP="00893A4E">
      <w:pPr>
        <w:pStyle w:val="Prrafodelista"/>
        <w:ind w:left="0"/>
        <w:rPr>
          <w:rFonts w:cstheme="minorHAnsi"/>
          <w:b/>
          <w:sz w:val="14"/>
          <w:szCs w:val="24"/>
        </w:rPr>
      </w:pPr>
    </w:p>
    <w:p w:rsidR="00F36F7C" w:rsidRPr="0025129B" w:rsidRDefault="008D6661" w:rsidP="00694B31">
      <w:pPr>
        <w:rPr>
          <w:rFonts w:cstheme="minorHAnsi"/>
          <w:sz w:val="20"/>
          <w:szCs w:val="20"/>
        </w:rPr>
      </w:pPr>
      <w:r>
        <w:rPr>
          <w:rFonts w:cstheme="minorHAnsi"/>
          <w:sz w:val="20"/>
          <w:szCs w:val="20"/>
        </w:rPr>
        <w:t>De los resultados de las actividades de fiscalización</w:t>
      </w:r>
      <w:r w:rsidR="002D0117">
        <w:rPr>
          <w:rFonts w:cstheme="minorHAnsi"/>
          <w:sz w:val="20"/>
          <w:szCs w:val="20"/>
        </w:rPr>
        <w:t xml:space="preserve"> realizadas al Complejo Portuario Puerto Lirquén</w:t>
      </w:r>
      <w:r>
        <w:rPr>
          <w:rFonts w:cstheme="minorHAnsi"/>
          <w:sz w:val="20"/>
          <w:szCs w:val="20"/>
        </w:rPr>
        <w:t>, se puede indicar</w:t>
      </w:r>
      <w:r w:rsidR="002D0117">
        <w:rPr>
          <w:rFonts w:cstheme="minorHAnsi"/>
          <w:sz w:val="20"/>
          <w:szCs w:val="20"/>
        </w:rPr>
        <w:t xml:space="preserve"> que el</w:t>
      </w:r>
      <w:r>
        <w:rPr>
          <w:rFonts w:cstheme="minorHAnsi"/>
          <w:sz w:val="20"/>
          <w:szCs w:val="20"/>
        </w:rPr>
        <w:t xml:space="preserve"> </w:t>
      </w:r>
      <w:r w:rsidR="00073C7A">
        <w:rPr>
          <w:rFonts w:cstheme="minorHAnsi"/>
          <w:sz w:val="20"/>
          <w:szCs w:val="20"/>
        </w:rPr>
        <w:t>principal hallazgo detectado se presenta</w:t>
      </w:r>
      <w:r>
        <w:rPr>
          <w:rFonts w:cstheme="minorHAnsi"/>
          <w:sz w:val="20"/>
          <w:szCs w:val="20"/>
        </w:rPr>
        <w:t xml:space="preserve"> </w:t>
      </w:r>
      <w:r w:rsidR="002D0117">
        <w:rPr>
          <w:rFonts w:cstheme="minorHAnsi"/>
          <w:sz w:val="20"/>
          <w:szCs w:val="20"/>
        </w:rPr>
        <w:t>en la siguiente Tabla de resumen</w:t>
      </w:r>
      <w:r>
        <w:rPr>
          <w:rFonts w:cstheme="minorHAnsi"/>
          <w:sz w:val="20"/>
          <w:szCs w:val="20"/>
        </w:rPr>
        <w:t xml:space="preserve">. </w:t>
      </w:r>
    </w:p>
    <w:p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6"/>
        <w:gridCol w:w="2623"/>
        <w:gridCol w:w="3978"/>
        <w:gridCol w:w="5815"/>
      </w:tblGrid>
      <w:tr w:rsidR="008D6661" w:rsidRPr="0025129B" w:rsidTr="002D0117">
        <w:trPr>
          <w:trHeight w:val="615"/>
          <w:tblHeader/>
          <w:jc w:val="center"/>
        </w:trPr>
        <w:tc>
          <w:tcPr>
            <w:tcW w:w="423"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rPr>
              <w:t>N° Hecho c</w:t>
            </w:r>
            <w:r w:rsidR="008D6661" w:rsidRPr="0025129B">
              <w:rPr>
                <w:rFonts w:cstheme="minorHAnsi"/>
                <w:b/>
              </w:rPr>
              <w:t>onstatado</w:t>
            </w:r>
          </w:p>
        </w:tc>
        <w:tc>
          <w:tcPr>
            <w:tcW w:w="1215" w:type="pct"/>
            <w:shd w:val="clear" w:color="auto" w:fill="D9D9D9" w:themeFill="background1" w:themeFillShade="D9"/>
            <w:vAlign w:val="center"/>
          </w:tcPr>
          <w:p w:rsidR="008D6661" w:rsidRPr="0025129B" w:rsidRDefault="00F64DF2" w:rsidP="008D6661">
            <w:pPr>
              <w:jc w:val="center"/>
              <w:rPr>
                <w:rFonts w:cstheme="minorHAnsi"/>
                <w:b/>
                <w:color w:val="A6A6A6" w:themeColor="background1" w:themeShade="A6"/>
              </w:rPr>
            </w:pPr>
            <w:r>
              <w:rPr>
                <w:rFonts w:cstheme="minorHAnsi"/>
                <w:b/>
              </w:rPr>
              <w:t>Materia específica objeto de la fiscalización a</w:t>
            </w:r>
            <w:r w:rsidR="008D6661" w:rsidRPr="0025129B">
              <w:rPr>
                <w:rFonts w:cstheme="minorHAnsi"/>
                <w:b/>
              </w:rPr>
              <w:t>mbiental.</w:t>
            </w:r>
          </w:p>
        </w:tc>
        <w:tc>
          <w:tcPr>
            <w:tcW w:w="1591"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rPr>
              <w:t>Exigencia a</w:t>
            </w:r>
            <w:r w:rsidR="008D6661" w:rsidRPr="0025129B">
              <w:rPr>
                <w:rFonts w:cstheme="minorHAnsi"/>
                <w:b/>
              </w:rPr>
              <w:t>sociada</w:t>
            </w:r>
          </w:p>
        </w:tc>
        <w:tc>
          <w:tcPr>
            <w:tcW w:w="1772" w:type="pct"/>
            <w:shd w:val="clear" w:color="auto" w:fill="D9D9D9" w:themeFill="background1" w:themeFillShade="D9"/>
            <w:vAlign w:val="center"/>
          </w:tcPr>
          <w:p w:rsidR="008D6661" w:rsidRPr="0025129B" w:rsidRDefault="00F64DF2" w:rsidP="008D6661">
            <w:pPr>
              <w:jc w:val="center"/>
              <w:rPr>
                <w:rFonts w:cstheme="minorHAnsi"/>
                <w:b/>
              </w:rPr>
            </w:pPr>
            <w:r>
              <w:rPr>
                <w:rFonts w:cstheme="minorHAnsi"/>
                <w:b/>
                <w:szCs w:val="22"/>
              </w:rPr>
              <w:t>No c</w:t>
            </w:r>
            <w:r w:rsidR="008D6661" w:rsidRPr="0025129B">
              <w:rPr>
                <w:rFonts w:cstheme="minorHAnsi"/>
                <w:b/>
                <w:szCs w:val="22"/>
              </w:rPr>
              <w:t>onformidad</w:t>
            </w:r>
          </w:p>
        </w:tc>
      </w:tr>
      <w:tr w:rsidR="008D6661" w:rsidRPr="0008339F" w:rsidTr="00073C7A">
        <w:trPr>
          <w:jc w:val="center"/>
        </w:trPr>
        <w:tc>
          <w:tcPr>
            <w:tcW w:w="423" w:type="pct"/>
            <w:vAlign w:val="center"/>
          </w:tcPr>
          <w:p w:rsidR="008D6661" w:rsidRPr="0008339F" w:rsidRDefault="00073C7A" w:rsidP="0008339F">
            <w:pPr>
              <w:widowControl w:val="0"/>
              <w:overflowPunct w:val="0"/>
              <w:autoSpaceDE w:val="0"/>
              <w:autoSpaceDN w:val="0"/>
              <w:adjustRightInd w:val="0"/>
              <w:spacing w:line="285" w:lineRule="auto"/>
              <w:rPr>
                <w:rFonts w:cstheme="minorHAnsi"/>
                <w:iCs/>
              </w:rPr>
            </w:pPr>
            <w:r>
              <w:rPr>
                <w:rFonts w:cstheme="minorHAnsi"/>
                <w:iCs/>
              </w:rPr>
              <w:t>1</w:t>
            </w:r>
          </w:p>
        </w:tc>
        <w:tc>
          <w:tcPr>
            <w:tcW w:w="1215" w:type="pct"/>
            <w:vAlign w:val="center"/>
          </w:tcPr>
          <w:p w:rsidR="008D6661" w:rsidRPr="0008339F" w:rsidRDefault="00073C7A" w:rsidP="0008339F">
            <w:pPr>
              <w:widowControl w:val="0"/>
              <w:overflowPunct w:val="0"/>
              <w:autoSpaceDE w:val="0"/>
              <w:autoSpaceDN w:val="0"/>
              <w:adjustRightInd w:val="0"/>
              <w:spacing w:line="285" w:lineRule="auto"/>
              <w:rPr>
                <w:rFonts w:cstheme="minorHAnsi"/>
                <w:iCs/>
              </w:rPr>
            </w:pPr>
            <w:r w:rsidRPr="002D0117">
              <w:rPr>
                <w:rFonts w:cstheme="minorHAnsi"/>
                <w:iCs/>
                <w:sz w:val="18"/>
              </w:rPr>
              <w:t>Manejo de Emisiones Acústicas</w:t>
            </w:r>
          </w:p>
        </w:tc>
        <w:tc>
          <w:tcPr>
            <w:tcW w:w="1591" w:type="pct"/>
            <w:vAlign w:val="center"/>
          </w:tcPr>
          <w:p w:rsidR="0053088F" w:rsidRDefault="0053088F" w:rsidP="0053088F">
            <w:pPr>
              <w:jc w:val="left"/>
              <w:rPr>
                <w:rFonts w:eastAsia="Times New Roman"/>
                <w:b/>
                <w:bCs/>
                <w:color w:val="000000"/>
                <w:lang w:eastAsia="es-CL"/>
              </w:rPr>
            </w:pPr>
          </w:p>
          <w:p w:rsidR="0053088F" w:rsidRPr="00697806" w:rsidRDefault="0053088F" w:rsidP="0053088F">
            <w:pPr>
              <w:rPr>
                <w:b/>
                <w:sz w:val="18"/>
              </w:rPr>
            </w:pPr>
            <w:r w:rsidRPr="00697806">
              <w:rPr>
                <w:b/>
                <w:sz w:val="18"/>
              </w:rPr>
              <w:t>Decreto Supremo N° 28/ 2011 (MMA).</w:t>
            </w:r>
            <w:r w:rsidRPr="00697806">
              <w:rPr>
                <w:sz w:val="18"/>
              </w:rPr>
              <w:t xml:space="preserve"> </w:t>
            </w:r>
            <w:r w:rsidRPr="00697806">
              <w:rPr>
                <w:b/>
                <w:sz w:val="18"/>
              </w:rPr>
              <w:t>ESTABLECE NORMA DE EMISIÓN DE RUIDOS GENERADOS POR FUENTES QUE INDICA, ELABORADA A PARTIR DE LA REVISIÓN DEL DECRETO Nº 146, DE 1997, DEL MINISTERIO SECRETARÍA GENERAL DE LA PRESIDENCIA.</w:t>
            </w:r>
          </w:p>
          <w:p w:rsidR="0053088F" w:rsidRPr="00697806" w:rsidRDefault="0053088F" w:rsidP="0053088F">
            <w:pPr>
              <w:rPr>
                <w:b/>
                <w:sz w:val="18"/>
              </w:rPr>
            </w:pPr>
            <w:r w:rsidRPr="00697806">
              <w:rPr>
                <w:b/>
                <w:sz w:val="18"/>
              </w:rPr>
              <w:t>Título IV extracto Artículo 7.</w:t>
            </w:r>
          </w:p>
          <w:p w:rsidR="0053088F" w:rsidRPr="00697806" w:rsidRDefault="0053088F" w:rsidP="0053088F">
            <w:pPr>
              <w:rPr>
                <w:i/>
                <w:sz w:val="18"/>
              </w:rPr>
            </w:pPr>
          </w:p>
          <w:p w:rsidR="0053088F" w:rsidRPr="00697806" w:rsidRDefault="0053088F" w:rsidP="0053088F">
            <w:pPr>
              <w:rPr>
                <w:i/>
                <w:sz w:val="18"/>
              </w:rPr>
            </w:pPr>
            <w:r w:rsidRPr="00697806">
              <w:rPr>
                <w:i/>
                <w:sz w:val="18"/>
              </w:rPr>
              <w:t>Artículo 6º.- Para los efectos de lo dispuesto en esta norma, se entenderá por:</w:t>
            </w:r>
          </w:p>
          <w:p w:rsidR="0053088F" w:rsidRPr="00697806" w:rsidRDefault="0053088F" w:rsidP="0053088F">
            <w:pPr>
              <w:rPr>
                <w:i/>
                <w:sz w:val="18"/>
              </w:rPr>
            </w:pPr>
          </w:p>
          <w:p w:rsidR="0053088F" w:rsidRPr="00697806" w:rsidRDefault="0053088F" w:rsidP="0053088F">
            <w:pPr>
              <w:rPr>
                <w:i/>
                <w:sz w:val="18"/>
              </w:rPr>
            </w:pPr>
            <w:r w:rsidRPr="00697806">
              <w:rPr>
                <w:i/>
                <w:sz w:val="18"/>
              </w:rPr>
              <w:t>(…) 10.  Elementos de infraestructura: instalaciones destinadas a:</w:t>
            </w:r>
          </w:p>
          <w:p w:rsidR="0053088F" w:rsidRPr="00697806" w:rsidRDefault="0053088F" w:rsidP="0053088F">
            <w:pPr>
              <w:rPr>
                <w:i/>
                <w:sz w:val="18"/>
              </w:rPr>
            </w:pPr>
          </w:p>
          <w:p w:rsidR="0053088F" w:rsidRPr="00697806" w:rsidRDefault="0053088F" w:rsidP="0053088F">
            <w:pPr>
              <w:pStyle w:val="Prrafodelista"/>
              <w:numPr>
                <w:ilvl w:val="0"/>
                <w:numId w:val="19"/>
              </w:numPr>
              <w:rPr>
                <w:i/>
                <w:sz w:val="18"/>
              </w:rPr>
            </w:pPr>
            <w:r w:rsidRPr="00697806">
              <w:rPr>
                <w:i/>
                <w:sz w:val="18"/>
              </w:rPr>
              <w:t>Infraestructura de transporte: instalaciones tales como estaciones ferroviarias, terminales de  transporte terrestre, recintos marítimos, portuarios y aeroportuarios, y similares. Se incluyen además los dispositivos asociados a las redes de infraestructura de transporte. (…)</w:t>
            </w:r>
          </w:p>
          <w:p w:rsidR="0053088F" w:rsidRPr="00697806" w:rsidRDefault="0053088F" w:rsidP="0053088F">
            <w:pPr>
              <w:rPr>
                <w:i/>
                <w:sz w:val="18"/>
              </w:rPr>
            </w:pPr>
            <w:r w:rsidRPr="00697806">
              <w:rPr>
                <w:i/>
                <w:sz w:val="18"/>
              </w:rPr>
              <w:t>(…)</w:t>
            </w:r>
          </w:p>
          <w:p w:rsidR="0053088F" w:rsidRPr="00697806" w:rsidRDefault="0053088F" w:rsidP="0053088F">
            <w:pPr>
              <w:ind w:left="142"/>
              <w:rPr>
                <w:i/>
                <w:sz w:val="18"/>
              </w:rPr>
            </w:pPr>
            <w:r w:rsidRPr="00697806">
              <w:rPr>
                <w:i/>
                <w:sz w:val="18"/>
              </w:rPr>
              <w:t>28.  Zona I: aquella zona definida en el Instrumento de Planificación Territorial respectivo y ubicada dentro del límite urbano, que permite exclusivamente uso de suelo Residencial o bien este uso de suelo y alguno de los siguientes usos de suelo: Espacio Público y/o Área Verde.</w:t>
            </w:r>
          </w:p>
          <w:p w:rsidR="0053088F" w:rsidRPr="00697806" w:rsidRDefault="0053088F" w:rsidP="0053088F">
            <w:pPr>
              <w:ind w:left="142"/>
              <w:rPr>
                <w:i/>
                <w:sz w:val="18"/>
              </w:rPr>
            </w:pPr>
          </w:p>
          <w:p w:rsidR="0053088F" w:rsidRPr="00697806" w:rsidRDefault="0053088F" w:rsidP="0053088F">
            <w:pPr>
              <w:ind w:left="142"/>
              <w:rPr>
                <w:i/>
                <w:sz w:val="18"/>
              </w:rPr>
            </w:pPr>
            <w:r w:rsidRPr="00697806">
              <w:rPr>
                <w:i/>
                <w:sz w:val="18"/>
              </w:rPr>
              <w:t xml:space="preserve">29.  Zona II: aquella zona definida en el Instrumento de Planificación Territorial respectivo y ubicada dentro del límite urbano, que permite </w:t>
            </w:r>
            <w:r w:rsidRPr="00697806">
              <w:rPr>
                <w:i/>
                <w:sz w:val="18"/>
              </w:rPr>
              <w:lastRenderedPageBreak/>
              <w:t>además de los usos de suelo de la Zona I, Equipamiento de cualquier escala.</w:t>
            </w:r>
          </w:p>
          <w:p w:rsidR="0053088F" w:rsidRPr="00697806" w:rsidRDefault="0053088F" w:rsidP="0053088F">
            <w:pPr>
              <w:ind w:left="142"/>
              <w:rPr>
                <w:i/>
                <w:sz w:val="18"/>
              </w:rPr>
            </w:pPr>
          </w:p>
          <w:p w:rsidR="0053088F" w:rsidRPr="00697806" w:rsidRDefault="0053088F" w:rsidP="0053088F">
            <w:pPr>
              <w:ind w:left="142"/>
              <w:rPr>
                <w:i/>
                <w:sz w:val="18"/>
              </w:rPr>
            </w:pPr>
            <w:r w:rsidRPr="00697806">
              <w:rPr>
                <w:i/>
                <w:sz w:val="18"/>
              </w:rPr>
              <w:t>30.  Zona III: aquella zona definida en el Instrumento de Planificación Territorial respectivo y ubicada dentro del límite urbano, que permite además de los usos de suelo de la Zona II, Actividades Productivas y/o de Infraestructura. (…)</w:t>
            </w:r>
          </w:p>
          <w:p w:rsidR="0053088F" w:rsidRPr="00697806" w:rsidRDefault="0053088F" w:rsidP="0053088F">
            <w:pPr>
              <w:rPr>
                <w:i/>
                <w:sz w:val="18"/>
              </w:rPr>
            </w:pPr>
          </w:p>
          <w:p w:rsidR="0053088F" w:rsidRPr="00697806" w:rsidRDefault="0053088F" w:rsidP="0053088F">
            <w:pPr>
              <w:rPr>
                <w:i/>
                <w:sz w:val="18"/>
              </w:rPr>
            </w:pPr>
            <w:r w:rsidRPr="00697806">
              <w:rPr>
                <w:i/>
                <w:sz w:val="18"/>
              </w:rPr>
              <w:t>IV Niveles máximos permisibles de presión sonora corregidos</w:t>
            </w:r>
          </w:p>
          <w:p w:rsidR="0053088F" w:rsidRPr="00697806" w:rsidRDefault="0053088F" w:rsidP="0053088F">
            <w:pPr>
              <w:rPr>
                <w:i/>
                <w:sz w:val="18"/>
              </w:rPr>
            </w:pPr>
          </w:p>
          <w:p w:rsidR="0053088F" w:rsidRPr="00697806" w:rsidRDefault="0053088F" w:rsidP="0053088F">
            <w:pPr>
              <w:rPr>
                <w:i/>
                <w:sz w:val="18"/>
              </w:rPr>
            </w:pPr>
            <w:r w:rsidRPr="00697806">
              <w:rPr>
                <w:i/>
                <w:sz w:val="18"/>
              </w:rPr>
              <w:t>Artículo 7º.- Los niveles de presión sonora corregidos que se obtengan de la emisión de una fuente emisora de ruido, medidos en el lugar donde se encuentre el receptor, no podrán exceder los valores de la Tabla Nº 1:</w:t>
            </w:r>
          </w:p>
          <w:p w:rsidR="0053088F" w:rsidRPr="00697806" w:rsidRDefault="0053088F" w:rsidP="0053088F">
            <w:pPr>
              <w:rPr>
                <w:b/>
                <w:sz w:val="18"/>
              </w:rPr>
            </w:pPr>
          </w:p>
          <w:tbl>
            <w:tblPr>
              <w:tblStyle w:val="Tablaconcuadrcula"/>
              <w:tblW w:w="0" w:type="auto"/>
              <w:jc w:val="center"/>
              <w:tblLook w:val="04A0" w:firstRow="1" w:lastRow="0" w:firstColumn="1" w:lastColumn="0" w:noHBand="0" w:noVBand="1"/>
            </w:tblPr>
            <w:tblGrid>
              <w:gridCol w:w="1306"/>
              <w:gridCol w:w="1136"/>
              <w:gridCol w:w="1310"/>
            </w:tblGrid>
            <w:tr w:rsidR="0053088F" w:rsidRPr="00697806" w:rsidTr="00B571AA">
              <w:trPr>
                <w:jc w:val="center"/>
              </w:trPr>
              <w:tc>
                <w:tcPr>
                  <w:tcW w:w="8221" w:type="dxa"/>
                  <w:gridSpan w:val="3"/>
                </w:tcPr>
                <w:p w:rsidR="0053088F" w:rsidRPr="00697806" w:rsidRDefault="0053088F" w:rsidP="0053088F">
                  <w:pPr>
                    <w:jc w:val="center"/>
                    <w:rPr>
                      <w:i/>
                      <w:sz w:val="16"/>
                    </w:rPr>
                  </w:pPr>
                  <w:r w:rsidRPr="00697806">
                    <w:rPr>
                      <w:i/>
                      <w:sz w:val="16"/>
                    </w:rPr>
                    <w:t>Tabla N° 1 Niveles Máximos Permisibles de Presión Sonora Corregidos (Npc) en db (A)</w:t>
                  </w:r>
                </w:p>
              </w:tc>
            </w:tr>
            <w:tr w:rsidR="0053088F" w:rsidRPr="00697806" w:rsidTr="00B571AA">
              <w:trPr>
                <w:jc w:val="center"/>
              </w:trPr>
              <w:tc>
                <w:tcPr>
                  <w:tcW w:w="2977" w:type="dxa"/>
                </w:tcPr>
                <w:p w:rsidR="0053088F" w:rsidRPr="00697806" w:rsidRDefault="0053088F" w:rsidP="0053088F">
                  <w:pPr>
                    <w:rPr>
                      <w:i/>
                      <w:sz w:val="16"/>
                    </w:rPr>
                  </w:pPr>
                </w:p>
              </w:tc>
              <w:tc>
                <w:tcPr>
                  <w:tcW w:w="2345" w:type="dxa"/>
                </w:tcPr>
                <w:p w:rsidR="0053088F" w:rsidRPr="00697806" w:rsidRDefault="0053088F" w:rsidP="0053088F">
                  <w:pPr>
                    <w:rPr>
                      <w:i/>
                      <w:sz w:val="16"/>
                    </w:rPr>
                  </w:pPr>
                  <w:r w:rsidRPr="00697806">
                    <w:rPr>
                      <w:i/>
                      <w:sz w:val="16"/>
                    </w:rPr>
                    <w:t>De 7 a 21 horas</w:t>
                  </w:r>
                </w:p>
              </w:tc>
              <w:tc>
                <w:tcPr>
                  <w:tcW w:w="2899" w:type="dxa"/>
                </w:tcPr>
                <w:p w:rsidR="0053088F" w:rsidRPr="00697806" w:rsidRDefault="0053088F" w:rsidP="0053088F">
                  <w:pPr>
                    <w:rPr>
                      <w:i/>
                      <w:sz w:val="16"/>
                    </w:rPr>
                  </w:pPr>
                  <w:r w:rsidRPr="00697806">
                    <w:rPr>
                      <w:i/>
                      <w:sz w:val="16"/>
                    </w:rPr>
                    <w:t>De 21 a 7 horas</w:t>
                  </w:r>
                </w:p>
              </w:tc>
            </w:tr>
            <w:tr w:rsidR="0053088F" w:rsidRPr="00697806" w:rsidTr="00B571AA">
              <w:trPr>
                <w:jc w:val="center"/>
              </w:trPr>
              <w:tc>
                <w:tcPr>
                  <w:tcW w:w="2977" w:type="dxa"/>
                </w:tcPr>
                <w:p w:rsidR="0053088F" w:rsidRPr="00697806" w:rsidRDefault="0053088F" w:rsidP="0053088F">
                  <w:pPr>
                    <w:rPr>
                      <w:i/>
                      <w:sz w:val="16"/>
                    </w:rPr>
                  </w:pPr>
                  <w:r w:rsidRPr="00697806">
                    <w:rPr>
                      <w:i/>
                      <w:sz w:val="16"/>
                    </w:rPr>
                    <w:t>Zona I</w:t>
                  </w:r>
                </w:p>
              </w:tc>
              <w:tc>
                <w:tcPr>
                  <w:tcW w:w="2345" w:type="dxa"/>
                </w:tcPr>
                <w:p w:rsidR="0053088F" w:rsidRPr="00697806" w:rsidRDefault="0053088F" w:rsidP="0053088F">
                  <w:pPr>
                    <w:rPr>
                      <w:i/>
                      <w:sz w:val="16"/>
                    </w:rPr>
                  </w:pPr>
                  <w:r w:rsidRPr="00697806">
                    <w:rPr>
                      <w:i/>
                      <w:sz w:val="16"/>
                    </w:rPr>
                    <w:t>55</w:t>
                  </w:r>
                </w:p>
              </w:tc>
              <w:tc>
                <w:tcPr>
                  <w:tcW w:w="2899" w:type="dxa"/>
                </w:tcPr>
                <w:p w:rsidR="0053088F" w:rsidRPr="00697806" w:rsidRDefault="0053088F" w:rsidP="0053088F">
                  <w:pPr>
                    <w:rPr>
                      <w:i/>
                      <w:sz w:val="16"/>
                    </w:rPr>
                  </w:pPr>
                  <w:r w:rsidRPr="00697806">
                    <w:rPr>
                      <w:i/>
                      <w:sz w:val="16"/>
                    </w:rPr>
                    <w:t>45</w:t>
                  </w:r>
                </w:p>
              </w:tc>
            </w:tr>
            <w:tr w:rsidR="0053088F" w:rsidRPr="00697806" w:rsidTr="00B571AA">
              <w:trPr>
                <w:jc w:val="center"/>
              </w:trPr>
              <w:tc>
                <w:tcPr>
                  <w:tcW w:w="2977" w:type="dxa"/>
                </w:tcPr>
                <w:p w:rsidR="0053088F" w:rsidRPr="00697806" w:rsidRDefault="0053088F" w:rsidP="0053088F">
                  <w:pPr>
                    <w:rPr>
                      <w:i/>
                      <w:sz w:val="16"/>
                    </w:rPr>
                  </w:pPr>
                  <w:r w:rsidRPr="00697806">
                    <w:rPr>
                      <w:i/>
                      <w:sz w:val="16"/>
                    </w:rPr>
                    <w:t>Zona II</w:t>
                  </w:r>
                </w:p>
              </w:tc>
              <w:tc>
                <w:tcPr>
                  <w:tcW w:w="2345" w:type="dxa"/>
                </w:tcPr>
                <w:p w:rsidR="0053088F" w:rsidRPr="00697806" w:rsidRDefault="0053088F" w:rsidP="0053088F">
                  <w:pPr>
                    <w:rPr>
                      <w:i/>
                      <w:sz w:val="16"/>
                    </w:rPr>
                  </w:pPr>
                  <w:r w:rsidRPr="00697806">
                    <w:rPr>
                      <w:i/>
                      <w:sz w:val="16"/>
                    </w:rPr>
                    <w:t>60</w:t>
                  </w:r>
                </w:p>
              </w:tc>
              <w:tc>
                <w:tcPr>
                  <w:tcW w:w="2899" w:type="dxa"/>
                </w:tcPr>
                <w:p w:rsidR="0053088F" w:rsidRPr="00697806" w:rsidRDefault="0053088F" w:rsidP="0053088F">
                  <w:pPr>
                    <w:rPr>
                      <w:i/>
                      <w:sz w:val="16"/>
                    </w:rPr>
                  </w:pPr>
                  <w:r w:rsidRPr="00697806">
                    <w:rPr>
                      <w:i/>
                      <w:sz w:val="16"/>
                    </w:rPr>
                    <w:t>45</w:t>
                  </w:r>
                </w:p>
              </w:tc>
            </w:tr>
            <w:tr w:rsidR="0053088F" w:rsidRPr="00697806" w:rsidTr="00B571AA">
              <w:trPr>
                <w:jc w:val="center"/>
              </w:trPr>
              <w:tc>
                <w:tcPr>
                  <w:tcW w:w="2977" w:type="dxa"/>
                </w:tcPr>
                <w:p w:rsidR="0053088F" w:rsidRPr="00697806" w:rsidRDefault="0053088F" w:rsidP="0053088F">
                  <w:pPr>
                    <w:rPr>
                      <w:i/>
                      <w:sz w:val="16"/>
                    </w:rPr>
                  </w:pPr>
                  <w:r w:rsidRPr="00697806">
                    <w:rPr>
                      <w:i/>
                      <w:sz w:val="16"/>
                    </w:rPr>
                    <w:t>Zona III</w:t>
                  </w:r>
                </w:p>
              </w:tc>
              <w:tc>
                <w:tcPr>
                  <w:tcW w:w="2345" w:type="dxa"/>
                </w:tcPr>
                <w:p w:rsidR="0053088F" w:rsidRPr="00697806" w:rsidRDefault="0053088F" w:rsidP="0053088F">
                  <w:pPr>
                    <w:rPr>
                      <w:i/>
                      <w:sz w:val="16"/>
                    </w:rPr>
                  </w:pPr>
                  <w:r w:rsidRPr="00697806">
                    <w:rPr>
                      <w:i/>
                      <w:sz w:val="16"/>
                    </w:rPr>
                    <w:t>65</w:t>
                  </w:r>
                </w:p>
              </w:tc>
              <w:tc>
                <w:tcPr>
                  <w:tcW w:w="2899" w:type="dxa"/>
                </w:tcPr>
                <w:p w:rsidR="0053088F" w:rsidRPr="00697806" w:rsidRDefault="0053088F" w:rsidP="0053088F">
                  <w:pPr>
                    <w:rPr>
                      <w:i/>
                      <w:sz w:val="16"/>
                    </w:rPr>
                  </w:pPr>
                  <w:r w:rsidRPr="00697806">
                    <w:rPr>
                      <w:i/>
                      <w:sz w:val="16"/>
                    </w:rPr>
                    <w:t>50</w:t>
                  </w:r>
                </w:p>
              </w:tc>
            </w:tr>
            <w:tr w:rsidR="0053088F" w:rsidRPr="00697806" w:rsidTr="00B571AA">
              <w:trPr>
                <w:jc w:val="center"/>
              </w:trPr>
              <w:tc>
                <w:tcPr>
                  <w:tcW w:w="2977" w:type="dxa"/>
                </w:tcPr>
                <w:p w:rsidR="0053088F" w:rsidRPr="00697806" w:rsidRDefault="0053088F" w:rsidP="0053088F">
                  <w:pPr>
                    <w:rPr>
                      <w:i/>
                      <w:sz w:val="16"/>
                    </w:rPr>
                  </w:pPr>
                  <w:r w:rsidRPr="00697806">
                    <w:rPr>
                      <w:i/>
                      <w:sz w:val="16"/>
                    </w:rPr>
                    <w:t>Zona IV</w:t>
                  </w:r>
                </w:p>
              </w:tc>
              <w:tc>
                <w:tcPr>
                  <w:tcW w:w="2345" w:type="dxa"/>
                </w:tcPr>
                <w:p w:rsidR="0053088F" w:rsidRPr="00697806" w:rsidRDefault="0053088F" w:rsidP="0053088F">
                  <w:pPr>
                    <w:rPr>
                      <w:i/>
                      <w:sz w:val="16"/>
                    </w:rPr>
                  </w:pPr>
                  <w:r w:rsidRPr="00697806">
                    <w:rPr>
                      <w:i/>
                      <w:sz w:val="16"/>
                    </w:rPr>
                    <w:t>70</w:t>
                  </w:r>
                </w:p>
              </w:tc>
              <w:tc>
                <w:tcPr>
                  <w:tcW w:w="2899" w:type="dxa"/>
                </w:tcPr>
                <w:p w:rsidR="0053088F" w:rsidRPr="00697806" w:rsidRDefault="0053088F" w:rsidP="0053088F">
                  <w:pPr>
                    <w:rPr>
                      <w:i/>
                      <w:sz w:val="16"/>
                    </w:rPr>
                  </w:pPr>
                  <w:r w:rsidRPr="00697806">
                    <w:rPr>
                      <w:i/>
                      <w:sz w:val="16"/>
                    </w:rPr>
                    <w:t>70</w:t>
                  </w:r>
                </w:p>
              </w:tc>
            </w:tr>
          </w:tbl>
          <w:p w:rsidR="0053088F" w:rsidRPr="00697806" w:rsidRDefault="0053088F" w:rsidP="0053088F">
            <w:pPr>
              <w:rPr>
                <w:i/>
                <w:sz w:val="18"/>
              </w:rPr>
            </w:pPr>
            <w:r w:rsidRPr="00697806">
              <w:rPr>
                <w:i/>
                <w:sz w:val="18"/>
              </w:rPr>
              <w:t>(…)</w:t>
            </w:r>
          </w:p>
          <w:p w:rsidR="0053088F" w:rsidRPr="00697806" w:rsidRDefault="0053088F" w:rsidP="0053088F">
            <w:pPr>
              <w:jc w:val="left"/>
              <w:rPr>
                <w:rFonts w:eastAsia="Times New Roman"/>
                <w:b/>
                <w:bCs/>
                <w:color w:val="000000"/>
                <w:sz w:val="16"/>
                <w:lang w:eastAsia="es-CL"/>
              </w:rPr>
            </w:pPr>
          </w:p>
          <w:p w:rsidR="008D6661" w:rsidRPr="0008339F" w:rsidRDefault="008D6661" w:rsidP="0008339F">
            <w:pPr>
              <w:widowControl w:val="0"/>
              <w:overflowPunct w:val="0"/>
              <w:autoSpaceDE w:val="0"/>
              <w:autoSpaceDN w:val="0"/>
              <w:adjustRightInd w:val="0"/>
              <w:rPr>
                <w:rFonts w:cstheme="minorHAnsi"/>
              </w:rPr>
            </w:pPr>
          </w:p>
        </w:tc>
        <w:tc>
          <w:tcPr>
            <w:tcW w:w="1772" w:type="pct"/>
            <w:vAlign w:val="center"/>
          </w:tcPr>
          <w:p w:rsidR="00073C7A" w:rsidRPr="002D0117" w:rsidRDefault="00073C7A" w:rsidP="00073C7A">
            <w:pPr>
              <w:widowControl w:val="0"/>
              <w:overflowPunct w:val="0"/>
              <w:autoSpaceDE w:val="0"/>
              <w:autoSpaceDN w:val="0"/>
              <w:adjustRightInd w:val="0"/>
              <w:rPr>
                <w:rFonts w:cstheme="minorHAnsi"/>
                <w:sz w:val="18"/>
              </w:rPr>
            </w:pPr>
            <w:r w:rsidRPr="002D0117">
              <w:rPr>
                <w:rFonts w:cstheme="minorHAnsi"/>
                <w:sz w:val="18"/>
              </w:rPr>
              <w:lastRenderedPageBreak/>
              <w:t>De las actividades de fiscalización, las que cuentan inspección, medición y examen de información, es posible verificar que existe una superación de norma en el receptor, por causas de las emisiones de presión sonora, de las actividades nocturnas del Antepuerto, que es de propiedad de Portuaria Lirquén S.A.</w:t>
            </w:r>
          </w:p>
          <w:p w:rsidR="00073C7A" w:rsidRPr="002D0117" w:rsidRDefault="00073C7A" w:rsidP="00073C7A">
            <w:pPr>
              <w:widowControl w:val="0"/>
              <w:overflowPunct w:val="0"/>
              <w:autoSpaceDE w:val="0"/>
              <w:autoSpaceDN w:val="0"/>
              <w:adjustRightInd w:val="0"/>
              <w:rPr>
                <w:rFonts w:cstheme="minorHAnsi"/>
                <w:sz w:val="18"/>
              </w:rPr>
            </w:pPr>
          </w:p>
          <w:p w:rsidR="008D6661" w:rsidRPr="002D0117" w:rsidRDefault="00073C7A" w:rsidP="00073C7A">
            <w:pPr>
              <w:widowControl w:val="0"/>
              <w:overflowPunct w:val="0"/>
              <w:autoSpaceDE w:val="0"/>
              <w:autoSpaceDN w:val="0"/>
              <w:adjustRightInd w:val="0"/>
              <w:rPr>
                <w:rFonts w:cstheme="minorHAnsi"/>
                <w:sz w:val="18"/>
              </w:rPr>
            </w:pPr>
            <w:r w:rsidRPr="002D0117">
              <w:rPr>
                <w:rFonts w:cstheme="minorHAnsi"/>
                <w:sz w:val="18"/>
              </w:rPr>
              <w:t>Este sitio presta servicios de almacenaje y consolidación de carga y contenedores para el complejo portuario de Puerto Lirquén.</w:t>
            </w:r>
          </w:p>
          <w:p w:rsidR="00073C7A" w:rsidRPr="002D0117" w:rsidRDefault="00073C7A" w:rsidP="00073C7A">
            <w:pPr>
              <w:widowControl w:val="0"/>
              <w:overflowPunct w:val="0"/>
              <w:autoSpaceDE w:val="0"/>
              <w:autoSpaceDN w:val="0"/>
              <w:adjustRightInd w:val="0"/>
              <w:rPr>
                <w:rFonts w:cstheme="minorHAnsi"/>
                <w:sz w:val="18"/>
              </w:rPr>
            </w:pPr>
          </w:p>
          <w:p w:rsidR="00073C7A" w:rsidRPr="002D0117" w:rsidRDefault="00073C7A" w:rsidP="00073C7A">
            <w:pPr>
              <w:rPr>
                <w:rFonts w:eastAsia="Times New Roman"/>
                <w:color w:val="000000"/>
                <w:sz w:val="18"/>
                <w:lang w:eastAsia="es-CL"/>
              </w:rPr>
            </w:pPr>
            <w:r w:rsidRPr="002D0117">
              <w:rPr>
                <w:rFonts w:eastAsia="Times New Roman"/>
                <w:color w:val="000000"/>
                <w:sz w:val="18"/>
                <w:lang w:eastAsia="es-CL"/>
              </w:rPr>
              <w:t>El resultado del Nivel de Presión Sonora en el receptor, corresponde al siguiente:</w:t>
            </w:r>
          </w:p>
          <w:p w:rsidR="00073C7A" w:rsidRDefault="00073C7A" w:rsidP="00073C7A">
            <w:pPr>
              <w:rPr>
                <w:rFonts w:eastAsia="Times New Roman"/>
                <w:color w:val="000000"/>
                <w:lang w:eastAsia="es-CL"/>
              </w:rPr>
            </w:pPr>
          </w:p>
          <w:tbl>
            <w:tblPr>
              <w:tblW w:w="5589" w:type="dxa"/>
              <w:jc w:val="center"/>
              <w:tblCellMar>
                <w:left w:w="70" w:type="dxa"/>
                <w:right w:w="70" w:type="dxa"/>
              </w:tblCellMar>
              <w:tblLook w:val="04A0" w:firstRow="1" w:lastRow="0" w:firstColumn="1" w:lastColumn="0" w:noHBand="0" w:noVBand="1"/>
            </w:tblPr>
            <w:tblGrid>
              <w:gridCol w:w="1134"/>
              <w:gridCol w:w="992"/>
              <w:gridCol w:w="1542"/>
              <w:gridCol w:w="929"/>
              <w:gridCol w:w="992"/>
            </w:tblGrid>
            <w:tr w:rsidR="00073C7A" w:rsidRPr="00073C7A" w:rsidTr="00073C7A">
              <w:trPr>
                <w:trHeight w:val="795"/>
                <w:jc w:val="center"/>
              </w:trPr>
              <w:tc>
                <w:tcPr>
                  <w:tcW w:w="1134"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073C7A" w:rsidRPr="00073C7A" w:rsidRDefault="00073C7A" w:rsidP="00073C7A">
                  <w:pPr>
                    <w:jc w:val="center"/>
                    <w:rPr>
                      <w:rFonts w:ascii="Calibri" w:eastAsia="Times New Roman" w:hAnsi="Calibri"/>
                      <w:b/>
                      <w:bCs/>
                      <w:color w:val="000000"/>
                      <w:sz w:val="16"/>
                      <w:szCs w:val="20"/>
                      <w:lang w:eastAsia="es-CL"/>
                    </w:rPr>
                  </w:pPr>
                  <w:r w:rsidRPr="00073C7A">
                    <w:rPr>
                      <w:rFonts w:ascii="Calibri" w:eastAsia="Times New Roman" w:hAnsi="Calibri"/>
                      <w:b/>
                      <w:bCs/>
                      <w:color w:val="000000"/>
                      <w:sz w:val="16"/>
                      <w:szCs w:val="20"/>
                      <w:lang w:eastAsia="es-CL"/>
                    </w:rPr>
                    <w:t>Receptor N°</w:t>
                  </w:r>
                </w:p>
              </w:tc>
              <w:tc>
                <w:tcPr>
                  <w:tcW w:w="992" w:type="dxa"/>
                  <w:tcBorders>
                    <w:top w:val="single" w:sz="4" w:space="0" w:color="auto"/>
                    <w:left w:val="nil"/>
                    <w:bottom w:val="single" w:sz="4" w:space="0" w:color="auto"/>
                    <w:right w:val="single" w:sz="4" w:space="0" w:color="auto"/>
                  </w:tcBorders>
                  <w:shd w:val="clear" w:color="000000" w:fill="D9D9D9"/>
                  <w:vAlign w:val="center"/>
                  <w:hideMark/>
                </w:tcPr>
                <w:p w:rsidR="00073C7A" w:rsidRPr="00073C7A" w:rsidRDefault="00073C7A" w:rsidP="00073C7A">
                  <w:pPr>
                    <w:jc w:val="center"/>
                    <w:rPr>
                      <w:rFonts w:ascii="Calibri" w:eastAsia="Times New Roman" w:hAnsi="Calibri"/>
                      <w:b/>
                      <w:bCs/>
                      <w:color w:val="000000"/>
                      <w:sz w:val="16"/>
                      <w:szCs w:val="20"/>
                      <w:lang w:eastAsia="es-CL"/>
                    </w:rPr>
                  </w:pPr>
                  <w:r w:rsidRPr="00073C7A">
                    <w:rPr>
                      <w:rFonts w:ascii="Calibri" w:eastAsia="Times New Roman" w:hAnsi="Calibri"/>
                      <w:b/>
                      <w:bCs/>
                      <w:color w:val="000000"/>
                      <w:sz w:val="16"/>
                      <w:szCs w:val="20"/>
                      <w:lang w:eastAsia="es-CL"/>
                    </w:rPr>
                    <w:t>NPC [dBA]</w:t>
                  </w:r>
                </w:p>
              </w:tc>
              <w:tc>
                <w:tcPr>
                  <w:tcW w:w="1542" w:type="dxa"/>
                  <w:tcBorders>
                    <w:top w:val="single" w:sz="4" w:space="0" w:color="auto"/>
                    <w:left w:val="nil"/>
                    <w:bottom w:val="single" w:sz="4" w:space="0" w:color="auto"/>
                    <w:right w:val="single" w:sz="4" w:space="0" w:color="auto"/>
                  </w:tcBorders>
                  <w:shd w:val="clear" w:color="000000" w:fill="D9D9D9"/>
                  <w:vAlign w:val="center"/>
                  <w:hideMark/>
                </w:tcPr>
                <w:p w:rsidR="00073C7A" w:rsidRPr="00073C7A" w:rsidRDefault="00073C7A" w:rsidP="00073C7A">
                  <w:pPr>
                    <w:jc w:val="center"/>
                    <w:rPr>
                      <w:rFonts w:ascii="Calibri" w:eastAsia="Times New Roman" w:hAnsi="Calibri"/>
                      <w:b/>
                      <w:bCs/>
                      <w:color w:val="000000"/>
                      <w:sz w:val="16"/>
                      <w:szCs w:val="20"/>
                      <w:lang w:eastAsia="es-CL"/>
                    </w:rPr>
                  </w:pPr>
                  <w:r w:rsidRPr="00073C7A">
                    <w:rPr>
                      <w:rFonts w:ascii="Calibri" w:eastAsia="Times New Roman" w:hAnsi="Calibri"/>
                      <w:b/>
                      <w:bCs/>
                      <w:color w:val="000000"/>
                      <w:sz w:val="16"/>
                      <w:szCs w:val="20"/>
                      <w:lang w:eastAsia="es-CL"/>
                    </w:rPr>
                    <w:t xml:space="preserve">Periodo </w:t>
                  </w:r>
                  <w:r w:rsidRPr="00073C7A">
                    <w:rPr>
                      <w:rFonts w:ascii="Calibri" w:eastAsia="Times New Roman" w:hAnsi="Calibri"/>
                      <w:b/>
                      <w:bCs/>
                      <w:color w:val="000000"/>
                      <w:sz w:val="16"/>
                      <w:szCs w:val="14"/>
                      <w:lang w:eastAsia="es-CL"/>
                    </w:rPr>
                    <w:t>(Diurno/Nocturno)</w:t>
                  </w:r>
                </w:p>
              </w:tc>
              <w:tc>
                <w:tcPr>
                  <w:tcW w:w="929" w:type="dxa"/>
                  <w:tcBorders>
                    <w:top w:val="single" w:sz="4" w:space="0" w:color="auto"/>
                    <w:left w:val="nil"/>
                    <w:bottom w:val="single" w:sz="4" w:space="0" w:color="auto"/>
                    <w:right w:val="single" w:sz="4" w:space="0" w:color="auto"/>
                  </w:tcBorders>
                  <w:shd w:val="clear" w:color="000000" w:fill="D9D9D9"/>
                  <w:vAlign w:val="center"/>
                  <w:hideMark/>
                </w:tcPr>
                <w:p w:rsidR="00073C7A" w:rsidRPr="00073C7A" w:rsidRDefault="00073C7A" w:rsidP="00073C7A">
                  <w:pPr>
                    <w:jc w:val="center"/>
                    <w:rPr>
                      <w:rFonts w:ascii="Calibri" w:eastAsia="Times New Roman" w:hAnsi="Calibri"/>
                      <w:b/>
                      <w:bCs/>
                      <w:color w:val="000000"/>
                      <w:sz w:val="16"/>
                      <w:szCs w:val="20"/>
                      <w:lang w:eastAsia="es-CL"/>
                    </w:rPr>
                  </w:pPr>
                  <w:r w:rsidRPr="00073C7A">
                    <w:rPr>
                      <w:rFonts w:ascii="Calibri" w:eastAsia="Times New Roman" w:hAnsi="Calibri"/>
                      <w:b/>
                      <w:bCs/>
                      <w:color w:val="000000"/>
                      <w:sz w:val="16"/>
                      <w:szCs w:val="20"/>
                      <w:lang w:eastAsia="es-CL"/>
                    </w:rPr>
                    <w:t>Límite [dBA]</w:t>
                  </w:r>
                </w:p>
              </w:tc>
              <w:tc>
                <w:tcPr>
                  <w:tcW w:w="992" w:type="dxa"/>
                  <w:tcBorders>
                    <w:top w:val="single" w:sz="4" w:space="0" w:color="auto"/>
                    <w:left w:val="nil"/>
                    <w:bottom w:val="single" w:sz="4" w:space="0" w:color="auto"/>
                    <w:right w:val="single" w:sz="4" w:space="0" w:color="auto"/>
                  </w:tcBorders>
                  <w:shd w:val="clear" w:color="000000" w:fill="D9D9D9"/>
                  <w:vAlign w:val="center"/>
                  <w:hideMark/>
                </w:tcPr>
                <w:p w:rsidR="00073C7A" w:rsidRPr="00073C7A" w:rsidRDefault="00073C7A" w:rsidP="00073C7A">
                  <w:pPr>
                    <w:jc w:val="center"/>
                    <w:rPr>
                      <w:rFonts w:ascii="Calibri" w:eastAsia="Times New Roman" w:hAnsi="Calibri"/>
                      <w:b/>
                      <w:bCs/>
                      <w:color w:val="000000"/>
                      <w:sz w:val="16"/>
                      <w:szCs w:val="20"/>
                      <w:lang w:eastAsia="es-CL"/>
                    </w:rPr>
                  </w:pPr>
                  <w:r w:rsidRPr="00073C7A">
                    <w:rPr>
                      <w:rFonts w:ascii="Calibri" w:eastAsia="Times New Roman" w:hAnsi="Calibri"/>
                      <w:b/>
                      <w:bCs/>
                      <w:color w:val="000000"/>
                      <w:sz w:val="16"/>
                      <w:szCs w:val="20"/>
                      <w:lang w:eastAsia="es-CL"/>
                    </w:rPr>
                    <w:t xml:space="preserve">Estado </w:t>
                  </w:r>
                  <w:r w:rsidRPr="00073C7A">
                    <w:rPr>
                      <w:rFonts w:ascii="Calibri" w:eastAsia="Times New Roman" w:hAnsi="Calibri"/>
                      <w:b/>
                      <w:bCs/>
                      <w:color w:val="000000"/>
                      <w:sz w:val="16"/>
                      <w:szCs w:val="14"/>
                      <w:lang w:eastAsia="es-CL"/>
                    </w:rPr>
                    <w:t>(Supera/No Supera)</w:t>
                  </w:r>
                </w:p>
              </w:tc>
            </w:tr>
            <w:tr w:rsidR="00073C7A" w:rsidRPr="00073C7A" w:rsidTr="00073C7A">
              <w:trPr>
                <w:trHeight w:val="687"/>
                <w:jc w:val="center"/>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073C7A" w:rsidRDefault="00073C7A" w:rsidP="00073C7A">
                  <w:pPr>
                    <w:jc w:val="center"/>
                    <w:rPr>
                      <w:rFonts w:ascii="Calibri" w:eastAsia="Times New Roman" w:hAnsi="Calibri"/>
                      <w:color w:val="000000"/>
                      <w:sz w:val="16"/>
                      <w:lang w:eastAsia="es-CL"/>
                    </w:rPr>
                  </w:pPr>
                  <w:r w:rsidRPr="00073C7A">
                    <w:rPr>
                      <w:rFonts w:ascii="Calibri" w:eastAsia="Times New Roman" w:hAnsi="Calibri"/>
                      <w:color w:val="000000"/>
                      <w:sz w:val="16"/>
                      <w:lang w:eastAsia="es-CL"/>
                    </w:rPr>
                    <w:t>Receptor N° 1</w:t>
                  </w:r>
                </w:p>
                <w:p w:rsidR="00073C7A" w:rsidRDefault="00073C7A" w:rsidP="00073C7A">
                  <w:pPr>
                    <w:jc w:val="center"/>
                    <w:rPr>
                      <w:rFonts w:ascii="Calibri" w:eastAsia="Times New Roman" w:hAnsi="Calibri"/>
                      <w:color w:val="000000"/>
                      <w:sz w:val="16"/>
                      <w:lang w:eastAsia="es-CL"/>
                    </w:rPr>
                  </w:pPr>
                </w:p>
                <w:p w:rsidR="00073C7A" w:rsidRPr="00073C7A" w:rsidRDefault="00073C7A" w:rsidP="00073C7A">
                  <w:pPr>
                    <w:jc w:val="center"/>
                    <w:rPr>
                      <w:rFonts w:ascii="Calibri" w:eastAsia="Times New Roman" w:hAnsi="Calibri"/>
                      <w:color w:val="000000"/>
                      <w:sz w:val="16"/>
                      <w:lang w:eastAsia="es-CL"/>
                    </w:rPr>
                  </w:pPr>
                  <w:r w:rsidRPr="00073C7A">
                    <w:rPr>
                      <w:rFonts w:ascii="Calibri" w:eastAsia="Times New Roman" w:hAnsi="Calibri"/>
                      <w:color w:val="000000"/>
                      <w:sz w:val="16"/>
                      <w:lang w:eastAsia="es-CL"/>
                    </w:rPr>
                    <w:t>Zona DS N°38</w:t>
                  </w:r>
                </w:p>
                <w:p w:rsidR="00073C7A" w:rsidRPr="00073C7A" w:rsidRDefault="00073C7A" w:rsidP="00073C7A">
                  <w:pPr>
                    <w:jc w:val="center"/>
                    <w:rPr>
                      <w:rFonts w:ascii="Calibri" w:eastAsia="Times New Roman" w:hAnsi="Calibri"/>
                      <w:color w:val="000000"/>
                      <w:sz w:val="16"/>
                      <w:lang w:eastAsia="es-CL"/>
                    </w:rPr>
                  </w:pPr>
                  <w:r w:rsidRPr="00073C7A">
                    <w:rPr>
                      <w:rFonts w:ascii="Calibri" w:eastAsia="Times New Roman" w:hAnsi="Calibri"/>
                      <w:color w:val="000000"/>
                      <w:sz w:val="16"/>
                      <w:lang w:eastAsia="es-CL"/>
                    </w:rPr>
                    <w:t>I</w:t>
                  </w:r>
                </w:p>
              </w:tc>
              <w:tc>
                <w:tcPr>
                  <w:tcW w:w="992" w:type="dxa"/>
                  <w:tcBorders>
                    <w:top w:val="nil"/>
                    <w:left w:val="nil"/>
                    <w:bottom w:val="single" w:sz="4" w:space="0" w:color="auto"/>
                    <w:right w:val="single" w:sz="4" w:space="0" w:color="auto"/>
                  </w:tcBorders>
                  <w:shd w:val="clear" w:color="auto" w:fill="auto"/>
                  <w:noWrap/>
                  <w:vAlign w:val="center"/>
                  <w:hideMark/>
                </w:tcPr>
                <w:p w:rsidR="00073C7A" w:rsidRPr="00073C7A" w:rsidRDefault="00073C7A" w:rsidP="00073C7A">
                  <w:pPr>
                    <w:jc w:val="center"/>
                    <w:rPr>
                      <w:rFonts w:ascii="Calibri" w:eastAsia="Times New Roman" w:hAnsi="Calibri"/>
                      <w:b/>
                      <w:color w:val="000000"/>
                      <w:sz w:val="16"/>
                      <w:lang w:eastAsia="es-CL"/>
                    </w:rPr>
                  </w:pPr>
                  <w:r w:rsidRPr="00073C7A">
                    <w:rPr>
                      <w:rFonts w:ascii="Calibri" w:eastAsia="Times New Roman" w:hAnsi="Calibri"/>
                      <w:b/>
                      <w:color w:val="FF0000"/>
                      <w:sz w:val="16"/>
                      <w:lang w:eastAsia="es-CL"/>
                    </w:rPr>
                    <w:t>50</w:t>
                  </w:r>
                </w:p>
              </w:tc>
              <w:tc>
                <w:tcPr>
                  <w:tcW w:w="1542" w:type="dxa"/>
                  <w:tcBorders>
                    <w:top w:val="nil"/>
                    <w:left w:val="nil"/>
                    <w:bottom w:val="single" w:sz="4" w:space="0" w:color="auto"/>
                    <w:right w:val="single" w:sz="4" w:space="0" w:color="auto"/>
                  </w:tcBorders>
                  <w:shd w:val="clear" w:color="auto" w:fill="auto"/>
                  <w:noWrap/>
                  <w:vAlign w:val="center"/>
                  <w:hideMark/>
                </w:tcPr>
                <w:p w:rsidR="00073C7A" w:rsidRPr="00073C7A" w:rsidRDefault="00073C7A" w:rsidP="00073C7A">
                  <w:pPr>
                    <w:jc w:val="center"/>
                    <w:rPr>
                      <w:rFonts w:ascii="Calibri" w:eastAsia="Times New Roman" w:hAnsi="Calibri"/>
                      <w:color w:val="000000"/>
                      <w:sz w:val="16"/>
                      <w:lang w:eastAsia="es-CL"/>
                    </w:rPr>
                  </w:pPr>
                  <w:r w:rsidRPr="00073C7A">
                    <w:rPr>
                      <w:rFonts w:ascii="Calibri" w:eastAsia="Times New Roman" w:hAnsi="Calibri"/>
                      <w:color w:val="000000"/>
                      <w:sz w:val="16"/>
                      <w:lang w:eastAsia="es-CL"/>
                    </w:rPr>
                    <w:t>Nocturno</w:t>
                  </w:r>
                </w:p>
              </w:tc>
              <w:tc>
                <w:tcPr>
                  <w:tcW w:w="929" w:type="dxa"/>
                  <w:tcBorders>
                    <w:top w:val="nil"/>
                    <w:left w:val="nil"/>
                    <w:bottom w:val="single" w:sz="4" w:space="0" w:color="auto"/>
                    <w:right w:val="single" w:sz="4" w:space="0" w:color="auto"/>
                  </w:tcBorders>
                  <w:shd w:val="clear" w:color="auto" w:fill="auto"/>
                  <w:noWrap/>
                  <w:vAlign w:val="center"/>
                  <w:hideMark/>
                </w:tcPr>
                <w:p w:rsidR="00073C7A" w:rsidRPr="00073C7A" w:rsidRDefault="00073C7A" w:rsidP="00073C7A">
                  <w:pPr>
                    <w:jc w:val="center"/>
                    <w:rPr>
                      <w:rFonts w:ascii="Calibri" w:eastAsia="Times New Roman" w:hAnsi="Calibri"/>
                      <w:color w:val="000000"/>
                      <w:sz w:val="16"/>
                      <w:lang w:eastAsia="es-CL"/>
                    </w:rPr>
                  </w:pPr>
                  <w:r w:rsidRPr="00073C7A">
                    <w:rPr>
                      <w:rFonts w:ascii="Calibri" w:eastAsia="Times New Roman" w:hAnsi="Calibri"/>
                      <w:color w:val="000000"/>
                      <w:sz w:val="16"/>
                      <w:lang w:eastAsia="es-CL"/>
                    </w:rPr>
                    <w:t>45</w:t>
                  </w:r>
                </w:p>
              </w:tc>
              <w:tc>
                <w:tcPr>
                  <w:tcW w:w="992" w:type="dxa"/>
                  <w:tcBorders>
                    <w:top w:val="nil"/>
                    <w:left w:val="nil"/>
                    <w:bottom w:val="single" w:sz="4" w:space="0" w:color="auto"/>
                    <w:right w:val="single" w:sz="4" w:space="0" w:color="auto"/>
                  </w:tcBorders>
                  <w:shd w:val="clear" w:color="auto" w:fill="auto"/>
                  <w:noWrap/>
                  <w:vAlign w:val="center"/>
                  <w:hideMark/>
                </w:tcPr>
                <w:p w:rsidR="00073C7A" w:rsidRPr="00073C7A" w:rsidRDefault="00073C7A" w:rsidP="00073C7A">
                  <w:pPr>
                    <w:jc w:val="center"/>
                    <w:rPr>
                      <w:rFonts w:ascii="Calibri" w:eastAsia="Times New Roman" w:hAnsi="Calibri"/>
                      <w:b/>
                      <w:color w:val="000000"/>
                      <w:sz w:val="16"/>
                      <w:lang w:eastAsia="es-CL"/>
                    </w:rPr>
                  </w:pPr>
                  <w:r w:rsidRPr="00073C7A">
                    <w:rPr>
                      <w:rFonts w:ascii="Calibri" w:eastAsia="Times New Roman" w:hAnsi="Calibri"/>
                      <w:b/>
                      <w:color w:val="FF0000"/>
                      <w:sz w:val="16"/>
                      <w:lang w:eastAsia="es-CL"/>
                    </w:rPr>
                    <w:t>Supera</w:t>
                  </w:r>
                </w:p>
              </w:tc>
            </w:tr>
          </w:tbl>
          <w:p w:rsidR="00073C7A" w:rsidRDefault="00073C7A" w:rsidP="00073C7A">
            <w:pPr>
              <w:rPr>
                <w:rFonts w:eastAsia="Times New Roman"/>
                <w:color w:val="000000"/>
                <w:lang w:eastAsia="es-CL"/>
              </w:rPr>
            </w:pPr>
          </w:p>
          <w:p w:rsidR="00073C7A" w:rsidRPr="0008339F" w:rsidRDefault="00073C7A" w:rsidP="00073C7A">
            <w:pPr>
              <w:widowControl w:val="0"/>
              <w:overflowPunct w:val="0"/>
              <w:autoSpaceDE w:val="0"/>
              <w:autoSpaceDN w:val="0"/>
              <w:adjustRightInd w:val="0"/>
              <w:rPr>
                <w:rFonts w:cstheme="minorHAnsi"/>
              </w:rPr>
            </w:pPr>
          </w:p>
        </w:tc>
      </w:tr>
    </w:tbl>
    <w:p w:rsidR="009F1ECD" w:rsidRPr="0025129B" w:rsidRDefault="009F1ECD" w:rsidP="00893A4E">
      <w:pPr>
        <w:pStyle w:val="Prrafodelista"/>
        <w:ind w:left="0"/>
        <w:rPr>
          <w:rFonts w:cstheme="minorHAnsi"/>
          <w:b/>
          <w:sz w:val="20"/>
          <w:szCs w:val="20"/>
        </w:rPr>
      </w:pP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3C0E2F" w:rsidRPr="007E37F2" w:rsidRDefault="007E37F2" w:rsidP="007E37F2">
      <w:pPr>
        <w:pStyle w:val="Ttulo1"/>
        <w:ind w:left="567" w:hanging="567"/>
      </w:pPr>
      <w:bookmarkStart w:id="150" w:name="_Toc352840407"/>
      <w:bookmarkStart w:id="151" w:name="_Toc352841467"/>
      <w:bookmarkStart w:id="152" w:name="_Toc353998137"/>
      <w:bookmarkStart w:id="153" w:name="_Toc353998211"/>
      <w:bookmarkStart w:id="154" w:name="_Toc382383563"/>
      <w:bookmarkStart w:id="155" w:name="_Toc382472384"/>
      <w:bookmarkStart w:id="156" w:name="_Toc390184291"/>
      <w:bookmarkStart w:id="157" w:name="_Toc459801383"/>
      <w:r w:rsidRPr="007E37F2">
        <w:lastRenderedPageBreak/>
        <w:t>DOCUMENTACIÓN SOLICITADA Y ENTREGADA.</w:t>
      </w:r>
      <w:bookmarkEnd w:id="150"/>
      <w:bookmarkEnd w:id="151"/>
      <w:bookmarkEnd w:id="152"/>
      <w:bookmarkEnd w:id="153"/>
      <w:bookmarkEnd w:id="154"/>
      <w:bookmarkEnd w:id="155"/>
      <w:bookmarkEnd w:id="156"/>
      <w:bookmarkEnd w:id="157"/>
    </w:p>
    <w:p w:rsidR="003C0E2F" w:rsidRPr="0025129B" w:rsidRDefault="003C0E2F" w:rsidP="00CE505A"/>
    <w:tbl>
      <w:tblPr>
        <w:tblStyle w:val="Tablaconcuadrcula"/>
        <w:tblW w:w="5000" w:type="pct"/>
        <w:tblLayout w:type="fixed"/>
        <w:tblLook w:val="04A0" w:firstRow="1" w:lastRow="0" w:firstColumn="1" w:lastColumn="0" w:noHBand="0" w:noVBand="1"/>
      </w:tblPr>
      <w:tblGrid>
        <w:gridCol w:w="658"/>
        <w:gridCol w:w="1387"/>
        <w:gridCol w:w="2937"/>
        <w:gridCol w:w="1660"/>
        <w:gridCol w:w="1660"/>
        <w:gridCol w:w="1660"/>
      </w:tblGrid>
      <w:tr w:rsidR="009F1ECD" w:rsidRPr="009F1ECD" w:rsidTr="00A4194B">
        <w:trPr>
          <w:trHeight w:val="395"/>
        </w:trPr>
        <w:tc>
          <w:tcPr>
            <w:tcW w:w="330" w:type="pct"/>
            <w:shd w:val="clear" w:color="auto" w:fill="D9D9D9" w:themeFill="background1" w:themeFillShade="D9"/>
            <w:vAlign w:val="center"/>
          </w:tcPr>
          <w:p w:rsidR="00483FB9" w:rsidRPr="009F1ECD" w:rsidRDefault="00483FB9" w:rsidP="00A4194B">
            <w:pPr>
              <w:jc w:val="left"/>
              <w:rPr>
                <w:rFonts w:cstheme="minorHAnsi"/>
                <w:b/>
                <w:sz w:val="18"/>
                <w:szCs w:val="18"/>
              </w:rPr>
            </w:pPr>
            <w:r w:rsidRPr="009F1ECD">
              <w:rPr>
                <w:rFonts w:cstheme="minorHAnsi"/>
                <w:b/>
                <w:sz w:val="18"/>
                <w:szCs w:val="18"/>
              </w:rPr>
              <w:t>N°</w:t>
            </w:r>
          </w:p>
        </w:tc>
        <w:tc>
          <w:tcPr>
            <w:tcW w:w="696" w:type="pct"/>
            <w:shd w:val="clear" w:color="auto" w:fill="D9D9D9" w:themeFill="background1" w:themeFillShade="D9"/>
            <w:vAlign w:val="center"/>
          </w:tcPr>
          <w:p w:rsidR="00483FB9" w:rsidRPr="009F1ECD" w:rsidRDefault="00483FB9" w:rsidP="00A4194B">
            <w:pPr>
              <w:jc w:val="left"/>
              <w:rPr>
                <w:rFonts w:cstheme="minorHAnsi"/>
                <w:b/>
                <w:sz w:val="18"/>
                <w:szCs w:val="18"/>
              </w:rPr>
            </w:pPr>
            <w:r w:rsidRPr="009F1ECD">
              <w:rPr>
                <w:rFonts w:cstheme="minorHAnsi"/>
                <w:b/>
                <w:sz w:val="18"/>
                <w:szCs w:val="18"/>
              </w:rPr>
              <w:t>N° de hecho asociado</w:t>
            </w:r>
          </w:p>
        </w:tc>
        <w:tc>
          <w:tcPr>
            <w:tcW w:w="1474" w:type="pct"/>
            <w:shd w:val="clear" w:color="auto" w:fill="D9D9D9" w:themeFill="background1" w:themeFillShade="D9"/>
            <w:vAlign w:val="center"/>
          </w:tcPr>
          <w:p w:rsidR="00483FB9" w:rsidRPr="009F1ECD" w:rsidRDefault="00483FB9" w:rsidP="00A4194B">
            <w:pPr>
              <w:jc w:val="left"/>
              <w:rPr>
                <w:rFonts w:cstheme="minorHAnsi"/>
                <w:b/>
                <w:sz w:val="18"/>
                <w:szCs w:val="18"/>
              </w:rPr>
            </w:pPr>
            <w:r w:rsidRPr="009F1ECD">
              <w:rPr>
                <w:rFonts w:cstheme="minorHAnsi"/>
                <w:b/>
                <w:sz w:val="18"/>
                <w:szCs w:val="18"/>
              </w:rPr>
              <w:t>Documento solicitado</w:t>
            </w:r>
          </w:p>
        </w:tc>
        <w:tc>
          <w:tcPr>
            <w:tcW w:w="833" w:type="pct"/>
            <w:shd w:val="clear" w:color="auto" w:fill="D9D9D9" w:themeFill="background1" w:themeFillShade="D9"/>
            <w:vAlign w:val="center"/>
          </w:tcPr>
          <w:p w:rsidR="00483FB9" w:rsidRPr="009F1ECD" w:rsidRDefault="00483FB9" w:rsidP="00A4194B">
            <w:pPr>
              <w:jc w:val="left"/>
              <w:rPr>
                <w:rFonts w:cstheme="minorHAnsi"/>
                <w:b/>
                <w:sz w:val="18"/>
                <w:szCs w:val="18"/>
              </w:rPr>
            </w:pPr>
            <w:r w:rsidRPr="009F1ECD">
              <w:rPr>
                <w:rFonts w:cstheme="minorHAnsi"/>
                <w:b/>
                <w:sz w:val="18"/>
                <w:szCs w:val="18"/>
              </w:rPr>
              <w:t>Plazo de entrega</w:t>
            </w:r>
          </w:p>
        </w:tc>
        <w:tc>
          <w:tcPr>
            <w:tcW w:w="833" w:type="pct"/>
            <w:shd w:val="clear" w:color="auto" w:fill="D9D9D9" w:themeFill="background1" w:themeFillShade="D9"/>
            <w:vAlign w:val="center"/>
          </w:tcPr>
          <w:p w:rsidR="00483FB9" w:rsidRPr="009F1ECD" w:rsidRDefault="00483FB9" w:rsidP="00A4194B">
            <w:pPr>
              <w:jc w:val="left"/>
              <w:rPr>
                <w:rFonts w:cstheme="minorHAnsi"/>
                <w:b/>
                <w:sz w:val="18"/>
                <w:szCs w:val="18"/>
              </w:rPr>
            </w:pPr>
            <w:r w:rsidRPr="009F1ECD">
              <w:rPr>
                <w:rFonts w:cstheme="minorHAnsi"/>
                <w:b/>
                <w:sz w:val="18"/>
                <w:szCs w:val="18"/>
              </w:rPr>
              <w:t>Fecha entrega</w:t>
            </w:r>
          </w:p>
        </w:tc>
        <w:tc>
          <w:tcPr>
            <w:tcW w:w="833" w:type="pct"/>
            <w:shd w:val="clear" w:color="auto" w:fill="D9D9D9" w:themeFill="background1" w:themeFillShade="D9"/>
            <w:vAlign w:val="center"/>
          </w:tcPr>
          <w:p w:rsidR="00483FB9" w:rsidRPr="009F1ECD" w:rsidRDefault="00483FB9" w:rsidP="00A4194B">
            <w:pPr>
              <w:jc w:val="left"/>
              <w:rPr>
                <w:rFonts w:cstheme="minorHAnsi"/>
                <w:b/>
                <w:sz w:val="18"/>
                <w:szCs w:val="18"/>
              </w:rPr>
            </w:pPr>
            <w:r w:rsidRPr="009F1ECD">
              <w:rPr>
                <w:rFonts w:cstheme="minorHAnsi"/>
                <w:b/>
                <w:sz w:val="18"/>
                <w:szCs w:val="18"/>
              </w:rPr>
              <w:t>Observaciones</w:t>
            </w:r>
          </w:p>
        </w:tc>
      </w:tr>
      <w:tr w:rsidR="009F1ECD" w:rsidRPr="009F1ECD" w:rsidTr="00A4194B">
        <w:tc>
          <w:tcPr>
            <w:tcW w:w="330" w:type="pct"/>
            <w:vAlign w:val="center"/>
          </w:tcPr>
          <w:p w:rsidR="00483FB9" w:rsidRPr="009F1ECD" w:rsidRDefault="008D3CFA" w:rsidP="00A4194B">
            <w:pPr>
              <w:widowControl w:val="0"/>
              <w:overflowPunct w:val="0"/>
              <w:autoSpaceDE w:val="0"/>
              <w:autoSpaceDN w:val="0"/>
              <w:adjustRightInd w:val="0"/>
              <w:spacing w:line="285" w:lineRule="auto"/>
              <w:jc w:val="left"/>
              <w:rPr>
                <w:rFonts w:cstheme="minorHAnsi"/>
                <w:iCs/>
                <w:sz w:val="18"/>
                <w:szCs w:val="18"/>
              </w:rPr>
            </w:pPr>
            <w:r>
              <w:rPr>
                <w:rFonts w:cstheme="minorHAnsi"/>
                <w:iCs/>
                <w:sz w:val="18"/>
                <w:szCs w:val="18"/>
              </w:rPr>
              <w:t>1</w:t>
            </w:r>
          </w:p>
        </w:tc>
        <w:tc>
          <w:tcPr>
            <w:tcW w:w="696" w:type="pct"/>
            <w:vAlign w:val="center"/>
          </w:tcPr>
          <w:p w:rsidR="00483FB9" w:rsidRPr="009F1ECD" w:rsidRDefault="008D3CFA" w:rsidP="00A4194B">
            <w:pPr>
              <w:widowControl w:val="0"/>
              <w:overflowPunct w:val="0"/>
              <w:autoSpaceDE w:val="0"/>
              <w:autoSpaceDN w:val="0"/>
              <w:adjustRightInd w:val="0"/>
              <w:jc w:val="left"/>
              <w:rPr>
                <w:rFonts w:eastAsia="Times New Roman" w:cs="Century Gothic"/>
                <w:iCs/>
                <w:kern w:val="28"/>
                <w:sz w:val="18"/>
                <w:szCs w:val="18"/>
                <w:lang w:eastAsia="es-CL"/>
              </w:rPr>
            </w:pPr>
            <w:r>
              <w:rPr>
                <w:rFonts w:eastAsia="Times New Roman" w:cs="Century Gothic"/>
                <w:iCs/>
                <w:kern w:val="28"/>
                <w:sz w:val="18"/>
                <w:szCs w:val="18"/>
                <w:lang w:eastAsia="es-CL"/>
              </w:rPr>
              <w:t>2</w:t>
            </w:r>
          </w:p>
        </w:tc>
        <w:tc>
          <w:tcPr>
            <w:tcW w:w="1474" w:type="pct"/>
            <w:vAlign w:val="center"/>
          </w:tcPr>
          <w:p w:rsidR="00483FB9" w:rsidRPr="009F1ECD" w:rsidRDefault="00F306D9" w:rsidP="00A4194B">
            <w:pPr>
              <w:widowControl w:val="0"/>
              <w:overflowPunct w:val="0"/>
              <w:autoSpaceDE w:val="0"/>
              <w:autoSpaceDN w:val="0"/>
              <w:adjustRightInd w:val="0"/>
              <w:jc w:val="left"/>
              <w:rPr>
                <w:rFonts w:eastAsia="Times New Roman" w:cs="Century Gothic"/>
                <w:iCs/>
                <w:kern w:val="28"/>
                <w:sz w:val="18"/>
                <w:szCs w:val="18"/>
                <w:lang w:eastAsia="es-CL"/>
              </w:rPr>
            </w:pPr>
            <w:r w:rsidRPr="00F306D9">
              <w:rPr>
                <w:rFonts w:eastAsia="Times New Roman" w:cs="Century Gothic"/>
                <w:iCs/>
                <w:kern w:val="28"/>
                <w:sz w:val="18"/>
                <w:szCs w:val="18"/>
                <w:lang w:eastAsia="es-CL"/>
              </w:rPr>
              <w:t>Carta C.G. N° 087 de fecha 21-12-2015. Informa avances en la construcción de la fase 4 del proyecto “Modificación y Ampliación del Muelle 2 Puerto Lirquén”</w:t>
            </w:r>
            <w:r w:rsidR="00A4194B">
              <w:rPr>
                <w:rFonts w:eastAsia="Times New Roman" w:cs="Century Gothic"/>
                <w:iCs/>
                <w:kern w:val="28"/>
                <w:sz w:val="18"/>
                <w:szCs w:val="18"/>
                <w:lang w:eastAsia="es-CL"/>
              </w:rPr>
              <w:t>.</w:t>
            </w:r>
          </w:p>
        </w:tc>
        <w:tc>
          <w:tcPr>
            <w:tcW w:w="833" w:type="pct"/>
            <w:vAlign w:val="center"/>
          </w:tcPr>
          <w:p w:rsidR="00DB2B2F" w:rsidRPr="009F1ECD" w:rsidRDefault="00DB2B2F" w:rsidP="00A4194B">
            <w:pPr>
              <w:jc w:val="left"/>
              <w:rPr>
                <w:rFonts w:cstheme="minorHAnsi"/>
                <w:sz w:val="18"/>
                <w:szCs w:val="18"/>
              </w:rPr>
            </w:pPr>
            <w:r>
              <w:rPr>
                <w:rFonts w:cstheme="minorHAnsi"/>
                <w:sz w:val="18"/>
                <w:szCs w:val="18"/>
              </w:rPr>
              <w:t>-</w:t>
            </w:r>
          </w:p>
        </w:tc>
        <w:tc>
          <w:tcPr>
            <w:tcW w:w="833" w:type="pct"/>
            <w:vAlign w:val="center"/>
          </w:tcPr>
          <w:p w:rsidR="00483FB9" w:rsidRPr="009F1ECD" w:rsidRDefault="00DB2B2F" w:rsidP="00A4194B">
            <w:pPr>
              <w:widowControl w:val="0"/>
              <w:overflowPunct w:val="0"/>
              <w:autoSpaceDE w:val="0"/>
              <w:autoSpaceDN w:val="0"/>
              <w:adjustRightInd w:val="0"/>
              <w:jc w:val="left"/>
              <w:rPr>
                <w:rFonts w:cstheme="minorHAnsi"/>
                <w:sz w:val="18"/>
                <w:szCs w:val="18"/>
              </w:rPr>
            </w:pPr>
            <w:r>
              <w:rPr>
                <w:rFonts w:cstheme="minorHAnsi"/>
                <w:sz w:val="18"/>
                <w:szCs w:val="18"/>
              </w:rPr>
              <w:t>26-05-2016</w:t>
            </w:r>
          </w:p>
        </w:tc>
        <w:tc>
          <w:tcPr>
            <w:tcW w:w="833" w:type="pct"/>
            <w:vAlign w:val="center"/>
          </w:tcPr>
          <w:p w:rsidR="00483FB9" w:rsidRPr="009F1ECD" w:rsidRDefault="00DB2B2F" w:rsidP="00A4194B">
            <w:pPr>
              <w:widowControl w:val="0"/>
              <w:overflowPunct w:val="0"/>
              <w:autoSpaceDE w:val="0"/>
              <w:autoSpaceDN w:val="0"/>
              <w:adjustRightInd w:val="0"/>
              <w:jc w:val="left"/>
              <w:rPr>
                <w:rFonts w:cstheme="minorHAnsi"/>
                <w:sz w:val="18"/>
                <w:szCs w:val="18"/>
              </w:rPr>
            </w:pPr>
            <w:r>
              <w:rPr>
                <w:rFonts w:cstheme="minorHAnsi"/>
                <w:sz w:val="18"/>
                <w:szCs w:val="18"/>
              </w:rPr>
              <w:t>-</w:t>
            </w:r>
          </w:p>
        </w:tc>
      </w:tr>
      <w:tr w:rsidR="00DB2B2F" w:rsidRPr="009F1ECD" w:rsidTr="00A4194B">
        <w:trPr>
          <w:trHeight w:val="631"/>
        </w:trPr>
        <w:tc>
          <w:tcPr>
            <w:tcW w:w="330" w:type="pct"/>
            <w:vAlign w:val="center"/>
          </w:tcPr>
          <w:p w:rsidR="00DB2B2F" w:rsidRPr="009F1ECD" w:rsidRDefault="00DB2B2F" w:rsidP="00A4194B">
            <w:pPr>
              <w:widowControl w:val="0"/>
              <w:overflowPunct w:val="0"/>
              <w:autoSpaceDE w:val="0"/>
              <w:autoSpaceDN w:val="0"/>
              <w:adjustRightInd w:val="0"/>
              <w:spacing w:line="285" w:lineRule="auto"/>
              <w:jc w:val="left"/>
              <w:rPr>
                <w:rFonts w:cstheme="minorHAnsi"/>
                <w:iCs/>
                <w:sz w:val="18"/>
                <w:szCs w:val="18"/>
              </w:rPr>
            </w:pPr>
            <w:r>
              <w:rPr>
                <w:rFonts w:cstheme="minorHAnsi"/>
                <w:iCs/>
                <w:sz w:val="18"/>
                <w:szCs w:val="18"/>
              </w:rPr>
              <w:t>2</w:t>
            </w:r>
          </w:p>
        </w:tc>
        <w:tc>
          <w:tcPr>
            <w:tcW w:w="696" w:type="pct"/>
            <w:vAlign w:val="center"/>
          </w:tcPr>
          <w:p w:rsidR="00DB2B2F" w:rsidRPr="009F1ECD" w:rsidRDefault="00DB2B2F" w:rsidP="00A4194B">
            <w:pPr>
              <w:widowControl w:val="0"/>
              <w:overflowPunct w:val="0"/>
              <w:autoSpaceDE w:val="0"/>
              <w:autoSpaceDN w:val="0"/>
              <w:adjustRightInd w:val="0"/>
              <w:jc w:val="left"/>
              <w:rPr>
                <w:rFonts w:eastAsia="Times New Roman" w:cs="Century Gothic"/>
                <w:iCs/>
                <w:kern w:val="28"/>
                <w:sz w:val="18"/>
                <w:szCs w:val="18"/>
                <w:lang w:eastAsia="es-CL"/>
              </w:rPr>
            </w:pPr>
            <w:r>
              <w:rPr>
                <w:rFonts w:eastAsia="Times New Roman" w:cs="Century Gothic"/>
                <w:iCs/>
                <w:kern w:val="28"/>
                <w:sz w:val="18"/>
                <w:szCs w:val="18"/>
                <w:lang w:eastAsia="es-CL"/>
              </w:rPr>
              <w:t>2</w:t>
            </w:r>
          </w:p>
        </w:tc>
        <w:tc>
          <w:tcPr>
            <w:tcW w:w="1474" w:type="pct"/>
            <w:vAlign w:val="center"/>
          </w:tcPr>
          <w:p w:rsidR="00DB2B2F" w:rsidRPr="009F1ECD" w:rsidRDefault="00DB2B2F" w:rsidP="00A4194B">
            <w:pPr>
              <w:widowControl w:val="0"/>
              <w:overflowPunct w:val="0"/>
              <w:autoSpaceDE w:val="0"/>
              <w:autoSpaceDN w:val="0"/>
              <w:adjustRightInd w:val="0"/>
              <w:jc w:val="left"/>
              <w:rPr>
                <w:rFonts w:eastAsia="Times New Roman" w:cs="Century Gothic"/>
                <w:iCs/>
                <w:kern w:val="28"/>
                <w:sz w:val="18"/>
                <w:szCs w:val="18"/>
                <w:lang w:eastAsia="es-CL"/>
              </w:rPr>
            </w:pPr>
            <w:r w:rsidRPr="00F306D9">
              <w:rPr>
                <w:rFonts w:eastAsia="Times New Roman" w:cs="Century Gothic"/>
                <w:iCs/>
                <w:kern w:val="28"/>
                <w:sz w:val="18"/>
                <w:szCs w:val="18"/>
                <w:lang w:eastAsia="es-CL"/>
              </w:rPr>
              <w:t>Carta SEA Región del Biobío N° 356/2016 de fecha 15-04-2016.</w:t>
            </w:r>
          </w:p>
        </w:tc>
        <w:tc>
          <w:tcPr>
            <w:tcW w:w="833" w:type="pct"/>
            <w:vAlign w:val="center"/>
          </w:tcPr>
          <w:p w:rsidR="00DB2B2F" w:rsidRPr="009F1ECD" w:rsidRDefault="00DB2B2F" w:rsidP="00A4194B">
            <w:pPr>
              <w:jc w:val="left"/>
              <w:rPr>
                <w:rFonts w:cstheme="minorHAnsi"/>
                <w:sz w:val="18"/>
                <w:szCs w:val="18"/>
              </w:rPr>
            </w:pPr>
            <w:r>
              <w:rPr>
                <w:rFonts w:cstheme="minorHAnsi"/>
                <w:sz w:val="18"/>
                <w:szCs w:val="18"/>
              </w:rPr>
              <w:t>-</w:t>
            </w:r>
          </w:p>
        </w:tc>
        <w:tc>
          <w:tcPr>
            <w:tcW w:w="833" w:type="pct"/>
            <w:vAlign w:val="center"/>
          </w:tcPr>
          <w:p w:rsidR="00DB2B2F" w:rsidRPr="009F1ECD" w:rsidRDefault="00DB2B2F" w:rsidP="00A4194B">
            <w:pPr>
              <w:widowControl w:val="0"/>
              <w:overflowPunct w:val="0"/>
              <w:autoSpaceDE w:val="0"/>
              <w:autoSpaceDN w:val="0"/>
              <w:adjustRightInd w:val="0"/>
              <w:jc w:val="left"/>
              <w:rPr>
                <w:rFonts w:cstheme="minorHAnsi"/>
                <w:sz w:val="18"/>
                <w:szCs w:val="18"/>
              </w:rPr>
            </w:pPr>
            <w:r>
              <w:rPr>
                <w:rFonts w:cstheme="minorHAnsi"/>
                <w:sz w:val="18"/>
                <w:szCs w:val="18"/>
              </w:rPr>
              <w:t>26-05-2016</w:t>
            </w:r>
          </w:p>
        </w:tc>
        <w:tc>
          <w:tcPr>
            <w:tcW w:w="833" w:type="pct"/>
            <w:vAlign w:val="center"/>
          </w:tcPr>
          <w:p w:rsidR="00DB2B2F" w:rsidRDefault="00DB2B2F" w:rsidP="00A4194B">
            <w:pPr>
              <w:jc w:val="left"/>
            </w:pPr>
            <w:r w:rsidRPr="003E68C8">
              <w:t>-</w:t>
            </w:r>
          </w:p>
        </w:tc>
      </w:tr>
      <w:tr w:rsidR="00DB2B2F" w:rsidRPr="009F1ECD" w:rsidTr="00A4194B">
        <w:trPr>
          <w:trHeight w:val="609"/>
        </w:trPr>
        <w:tc>
          <w:tcPr>
            <w:tcW w:w="330" w:type="pct"/>
            <w:vAlign w:val="center"/>
          </w:tcPr>
          <w:p w:rsidR="00DB2B2F" w:rsidRPr="009F1ECD" w:rsidRDefault="00DB2B2F" w:rsidP="00A4194B">
            <w:pPr>
              <w:widowControl w:val="0"/>
              <w:overflowPunct w:val="0"/>
              <w:autoSpaceDE w:val="0"/>
              <w:autoSpaceDN w:val="0"/>
              <w:adjustRightInd w:val="0"/>
              <w:spacing w:line="285" w:lineRule="auto"/>
              <w:jc w:val="left"/>
              <w:rPr>
                <w:rFonts w:cstheme="minorHAnsi"/>
                <w:iCs/>
                <w:sz w:val="18"/>
                <w:szCs w:val="18"/>
              </w:rPr>
            </w:pPr>
            <w:r>
              <w:rPr>
                <w:rFonts w:cstheme="minorHAnsi"/>
                <w:iCs/>
                <w:sz w:val="18"/>
                <w:szCs w:val="18"/>
              </w:rPr>
              <w:t>3</w:t>
            </w:r>
          </w:p>
        </w:tc>
        <w:tc>
          <w:tcPr>
            <w:tcW w:w="696" w:type="pct"/>
            <w:vAlign w:val="center"/>
          </w:tcPr>
          <w:p w:rsidR="00DB2B2F" w:rsidRPr="009F1ECD" w:rsidRDefault="00DB2B2F" w:rsidP="00A4194B">
            <w:pPr>
              <w:widowControl w:val="0"/>
              <w:overflowPunct w:val="0"/>
              <w:autoSpaceDE w:val="0"/>
              <w:autoSpaceDN w:val="0"/>
              <w:adjustRightInd w:val="0"/>
              <w:jc w:val="left"/>
              <w:rPr>
                <w:rFonts w:eastAsia="Times New Roman" w:cs="Century Gothic"/>
                <w:iCs/>
                <w:kern w:val="28"/>
                <w:sz w:val="18"/>
                <w:szCs w:val="18"/>
                <w:lang w:eastAsia="es-CL"/>
              </w:rPr>
            </w:pPr>
            <w:r>
              <w:rPr>
                <w:rFonts w:eastAsia="Times New Roman" w:cs="Century Gothic"/>
                <w:iCs/>
                <w:kern w:val="28"/>
                <w:sz w:val="18"/>
                <w:szCs w:val="18"/>
                <w:lang w:eastAsia="es-CL"/>
              </w:rPr>
              <w:t>2</w:t>
            </w:r>
          </w:p>
        </w:tc>
        <w:tc>
          <w:tcPr>
            <w:tcW w:w="1474" w:type="pct"/>
            <w:vAlign w:val="center"/>
          </w:tcPr>
          <w:p w:rsidR="00DB2B2F" w:rsidRPr="009F1ECD" w:rsidRDefault="00DB2B2F" w:rsidP="00A4194B">
            <w:pPr>
              <w:widowControl w:val="0"/>
              <w:overflowPunct w:val="0"/>
              <w:autoSpaceDE w:val="0"/>
              <w:autoSpaceDN w:val="0"/>
              <w:adjustRightInd w:val="0"/>
              <w:jc w:val="left"/>
              <w:rPr>
                <w:rFonts w:eastAsia="Times New Roman" w:cs="Century Gothic"/>
                <w:iCs/>
                <w:kern w:val="28"/>
                <w:sz w:val="18"/>
                <w:szCs w:val="18"/>
                <w:lang w:eastAsia="es-CL"/>
              </w:rPr>
            </w:pPr>
            <w:r w:rsidRPr="00F306D9">
              <w:rPr>
                <w:rFonts w:eastAsia="Times New Roman" w:cs="Century Gothic"/>
                <w:iCs/>
                <w:kern w:val="28"/>
                <w:sz w:val="18"/>
                <w:szCs w:val="18"/>
                <w:lang w:eastAsia="es-CL"/>
              </w:rPr>
              <w:t>Croquis del cabezo Muelle N° 2</w:t>
            </w:r>
          </w:p>
        </w:tc>
        <w:tc>
          <w:tcPr>
            <w:tcW w:w="833" w:type="pct"/>
            <w:vAlign w:val="center"/>
          </w:tcPr>
          <w:p w:rsidR="00DB2B2F" w:rsidRPr="009F1ECD" w:rsidRDefault="00DB2B2F" w:rsidP="00A4194B">
            <w:pPr>
              <w:jc w:val="left"/>
              <w:rPr>
                <w:rFonts w:cstheme="minorHAnsi"/>
                <w:sz w:val="18"/>
                <w:szCs w:val="18"/>
              </w:rPr>
            </w:pPr>
            <w:r>
              <w:rPr>
                <w:rFonts w:cstheme="minorHAnsi"/>
                <w:sz w:val="18"/>
                <w:szCs w:val="18"/>
              </w:rPr>
              <w:t>-</w:t>
            </w:r>
          </w:p>
        </w:tc>
        <w:tc>
          <w:tcPr>
            <w:tcW w:w="833" w:type="pct"/>
            <w:vAlign w:val="center"/>
          </w:tcPr>
          <w:p w:rsidR="00DB2B2F" w:rsidRPr="009F1ECD" w:rsidRDefault="00DB2B2F" w:rsidP="00A4194B">
            <w:pPr>
              <w:widowControl w:val="0"/>
              <w:overflowPunct w:val="0"/>
              <w:autoSpaceDE w:val="0"/>
              <w:autoSpaceDN w:val="0"/>
              <w:adjustRightInd w:val="0"/>
              <w:jc w:val="left"/>
              <w:rPr>
                <w:rFonts w:cstheme="minorHAnsi"/>
                <w:sz w:val="18"/>
                <w:szCs w:val="18"/>
              </w:rPr>
            </w:pPr>
            <w:r>
              <w:rPr>
                <w:rFonts w:cstheme="minorHAnsi"/>
                <w:sz w:val="18"/>
                <w:szCs w:val="18"/>
              </w:rPr>
              <w:t>26-05-2016</w:t>
            </w:r>
          </w:p>
        </w:tc>
        <w:tc>
          <w:tcPr>
            <w:tcW w:w="833" w:type="pct"/>
            <w:vAlign w:val="center"/>
          </w:tcPr>
          <w:p w:rsidR="00DB2B2F" w:rsidRDefault="00DB2B2F" w:rsidP="00A4194B">
            <w:pPr>
              <w:jc w:val="left"/>
            </w:pPr>
            <w:r w:rsidRPr="003E68C8">
              <w:t>-</w:t>
            </w:r>
          </w:p>
        </w:tc>
      </w:tr>
      <w:tr w:rsidR="00DB2B2F" w:rsidRPr="009F1ECD" w:rsidTr="00A4194B">
        <w:tc>
          <w:tcPr>
            <w:tcW w:w="330" w:type="pct"/>
            <w:vAlign w:val="center"/>
          </w:tcPr>
          <w:p w:rsidR="00DB2B2F" w:rsidRPr="009F1ECD" w:rsidRDefault="00DB2B2F" w:rsidP="00A4194B">
            <w:pPr>
              <w:widowControl w:val="0"/>
              <w:overflowPunct w:val="0"/>
              <w:autoSpaceDE w:val="0"/>
              <w:autoSpaceDN w:val="0"/>
              <w:adjustRightInd w:val="0"/>
              <w:spacing w:line="285" w:lineRule="auto"/>
              <w:jc w:val="left"/>
              <w:rPr>
                <w:rFonts w:cstheme="minorHAnsi"/>
                <w:iCs/>
                <w:sz w:val="18"/>
                <w:szCs w:val="18"/>
              </w:rPr>
            </w:pPr>
            <w:r>
              <w:rPr>
                <w:rFonts w:cstheme="minorHAnsi"/>
                <w:iCs/>
                <w:sz w:val="18"/>
                <w:szCs w:val="18"/>
              </w:rPr>
              <w:t>4</w:t>
            </w:r>
          </w:p>
        </w:tc>
        <w:tc>
          <w:tcPr>
            <w:tcW w:w="696" w:type="pct"/>
            <w:vAlign w:val="center"/>
          </w:tcPr>
          <w:p w:rsidR="00DB2B2F" w:rsidRPr="009F1ECD" w:rsidRDefault="00DB2B2F" w:rsidP="00A4194B">
            <w:pPr>
              <w:widowControl w:val="0"/>
              <w:overflowPunct w:val="0"/>
              <w:autoSpaceDE w:val="0"/>
              <w:autoSpaceDN w:val="0"/>
              <w:adjustRightInd w:val="0"/>
              <w:jc w:val="left"/>
              <w:rPr>
                <w:rFonts w:eastAsia="Times New Roman" w:cs="Century Gothic"/>
                <w:iCs/>
                <w:kern w:val="28"/>
                <w:sz w:val="18"/>
                <w:szCs w:val="18"/>
                <w:lang w:eastAsia="es-CL"/>
              </w:rPr>
            </w:pPr>
            <w:r>
              <w:rPr>
                <w:rFonts w:eastAsia="Times New Roman" w:cs="Century Gothic"/>
                <w:iCs/>
                <w:kern w:val="28"/>
                <w:sz w:val="18"/>
                <w:szCs w:val="18"/>
                <w:lang w:eastAsia="es-CL"/>
              </w:rPr>
              <w:t>2</w:t>
            </w:r>
          </w:p>
        </w:tc>
        <w:tc>
          <w:tcPr>
            <w:tcW w:w="1474" w:type="pct"/>
            <w:vAlign w:val="center"/>
          </w:tcPr>
          <w:p w:rsidR="00DB2B2F" w:rsidRPr="009F1ECD" w:rsidRDefault="00DB2B2F" w:rsidP="00A4194B">
            <w:pPr>
              <w:widowControl w:val="0"/>
              <w:overflowPunct w:val="0"/>
              <w:autoSpaceDE w:val="0"/>
              <w:autoSpaceDN w:val="0"/>
              <w:adjustRightInd w:val="0"/>
              <w:jc w:val="left"/>
              <w:rPr>
                <w:rFonts w:eastAsia="Times New Roman" w:cs="Century Gothic"/>
                <w:iCs/>
                <w:kern w:val="28"/>
                <w:sz w:val="18"/>
                <w:szCs w:val="18"/>
                <w:lang w:eastAsia="es-CL"/>
              </w:rPr>
            </w:pPr>
            <w:r w:rsidRPr="00F306D9">
              <w:rPr>
                <w:rFonts w:eastAsia="Times New Roman" w:cs="Century Gothic"/>
                <w:iCs/>
                <w:kern w:val="28"/>
                <w:sz w:val="18"/>
                <w:szCs w:val="18"/>
                <w:lang w:eastAsia="es-CL"/>
              </w:rPr>
              <w:t xml:space="preserve">Programa de Construcción Alargue hacia el norte del Muelle 2, Etapa 4. Puerto </w:t>
            </w:r>
            <w:r w:rsidR="00F20EAA" w:rsidRPr="00F306D9">
              <w:rPr>
                <w:rFonts w:eastAsia="Times New Roman" w:cs="Century Gothic"/>
                <w:iCs/>
                <w:kern w:val="28"/>
                <w:sz w:val="18"/>
                <w:szCs w:val="18"/>
                <w:lang w:eastAsia="es-CL"/>
              </w:rPr>
              <w:t>Lirquén</w:t>
            </w:r>
            <w:r w:rsidRPr="00F306D9">
              <w:rPr>
                <w:rFonts w:eastAsia="Times New Roman" w:cs="Century Gothic"/>
                <w:iCs/>
                <w:kern w:val="28"/>
                <w:sz w:val="18"/>
                <w:szCs w:val="18"/>
                <w:lang w:eastAsia="es-CL"/>
              </w:rPr>
              <w:t>. BELFI.</w:t>
            </w:r>
          </w:p>
        </w:tc>
        <w:tc>
          <w:tcPr>
            <w:tcW w:w="833" w:type="pct"/>
            <w:vAlign w:val="center"/>
          </w:tcPr>
          <w:p w:rsidR="00DB2B2F" w:rsidRDefault="00DB2B2F" w:rsidP="00A4194B">
            <w:pPr>
              <w:jc w:val="left"/>
            </w:pPr>
            <w:r w:rsidRPr="00BC5F91">
              <w:t>-</w:t>
            </w:r>
          </w:p>
        </w:tc>
        <w:tc>
          <w:tcPr>
            <w:tcW w:w="833" w:type="pct"/>
            <w:vAlign w:val="center"/>
          </w:tcPr>
          <w:p w:rsidR="00DB2B2F" w:rsidRPr="009F1ECD" w:rsidRDefault="00DB2B2F" w:rsidP="00A4194B">
            <w:pPr>
              <w:widowControl w:val="0"/>
              <w:overflowPunct w:val="0"/>
              <w:autoSpaceDE w:val="0"/>
              <w:autoSpaceDN w:val="0"/>
              <w:adjustRightInd w:val="0"/>
              <w:jc w:val="left"/>
              <w:rPr>
                <w:rFonts w:cstheme="minorHAnsi"/>
                <w:sz w:val="18"/>
                <w:szCs w:val="18"/>
              </w:rPr>
            </w:pPr>
            <w:r>
              <w:rPr>
                <w:rFonts w:cstheme="minorHAnsi"/>
                <w:sz w:val="18"/>
                <w:szCs w:val="18"/>
              </w:rPr>
              <w:t>30-05-2016</w:t>
            </w:r>
          </w:p>
        </w:tc>
        <w:tc>
          <w:tcPr>
            <w:tcW w:w="833" w:type="pct"/>
            <w:vAlign w:val="center"/>
          </w:tcPr>
          <w:p w:rsidR="00DB2B2F" w:rsidRDefault="00DB2B2F" w:rsidP="00A4194B">
            <w:pPr>
              <w:jc w:val="left"/>
            </w:pPr>
            <w:r w:rsidRPr="003E68C8">
              <w:t>-</w:t>
            </w:r>
          </w:p>
        </w:tc>
      </w:tr>
      <w:tr w:rsidR="00DB2B2F" w:rsidRPr="009F1ECD" w:rsidTr="00A4194B">
        <w:tc>
          <w:tcPr>
            <w:tcW w:w="330" w:type="pct"/>
            <w:vAlign w:val="center"/>
          </w:tcPr>
          <w:p w:rsidR="00DB2B2F" w:rsidRPr="009F1ECD" w:rsidRDefault="00DB2B2F" w:rsidP="00A4194B">
            <w:pPr>
              <w:widowControl w:val="0"/>
              <w:overflowPunct w:val="0"/>
              <w:autoSpaceDE w:val="0"/>
              <w:autoSpaceDN w:val="0"/>
              <w:adjustRightInd w:val="0"/>
              <w:spacing w:line="285" w:lineRule="auto"/>
              <w:jc w:val="left"/>
              <w:rPr>
                <w:rFonts w:cstheme="minorHAnsi"/>
                <w:iCs/>
                <w:sz w:val="18"/>
                <w:szCs w:val="18"/>
              </w:rPr>
            </w:pPr>
            <w:r>
              <w:rPr>
                <w:rFonts w:cstheme="minorHAnsi"/>
                <w:iCs/>
                <w:sz w:val="18"/>
                <w:szCs w:val="18"/>
              </w:rPr>
              <w:t>5</w:t>
            </w:r>
          </w:p>
        </w:tc>
        <w:tc>
          <w:tcPr>
            <w:tcW w:w="696" w:type="pct"/>
            <w:vAlign w:val="center"/>
          </w:tcPr>
          <w:p w:rsidR="00DB2B2F" w:rsidRPr="009F1ECD" w:rsidRDefault="00DB2B2F" w:rsidP="00A4194B">
            <w:pPr>
              <w:widowControl w:val="0"/>
              <w:overflowPunct w:val="0"/>
              <w:autoSpaceDE w:val="0"/>
              <w:autoSpaceDN w:val="0"/>
              <w:adjustRightInd w:val="0"/>
              <w:jc w:val="left"/>
              <w:rPr>
                <w:rFonts w:eastAsia="Times New Roman" w:cs="Century Gothic"/>
                <w:iCs/>
                <w:kern w:val="28"/>
                <w:sz w:val="18"/>
                <w:szCs w:val="18"/>
                <w:lang w:eastAsia="es-CL"/>
              </w:rPr>
            </w:pPr>
            <w:r>
              <w:rPr>
                <w:rFonts w:eastAsia="Times New Roman" w:cs="Century Gothic"/>
                <w:iCs/>
                <w:kern w:val="28"/>
                <w:sz w:val="18"/>
                <w:szCs w:val="18"/>
                <w:lang w:eastAsia="es-CL"/>
              </w:rPr>
              <w:t>3</w:t>
            </w:r>
          </w:p>
        </w:tc>
        <w:tc>
          <w:tcPr>
            <w:tcW w:w="1474" w:type="pct"/>
            <w:vAlign w:val="center"/>
          </w:tcPr>
          <w:p w:rsidR="00DB2B2F" w:rsidRPr="009F1ECD" w:rsidRDefault="00DB2B2F" w:rsidP="00A4194B">
            <w:pPr>
              <w:widowControl w:val="0"/>
              <w:overflowPunct w:val="0"/>
              <w:autoSpaceDE w:val="0"/>
              <w:autoSpaceDN w:val="0"/>
              <w:adjustRightInd w:val="0"/>
              <w:jc w:val="left"/>
              <w:rPr>
                <w:rFonts w:eastAsia="Times New Roman" w:cs="Century Gothic"/>
                <w:iCs/>
                <w:kern w:val="28"/>
                <w:sz w:val="18"/>
                <w:szCs w:val="18"/>
                <w:lang w:eastAsia="es-CL"/>
              </w:rPr>
            </w:pPr>
            <w:r w:rsidRPr="008D3CFA">
              <w:rPr>
                <w:rFonts w:eastAsia="Times New Roman" w:cs="Century Gothic"/>
                <w:iCs/>
                <w:kern w:val="28"/>
                <w:sz w:val="18"/>
                <w:szCs w:val="18"/>
                <w:lang w:eastAsia="es-CL"/>
              </w:rPr>
              <w:t>Carta de Puerto Lirquén N° 165 de fecha 27-05-2016, Materia: Acopio de Proyecto Eólico en Cancha Hospital.</w:t>
            </w:r>
          </w:p>
        </w:tc>
        <w:tc>
          <w:tcPr>
            <w:tcW w:w="833" w:type="pct"/>
            <w:vAlign w:val="center"/>
          </w:tcPr>
          <w:p w:rsidR="00DB2B2F" w:rsidRDefault="00DB2B2F" w:rsidP="00A4194B">
            <w:pPr>
              <w:jc w:val="left"/>
            </w:pPr>
            <w:r w:rsidRPr="00BC5F91">
              <w:t>-</w:t>
            </w:r>
          </w:p>
        </w:tc>
        <w:tc>
          <w:tcPr>
            <w:tcW w:w="833" w:type="pct"/>
            <w:vAlign w:val="center"/>
          </w:tcPr>
          <w:p w:rsidR="00DB2B2F" w:rsidRPr="00DB2B2F" w:rsidRDefault="00DB2B2F" w:rsidP="00A4194B">
            <w:pPr>
              <w:widowControl w:val="0"/>
              <w:overflowPunct w:val="0"/>
              <w:autoSpaceDE w:val="0"/>
              <w:autoSpaceDN w:val="0"/>
              <w:adjustRightInd w:val="0"/>
              <w:jc w:val="left"/>
              <w:rPr>
                <w:rFonts w:cstheme="minorHAnsi"/>
                <w:sz w:val="18"/>
                <w:szCs w:val="18"/>
              </w:rPr>
            </w:pPr>
            <w:r w:rsidRPr="00DB2B2F">
              <w:rPr>
                <w:rFonts w:cstheme="minorHAnsi"/>
                <w:sz w:val="18"/>
                <w:szCs w:val="18"/>
              </w:rPr>
              <w:t>30-05-2016</w:t>
            </w:r>
          </w:p>
        </w:tc>
        <w:tc>
          <w:tcPr>
            <w:tcW w:w="833" w:type="pct"/>
            <w:vAlign w:val="center"/>
          </w:tcPr>
          <w:p w:rsidR="00DB2B2F" w:rsidRDefault="00DB2B2F" w:rsidP="00A4194B">
            <w:pPr>
              <w:jc w:val="left"/>
            </w:pPr>
            <w:r w:rsidRPr="003E68C8">
              <w:t>-</w:t>
            </w:r>
          </w:p>
        </w:tc>
      </w:tr>
      <w:tr w:rsidR="00DB2B2F" w:rsidRPr="009F1ECD" w:rsidTr="00A4194B">
        <w:tc>
          <w:tcPr>
            <w:tcW w:w="330" w:type="pct"/>
            <w:vAlign w:val="center"/>
          </w:tcPr>
          <w:p w:rsidR="00DB2B2F" w:rsidRPr="009F1ECD" w:rsidRDefault="00DB2B2F" w:rsidP="00A4194B">
            <w:pPr>
              <w:widowControl w:val="0"/>
              <w:overflowPunct w:val="0"/>
              <w:autoSpaceDE w:val="0"/>
              <w:autoSpaceDN w:val="0"/>
              <w:adjustRightInd w:val="0"/>
              <w:spacing w:line="285" w:lineRule="auto"/>
              <w:jc w:val="left"/>
              <w:rPr>
                <w:rFonts w:cstheme="minorHAnsi"/>
                <w:iCs/>
                <w:sz w:val="18"/>
                <w:szCs w:val="18"/>
              </w:rPr>
            </w:pPr>
            <w:r>
              <w:rPr>
                <w:rFonts w:cstheme="minorHAnsi"/>
                <w:iCs/>
                <w:sz w:val="18"/>
                <w:szCs w:val="18"/>
              </w:rPr>
              <w:t>6</w:t>
            </w:r>
          </w:p>
        </w:tc>
        <w:tc>
          <w:tcPr>
            <w:tcW w:w="696" w:type="pct"/>
            <w:vAlign w:val="center"/>
          </w:tcPr>
          <w:p w:rsidR="00DB2B2F" w:rsidRPr="009F1ECD" w:rsidRDefault="00DB2B2F" w:rsidP="00A4194B">
            <w:pPr>
              <w:widowControl w:val="0"/>
              <w:overflowPunct w:val="0"/>
              <w:autoSpaceDE w:val="0"/>
              <w:autoSpaceDN w:val="0"/>
              <w:adjustRightInd w:val="0"/>
              <w:jc w:val="left"/>
              <w:rPr>
                <w:rFonts w:eastAsia="Times New Roman" w:cstheme="minorHAnsi"/>
                <w:iCs/>
                <w:kern w:val="28"/>
                <w:sz w:val="18"/>
                <w:szCs w:val="18"/>
                <w:lang w:eastAsia="es-CL"/>
              </w:rPr>
            </w:pPr>
            <w:r>
              <w:rPr>
                <w:rFonts w:eastAsia="Times New Roman" w:cstheme="minorHAnsi"/>
                <w:iCs/>
                <w:kern w:val="28"/>
                <w:sz w:val="18"/>
                <w:szCs w:val="18"/>
                <w:lang w:eastAsia="es-CL"/>
              </w:rPr>
              <w:t>3</w:t>
            </w:r>
          </w:p>
        </w:tc>
        <w:tc>
          <w:tcPr>
            <w:tcW w:w="1474" w:type="pct"/>
            <w:vAlign w:val="center"/>
          </w:tcPr>
          <w:p w:rsidR="00DB2B2F" w:rsidRPr="009F1ECD" w:rsidRDefault="00DB2B2F" w:rsidP="00A4194B">
            <w:pPr>
              <w:widowControl w:val="0"/>
              <w:overflowPunct w:val="0"/>
              <w:autoSpaceDE w:val="0"/>
              <w:autoSpaceDN w:val="0"/>
              <w:adjustRightInd w:val="0"/>
              <w:jc w:val="left"/>
              <w:rPr>
                <w:rFonts w:eastAsia="Times New Roman" w:cstheme="minorHAnsi"/>
                <w:iCs/>
                <w:kern w:val="28"/>
                <w:sz w:val="18"/>
                <w:szCs w:val="18"/>
                <w:lang w:eastAsia="es-CL"/>
              </w:rPr>
            </w:pPr>
            <w:r w:rsidRPr="008D3CFA">
              <w:rPr>
                <w:rFonts w:eastAsia="Times New Roman" w:cs="Century Gothic"/>
                <w:iCs/>
                <w:kern w:val="28"/>
                <w:sz w:val="18"/>
                <w:szCs w:val="18"/>
                <w:lang w:eastAsia="es-CL"/>
              </w:rPr>
              <w:t>Desarrollo Inmobiliarios Lirquén S.A. Especificaciones Técnicas Generales Construcción Camino de Acceso Patio Hospital.</w:t>
            </w:r>
          </w:p>
        </w:tc>
        <w:tc>
          <w:tcPr>
            <w:tcW w:w="833" w:type="pct"/>
            <w:vAlign w:val="center"/>
          </w:tcPr>
          <w:p w:rsidR="00DB2B2F" w:rsidRDefault="00DB2B2F" w:rsidP="00A4194B">
            <w:pPr>
              <w:jc w:val="left"/>
            </w:pPr>
            <w:r w:rsidRPr="00BC5F91">
              <w:t>-</w:t>
            </w:r>
          </w:p>
        </w:tc>
        <w:tc>
          <w:tcPr>
            <w:tcW w:w="833" w:type="pct"/>
            <w:vAlign w:val="center"/>
          </w:tcPr>
          <w:p w:rsidR="00DB2B2F" w:rsidRPr="00DB2B2F" w:rsidRDefault="00DB2B2F" w:rsidP="00A4194B">
            <w:pPr>
              <w:widowControl w:val="0"/>
              <w:overflowPunct w:val="0"/>
              <w:autoSpaceDE w:val="0"/>
              <w:autoSpaceDN w:val="0"/>
              <w:adjustRightInd w:val="0"/>
              <w:jc w:val="left"/>
              <w:rPr>
                <w:rFonts w:cstheme="minorHAnsi"/>
                <w:sz w:val="18"/>
                <w:szCs w:val="18"/>
              </w:rPr>
            </w:pPr>
            <w:r w:rsidRPr="00DB2B2F">
              <w:rPr>
                <w:rFonts w:cstheme="minorHAnsi"/>
                <w:sz w:val="18"/>
                <w:szCs w:val="18"/>
              </w:rPr>
              <w:t>30-05-2016</w:t>
            </w:r>
          </w:p>
        </w:tc>
        <w:tc>
          <w:tcPr>
            <w:tcW w:w="833" w:type="pct"/>
            <w:vAlign w:val="center"/>
          </w:tcPr>
          <w:p w:rsidR="00DB2B2F" w:rsidRDefault="00DB2B2F" w:rsidP="00A4194B">
            <w:pPr>
              <w:jc w:val="left"/>
            </w:pPr>
            <w:r w:rsidRPr="003E68C8">
              <w:t>-</w:t>
            </w:r>
          </w:p>
        </w:tc>
      </w:tr>
      <w:tr w:rsidR="00DB2B2F" w:rsidRPr="009F1ECD" w:rsidTr="00A4194B">
        <w:tc>
          <w:tcPr>
            <w:tcW w:w="330" w:type="pct"/>
            <w:vAlign w:val="center"/>
          </w:tcPr>
          <w:p w:rsidR="00DB2B2F" w:rsidRPr="009F1ECD" w:rsidRDefault="00DB2B2F" w:rsidP="00A4194B">
            <w:pPr>
              <w:widowControl w:val="0"/>
              <w:overflowPunct w:val="0"/>
              <w:autoSpaceDE w:val="0"/>
              <w:autoSpaceDN w:val="0"/>
              <w:adjustRightInd w:val="0"/>
              <w:spacing w:line="285" w:lineRule="auto"/>
              <w:jc w:val="left"/>
              <w:rPr>
                <w:rFonts w:cstheme="minorHAnsi"/>
                <w:iCs/>
                <w:sz w:val="18"/>
                <w:szCs w:val="18"/>
              </w:rPr>
            </w:pPr>
            <w:r>
              <w:rPr>
                <w:rFonts w:cstheme="minorHAnsi"/>
                <w:iCs/>
                <w:sz w:val="18"/>
                <w:szCs w:val="18"/>
              </w:rPr>
              <w:t>7</w:t>
            </w:r>
          </w:p>
        </w:tc>
        <w:tc>
          <w:tcPr>
            <w:tcW w:w="696" w:type="pct"/>
            <w:vAlign w:val="center"/>
          </w:tcPr>
          <w:p w:rsidR="00DB2B2F" w:rsidRPr="009F1ECD" w:rsidRDefault="00DB2B2F" w:rsidP="00A4194B">
            <w:pPr>
              <w:widowControl w:val="0"/>
              <w:overflowPunct w:val="0"/>
              <w:autoSpaceDE w:val="0"/>
              <w:autoSpaceDN w:val="0"/>
              <w:adjustRightInd w:val="0"/>
              <w:jc w:val="left"/>
              <w:rPr>
                <w:rFonts w:eastAsia="Times New Roman" w:cstheme="minorHAnsi"/>
                <w:iCs/>
                <w:kern w:val="28"/>
                <w:sz w:val="18"/>
                <w:szCs w:val="18"/>
                <w:lang w:eastAsia="es-CL"/>
              </w:rPr>
            </w:pPr>
            <w:r>
              <w:rPr>
                <w:rFonts w:eastAsia="Times New Roman" w:cstheme="minorHAnsi"/>
                <w:iCs/>
                <w:kern w:val="28"/>
                <w:sz w:val="18"/>
                <w:szCs w:val="18"/>
                <w:lang w:eastAsia="es-CL"/>
              </w:rPr>
              <w:t>3</w:t>
            </w:r>
          </w:p>
        </w:tc>
        <w:tc>
          <w:tcPr>
            <w:tcW w:w="1474" w:type="pct"/>
            <w:vAlign w:val="center"/>
          </w:tcPr>
          <w:p w:rsidR="00DB2B2F" w:rsidRPr="009F1ECD" w:rsidRDefault="00DB2B2F" w:rsidP="00A4194B">
            <w:pPr>
              <w:widowControl w:val="0"/>
              <w:overflowPunct w:val="0"/>
              <w:autoSpaceDE w:val="0"/>
              <w:autoSpaceDN w:val="0"/>
              <w:adjustRightInd w:val="0"/>
              <w:jc w:val="left"/>
              <w:rPr>
                <w:rFonts w:eastAsia="Times New Roman" w:cstheme="minorHAnsi"/>
                <w:iCs/>
                <w:kern w:val="28"/>
                <w:sz w:val="18"/>
                <w:szCs w:val="18"/>
                <w:lang w:eastAsia="es-CL"/>
              </w:rPr>
            </w:pPr>
            <w:r w:rsidRPr="008D3CFA">
              <w:rPr>
                <w:rFonts w:eastAsia="Times New Roman" w:cs="Century Gothic"/>
                <w:iCs/>
                <w:kern w:val="28"/>
                <w:sz w:val="18"/>
                <w:szCs w:val="18"/>
                <w:lang w:eastAsia="es-CL"/>
              </w:rPr>
              <w:t>Desarrollo Inmobiliarios Lirquén S.A. Bases de Licitación. Proyecto “Movimiento de Tierra Camino Acceso a Patio Hospital – Puerto Lirquén” 05-08-2015.</w:t>
            </w:r>
          </w:p>
        </w:tc>
        <w:tc>
          <w:tcPr>
            <w:tcW w:w="833" w:type="pct"/>
            <w:vAlign w:val="center"/>
          </w:tcPr>
          <w:p w:rsidR="00DB2B2F" w:rsidRDefault="00DB2B2F" w:rsidP="00A4194B">
            <w:pPr>
              <w:jc w:val="left"/>
            </w:pPr>
            <w:r w:rsidRPr="00BC5F91">
              <w:t>-</w:t>
            </w:r>
          </w:p>
        </w:tc>
        <w:tc>
          <w:tcPr>
            <w:tcW w:w="833" w:type="pct"/>
            <w:vAlign w:val="center"/>
          </w:tcPr>
          <w:p w:rsidR="00DB2B2F" w:rsidRPr="00DB2B2F" w:rsidRDefault="00DB2B2F" w:rsidP="00A4194B">
            <w:pPr>
              <w:widowControl w:val="0"/>
              <w:overflowPunct w:val="0"/>
              <w:autoSpaceDE w:val="0"/>
              <w:autoSpaceDN w:val="0"/>
              <w:adjustRightInd w:val="0"/>
              <w:jc w:val="left"/>
              <w:rPr>
                <w:rFonts w:cstheme="minorHAnsi"/>
                <w:sz w:val="18"/>
                <w:szCs w:val="18"/>
              </w:rPr>
            </w:pPr>
            <w:r w:rsidRPr="00DB2B2F">
              <w:rPr>
                <w:rFonts w:cstheme="minorHAnsi"/>
                <w:sz w:val="18"/>
                <w:szCs w:val="18"/>
              </w:rPr>
              <w:t>30-05-2016</w:t>
            </w:r>
          </w:p>
        </w:tc>
        <w:tc>
          <w:tcPr>
            <w:tcW w:w="833" w:type="pct"/>
            <w:vAlign w:val="center"/>
          </w:tcPr>
          <w:p w:rsidR="00DB2B2F" w:rsidRDefault="00DB2B2F" w:rsidP="00A4194B">
            <w:pPr>
              <w:jc w:val="left"/>
            </w:pPr>
            <w:r w:rsidRPr="003E68C8">
              <w:t>-</w:t>
            </w:r>
          </w:p>
        </w:tc>
      </w:tr>
      <w:tr w:rsidR="00DB2B2F" w:rsidRPr="009F1ECD" w:rsidTr="00A4194B">
        <w:tc>
          <w:tcPr>
            <w:tcW w:w="330" w:type="pct"/>
            <w:vAlign w:val="center"/>
          </w:tcPr>
          <w:p w:rsidR="00DB2B2F" w:rsidRPr="009F1ECD" w:rsidRDefault="00DB2B2F" w:rsidP="00A4194B">
            <w:pPr>
              <w:widowControl w:val="0"/>
              <w:overflowPunct w:val="0"/>
              <w:autoSpaceDE w:val="0"/>
              <w:autoSpaceDN w:val="0"/>
              <w:adjustRightInd w:val="0"/>
              <w:spacing w:line="285" w:lineRule="auto"/>
              <w:jc w:val="left"/>
              <w:rPr>
                <w:rFonts w:cstheme="minorHAnsi"/>
                <w:iCs/>
                <w:sz w:val="18"/>
                <w:szCs w:val="18"/>
              </w:rPr>
            </w:pPr>
            <w:r>
              <w:rPr>
                <w:rFonts w:cstheme="minorHAnsi"/>
                <w:iCs/>
                <w:sz w:val="18"/>
                <w:szCs w:val="18"/>
              </w:rPr>
              <w:t>8</w:t>
            </w:r>
          </w:p>
        </w:tc>
        <w:tc>
          <w:tcPr>
            <w:tcW w:w="696" w:type="pct"/>
            <w:vAlign w:val="center"/>
          </w:tcPr>
          <w:p w:rsidR="00DB2B2F" w:rsidRPr="009F1ECD" w:rsidRDefault="00DB2B2F" w:rsidP="00A4194B">
            <w:pPr>
              <w:widowControl w:val="0"/>
              <w:overflowPunct w:val="0"/>
              <w:autoSpaceDE w:val="0"/>
              <w:autoSpaceDN w:val="0"/>
              <w:adjustRightInd w:val="0"/>
              <w:jc w:val="left"/>
              <w:rPr>
                <w:rFonts w:eastAsia="Times New Roman" w:cstheme="minorHAnsi"/>
                <w:iCs/>
                <w:kern w:val="28"/>
                <w:sz w:val="18"/>
                <w:szCs w:val="18"/>
                <w:lang w:eastAsia="es-CL"/>
              </w:rPr>
            </w:pPr>
            <w:r>
              <w:rPr>
                <w:rFonts w:eastAsia="Times New Roman" w:cstheme="minorHAnsi"/>
                <w:iCs/>
                <w:kern w:val="28"/>
                <w:sz w:val="18"/>
                <w:szCs w:val="18"/>
                <w:lang w:eastAsia="es-CL"/>
              </w:rPr>
              <w:t>3</w:t>
            </w:r>
          </w:p>
        </w:tc>
        <w:tc>
          <w:tcPr>
            <w:tcW w:w="1474" w:type="pct"/>
            <w:vAlign w:val="center"/>
          </w:tcPr>
          <w:p w:rsidR="00DB2B2F" w:rsidRPr="009F1ECD" w:rsidRDefault="00DB2B2F" w:rsidP="00A4194B">
            <w:pPr>
              <w:widowControl w:val="0"/>
              <w:overflowPunct w:val="0"/>
              <w:autoSpaceDE w:val="0"/>
              <w:autoSpaceDN w:val="0"/>
              <w:adjustRightInd w:val="0"/>
              <w:jc w:val="left"/>
              <w:rPr>
                <w:rFonts w:eastAsia="Times New Roman" w:cstheme="minorHAnsi"/>
                <w:iCs/>
                <w:kern w:val="28"/>
                <w:sz w:val="18"/>
                <w:szCs w:val="18"/>
                <w:lang w:eastAsia="es-CL"/>
              </w:rPr>
            </w:pPr>
            <w:r w:rsidRPr="008D3CFA">
              <w:rPr>
                <w:rFonts w:eastAsia="Times New Roman" w:cs="Century Gothic"/>
                <w:iCs/>
                <w:kern w:val="28"/>
                <w:sz w:val="18"/>
                <w:szCs w:val="18"/>
                <w:lang w:eastAsia="es-CL"/>
              </w:rPr>
              <w:t>Ordinario Servicio de Salud de Talcahuano N° 079/2010 de fecha 07-06-2010. Adjunta contrato de comodato de Portuaria Lirquén S.A. a Servicio de Salud Talcahuano</w:t>
            </w:r>
          </w:p>
        </w:tc>
        <w:tc>
          <w:tcPr>
            <w:tcW w:w="833" w:type="pct"/>
            <w:vAlign w:val="center"/>
          </w:tcPr>
          <w:p w:rsidR="00DB2B2F" w:rsidRDefault="00DB2B2F" w:rsidP="00A4194B">
            <w:pPr>
              <w:jc w:val="left"/>
            </w:pPr>
            <w:r w:rsidRPr="00BC5F91">
              <w:t>-</w:t>
            </w:r>
          </w:p>
        </w:tc>
        <w:tc>
          <w:tcPr>
            <w:tcW w:w="833" w:type="pct"/>
            <w:vAlign w:val="center"/>
          </w:tcPr>
          <w:p w:rsidR="00DB2B2F" w:rsidRPr="00DB2B2F" w:rsidRDefault="00DB2B2F" w:rsidP="00A4194B">
            <w:pPr>
              <w:widowControl w:val="0"/>
              <w:overflowPunct w:val="0"/>
              <w:autoSpaceDE w:val="0"/>
              <w:autoSpaceDN w:val="0"/>
              <w:adjustRightInd w:val="0"/>
              <w:jc w:val="left"/>
              <w:rPr>
                <w:rFonts w:cstheme="minorHAnsi"/>
                <w:sz w:val="18"/>
                <w:szCs w:val="18"/>
              </w:rPr>
            </w:pPr>
            <w:r w:rsidRPr="00DB2B2F">
              <w:rPr>
                <w:rFonts w:cstheme="minorHAnsi"/>
                <w:sz w:val="18"/>
                <w:szCs w:val="18"/>
              </w:rPr>
              <w:t>30-05-2016</w:t>
            </w:r>
          </w:p>
        </w:tc>
        <w:tc>
          <w:tcPr>
            <w:tcW w:w="833" w:type="pct"/>
            <w:vAlign w:val="center"/>
          </w:tcPr>
          <w:p w:rsidR="00DB2B2F" w:rsidRDefault="00DB2B2F" w:rsidP="00A4194B">
            <w:pPr>
              <w:jc w:val="left"/>
            </w:pPr>
            <w:r w:rsidRPr="003E68C8">
              <w:t>-</w:t>
            </w:r>
          </w:p>
        </w:tc>
      </w:tr>
      <w:tr w:rsidR="00DB2B2F" w:rsidRPr="009F1ECD" w:rsidTr="00A4194B">
        <w:tc>
          <w:tcPr>
            <w:tcW w:w="330" w:type="pct"/>
            <w:vAlign w:val="center"/>
          </w:tcPr>
          <w:p w:rsidR="00DB2B2F" w:rsidRPr="009F1ECD" w:rsidRDefault="00DB2B2F" w:rsidP="00A4194B">
            <w:pPr>
              <w:widowControl w:val="0"/>
              <w:overflowPunct w:val="0"/>
              <w:autoSpaceDE w:val="0"/>
              <w:autoSpaceDN w:val="0"/>
              <w:adjustRightInd w:val="0"/>
              <w:spacing w:line="285" w:lineRule="auto"/>
              <w:jc w:val="left"/>
              <w:rPr>
                <w:rFonts w:cstheme="minorHAnsi"/>
                <w:iCs/>
                <w:sz w:val="18"/>
                <w:szCs w:val="18"/>
              </w:rPr>
            </w:pPr>
            <w:r>
              <w:rPr>
                <w:rFonts w:cstheme="minorHAnsi"/>
                <w:iCs/>
                <w:sz w:val="18"/>
                <w:szCs w:val="18"/>
              </w:rPr>
              <w:t>9</w:t>
            </w:r>
          </w:p>
        </w:tc>
        <w:tc>
          <w:tcPr>
            <w:tcW w:w="696" w:type="pct"/>
            <w:vAlign w:val="center"/>
          </w:tcPr>
          <w:p w:rsidR="00DB2B2F" w:rsidRPr="009F1ECD" w:rsidRDefault="00DB2B2F" w:rsidP="00A4194B">
            <w:pPr>
              <w:widowControl w:val="0"/>
              <w:overflowPunct w:val="0"/>
              <w:autoSpaceDE w:val="0"/>
              <w:autoSpaceDN w:val="0"/>
              <w:adjustRightInd w:val="0"/>
              <w:jc w:val="left"/>
              <w:rPr>
                <w:rFonts w:eastAsia="Times New Roman" w:cstheme="minorHAnsi"/>
                <w:iCs/>
                <w:kern w:val="28"/>
                <w:sz w:val="18"/>
                <w:szCs w:val="18"/>
                <w:lang w:eastAsia="es-CL"/>
              </w:rPr>
            </w:pPr>
            <w:r>
              <w:rPr>
                <w:rFonts w:eastAsia="Times New Roman" w:cstheme="minorHAnsi"/>
                <w:iCs/>
                <w:kern w:val="28"/>
                <w:sz w:val="18"/>
                <w:szCs w:val="18"/>
                <w:lang w:eastAsia="es-CL"/>
              </w:rPr>
              <w:t>3</w:t>
            </w:r>
          </w:p>
        </w:tc>
        <w:tc>
          <w:tcPr>
            <w:tcW w:w="1474" w:type="pct"/>
            <w:vAlign w:val="center"/>
          </w:tcPr>
          <w:p w:rsidR="00DB2B2F" w:rsidRPr="009F1ECD" w:rsidRDefault="00DB2B2F" w:rsidP="00A4194B">
            <w:pPr>
              <w:widowControl w:val="0"/>
              <w:overflowPunct w:val="0"/>
              <w:autoSpaceDE w:val="0"/>
              <w:autoSpaceDN w:val="0"/>
              <w:adjustRightInd w:val="0"/>
              <w:jc w:val="left"/>
              <w:rPr>
                <w:rFonts w:eastAsia="Times New Roman" w:cstheme="minorHAnsi"/>
                <w:iCs/>
                <w:kern w:val="28"/>
                <w:sz w:val="18"/>
                <w:szCs w:val="18"/>
                <w:lang w:eastAsia="es-CL"/>
              </w:rPr>
            </w:pPr>
            <w:r w:rsidRPr="008D3CFA">
              <w:rPr>
                <w:rFonts w:eastAsia="Times New Roman" w:cs="Century Gothic"/>
                <w:iCs/>
                <w:kern w:val="28"/>
                <w:sz w:val="18"/>
                <w:szCs w:val="18"/>
                <w:lang w:eastAsia="es-CL"/>
              </w:rPr>
              <w:t>Repertorio N° 3.818-2014. Reducción a Escritura Pública Sexta Junta Extraordinaria de Accionistas. Portuaria Lirquén S.A. Celebrada el 14-05-2014.</w:t>
            </w:r>
          </w:p>
        </w:tc>
        <w:tc>
          <w:tcPr>
            <w:tcW w:w="833" w:type="pct"/>
            <w:vAlign w:val="center"/>
          </w:tcPr>
          <w:p w:rsidR="00DB2B2F" w:rsidRDefault="00DB2B2F" w:rsidP="00A4194B">
            <w:pPr>
              <w:jc w:val="left"/>
            </w:pPr>
            <w:r w:rsidRPr="00BC5F91">
              <w:t>-</w:t>
            </w:r>
          </w:p>
        </w:tc>
        <w:tc>
          <w:tcPr>
            <w:tcW w:w="833" w:type="pct"/>
            <w:vAlign w:val="center"/>
          </w:tcPr>
          <w:p w:rsidR="00DB2B2F" w:rsidRPr="00DB2B2F" w:rsidRDefault="00DB2B2F" w:rsidP="00A4194B">
            <w:pPr>
              <w:widowControl w:val="0"/>
              <w:overflowPunct w:val="0"/>
              <w:autoSpaceDE w:val="0"/>
              <w:autoSpaceDN w:val="0"/>
              <w:adjustRightInd w:val="0"/>
              <w:jc w:val="left"/>
              <w:rPr>
                <w:rFonts w:cstheme="minorHAnsi"/>
                <w:sz w:val="18"/>
                <w:szCs w:val="18"/>
              </w:rPr>
            </w:pPr>
            <w:r w:rsidRPr="00DB2B2F">
              <w:rPr>
                <w:rFonts w:cstheme="minorHAnsi"/>
                <w:sz w:val="18"/>
                <w:szCs w:val="18"/>
              </w:rPr>
              <w:t>30-05-2016</w:t>
            </w:r>
          </w:p>
        </w:tc>
        <w:tc>
          <w:tcPr>
            <w:tcW w:w="833" w:type="pct"/>
            <w:vAlign w:val="center"/>
          </w:tcPr>
          <w:p w:rsidR="00DB2B2F" w:rsidRDefault="00DB2B2F" w:rsidP="00A4194B">
            <w:pPr>
              <w:jc w:val="left"/>
            </w:pPr>
            <w:r w:rsidRPr="003E68C8">
              <w:t>-</w:t>
            </w:r>
          </w:p>
        </w:tc>
      </w:tr>
      <w:tr w:rsidR="00DB2B2F" w:rsidRPr="009F1ECD" w:rsidTr="00A4194B">
        <w:tc>
          <w:tcPr>
            <w:tcW w:w="330" w:type="pct"/>
            <w:vAlign w:val="center"/>
          </w:tcPr>
          <w:p w:rsidR="00DB2B2F" w:rsidRPr="009F1ECD" w:rsidRDefault="00DB2B2F" w:rsidP="00A4194B">
            <w:pPr>
              <w:widowControl w:val="0"/>
              <w:overflowPunct w:val="0"/>
              <w:autoSpaceDE w:val="0"/>
              <w:autoSpaceDN w:val="0"/>
              <w:adjustRightInd w:val="0"/>
              <w:spacing w:line="285" w:lineRule="auto"/>
              <w:jc w:val="left"/>
              <w:rPr>
                <w:rFonts w:cstheme="minorHAnsi"/>
                <w:iCs/>
                <w:sz w:val="18"/>
                <w:szCs w:val="18"/>
              </w:rPr>
            </w:pPr>
            <w:r>
              <w:rPr>
                <w:rFonts w:cstheme="minorHAnsi"/>
                <w:iCs/>
                <w:sz w:val="18"/>
                <w:szCs w:val="18"/>
              </w:rPr>
              <w:t>10</w:t>
            </w:r>
          </w:p>
        </w:tc>
        <w:tc>
          <w:tcPr>
            <w:tcW w:w="696" w:type="pct"/>
            <w:vAlign w:val="center"/>
          </w:tcPr>
          <w:p w:rsidR="00DB2B2F" w:rsidRPr="009F1ECD" w:rsidRDefault="00DB2B2F" w:rsidP="00A4194B">
            <w:pPr>
              <w:widowControl w:val="0"/>
              <w:overflowPunct w:val="0"/>
              <w:autoSpaceDE w:val="0"/>
              <w:autoSpaceDN w:val="0"/>
              <w:adjustRightInd w:val="0"/>
              <w:jc w:val="left"/>
              <w:rPr>
                <w:rFonts w:eastAsia="Times New Roman" w:cs="Century Gothic"/>
                <w:iCs/>
                <w:kern w:val="28"/>
                <w:sz w:val="18"/>
                <w:szCs w:val="18"/>
                <w:lang w:eastAsia="es-CL"/>
              </w:rPr>
            </w:pPr>
            <w:r>
              <w:rPr>
                <w:rFonts w:eastAsia="Times New Roman" w:cs="Century Gothic"/>
                <w:iCs/>
                <w:kern w:val="28"/>
                <w:sz w:val="18"/>
                <w:szCs w:val="18"/>
                <w:lang w:eastAsia="es-CL"/>
              </w:rPr>
              <w:t>3</w:t>
            </w:r>
          </w:p>
        </w:tc>
        <w:tc>
          <w:tcPr>
            <w:tcW w:w="1474" w:type="pct"/>
            <w:vAlign w:val="center"/>
          </w:tcPr>
          <w:p w:rsidR="00DB2B2F" w:rsidRPr="009F1ECD" w:rsidRDefault="00DB2B2F" w:rsidP="00A4194B">
            <w:pPr>
              <w:widowControl w:val="0"/>
              <w:overflowPunct w:val="0"/>
              <w:autoSpaceDE w:val="0"/>
              <w:autoSpaceDN w:val="0"/>
              <w:adjustRightInd w:val="0"/>
              <w:jc w:val="left"/>
              <w:rPr>
                <w:rFonts w:eastAsia="Times New Roman" w:cs="Century Gothic"/>
                <w:iCs/>
                <w:kern w:val="28"/>
                <w:sz w:val="18"/>
                <w:szCs w:val="18"/>
                <w:lang w:eastAsia="es-CL"/>
              </w:rPr>
            </w:pPr>
            <w:r w:rsidRPr="008D3CFA">
              <w:rPr>
                <w:rFonts w:eastAsia="Times New Roman" w:cs="Century Gothic"/>
                <w:iCs/>
                <w:kern w:val="28"/>
                <w:sz w:val="18"/>
                <w:szCs w:val="18"/>
                <w:lang w:eastAsia="es-CL"/>
              </w:rPr>
              <w:t>Decreto N° 962 de fecha 12-12-2011, Modifica D.S. N° 173, del 1994, Modificado por D.S. N° 137, del 2001 y Modificado por D.S. N° 483, del 2002, que otorgó a Portuaria Lirquén S.A, Concesión Marítima sobre un sector de playa y fondo de mar, en la Comuna de Penco</w:t>
            </w:r>
            <w:r w:rsidR="00A4194B">
              <w:rPr>
                <w:rFonts w:eastAsia="Times New Roman" w:cs="Century Gothic"/>
                <w:iCs/>
                <w:kern w:val="28"/>
                <w:sz w:val="18"/>
                <w:szCs w:val="18"/>
                <w:lang w:eastAsia="es-CL"/>
              </w:rPr>
              <w:t>.</w:t>
            </w:r>
          </w:p>
        </w:tc>
        <w:tc>
          <w:tcPr>
            <w:tcW w:w="833" w:type="pct"/>
            <w:vAlign w:val="center"/>
          </w:tcPr>
          <w:p w:rsidR="00DB2B2F" w:rsidRDefault="00DB2B2F" w:rsidP="00A4194B">
            <w:pPr>
              <w:jc w:val="left"/>
            </w:pPr>
            <w:r w:rsidRPr="00BC5F91">
              <w:t>-</w:t>
            </w:r>
          </w:p>
        </w:tc>
        <w:tc>
          <w:tcPr>
            <w:tcW w:w="833" w:type="pct"/>
            <w:vAlign w:val="center"/>
          </w:tcPr>
          <w:p w:rsidR="00DB2B2F" w:rsidRPr="00DB2B2F" w:rsidRDefault="00DB2B2F" w:rsidP="00A4194B">
            <w:pPr>
              <w:widowControl w:val="0"/>
              <w:overflowPunct w:val="0"/>
              <w:autoSpaceDE w:val="0"/>
              <w:autoSpaceDN w:val="0"/>
              <w:adjustRightInd w:val="0"/>
              <w:jc w:val="left"/>
              <w:rPr>
                <w:rFonts w:cstheme="minorHAnsi"/>
                <w:sz w:val="18"/>
                <w:szCs w:val="18"/>
              </w:rPr>
            </w:pPr>
            <w:r w:rsidRPr="00DB2B2F">
              <w:rPr>
                <w:rFonts w:cstheme="minorHAnsi"/>
                <w:sz w:val="18"/>
                <w:szCs w:val="18"/>
              </w:rPr>
              <w:t>30-05-2016</w:t>
            </w:r>
          </w:p>
        </w:tc>
        <w:tc>
          <w:tcPr>
            <w:tcW w:w="833" w:type="pct"/>
            <w:vAlign w:val="center"/>
          </w:tcPr>
          <w:p w:rsidR="00DB2B2F" w:rsidRDefault="00DB2B2F" w:rsidP="00A4194B">
            <w:pPr>
              <w:jc w:val="left"/>
            </w:pPr>
            <w:r w:rsidRPr="003E68C8">
              <w:t>-</w:t>
            </w:r>
          </w:p>
        </w:tc>
      </w:tr>
    </w:tbl>
    <w:p w:rsidR="005B38F1" w:rsidRDefault="005B38F1" w:rsidP="005B38F1">
      <w:pPr>
        <w:rPr>
          <w:sz w:val="20"/>
          <w:szCs w:val="20"/>
        </w:rPr>
      </w:pPr>
    </w:p>
    <w:p w:rsidR="005B38F1" w:rsidRDefault="005B38F1">
      <w:pPr>
        <w:jc w:val="left"/>
        <w:rPr>
          <w:sz w:val="20"/>
          <w:szCs w:val="20"/>
        </w:rPr>
      </w:pPr>
      <w:r>
        <w:rPr>
          <w:sz w:val="20"/>
          <w:szCs w:val="20"/>
        </w:rPr>
        <w:br w:type="page"/>
      </w:r>
    </w:p>
    <w:p w:rsidR="005B38F1" w:rsidRPr="0025129B" w:rsidRDefault="005B38F1" w:rsidP="005B38F1">
      <w:pPr>
        <w:pStyle w:val="Ttulo1"/>
      </w:pPr>
      <w:bookmarkStart w:id="158" w:name="_Toc352840405"/>
      <w:bookmarkStart w:id="159" w:name="_Toc352841465"/>
      <w:bookmarkStart w:id="160" w:name="_Toc459801384"/>
      <w:r w:rsidRPr="0025129B">
        <w:lastRenderedPageBreak/>
        <w:t>ANEXOS.</w:t>
      </w:r>
      <w:bookmarkEnd w:id="158"/>
      <w:bookmarkEnd w:id="159"/>
      <w:bookmarkEnd w:id="160"/>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rsidTr="00995411">
        <w:trPr>
          <w:trHeight w:val="286"/>
          <w:jc w:val="center"/>
        </w:trPr>
        <w:tc>
          <w:tcPr>
            <w:tcW w:w="10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995411">
        <w:trPr>
          <w:trHeight w:val="286"/>
          <w:jc w:val="center"/>
        </w:trPr>
        <w:tc>
          <w:tcPr>
            <w:tcW w:w="1038" w:type="pct"/>
            <w:vAlign w:val="center"/>
          </w:tcPr>
          <w:p w:rsidR="005B38F1" w:rsidRPr="0025129B" w:rsidRDefault="005B38F1" w:rsidP="00995411">
            <w:pPr>
              <w:jc w:val="center"/>
              <w:rPr>
                <w:rFonts w:cstheme="minorHAnsi"/>
              </w:rPr>
            </w:pPr>
            <w:r w:rsidRPr="0025129B">
              <w:rPr>
                <w:rFonts w:cstheme="minorHAnsi"/>
              </w:rPr>
              <w:t>1</w:t>
            </w:r>
          </w:p>
        </w:tc>
        <w:tc>
          <w:tcPr>
            <w:tcW w:w="3962" w:type="pct"/>
            <w:vAlign w:val="center"/>
          </w:tcPr>
          <w:p w:rsidR="005B38F1" w:rsidRPr="0025129B" w:rsidRDefault="00F00B30" w:rsidP="00995411">
            <w:pPr>
              <w:rPr>
                <w:rFonts w:cstheme="minorHAnsi"/>
              </w:rPr>
            </w:pPr>
            <w:r>
              <w:rPr>
                <w:rFonts w:cstheme="minorHAnsi"/>
              </w:rPr>
              <w:t xml:space="preserve">Ficha de </w:t>
            </w:r>
            <w:r w:rsidRPr="00F00B30">
              <w:rPr>
                <w:rFonts w:cstheme="minorHAnsi"/>
              </w:rPr>
              <w:t>Medición de Ruido</w:t>
            </w:r>
            <w:r>
              <w:rPr>
                <w:rFonts w:cstheme="minorHAnsi"/>
              </w:rPr>
              <w:t xml:space="preserve"> de fecha </w:t>
            </w:r>
            <w:r w:rsidRPr="00F00B30">
              <w:rPr>
                <w:rFonts w:cstheme="minorHAnsi"/>
              </w:rPr>
              <w:t>05-05-2016</w:t>
            </w:r>
            <w:r>
              <w:rPr>
                <w:rFonts w:cstheme="minorHAnsi"/>
              </w:rPr>
              <w:t>.</w:t>
            </w:r>
          </w:p>
        </w:tc>
      </w:tr>
      <w:tr w:rsidR="005B38F1" w:rsidRPr="0025129B" w:rsidTr="00995411">
        <w:trPr>
          <w:trHeight w:val="264"/>
          <w:jc w:val="center"/>
        </w:trPr>
        <w:tc>
          <w:tcPr>
            <w:tcW w:w="1038" w:type="pct"/>
            <w:vAlign w:val="center"/>
          </w:tcPr>
          <w:p w:rsidR="005B38F1" w:rsidRPr="0025129B" w:rsidRDefault="00F00B30" w:rsidP="00995411">
            <w:pPr>
              <w:jc w:val="center"/>
              <w:rPr>
                <w:rFonts w:cstheme="minorHAnsi"/>
              </w:rPr>
            </w:pPr>
            <w:r>
              <w:rPr>
                <w:rFonts w:cstheme="minorHAnsi"/>
              </w:rPr>
              <w:t>2</w:t>
            </w:r>
          </w:p>
        </w:tc>
        <w:tc>
          <w:tcPr>
            <w:tcW w:w="3962" w:type="pct"/>
            <w:vAlign w:val="center"/>
          </w:tcPr>
          <w:p w:rsidR="005B38F1" w:rsidRPr="0025129B" w:rsidRDefault="00F00B30" w:rsidP="00995411">
            <w:pPr>
              <w:rPr>
                <w:rFonts w:cstheme="minorHAnsi"/>
              </w:rPr>
            </w:pPr>
            <w:r>
              <w:rPr>
                <w:rFonts w:cstheme="minorHAnsi"/>
              </w:rPr>
              <w:t>Acta de Inspección Ambiental de fecha 20-05-2016.</w:t>
            </w:r>
          </w:p>
        </w:tc>
      </w:tr>
      <w:tr w:rsidR="005B38F1" w:rsidRPr="0025129B" w:rsidTr="00995411">
        <w:trPr>
          <w:trHeight w:val="286"/>
          <w:jc w:val="center"/>
        </w:trPr>
        <w:tc>
          <w:tcPr>
            <w:tcW w:w="1038" w:type="pct"/>
            <w:vAlign w:val="center"/>
          </w:tcPr>
          <w:p w:rsidR="005B38F1" w:rsidRPr="0025129B" w:rsidRDefault="00F00B30" w:rsidP="00995411">
            <w:pPr>
              <w:jc w:val="center"/>
              <w:rPr>
                <w:rFonts w:cstheme="minorHAnsi"/>
              </w:rPr>
            </w:pPr>
            <w:r>
              <w:rPr>
                <w:rFonts w:cstheme="minorHAnsi"/>
              </w:rPr>
              <w:t>3</w:t>
            </w:r>
          </w:p>
        </w:tc>
        <w:tc>
          <w:tcPr>
            <w:tcW w:w="3962" w:type="pct"/>
            <w:vAlign w:val="center"/>
          </w:tcPr>
          <w:p w:rsidR="005B38F1" w:rsidRPr="0025129B" w:rsidRDefault="00F00B30" w:rsidP="00995411">
            <w:pPr>
              <w:rPr>
                <w:rFonts w:cstheme="minorHAnsi"/>
              </w:rPr>
            </w:pPr>
            <w:r>
              <w:rPr>
                <w:rFonts w:eastAsia="Times New Roman"/>
                <w:color w:val="000000"/>
                <w:lang w:eastAsia="es-CL"/>
              </w:rPr>
              <w:t>D</w:t>
            </w:r>
            <w:r w:rsidRPr="0037193E">
              <w:rPr>
                <w:rFonts w:eastAsia="Times New Roman"/>
                <w:color w:val="000000"/>
                <w:lang w:eastAsia="es-CL"/>
              </w:rPr>
              <w:t xml:space="preserve">enuncia </w:t>
            </w:r>
            <w:r w:rsidRPr="00CB13BE">
              <w:rPr>
                <w:rFonts w:eastAsia="Times New Roman"/>
                <w:color w:val="000000"/>
                <w:lang w:eastAsia="es-CL"/>
              </w:rPr>
              <w:t>N° 1575-2015</w:t>
            </w:r>
            <w:r w:rsidR="00697806">
              <w:rPr>
                <w:rFonts w:eastAsia="Times New Roman"/>
                <w:color w:val="000000"/>
                <w:lang w:eastAsia="es-CL"/>
              </w:rPr>
              <w:t>.</w:t>
            </w:r>
          </w:p>
        </w:tc>
      </w:tr>
      <w:tr w:rsidR="009F1ECD" w:rsidRPr="0025129B" w:rsidTr="00995411">
        <w:trPr>
          <w:trHeight w:val="286"/>
          <w:jc w:val="center"/>
        </w:trPr>
        <w:tc>
          <w:tcPr>
            <w:tcW w:w="1038" w:type="pct"/>
            <w:vAlign w:val="center"/>
          </w:tcPr>
          <w:p w:rsidR="009F1ECD" w:rsidRPr="0025129B" w:rsidRDefault="006C0B8A" w:rsidP="00995411">
            <w:pPr>
              <w:jc w:val="center"/>
              <w:rPr>
                <w:rFonts w:cstheme="minorHAnsi"/>
              </w:rPr>
            </w:pPr>
            <w:r>
              <w:rPr>
                <w:rFonts w:cstheme="minorHAnsi"/>
              </w:rPr>
              <w:t>4</w:t>
            </w:r>
          </w:p>
        </w:tc>
        <w:tc>
          <w:tcPr>
            <w:tcW w:w="3962" w:type="pct"/>
            <w:vAlign w:val="center"/>
          </w:tcPr>
          <w:p w:rsidR="009F1ECD" w:rsidRPr="0025129B" w:rsidRDefault="006C0B8A" w:rsidP="00995411">
            <w:pPr>
              <w:rPr>
                <w:rFonts w:cstheme="minorHAnsi"/>
              </w:rPr>
            </w:pPr>
            <w:r w:rsidRPr="006C0B8A">
              <w:rPr>
                <w:rFonts w:cstheme="minorHAnsi"/>
              </w:rPr>
              <w:t>Repertorio N° 3.818-2014. Reducción a Escritura Pública Sexta Junta Extraordinaria de Accionistas. Portuaria Lirquén S.A. Celebrada el 14-05-2014</w:t>
            </w:r>
          </w:p>
        </w:tc>
      </w:tr>
      <w:tr w:rsidR="009F1ECD" w:rsidRPr="0025129B" w:rsidTr="00995411">
        <w:trPr>
          <w:trHeight w:val="286"/>
          <w:jc w:val="center"/>
        </w:trPr>
        <w:tc>
          <w:tcPr>
            <w:tcW w:w="1038" w:type="pct"/>
            <w:vAlign w:val="center"/>
          </w:tcPr>
          <w:p w:rsidR="009F1ECD" w:rsidRPr="0025129B" w:rsidRDefault="00697806" w:rsidP="00995411">
            <w:pPr>
              <w:jc w:val="center"/>
              <w:rPr>
                <w:rFonts w:cstheme="minorHAnsi"/>
              </w:rPr>
            </w:pPr>
            <w:r>
              <w:rPr>
                <w:rFonts w:cstheme="minorHAnsi"/>
              </w:rPr>
              <w:t>5</w:t>
            </w:r>
          </w:p>
        </w:tc>
        <w:tc>
          <w:tcPr>
            <w:tcW w:w="3962" w:type="pct"/>
            <w:vAlign w:val="center"/>
          </w:tcPr>
          <w:p w:rsidR="009F1ECD" w:rsidRPr="0025129B" w:rsidRDefault="00697806" w:rsidP="00995411">
            <w:pPr>
              <w:rPr>
                <w:rFonts w:cstheme="minorHAnsi"/>
              </w:rPr>
            </w:pPr>
            <w:r>
              <w:rPr>
                <w:rFonts w:cstheme="minorHAnsi"/>
              </w:rPr>
              <w:t>D</w:t>
            </w:r>
            <w:r w:rsidRPr="00697806">
              <w:rPr>
                <w:rFonts w:cstheme="minorHAnsi"/>
              </w:rPr>
              <w:t>enuncia N°501-2016</w:t>
            </w:r>
            <w:r>
              <w:rPr>
                <w:rFonts w:cstheme="minorHAnsi"/>
              </w:rPr>
              <w:t>.</w:t>
            </w:r>
          </w:p>
        </w:tc>
      </w:tr>
      <w:tr w:rsidR="006C0B8A" w:rsidRPr="0025129B" w:rsidTr="00995411">
        <w:trPr>
          <w:trHeight w:val="286"/>
          <w:jc w:val="center"/>
        </w:trPr>
        <w:tc>
          <w:tcPr>
            <w:tcW w:w="1038" w:type="pct"/>
            <w:vAlign w:val="center"/>
          </w:tcPr>
          <w:p w:rsidR="006C0B8A" w:rsidRPr="0025129B" w:rsidRDefault="00697806" w:rsidP="00995411">
            <w:pPr>
              <w:jc w:val="center"/>
              <w:rPr>
                <w:rFonts w:cstheme="minorHAnsi"/>
              </w:rPr>
            </w:pPr>
            <w:r>
              <w:rPr>
                <w:rFonts w:cstheme="minorHAnsi"/>
              </w:rPr>
              <w:t>6</w:t>
            </w:r>
          </w:p>
        </w:tc>
        <w:tc>
          <w:tcPr>
            <w:tcW w:w="3962" w:type="pct"/>
            <w:vAlign w:val="center"/>
          </w:tcPr>
          <w:p w:rsidR="006C0B8A" w:rsidRPr="0025129B" w:rsidRDefault="00697806" w:rsidP="00995411">
            <w:pPr>
              <w:rPr>
                <w:rFonts w:cstheme="minorHAnsi"/>
              </w:rPr>
            </w:pPr>
            <w:r w:rsidRPr="00697806">
              <w:rPr>
                <w:rFonts w:cstheme="minorHAnsi"/>
              </w:rPr>
              <w:t>Carta C.G. N° 087 de fecha 21-12-2015. Informa avances en la construcción de la fase 4 del proyecto “Modificación y Ampliación del Muelle 2 Puerto Lirquén”</w:t>
            </w:r>
          </w:p>
        </w:tc>
      </w:tr>
      <w:tr w:rsidR="006C0B8A" w:rsidRPr="0025129B" w:rsidTr="00995411">
        <w:trPr>
          <w:trHeight w:val="286"/>
          <w:jc w:val="center"/>
        </w:trPr>
        <w:tc>
          <w:tcPr>
            <w:tcW w:w="1038" w:type="pct"/>
            <w:vAlign w:val="center"/>
          </w:tcPr>
          <w:p w:rsidR="006C0B8A" w:rsidRPr="0025129B" w:rsidRDefault="00697806" w:rsidP="00995411">
            <w:pPr>
              <w:jc w:val="center"/>
              <w:rPr>
                <w:rFonts w:cstheme="minorHAnsi"/>
              </w:rPr>
            </w:pPr>
            <w:r>
              <w:rPr>
                <w:rFonts w:cstheme="minorHAnsi"/>
              </w:rPr>
              <w:t>7</w:t>
            </w:r>
          </w:p>
        </w:tc>
        <w:tc>
          <w:tcPr>
            <w:tcW w:w="3962" w:type="pct"/>
            <w:vAlign w:val="center"/>
          </w:tcPr>
          <w:p w:rsidR="006C0B8A" w:rsidRPr="0025129B" w:rsidRDefault="00697806" w:rsidP="00995411">
            <w:pPr>
              <w:rPr>
                <w:rFonts w:cstheme="minorHAnsi"/>
              </w:rPr>
            </w:pPr>
            <w:r w:rsidRPr="00F95AFB">
              <w:rPr>
                <w:rFonts w:eastAsia="Times New Roman"/>
                <w:bCs/>
                <w:lang w:eastAsia="es-CL"/>
              </w:rPr>
              <w:t xml:space="preserve">Carta SEA Región del Biobío N° 356/2016 de fecha </w:t>
            </w:r>
            <w:r>
              <w:rPr>
                <w:rFonts w:eastAsia="Times New Roman"/>
                <w:bCs/>
                <w:lang w:eastAsia="es-CL"/>
              </w:rPr>
              <w:t>15-04-2016</w:t>
            </w:r>
          </w:p>
        </w:tc>
      </w:tr>
      <w:tr w:rsidR="006C0B8A" w:rsidRPr="0025129B" w:rsidTr="00995411">
        <w:trPr>
          <w:trHeight w:val="286"/>
          <w:jc w:val="center"/>
        </w:trPr>
        <w:tc>
          <w:tcPr>
            <w:tcW w:w="1038" w:type="pct"/>
            <w:vAlign w:val="center"/>
          </w:tcPr>
          <w:p w:rsidR="006C0B8A" w:rsidRPr="0025129B" w:rsidRDefault="00697806" w:rsidP="00995411">
            <w:pPr>
              <w:jc w:val="center"/>
              <w:rPr>
                <w:rFonts w:cstheme="minorHAnsi"/>
              </w:rPr>
            </w:pPr>
            <w:r>
              <w:rPr>
                <w:rFonts w:cstheme="minorHAnsi"/>
              </w:rPr>
              <w:t>8</w:t>
            </w:r>
          </w:p>
        </w:tc>
        <w:tc>
          <w:tcPr>
            <w:tcW w:w="3962" w:type="pct"/>
            <w:vAlign w:val="center"/>
          </w:tcPr>
          <w:p w:rsidR="006C0B8A" w:rsidRPr="0025129B" w:rsidRDefault="00697806" w:rsidP="00995411">
            <w:pPr>
              <w:rPr>
                <w:rFonts w:cstheme="minorHAnsi"/>
              </w:rPr>
            </w:pPr>
            <w:r w:rsidRPr="005A73BA">
              <w:rPr>
                <w:rFonts w:eastAsia="Times New Roman"/>
                <w:bCs/>
                <w:color w:val="000000"/>
                <w:lang w:eastAsia="es-CL"/>
              </w:rPr>
              <w:t>Croquis del cabezo Muelle N° 2</w:t>
            </w:r>
          </w:p>
        </w:tc>
      </w:tr>
      <w:tr w:rsidR="006C0B8A" w:rsidRPr="0025129B" w:rsidTr="00995411">
        <w:trPr>
          <w:trHeight w:val="286"/>
          <w:jc w:val="center"/>
        </w:trPr>
        <w:tc>
          <w:tcPr>
            <w:tcW w:w="1038" w:type="pct"/>
            <w:vAlign w:val="center"/>
          </w:tcPr>
          <w:p w:rsidR="006C0B8A" w:rsidRPr="0025129B" w:rsidRDefault="00697806" w:rsidP="00995411">
            <w:pPr>
              <w:jc w:val="center"/>
              <w:rPr>
                <w:rFonts w:cstheme="minorHAnsi"/>
              </w:rPr>
            </w:pPr>
            <w:r>
              <w:rPr>
                <w:rFonts w:cstheme="minorHAnsi"/>
              </w:rPr>
              <w:t>9</w:t>
            </w:r>
          </w:p>
        </w:tc>
        <w:tc>
          <w:tcPr>
            <w:tcW w:w="3962" w:type="pct"/>
            <w:vAlign w:val="center"/>
          </w:tcPr>
          <w:p w:rsidR="006C0B8A" w:rsidRPr="0025129B" w:rsidRDefault="00697806" w:rsidP="00995411">
            <w:pPr>
              <w:rPr>
                <w:rFonts w:cstheme="minorHAnsi"/>
              </w:rPr>
            </w:pPr>
            <w:r w:rsidRPr="00697806">
              <w:rPr>
                <w:rFonts w:cstheme="minorHAnsi"/>
              </w:rPr>
              <w:t>Programa de Construcción Alargue hacia el norte del Muelle 2, Etapa 4. Puerto Lirquén. BELFI.</w:t>
            </w:r>
          </w:p>
        </w:tc>
      </w:tr>
      <w:tr w:rsidR="009F1ECD" w:rsidRPr="0025129B" w:rsidTr="00995411">
        <w:trPr>
          <w:trHeight w:val="286"/>
          <w:jc w:val="center"/>
        </w:trPr>
        <w:tc>
          <w:tcPr>
            <w:tcW w:w="1038" w:type="pct"/>
            <w:vAlign w:val="center"/>
          </w:tcPr>
          <w:p w:rsidR="009F1ECD" w:rsidRPr="0025129B" w:rsidRDefault="00697806" w:rsidP="00995411">
            <w:pPr>
              <w:jc w:val="center"/>
              <w:rPr>
                <w:rFonts w:cstheme="minorHAnsi"/>
              </w:rPr>
            </w:pPr>
            <w:r>
              <w:rPr>
                <w:rFonts w:cstheme="minorHAnsi"/>
              </w:rPr>
              <w:t>10</w:t>
            </w:r>
          </w:p>
        </w:tc>
        <w:tc>
          <w:tcPr>
            <w:tcW w:w="3962" w:type="pct"/>
            <w:vAlign w:val="center"/>
          </w:tcPr>
          <w:p w:rsidR="009F1ECD" w:rsidRPr="0025129B" w:rsidRDefault="00697806" w:rsidP="00995411">
            <w:pPr>
              <w:rPr>
                <w:rFonts w:cstheme="minorHAnsi"/>
              </w:rPr>
            </w:pPr>
            <w:r w:rsidRPr="00697806">
              <w:rPr>
                <w:rFonts w:cstheme="minorHAnsi"/>
              </w:rPr>
              <w:t>Carta de Puerto Lirquén N° 165 de fecha 27-05-2016, Materia: Acopio de Proyecto Eólico en Cancha Hospital</w:t>
            </w:r>
          </w:p>
        </w:tc>
      </w:tr>
      <w:tr w:rsidR="005B38F1" w:rsidRPr="0025129B" w:rsidTr="00995411">
        <w:trPr>
          <w:trHeight w:val="286"/>
          <w:jc w:val="center"/>
        </w:trPr>
        <w:tc>
          <w:tcPr>
            <w:tcW w:w="1038" w:type="pct"/>
            <w:vAlign w:val="center"/>
          </w:tcPr>
          <w:p w:rsidR="005B38F1" w:rsidRPr="0025129B" w:rsidRDefault="00073C7A" w:rsidP="00995411">
            <w:pPr>
              <w:jc w:val="center"/>
              <w:rPr>
                <w:rFonts w:cstheme="minorHAnsi"/>
              </w:rPr>
            </w:pPr>
            <w:r>
              <w:rPr>
                <w:rFonts w:cstheme="minorHAnsi"/>
              </w:rPr>
              <w:t>11</w:t>
            </w:r>
          </w:p>
        </w:tc>
        <w:tc>
          <w:tcPr>
            <w:tcW w:w="3962" w:type="pct"/>
            <w:vAlign w:val="center"/>
          </w:tcPr>
          <w:p w:rsidR="005B38F1" w:rsidRPr="0025129B" w:rsidRDefault="00073C7A" w:rsidP="00995411">
            <w:pPr>
              <w:rPr>
                <w:rFonts w:cstheme="minorHAnsi"/>
              </w:rPr>
            </w:pPr>
            <w:r w:rsidRPr="00073C7A">
              <w:rPr>
                <w:rFonts w:cstheme="minorHAnsi"/>
              </w:rPr>
              <w:t>Desarrollo Inmobiliarios Lirquén S.A. Especificaciones Técnicas Generales Construcción Camino de Acceso Patio Hospital. Rev.1</w:t>
            </w:r>
          </w:p>
        </w:tc>
      </w:tr>
      <w:tr w:rsidR="00073C7A" w:rsidRPr="0025129B" w:rsidTr="00995411">
        <w:trPr>
          <w:trHeight w:val="286"/>
          <w:jc w:val="center"/>
        </w:trPr>
        <w:tc>
          <w:tcPr>
            <w:tcW w:w="1038" w:type="pct"/>
            <w:vAlign w:val="center"/>
          </w:tcPr>
          <w:p w:rsidR="00073C7A" w:rsidRPr="0025129B" w:rsidRDefault="00073C7A" w:rsidP="00995411">
            <w:pPr>
              <w:jc w:val="center"/>
              <w:rPr>
                <w:rFonts w:cstheme="minorHAnsi"/>
              </w:rPr>
            </w:pPr>
            <w:r>
              <w:rPr>
                <w:rFonts w:cstheme="minorHAnsi"/>
              </w:rPr>
              <w:t>12</w:t>
            </w:r>
          </w:p>
        </w:tc>
        <w:tc>
          <w:tcPr>
            <w:tcW w:w="3962" w:type="pct"/>
            <w:vAlign w:val="center"/>
          </w:tcPr>
          <w:p w:rsidR="00073C7A" w:rsidRPr="0025129B" w:rsidRDefault="00073C7A" w:rsidP="00995411">
            <w:pPr>
              <w:rPr>
                <w:rFonts w:cstheme="minorHAnsi"/>
              </w:rPr>
            </w:pPr>
            <w:r w:rsidRPr="00073C7A">
              <w:rPr>
                <w:rFonts w:cstheme="minorHAnsi"/>
              </w:rPr>
              <w:t>Desarrollo Inmobiliarios Lirquén S.A. Bases de Licitación. Proyecto “Movimiento de Tierra Camino Acceso a Patio Hospital – Puerto Lirquén” 05-08-2015</w:t>
            </w:r>
          </w:p>
        </w:tc>
      </w:tr>
      <w:tr w:rsidR="00073C7A" w:rsidRPr="0025129B" w:rsidTr="00995411">
        <w:trPr>
          <w:trHeight w:val="286"/>
          <w:jc w:val="center"/>
        </w:trPr>
        <w:tc>
          <w:tcPr>
            <w:tcW w:w="1038" w:type="pct"/>
            <w:vAlign w:val="center"/>
          </w:tcPr>
          <w:p w:rsidR="00073C7A" w:rsidRPr="0025129B" w:rsidRDefault="00073C7A" w:rsidP="00995411">
            <w:pPr>
              <w:jc w:val="center"/>
              <w:rPr>
                <w:rFonts w:cstheme="minorHAnsi"/>
              </w:rPr>
            </w:pPr>
            <w:r>
              <w:rPr>
                <w:rFonts w:cstheme="minorHAnsi"/>
              </w:rPr>
              <w:t>13</w:t>
            </w:r>
          </w:p>
        </w:tc>
        <w:tc>
          <w:tcPr>
            <w:tcW w:w="3962" w:type="pct"/>
            <w:vAlign w:val="center"/>
          </w:tcPr>
          <w:p w:rsidR="00073C7A" w:rsidRPr="0025129B" w:rsidRDefault="00073C7A" w:rsidP="00995411">
            <w:pPr>
              <w:rPr>
                <w:rFonts w:cstheme="minorHAnsi"/>
              </w:rPr>
            </w:pPr>
            <w:r w:rsidRPr="00073C7A">
              <w:rPr>
                <w:rFonts w:cstheme="minorHAnsi"/>
              </w:rPr>
              <w:t>Ordinario Servicio de Salud de Talcahuano N° 079/2010 de fecha 07-06-2010. Adjunta contrato de comodato de Portuaria Lirquén S.A. a Servicio de Salud Talcahuano</w:t>
            </w:r>
          </w:p>
        </w:tc>
      </w:tr>
      <w:tr w:rsidR="00073C7A" w:rsidRPr="0025129B" w:rsidTr="00995411">
        <w:trPr>
          <w:trHeight w:val="286"/>
          <w:jc w:val="center"/>
        </w:trPr>
        <w:tc>
          <w:tcPr>
            <w:tcW w:w="1038" w:type="pct"/>
            <w:vAlign w:val="center"/>
          </w:tcPr>
          <w:p w:rsidR="00073C7A" w:rsidRPr="0025129B" w:rsidRDefault="00073C7A" w:rsidP="00995411">
            <w:pPr>
              <w:jc w:val="center"/>
              <w:rPr>
                <w:rFonts w:cstheme="minorHAnsi"/>
              </w:rPr>
            </w:pPr>
            <w:r>
              <w:rPr>
                <w:rFonts w:cstheme="minorHAnsi"/>
              </w:rPr>
              <w:t>14</w:t>
            </w:r>
          </w:p>
        </w:tc>
        <w:tc>
          <w:tcPr>
            <w:tcW w:w="3962" w:type="pct"/>
            <w:vAlign w:val="center"/>
          </w:tcPr>
          <w:p w:rsidR="00073C7A" w:rsidRPr="0025129B" w:rsidRDefault="00073C7A" w:rsidP="00995411">
            <w:pPr>
              <w:rPr>
                <w:rFonts w:cstheme="minorHAnsi"/>
              </w:rPr>
            </w:pPr>
            <w:r w:rsidRPr="00073C7A">
              <w:rPr>
                <w:rFonts w:cstheme="minorHAnsi"/>
              </w:rPr>
              <w:t>Repertorio N° 3.818-2014. Reducción a Escritura Pública Sexta Junta Extraordinaria de Accionistas. Portuaria Lirquén S.A. Celebrada el 14-05-2014.</w:t>
            </w:r>
          </w:p>
        </w:tc>
      </w:tr>
      <w:tr w:rsidR="00073C7A" w:rsidRPr="0025129B" w:rsidTr="00995411">
        <w:trPr>
          <w:trHeight w:val="286"/>
          <w:jc w:val="center"/>
        </w:trPr>
        <w:tc>
          <w:tcPr>
            <w:tcW w:w="1038" w:type="pct"/>
            <w:vAlign w:val="center"/>
          </w:tcPr>
          <w:p w:rsidR="00073C7A" w:rsidRPr="0025129B" w:rsidRDefault="00073C7A" w:rsidP="00995411">
            <w:pPr>
              <w:jc w:val="center"/>
              <w:rPr>
                <w:rFonts w:cstheme="minorHAnsi"/>
              </w:rPr>
            </w:pPr>
            <w:r>
              <w:rPr>
                <w:rFonts w:cstheme="minorHAnsi"/>
              </w:rPr>
              <w:t>15</w:t>
            </w:r>
          </w:p>
        </w:tc>
        <w:tc>
          <w:tcPr>
            <w:tcW w:w="3962" w:type="pct"/>
            <w:vAlign w:val="center"/>
          </w:tcPr>
          <w:p w:rsidR="00073C7A" w:rsidRPr="0025129B" w:rsidRDefault="00073C7A" w:rsidP="00995411">
            <w:pPr>
              <w:rPr>
                <w:rFonts w:cstheme="minorHAnsi"/>
              </w:rPr>
            </w:pPr>
            <w:r w:rsidRPr="00073C7A">
              <w:rPr>
                <w:rFonts w:cstheme="minorHAnsi"/>
              </w:rPr>
              <w:t>Decreto N° 962 de fecha 12-12-2011, Modifica D.S. N° 173, del 1994, Modificado por D.S. N° 137, del 2001 y Modificado por D.S. N° 483, del 2002, que otorgó a Portuaria Lirquén S.A, Concesión Marítima sobre un sector de playa y fondo de mar, en la Comuna de Penco</w:t>
            </w:r>
          </w:p>
        </w:tc>
      </w:tr>
    </w:tbl>
    <w:p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944C5" w:rsidRDefault="00F944C5" w:rsidP="00870FF2">
      <w:r>
        <w:separator/>
      </w:r>
    </w:p>
    <w:p w:rsidR="00F944C5" w:rsidRDefault="00F944C5" w:rsidP="00870FF2"/>
    <w:p w:rsidR="00F944C5" w:rsidRDefault="00F944C5"/>
  </w:endnote>
  <w:endnote w:type="continuationSeparator" w:id="0">
    <w:p w:rsidR="00F944C5" w:rsidRDefault="00F944C5" w:rsidP="00870FF2">
      <w:r>
        <w:continuationSeparator/>
      </w:r>
    </w:p>
    <w:p w:rsidR="00F944C5" w:rsidRDefault="00F944C5" w:rsidP="00870FF2"/>
    <w:p w:rsidR="00F944C5" w:rsidRDefault="00F944C5"/>
  </w:endnote>
  <w:endnote w:type="continuationNotice" w:id="1">
    <w:p w:rsidR="00F944C5" w:rsidRDefault="00F944C5"/>
    <w:p w:rsidR="00F944C5" w:rsidRDefault="00F944C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8211BB" w:rsidRDefault="008211BB">
        <w:pPr>
          <w:pStyle w:val="Piedepgina"/>
          <w:jc w:val="right"/>
        </w:pPr>
        <w:r w:rsidRPr="004E5529">
          <w:fldChar w:fldCharType="begin"/>
        </w:r>
        <w:r w:rsidRPr="004E5529">
          <w:instrText>PAGE   \* MERGEFORMAT</w:instrText>
        </w:r>
        <w:r w:rsidRPr="004E5529">
          <w:fldChar w:fldCharType="separate"/>
        </w:r>
        <w:r w:rsidR="00661DEA" w:rsidRPr="00661DEA">
          <w:rPr>
            <w:noProof/>
            <w:lang w:val="es-ES"/>
          </w:rPr>
          <w:t>2</w:t>
        </w:r>
        <w:r w:rsidRPr="004E5529">
          <w:fldChar w:fldCharType="end"/>
        </w:r>
      </w:p>
    </w:sdtContent>
  </w:sdt>
  <w:p w:rsidR="008211BB" w:rsidRPr="00411E4F" w:rsidRDefault="008211BB"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8211BB" w:rsidRPr="00411E4F" w:rsidRDefault="008211BB"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N° 2</w:t>
    </w:r>
    <w:r w:rsidRPr="00411E4F">
      <w:rPr>
        <w:color w:val="000000" w:themeColor="text1"/>
        <w:sz w:val="16"/>
        <w:szCs w:val="16"/>
      </w:rPr>
      <w:t>8</w:t>
    </w:r>
    <w:r>
      <w:rPr>
        <w:color w:val="000000" w:themeColor="text1"/>
        <w:sz w:val="16"/>
        <w:szCs w:val="16"/>
      </w:rPr>
      <w:t>0</w:t>
    </w:r>
    <w:r w:rsidRPr="00411E4F">
      <w:rPr>
        <w:color w:val="000000" w:themeColor="text1"/>
        <w:sz w:val="16"/>
        <w:szCs w:val="16"/>
      </w:rPr>
      <w:t>, piso</w:t>
    </w:r>
    <w:r>
      <w:rPr>
        <w:color w:val="000000" w:themeColor="text1"/>
        <w:sz w:val="16"/>
        <w:szCs w:val="16"/>
      </w:rPr>
      <w:t>s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8211BB" w:rsidRDefault="008211B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11BB" w:rsidRDefault="008211BB" w:rsidP="00870FF2">
    <w:pPr>
      <w:pStyle w:val="Piedepgina"/>
    </w:pPr>
  </w:p>
  <w:p w:rsidR="008211BB" w:rsidRDefault="008211B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944C5" w:rsidRDefault="00F944C5" w:rsidP="00870FF2">
      <w:r>
        <w:separator/>
      </w:r>
    </w:p>
    <w:p w:rsidR="00F944C5" w:rsidRDefault="00F944C5" w:rsidP="00870FF2"/>
    <w:p w:rsidR="00F944C5" w:rsidRDefault="00F944C5"/>
  </w:footnote>
  <w:footnote w:type="continuationSeparator" w:id="0">
    <w:p w:rsidR="00F944C5" w:rsidRDefault="00F944C5" w:rsidP="00870FF2">
      <w:r>
        <w:continuationSeparator/>
      </w:r>
    </w:p>
    <w:p w:rsidR="00F944C5" w:rsidRDefault="00F944C5" w:rsidP="00870FF2"/>
    <w:p w:rsidR="00F944C5" w:rsidRDefault="00F944C5"/>
  </w:footnote>
  <w:footnote w:type="continuationNotice" w:id="1">
    <w:p w:rsidR="00F944C5" w:rsidRDefault="00F944C5"/>
    <w:p w:rsidR="00F944C5" w:rsidRDefault="00F944C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11BB" w:rsidRDefault="008211BB" w:rsidP="00870FF2">
    <w:pPr>
      <w:pStyle w:val="Encabezado"/>
    </w:pPr>
    <w:r>
      <w:rPr>
        <w:noProof/>
        <w:lang w:eastAsia="es-CL"/>
      </w:rPr>
      <w:drawing>
        <wp:anchor distT="0" distB="0" distL="114300" distR="114300" simplePos="0" relativeHeight="251659264" behindDoc="0" locked="0" layoutInCell="1" allowOverlap="1" wp14:anchorId="6F527D54" wp14:editId="6F527D55">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8D4FB4"/>
    <w:multiLevelType w:val="hybridMultilevel"/>
    <w:tmpl w:val="D2606E9C"/>
    <w:lvl w:ilvl="0" w:tplc="340A0017">
      <w:start w:val="1"/>
      <w:numFmt w:val="lowerLetter"/>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BD34E49"/>
    <w:multiLevelType w:val="hybridMultilevel"/>
    <w:tmpl w:val="5792DF2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D7D065F"/>
    <w:multiLevelType w:val="hybridMultilevel"/>
    <w:tmpl w:val="444EF58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24673150"/>
    <w:multiLevelType w:val="hybridMultilevel"/>
    <w:tmpl w:val="EC7E353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28811AD1"/>
    <w:multiLevelType w:val="hybridMultilevel"/>
    <w:tmpl w:val="E46EE5BC"/>
    <w:lvl w:ilvl="0" w:tplc="1F6CBB7A">
      <w:numFmt w:val="bullet"/>
      <w:lvlText w:val="•"/>
      <w:lvlJc w:val="left"/>
      <w:pPr>
        <w:ind w:left="1065" w:hanging="705"/>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A273693"/>
    <w:multiLevelType w:val="hybridMultilevel"/>
    <w:tmpl w:val="AD74BCD2"/>
    <w:lvl w:ilvl="0" w:tplc="627817DC">
      <w:start w:val="1"/>
      <w:numFmt w:val="decimal"/>
      <w:lvlText w:val="%1."/>
      <w:lvlJc w:val="left"/>
      <w:pPr>
        <w:ind w:left="720" w:hanging="360"/>
      </w:pPr>
      <w:rPr>
        <w:color w:val="000000" w:themeColor="text1"/>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3D9E054E"/>
    <w:multiLevelType w:val="hybridMultilevel"/>
    <w:tmpl w:val="AD74BCD2"/>
    <w:lvl w:ilvl="0" w:tplc="627817DC">
      <w:start w:val="1"/>
      <w:numFmt w:val="decimal"/>
      <w:lvlText w:val="%1."/>
      <w:lvlJc w:val="left"/>
      <w:pPr>
        <w:ind w:left="720" w:hanging="360"/>
      </w:pPr>
      <w:rPr>
        <w:color w:val="000000" w:themeColor="text1"/>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40140C83"/>
    <w:multiLevelType w:val="hybridMultilevel"/>
    <w:tmpl w:val="AB427E7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40640666"/>
    <w:multiLevelType w:val="hybridMultilevel"/>
    <w:tmpl w:val="43941574"/>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417D1100"/>
    <w:multiLevelType w:val="hybridMultilevel"/>
    <w:tmpl w:val="86E6BFCE"/>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860" w:hanging="576"/>
      </w:pPr>
      <w:rPr>
        <w:rFonts w:hint="default"/>
      </w:rPr>
    </w:lvl>
    <w:lvl w:ilvl="2">
      <w:start w:val="1"/>
      <w:numFmt w:val="decimal"/>
      <w:pStyle w:val="Ttulo3"/>
      <w:lvlText w:val="%1.%2.%3."/>
      <w:lvlJc w:val="left"/>
      <w:pPr>
        <w:ind w:left="1004"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nsid w:val="4B2B7DED"/>
    <w:multiLevelType w:val="hybridMultilevel"/>
    <w:tmpl w:val="43941574"/>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4E2E772C"/>
    <w:multiLevelType w:val="hybridMultilevel"/>
    <w:tmpl w:val="529206D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5ADC61D9"/>
    <w:multiLevelType w:val="hybridMultilevel"/>
    <w:tmpl w:val="529206D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6C8E5AF2"/>
    <w:multiLevelType w:val="hybridMultilevel"/>
    <w:tmpl w:val="C1580626"/>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6F961F02"/>
    <w:multiLevelType w:val="hybridMultilevel"/>
    <w:tmpl w:val="FDB4ADC6"/>
    <w:lvl w:ilvl="0" w:tplc="340A0017">
      <w:start w:val="1"/>
      <w:numFmt w:val="lowerLetter"/>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74147091"/>
    <w:multiLevelType w:val="hybridMultilevel"/>
    <w:tmpl w:val="99BA0768"/>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7">
    <w:nsid w:val="763947DC"/>
    <w:multiLevelType w:val="hybridMultilevel"/>
    <w:tmpl w:val="EC7E353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7B61134B"/>
    <w:multiLevelType w:val="hybridMultilevel"/>
    <w:tmpl w:val="8FD087D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7B7B68F2"/>
    <w:multiLevelType w:val="hybridMultilevel"/>
    <w:tmpl w:val="55FE6A5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7C8977A8"/>
    <w:multiLevelType w:val="hybridMultilevel"/>
    <w:tmpl w:val="FDB4ADC6"/>
    <w:lvl w:ilvl="0" w:tplc="340A0017">
      <w:start w:val="1"/>
      <w:numFmt w:val="lowerLetter"/>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7DA15E67"/>
    <w:multiLevelType w:val="hybridMultilevel"/>
    <w:tmpl w:val="FDB4ADC6"/>
    <w:lvl w:ilvl="0" w:tplc="340A0017">
      <w:start w:val="1"/>
      <w:numFmt w:val="lowerLetter"/>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0"/>
  </w:num>
  <w:num w:numId="2">
    <w:abstractNumId w:val="17"/>
  </w:num>
  <w:num w:numId="3">
    <w:abstractNumId w:val="3"/>
  </w:num>
  <w:num w:numId="4">
    <w:abstractNumId w:val="16"/>
  </w:num>
  <w:num w:numId="5">
    <w:abstractNumId w:val="9"/>
  </w:num>
  <w:num w:numId="6">
    <w:abstractNumId w:val="2"/>
  </w:num>
  <w:num w:numId="7">
    <w:abstractNumId w:val="11"/>
  </w:num>
  <w:num w:numId="8">
    <w:abstractNumId w:val="0"/>
  </w:num>
  <w:num w:numId="9">
    <w:abstractNumId w:val="18"/>
  </w:num>
  <w:num w:numId="10">
    <w:abstractNumId w:val="14"/>
  </w:num>
  <w:num w:numId="11">
    <w:abstractNumId w:val="8"/>
  </w:num>
  <w:num w:numId="12">
    <w:abstractNumId w:val="4"/>
  </w:num>
  <w:num w:numId="13">
    <w:abstractNumId w:val="15"/>
  </w:num>
  <w:num w:numId="14">
    <w:abstractNumId w:val="1"/>
  </w:num>
  <w:num w:numId="15">
    <w:abstractNumId w:val="20"/>
  </w:num>
  <w:num w:numId="16">
    <w:abstractNumId w:val="12"/>
  </w:num>
  <w:num w:numId="17">
    <w:abstractNumId w:val="19"/>
  </w:num>
  <w:num w:numId="18">
    <w:abstractNumId w:val="7"/>
  </w:num>
  <w:num w:numId="19">
    <w:abstractNumId w:val="13"/>
  </w:num>
  <w:num w:numId="20">
    <w:abstractNumId w:val="6"/>
  </w:num>
  <w:num w:numId="21">
    <w:abstractNumId w:val="21"/>
  </w:num>
  <w:num w:numId="22">
    <w:abstractNumId w:val="5"/>
  </w:num>
  <w:num w:numId="23">
    <w:abstractNumId w:val="1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3F2F"/>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8EE"/>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301"/>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873"/>
    <w:rsid w:val="00043B71"/>
    <w:rsid w:val="000443B5"/>
    <w:rsid w:val="00044B58"/>
    <w:rsid w:val="00044ED6"/>
    <w:rsid w:val="00045DA2"/>
    <w:rsid w:val="000463A5"/>
    <w:rsid w:val="0004795B"/>
    <w:rsid w:val="00047D2A"/>
    <w:rsid w:val="00050D4E"/>
    <w:rsid w:val="00051C01"/>
    <w:rsid w:val="000530B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9F6"/>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3C7A"/>
    <w:rsid w:val="000745F3"/>
    <w:rsid w:val="0007466F"/>
    <w:rsid w:val="000747F0"/>
    <w:rsid w:val="00075A70"/>
    <w:rsid w:val="000761E4"/>
    <w:rsid w:val="000766E6"/>
    <w:rsid w:val="0008102F"/>
    <w:rsid w:val="00082230"/>
    <w:rsid w:val="0008249D"/>
    <w:rsid w:val="00082C6F"/>
    <w:rsid w:val="00083084"/>
    <w:rsid w:val="000830DD"/>
    <w:rsid w:val="0008339F"/>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066"/>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255"/>
    <w:rsid w:val="000E257A"/>
    <w:rsid w:val="000E36AB"/>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0FDF"/>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079B6"/>
    <w:rsid w:val="0011126A"/>
    <w:rsid w:val="0011210B"/>
    <w:rsid w:val="00112F5A"/>
    <w:rsid w:val="00114819"/>
    <w:rsid w:val="00114CDD"/>
    <w:rsid w:val="00114F6F"/>
    <w:rsid w:val="001157D9"/>
    <w:rsid w:val="00116ACD"/>
    <w:rsid w:val="001173C8"/>
    <w:rsid w:val="00117CCF"/>
    <w:rsid w:val="001213FE"/>
    <w:rsid w:val="001227A8"/>
    <w:rsid w:val="00122E29"/>
    <w:rsid w:val="00124E81"/>
    <w:rsid w:val="00125012"/>
    <w:rsid w:val="001258E8"/>
    <w:rsid w:val="00125EBB"/>
    <w:rsid w:val="001262E8"/>
    <w:rsid w:val="001271F2"/>
    <w:rsid w:val="00127654"/>
    <w:rsid w:val="00127992"/>
    <w:rsid w:val="00127B81"/>
    <w:rsid w:val="0013083B"/>
    <w:rsid w:val="001308C7"/>
    <w:rsid w:val="00131BE3"/>
    <w:rsid w:val="00132D8D"/>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0D0"/>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5BB9"/>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0F53"/>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A77"/>
    <w:rsid w:val="001B2C5E"/>
    <w:rsid w:val="001B35C5"/>
    <w:rsid w:val="001B3D23"/>
    <w:rsid w:val="001B3E84"/>
    <w:rsid w:val="001B40C7"/>
    <w:rsid w:val="001B4F78"/>
    <w:rsid w:val="001B5335"/>
    <w:rsid w:val="001B559A"/>
    <w:rsid w:val="001B5E27"/>
    <w:rsid w:val="001B68F3"/>
    <w:rsid w:val="001B6EFE"/>
    <w:rsid w:val="001B73DB"/>
    <w:rsid w:val="001C0020"/>
    <w:rsid w:val="001C0959"/>
    <w:rsid w:val="001C0C19"/>
    <w:rsid w:val="001C1C4D"/>
    <w:rsid w:val="001C21EB"/>
    <w:rsid w:val="001C249A"/>
    <w:rsid w:val="001C3AF7"/>
    <w:rsid w:val="001C4159"/>
    <w:rsid w:val="001C450E"/>
    <w:rsid w:val="001C55A8"/>
    <w:rsid w:val="001C73A6"/>
    <w:rsid w:val="001C7ADB"/>
    <w:rsid w:val="001D0E57"/>
    <w:rsid w:val="001D1C40"/>
    <w:rsid w:val="001D1F29"/>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7EA"/>
    <w:rsid w:val="001F5C4D"/>
    <w:rsid w:val="001F61FF"/>
    <w:rsid w:val="001F693A"/>
    <w:rsid w:val="001F6F6B"/>
    <w:rsid w:val="0020034A"/>
    <w:rsid w:val="00201037"/>
    <w:rsid w:val="00201F5E"/>
    <w:rsid w:val="002023A9"/>
    <w:rsid w:val="00202A97"/>
    <w:rsid w:val="00202C10"/>
    <w:rsid w:val="00203904"/>
    <w:rsid w:val="002041E0"/>
    <w:rsid w:val="00204F4A"/>
    <w:rsid w:val="00205971"/>
    <w:rsid w:val="00205F3E"/>
    <w:rsid w:val="00206810"/>
    <w:rsid w:val="0020745E"/>
    <w:rsid w:val="00207530"/>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47BB3"/>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8D9"/>
    <w:rsid w:val="00282D18"/>
    <w:rsid w:val="00282E21"/>
    <w:rsid w:val="00282F9A"/>
    <w:rsid w:val="00283370"/>
    <w:rsid w:val="002840A6"/>
    <w:rsid w:val="00284B2B"/>
    <w:rsid w:val="00284C1A"/>
    <w:rsid w:val="00285DFE"/>
    <w:rsid w:val="00285EBE"/>
    <w:rsid w:val="00286E65"/>
    <w:rsid w:val="00290008"/>
    <w:rsid w:val="002906BC"/>
    <w:rsid w:val="00290835"/>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37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5A"/>
    <w:rsid w:val="002B4962"/>
    <w:rsid w:val="002B6084"/>
    <w:rsid w:val="002B6CF4"/>
    <w:rsid w:val="002B70DE"/>
    <w:rsid w:val="002B721F"/>
    <w:rsid w:val="002B745D"/>
    <w:rsid w:val="002B78CB"/>
    <w:rsid w:val="002C104B"/>
    <w:rsid w:val="002C12FB"/>
    <w:rsid w:val="002C149B"/>
    <w:rsid w:val="002C2080"/>
    <w:rsid w:val="002C26E0"/>
    <w:rsid w:val="002C26EF"/>
    <w:rsid w:val="002C2A84"/>
    <w:rsid w:val="002C3114"/>
    <w:rsid w:val="002C31C9"/>
    <w:rsid w:val="002C3879"/>
    <w:rsid w:val="002C3BA1"/>
    <w:rsid w:val="002C3E40"/>
    <w:rsid w:val="002C445A"/>
    <w:rsid w:val="002C4F99"/>
    <w:rsid w:val="002C5BB7"/>
    <w:rsid w:val="002C6FE7"/>
    <w:rsid w:val="002D0117"/>
    <w:rsid w:val="002D0947"/>
    <w:rsid w:val="002D0E74"/>
    <w:rsid w:val="002D1977"/>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D7C36"/>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519"/>
    <w:rsid w:val="003015AF"/>
    <w:rsid w:val="00301A56"/>
    <w:rsid w:val="00301D14"/>
    <w:rsid w:val="00301DCD"/>
    <w:rsid w:val="00302A6A"/>
    <w:rsid w:val="00303666"/>
    <w:rsid w:val="003037FD"/>
    <w:rsid w:val="00304586"/>
    <w:rsid w:val="00304B84"/>
    <w:rsid w:val="00304EE3"/>
    <w:rsid w:val="00305BFA"/>
    <w:rsid w:val="0030651D"/>
    <w:rsid w:val="00306D5E"/>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07B"/>
    <w:rsid w:val="00322B23"/>
    <w:rsid w:val="00323004"/>
    <w:rsid w:val="003230C2"/>
    <w:rsid w:val="00326669"/>
    <w:rsid w:val="003276C8"/>
    <w:rsid w:val="00327B52"/>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0B"/>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4FC"/>
    <w:rsid w:val="003618B3"/>
    <w:rsid w:val="0036257B"/>
    <w:rsid w:val="003639D0"/>
    <w:rsid w:val="003653BC"/>
    <w:rsid w:val="003653EF"/>
    <w:rsid w:val="00365780"/>
    <w:rsid w:val="00365929"/>
    <w:rsid w:val="003659C7"/>
    <w:rsid w:val="00365E48"/>
    <w:rsid w:val="00365F91"/>
    <w:rsid w:val="003661A8"/>
    <w:rsid w:val="003714C8"/>
    <w:rsid w:val="0037193E"/>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3C7D"/>
    <w:rsid w:val="003A526C"/>
    <w:rsid w:val="003A617E"/>
    <w:rsid w:val="003A68E5"/>
    <w:rsid w:val="003A68F5"/>
    <w:rsid w:val="003A6D7E"/>
    <w:rsid w:val="003A7450"/>
    <w:rsid w:val="003A7596"/>
    <w:rsid w:val="003A7C75"/>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B4B"/>
    <w:rsid w:val="003E7DFA"/>
    <w:rsid w:val="003F0CD0"/>
    <w:rsid w:val="003F2503"/>
    <w:rsid w:val="003F29F5"/>
    <w:rsid w:val="003F2A1E"/>
    <w:rsid w:val="003F2DDE"/>
    <w:rsid w:val="003F2E83"/>
    <w:rsid w:val="003F348F"/>
    <w:rsid w:val="003F42D1"/>
    <w:rsid w:val="003F445D"/>
    <w:rsid w:val="003F45CD"/>
    <w:rsid w:val="003F5048"/>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89E"/>
    <w:rsid w:val="00413B60"/>
    <w:rsid w:val="00413EC4"/>
    <w:rsid w:val="004142EF"/>
    <w:rsid w:val="004144D0"/>
    <w:rsid w:val="004155AC"/>
    <w:rsid w:val="004155C8"/>
    <w:rsid w:val="00417062"/>
    <w:rsid w:val="00417B7B"/>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3C"/>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0EDE"/>
    <w:rsid w:val="00451D48"/>
    <w:rsid w:val="00452486"/>
    <w:rsid w:val="0045292B"/>
    <w:rsid w:val="00452BD8"/>
    <w:rsid w:val="00453471"/>
    <w:rsid w:val="00453DF7"/>
    <w:rsid w:val="00454853"/>
    <w:rsid w:val="00454BAD"/>
    <w:rsid w:val="0045519A"/>
    <w:rsid w:val="0045600B"/>
    <w:rsid w:val="0045696E"/>
    <w:rsid w:val="00456EC8"/>
    <w:rsid w:val="00460D90"/>
    <w:rsid w:val="00461B5E"/>
    <w:rsid w:val="00462BB1"/>
    <w:rsid w:val="004638B4"/>
    <w:rsid w:val="004648A4"/>
    <w:rsid w:val="00464F9B"/>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0E0"/>
    <w:rsid w:val="0049640A"/>
    <w:rsid w:val="00496D5F"/>
    <w:rsid w:val="00497242"/>
    <w:rsid w:val="0049726D"/>
    <w:rsid w:val="0049765A"/>
    <w:rsid w:val="00497690"/>
    <w:rsid w:val="004A034C"/>
    <w:rsid w:val="004A0B4B"/>
    <w:rsid w:val="004A0BCE"/>
    <w:rsid w:val="004A17B4"/>
    <w:rsid w:val="004A18FC"/>
    <w:rsid w:val="004A1B69"/>
    <w:rsid w:val="004A26F7"/>
    <w:rsid w:val="004A33DC"/>
    <w:rsid w:val="004A3B87"/>
    <w:rsid w:val="004A3E38"/>
    <w:rsid w:val="004A462A"/>
    <w:rsid w:val="004A636C"/>
    <w:rsid w:val="004A643E"/>
    <w:rsid w:val="004A6995"/>
    <w:rsid w:val="004A6FAF"/>
    <w:rsid w:val="004A7056"/>
    <w:rsid w:val="004B0636"/>
    <w:rsid w:val="004B0980"/>
    <w:rsid w:val="004B1420"/>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2968"/>
    <w:rsid w:val="004C3272"/>
    <w:rsid w:val="004C3542"/>
    <w:rsid w:val="004C4105"/>
    <w:rsid w:val="004C4432"/>
    <w:rsid w:val="004C4C3D"/>
    <w:rsid w:val="004C4F88"/>
    <w:rsid w:val="004C5519"/>
    <w:rsid w:val="004C643F"/>
    <w:rsid w:val="004C743C"/>
    <w:rsid w:val="004C7C79"/>
    <w:rsid w:val="004C7CCD"/>
    <w:rsid w:val="004D016C"/>
    <w:rsid w:val="004D0962"/>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38D"/>
    <w:rsid w:val="004E0C67"/>
    <w:rsid w:val="004E10D5"/>
    <w:rsid w:val="004E19E0"/>
    <w:rsid w:val="004E2A8C"/>
    <w:rsid w:val="004E2E7C"/>
    <w:rsid w:val="004E3CD6"/>
    <w:rsid w:val="004E3F33"/>
    <w:rsid w:val="004E436E"/>
    <w:rsid w:val="004E461D"/>
    <w:rsid w:val="004E4851"/>
    <w:rsid w:val="004E495F"/>
    <w:rsid w:val="004E4E18"/>
    <w:rsid w:val="004E5529"/>
    <w:rsid w:val="004E5626"/>
    <w:rsid w:val="004E583C"/>
    <w:rsid w:val="004E59A5"/>
    <w:rsid w:val="004E659A"/>
    <w:rsid w:val="004E74FC"/>
    <w:rsid w:val="004E7807"/>
    <w:rsid w:val="004F0276"/>
    <w:rsid w:val="004F073E"/>
    <w:rsid w:val="004F074C"/>
    <w:rsid w:val="004F0FF5"/>
    <w:rsid w:val="004F1096"/>
    <w:rsid w:val="004F129C"/>
    <w:rsid w:val="004F1334"/>
    <w:rsid w:val="004F1733"/>
    <w:rsid w:val="004F1B25"/>
    <w:rsid w:val="004F284D"/>
    <w:rsid w:val="004F3438"/>
    <w:rsid w:val="004F3484"/>
    <w:rsid w:val="004F3A55"/>
    <w:rsid w:val="004F3C95"/>
    <w:rsid w:val="004F3E7E"/>
    <w:rsid w:val="004F545B"/>
    <w:rsid w:val="004F68EA"/>
    <w:rsid w:val="004F6902"/>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18B0"/>
    <w:rsid w:val="00522616"/>
    <w:rsid w:val="00522CBC"/>
    <w:rsid w:val="00522EB1"/>
    <w:rsid w:val="00523479"/>
    <w:rsid w:val="00523598"/>
    <w:rsid w:val="005236BD"/>
    <w:rsid w:val="00523C18"/>
    <w:rsid w:val="00523DB2"/>
    <w:rsid w:val="0052400A"/>
    <w:rsid w:val="00524A42"/>
    <w:rsid w:val="00525CD9"/>
    <w:rsid w:val="00525FA6"/>
    <w:rsid w:val="0052658E"/>
    <w:rsid w:val="00527851"/>
    <w:rsid w:val="005279FE"/>
    <w:rsid w:val="00530545"/>
    <w:rsid w:val="005307F6"/>
    <w:rsid w:val="0053088F"/>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114"/>
    <w:rsid w:val="00561BB9"/>
    <w:rsid w:val="00561FE6"/>
    <w:rsid w:val="00562576"/>
    <w:rsid w:val="005626CB"/>
    <w:rsid w:val="00562E33"/>
    <w:rsid w:val="0056317B"/>
    <w:rsid w:val="0056385B"/>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C93"/>
    <w:rsid w:val="00585F85"/>
    <w:rsid w:val="00586943"/>
    <w:rsid w:val="00586F88"/>
    <w:rsid w:val="00587D0D"/>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0CB"/>
    <w:rsid w:val="005A73BA"/>
    <w:rsid w:val="005A7B47"/>
    <w:rsid w:val="005B070B"/>
    <w:rsid w:val="005B0A3E"/>
    <w:rsid w:val="005B1122"/>
    <w:rsid w:val="005B309A"/>
    <w:rsid w:val="005B35B7"/>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ED"/>
    <w:rsid w:val="005D20F1"/>
    <w:rsid w:val="005D2ED0"/>
    <w:rsid w:val="005D34ED"/>
    <w:rsid w:val="005D3716"/>
    <w:rsid w:val="005D4D9F"/>
    <w:rsid w:val="005D53B4"/>
    <w:rsid w:val="005D6975"/>
    <w:rsid w:val="005D6F69"/>
    <w:rsid w:val="005D728A"/>
    <w:rsid w:val="005D74DB"/>
    <w:rsid w:val="005E0EAA"/>
    <w:rsid w:val="005E1B47"/>
    <w:rsid w:val="005E2835"/>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0AA4"/>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196"/>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0A0B"/>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0183"/>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1DEA"/>
    <w:rsid w:val="00662453"/>
    <w:rsid w:val="0066261F"/>
    <w:rsid w:val="006629E9"/>
    <w:rsid w:val="006631B7"/>
    <w:rsid w:val="006632E4"/>
    <w:rsid w:val="0066365C"/>
    <w:rsid w:val="00663D72"/>
    <w:rsid w:val="006641C8"/>
    <w:rsid w:val="00664562"/>
    <w:rsid w:val="006655C3"/>
    <w:rsid w:val="00665ED5"/>
    <w:rsid w:val="00666B2A"/>
    <w:rsid w:val="00667C57"/>
    <w:rsid w:val="0067005A"/>
    <w:rsid w:val="006703F2"/>
    <w:rsid w:val="006707F5"/>
    <w:rsid w:val="00670A2B"/>
    <w:rsid w:val="00670D9D"/>
    <w:rsid w:val="00670EA9"/>
    <w:rsid w:val="00671017"/>
    <w:rsid w:val="006711FE"/>
    <w:rsid w:val="00671A79"/>
    <w:rsid w:val="0067245E"/>
    <w:rsid w:val="00672569"/>
    <w:rsid w:val="0067295E"/>
    <w:rsid w:val="006729AB"/>
    <w:rsid w:val="0067375F"/>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806"/>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0B8A"/>
    <w:rsid w:val="006C1A14"/>
    <w:rsid w:val="006C2C03"/>
    <w:rsid w:val="006C300B"/>
    <w:rsid w:val="006C3A04"/>
    <w:rsid w:val="006C48DD"/>
    <w:rsid w:val="006C4D3C"/>
    <w:rsid w:val="006C4F34"/>
    <w:rsid w:val="006C53B9"/>
    <w:rsid w:val="006C5B13"/>
    <w:rsid w:val="006C5FB6"/>
    <w:rsid w:val="006C6129"/>
    <w:rsid w:val="006C63B8"/>
    <w:rsid w:val="006C6860"/>
    <w:rsid w:val="006C7324"/>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E7B11"/>
    <w:rsid w:val="006F19B0"/>
    <w:rsid w:val="006F2916"/>
    <w:rsid w:val="006F3AC0"/>
    <w:rsid w:val="006F4936"/>
    <w:rsid w:val="006F4974"/>
    <w:rsid w:val="006F6CAC"/>
    <w:rsid w:val="00700554"/>
    <w:rsid w:val="00700BEE"/>
    <w:rsid w:val="00700FFA"/>
    <w:rsid w:val="007015BE"/>
    <w:rsid w:val="00701801"/>
    <w:rsid w:val="00701906"/>
    <w:rsid w:val="00701A88"/>
    <w:rsid w:val="007023C3"/>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6FA"/>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3C51"/>
    <w:rsid w:val="00724855"/>
    <w:rsid w:val="00724B0A"/>
    <w:rsid w:val="007252DB"/>
    <w:rsid w:val="00725C97"/>
    <w:rsid w:val="00726DAC"/>
    <w:rsid w:val="0072705F"/>
    <w:rsid w:val="0072716C"/>
    <w:rsid w:val="0072757A"/>
    <w:rsid w:val="007304B0"/>
    <w:rsid w:val="00731C0C"/>
    <w:rsid w:val="00731C3C"/>
    <w:rsid w:val="0073249E"/>
    <w:rsid w:val="00732F31"/>
    <w:rsid w:val="007334C3"/>
    <w:rsid w:val="00733D76"/>
    <w:rsid w:val="00733ED7"/>
    <w:rsid w:val="00733F81"/>
    <w:rsid w:val="0073406C"/>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46D6E"/>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37B6"/>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87C42"/>
    <w:rsid w:val="00790629"/>
    <w:rsid w:val="00791465"/>
    <w:rsid w:val="00792D32"/>
    <w:rsid w:val="007934D0"/>
    <w:rsid w:val="00793F34"/>
    <w:rsid w:val="00794063"/>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A83"/>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581A"/>
    <w:rsid w:val="007E6664"/>
    <w:rsid w:val="007E698F"/>
    <w:rsid w:val="007E6EBD"/>
    <w:rsid w:val="007E7C90"/>
    <w:rsid w:val="007E7D76"/>
    <w:rsid w:val="007E7F84"/>
    <w:rsid w:val="007E7FA2"/>
    <w:rsid w:val="007F1375"/>
    <w:rsid w:val="007F17A3"/>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1C3"/>
    <w:rsid w:val="00810B33"/>
    <w:rsid w:val="00811341"/>
    <w:rsid w:val="008118D1"/>
    <w:rsid w:val="00813866"/>
    <w:rsid w:val="00813B13"/>
    <w:rsid w:val="00815765"/>
    <w:rsid w:val="0081689B"/>
    <w:rsid w:val="00816C77"/>
    <w:rsid w:val="0081722E"/>
    <w:rsid w:val="00820A31"/>
    <w:rsid w:val="0082113C"/>
    <w:rsid w:val="008211BB"/>
    <w:rsid w:val="00821713"/>
    <w:rsid w:val="008227BF"/>
    <w:rsid w:val="008229FE"/>
    <w:rsid w:val="00823EA7"/>
    <w:rsid w:val="0082492D"/>
    <w:rsid w:val="00825744"/>
    <w:rsid w:val="00825E0C"/>
    <w:rsid w:val="008266AC"/>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23DF"/>
    <w:rsid w:val="008530DC"/>
    <w:rsid w:val="00853370"/>
    <w:rsid w:val="008539A8"/>
    <w:rsid w:val="008540D5"/>
    <w:rsid w:val="00854180"/>
    <w:rsid w:val="00854390"/>
    <w:rsid w:val="008549D3"/>
    <w:rsid w:val="00854AAB"/>
    <w:rsid w:val="00854BCF"/>
    <w:rsid w:val="00855A92"/>
    <w:rsid w:val="00856AC4"/>
    <w:rsid w:val="00857613"/>
    <w:rsid w:val="00857743"/>
    <w:rsid w:val="00857784"/>
    <w:rsid w:val="008600F3"/>
    <w:rsid w:val="008604BE"/>
    <w:rsid w:val="00860731"/>
    <w:rsid w:val="00860FB3"/>
    <w:rsid w:val="008612EB"/>
    <w:rsid w:val="00862596"/>
    <w:rsid w:val="00862DA5"/>
    <w:rsid w:val="0086377C"/>
    <w:rsid w:val="0086381C"/>
    <w:rsid w:val="008642C8"/>
    <w:rsid w:val="00865023"/>
    <w:rsid w:val="0086595E"/>
    <w:rsid w:val="00865CB8"/>
    <w:rsid w:val="0086631B"/>
    <w:rsid w:val="008700A3"/>
    <w:rsid w:val="0087071B"/>
    <w:rsid w:val="00870FF2"/>
    <w:rsid w:val="00871B02"/>
    <w:rsid w:val="00871FEC"/>
    <w:rsid w:val="008723E2"/>
    <w:rsid w:val="00872CF9"/>
    <w:rsid w:val="00873408"/>
    <w:rsid w:val="00874115"/>
    <w:rsid w:val="008744BF"/>
    <w:rsid w:val="00874E6F"/>
    <w:rsid w:val="008750EF"/>
    <w:rsid w:val="00875FEB"/>
    <w:rsid w:val="0087627D"/>
    <w:rsid w:val="00876696"/>
    <w:rsid w:val="008768B5"/>
    <w:rsid w:val="0087691F"/>
    <w:rsid w:val="00876A69"/>
    <w:rsid w:val="00876FA1"/>
    <w:rsid w:val="008816F2"/>
    <w:rsid w:val="00882292"/>
    <w:rsid w:val="0088303A"/>
    <w:rsid w:val="0088305A"/>
    <w:rsid w:val="008836D2"/>
    <w:rsid w:val="00883778"/>
    <w:rsid w:val="008837DB"/>
    <w:rsid w:val="0088480B"/>
    <w:rsid w:val="00884A4F"/>
    <w:rsid w:val="00884B33"/>
    <w:rsid w:val="0088597A"/>
    <w:rsid w:val="00885B91"/>
    <w:rsid w:val="00886702"/>
    <w:rsid w:val="00886784"/>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B"/>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A97"/>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3CFA"/>
    <w:rsid w:val="008D5521"/>
    <w:rsid w:val="008D5A2A"/>
    <w:rsid w:val="008D6661"/>
    <w:rsid w:val="008D7DE9"/>
    <w:rsid w:val="008E05D7"/>
    <w:rsid w:val="008E1670"/>
    <w:rsid w:val="008E1747"/>
    <w:rsid w:val="008E28BA"/>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5"/>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29FB"/>
    <w:rsid w:val="00933771"/>
    <w:rsid w:val="00934F54"/>
    <w:rsid w:val="00935865"/>
    <w:rsid w:val="00937C17"/>
    <w:rsid w:val="0094023B"/>
    <w:rsid w:val="009402F2"/>
    <w:rsid w:val="00940342"/>
    <w:rsid w:val="00941238"/>
    <w:rsid w:val="009415AA"/>
    <w:rsid w:val="009418D2"/>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56D"/>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658"/>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A7B2B"/>
    <w:rsid w:val="009B0594"/>
    <w:rsid w:val="009B0824"/>
    <w:rsid w:val="009B0C6E"/>
    <w:rsid w:val="009B0D07"/>
    <w:rsid w:val="009B0D4C"/>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3C0"/>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8C9"/>
    <w:rsid w:val="009D4C53"/>
    <w:rsid w:val="009D4D3C"/>
    <w:rsid w:val="009D600F"/>
    <w:rsid w:val="009D622F"/>
    <w:rsid w:val="009D68DF"/>
    <w:rsid w:val="009D6EB5"/>
    <w:rsid w:val="009E0D6A"/>
    <w:rsid w:val="009E166B"/>
    <w:rsid w:val="009E2D14"/>
    <w:rsid w:val="009E32C0"/>
    <w:rsid w:val="009E36FA"/>
    <w:rsid w:val="009E38BB"/>
    <w:rsid w:val="009E391B"/>
    <w:rsid w:val="009E436C"/>
    <w:rsid w:val="009E44A7"/>
    <w:rsid w:val="009E5166"/>
    <w:rsid w:val="009E536E"/>
    <w:rsid w:val="009E5A55"/>
    <w:rsid w:val="009E6449"/>
    <w:rsid w:val="009E69C9"/>
    <w:rsid w:val="009E734E"/>
    <w:rsid w:val="009E775E"/>
    <w:rsid w:val="009F056B"/>
    <w:rsid w:val="009F0A83"/>
    <w:rsid w:val="009F0C43"/>
    <w:rsid w:val="009F0D3E"/>
    <w:rsid w:val="009F15D8"/>
    <w:rsid w:val="009F18DE"/>
    <w:rsid w:val="009F1ECD"/>
    <w:rsid w:val="009F2BD4"/>
    <w:rsid w:val="009F3293"/>
    <w:rsid w:val="009F3CF6"/>
    <w:rsid w:val="009F5946"/>
    <w:rsid w:val="009F5B94"/>
    <w:rsid w:val="009F5DB6"/>
    <w:rsid w:val="009F7A6E"/>
    <w:rsid w:val="009F7B8C"/>
    <w:rsid w:val="009F7CA5"/>
    <w:rsid w:val="009F7E49"/>
    <w:rsid w:val="00A00D33"/>
    <w:rsid w:val="00A02130"/>
    <w:rsid w:val="00A021FF"/>
    <w:rsid w:val="00A0340E"/>
    <w:rsid w:val="00A03532"/>
    <w:rsid w:val="00A03AD6"/>
    <w:rsid w:val="00A03D28"/>
    <w:rsid w:val="00A03E27"/>
    <w:rsid w:val="00A0456E"/>
    <w:rsid w:val="00A04B1E"/>
    <w:rsid w:val="00A0533C"/>
    <w:rsid w:val="00A058BC"/>
    <w:rsid w:val="00A05A96"/>
    <w:rsid w:val="00A062DD"/>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12E"/>
    <w:rsid w:val="00A3196E"/>
    <w:rsid w:val="00A32423"/>
    <w:rsid w:val="00A32C6F"/>
    <w:rsid w:val="00A336AB"/>
    <w:rsid w:val="00A34796"/>
    <w:rsid w:val="00A3497F"/>
    <w:rsid w:val="00A34F47"/>
    <w:rsid w:val="00A34FCF"/>
    <w:rsid w:val="00A35185"/>
    <w:rsid w:val="00A3538B"/>
    <w:rsid w:val="00A35783"/>
    <w:rsid w:val="00A35D21"/>
    <w:rsid w:val="00A36377"/>
    <w:rsid w:val="00A366CA"/>
    <w:rsid w:val="00A37A87"/>
    <w:rsid w:val="00A37C59"/>
    <w:rsid w:val="00A4026E"/>
    <w:rsid w:val="00A40FB0"/>
    <w:rsid w:val="00A41177"/>
    <w:rsid w:val="00A415D5"/>
    <w:rsid w:val="00A4194B"/>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3D9"/>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4D6"/>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1A5"/>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6274"/>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46E"/>
    <w:rsid w:val="00AC48B5"/>
    <w:rsid w:val="00AC4B53"/>
    <w:rsid w:val="00AC5F18"/>
    <w:rsid w:val="00AC67FF"/>
    <w:rsid w:val="00AC74E8"/>
    <w:rsid w:val="00AC7521"/>
    <w:rsid w:val="00AD0173"/>
    <w:rsid w:val="00AD02E0"/>
    <w:rsid w:val="00AD0C36"/>
    <w:rsid w:val="00AD1552"/>
    <w:rsid w:val="00AD190F"/>
    <w:rsid w:val="00AD24A4"/>
    <w:rsid w:val="00AD2572"/>
    <w:rsid w:val="00AD2644"/>
    <w:rsid w:val="00AD27E5"/>
    <w:rsid w:val="00AD3AA8"/>
    <w:rsid w:val="00AD3B93"/>
    <w:rsid w:val="00AD4ECA"/>
    <w:rsid w:val="00AD5270"/>
    <w:rsid w:val="00AD5AC1"/>
    <w:rsid w:val="00AD624F"/>
    <w:rsid w:val="00AE1D04"/>
    <w:rsid w:val="00AE2439"/>
    <w:rsid w:val="00AE27DA"/>
    <w:rsid w:val="00AE387A"/>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3F98"/>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1AA"/>
    <w:rsid w:val="00B5753B"/>
    <w:rsid w:val="00B61EA6"/>
    <w:rsid w:val="00B61F3C"/>
    <w:rsid w:val="00B61FA1"/>
    <w:rsid w:val="00B6269E"/>
    <w:rsid w:val="00B627F5"/>
    <w:rsid w:val="00B6360B"/>
    <w:rsid w:val="00B63D7B"/>
    <w:rsid w:val="00B63F3D"/>
    <w:rsid w:val="00B63FD3"/>
    <w:rsid w:val="00B64407"/>
    <w:rsid w:val="00B647A8"/>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C7E"/>
    <w:rsid w:val="00BA1D2C"/>
    <w:rsid w:val="00BA292C"/>
    <w:rsid w:val="00BA2EA1"/>
    <w:rsid w:val="00BA3822"/>
    <w:rsid w:val="00BA3889"/>
    <w:rsid w:val="00BA4966"/>
    <w:rsid w:val="00BA4D1E"/>
    <w:rsid w:val="00BA5057"/>
    <w:rsid w:val="00BA591E"/>
    <w:rsid w:val="00BA5D40"/>
    <w:rsid w:val="00BA63D5"/>
    <w:rsid w:val="00BA6810"/>
    <w:rsid w:val="00BA6847"/>
    <w:rsid w:val="00BB0C89"/>
    <w:rsid w:val="00BB11FC"/>
    <w:rsid w:val="00BB1285"/>
    <w:rsid w:val="00BB26CB"/>
    <w:rsid w:val="00BB2AA3"/>
    <w:rsid w:val="00BB2D52"/>
    <w:rsid w:val="00BB2ECB"/>
    <w:rsid w:val="00BB3476"/>
    <w:rsid w:val="00BB40A9"/>
    <w:rsid w:val="00BB413F"/>
    <w:rsid w:val="00BB62DB"/>
    <w:rsid w:val="00BB6A4D"/>
    <w:rsid w:val="00BB7F9D"/>
    <w:rsid w:val="00BC035B"/>
    <w:rsid w:val="00BC05D6"/>
    <w:rsid w:val="00BC0B4F"/>
    <w:rsid w:val="00BC0C75"/>
    <w:rsid w:val="00BC19A0"/>
    <w:rsid w:val="00BC1BC6"/>
    <w:rsid w:val="00BC2D9F"/>
    <w:rsid w:val="00BC3906"/>
    <w:rsid w:val="00BC3FF1"/>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3C2"/>
    <w:rsid w:val="00BD2661"/>
    <w:rsid w:val="00BD28FC"/>
    <w:rsid w:val="00BD3E3A"/>
    <w:rsid w:val="00BD3ED0"/>
    <w:rsid w:val="00BD3FD5"/>
    <w:rsid w:val="00BD4654"/>
    <w:rsid w:val="00BD475F"/>
    <w:rsid w:val="00BD4B0C"/>
    <w:rsid w:val="00BD4E2F"/>
    <w:rsid w:val="00BD4E3B"/>
    <w:rsid w:val="00BD577F"/>
    <w:rsid w:val="00BD5823"/>
    <w:rsid w:val="00BD6515"/>
    <w:rsid w:val="00BD776B"/>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12C"/>
    <w:rsid w:val="00BF4957"/>
    <w:rsid w:val="00BF53BB"/>
    <w:rsid w:val="00BF5674"/>
    <w:rsid w:val="00BF5833"/>
    <w:rsid w:val="00BF6264"/>
    <w:rsid w:val="00BF7010"/>
    <w:rsid w:val="00BF7234"/>
    <w:rsid w:val="00C0025D"/>
    <w:rsid w:val="00C0057A"/>
    <w:rsid w:val="00C00947"/>
    <w:rsid w:val="00C01444"/>
    <w:rsid w:val="00C01C9B"/>
    <w:rsid w:val="00C01E79"/>
    <w:rsid w:val="00C027FB"/>
    <w:rsid w:val="00C03B80"/>
    <w:rsid w:val="00C03CEF"/>
    <w:rsid w:val="00C03E48"/>
    <w:rsid w:val="00C041CC"/>
    <w:rsid w:val="00C046FC"/>
    <w:rsid w:val="00C04AA1"/>
    <w:rsid w:val="00C04C0A"/>
    <w:rsid w:val="00C05167"/>
    <w:rsid w:val="00C0541B"/>
    <w:rsid w:val="00C05F4A"/>
    <w:rsid w:val="00C0631E"/>
    <w:rsid w:val="00C06C92"/>
    <w:rsid w:val="00C07655"/>
    <w:rsid w:val="00C076D8"/>
    <w:rsid w:val="00C07EBA"/>
    <w:rsid w:val="00C103C4"/>
    <w:rsid w:val="00C11035"/>
    <w:rsid w:val="00C11CA9"/>
    <w:rsid w:val="00C11E1E"/>
    <w:rsid w:val="00C11EB1"/>
    <w:rsid w:val="00C12521"/>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6EC4"/>
    <w:rsid w:val="00C67037"/>
    <w:rsid w:val="00C6720B"/>
    <w:rsid w:val="00C678F7"/>
    <w:rsid w:val="00C67F64"/>
    <w:rsid w:val="00C71210"/>
    <w:rsid w:val="00C71838"/>
    <w:rsid w:val="00C71F0D"/>
    <w:rsid w:val="00C72709"/>
    <w:rsid w:val="00C728DE"/>
    <w:rsid w:val="00C735B4"/>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4F1"/>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845"/>
    <w:rsid w:val="00CA0FB0"/>
    <w:rsid w:val="00CA11D5"/>
    <w:rsid w:val="00CA268D"/>
    <w:rsid w:val="00CA279C"/>
    <w:rsid w:val="00CA3F78"/>
    <w:rsid w:val="00CA44D2"/>
    <w:rsid w:val="00CA525A"/>
    <w:rsid w:val="00CA53FD"/>
    <w:rsid w:val="00CA61DB"/>
    <w:rsid w:val="00CA6620"/>
    <w:rsid w:val="00CA76ED"/>
    <w:rsid w:val="00CB0335"/>
    <w:rsid w:val="00CB0AC4"/>
    <w:rsid w:val="00CB13BE"/>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B6D4C"/>
    <w:rsid w:val="00CB7EDC"/>
    <w:rsid w:val="00CC076B"/>
    <w:rsid w:val="00CC0F95"/>
    <w:rsid w:val="00CC1273"/>
    <w:rsid w:val="00CC30A3"/>
    <w:rsid w:val="00CC390A"/>
    <w:rsid w:val="00CC39FE"/>
    <w:rsid w:val="00CC3A4F"/>
    <w:rsid w:val="00CC4D97"/>
    <w:rsid w:val="00CC5E4B"/>
    <w:rsid w:val="00CC5E66"/>
    <w:rsid w:val="00CC5F87"/>
    <w:rsid w:val="00CC7EB5"/>
    <w:rsid w:val="00CD1295"/>
    <w:rsid w:val="00CD263C"/>
    <w:rsid w:val="00CD3244"/>
    <w:rsid w:val="00CD3643"/>
    <w:rsid w:val="00CD3C3D"/>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39EB"/>
    <w:rsid w:val="00D240DC"/>
    <w:rsid w:val="00D24A4F"/>
    <w:rsid w:val="00D25326"/>
    <w:rsid w:val="00D25333"/>
    <w:rsid w:val="00D26574"/>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2FD3"/>
    <w:rsid w:val="00D55400"/>
    <w:rsid w:val="00D55861"/>
    <w:rsid w:val="00D55D5E"/>
    <w:rsid w:val="00D55F63"/>
    <w:rsid w:val="00D5620A"/>
    <w:rsid w:val="00D56ECD"/>
    <w:rsid w:val="00D56FC8"/>
    <w:rsid w:val="00D578E2"/>
    <w:rsid w:val="00D57F35"/>
    <w:rsid w:val="00D6150F"/>
    <w:rsid w:val="00D63CD6"/>
    <w:rsid w:val="00D63E36"/>
    <w:rsid w:val="00D64262"/>
    <w:rsid w:val="00D65EE0"/>
    <w:rsid w:val="00D65F23"/>
    <w:rsid w:val="00D6772E"/>
    <w:rsid w:val="00D67BEC"/>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50EC"/>
    <w:rsid w:val="00DA6040"/>
    <w:rsid w:val="00DA662B"/>
    <w:rsid w:val="00DA6A16"/>
    <w:rsid w:val="00DA6CCD"/>
    <w:rsid w:val="00DA77EB"/>
    <w:rsid w:val="00DA7841"/>
    <w:rsid w:val="00DB0281"/>
    <w:rsid w:val="00DB13D1"/>
    <w:rsid w:val="00DB1ADB"/>
    <w:rsid w:val="00DB2101"/>
    <w:rsid w:val="00DB25C3"/>
    <w:rsid w:val="00DB2B2F"/>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14E8"/>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2133"/>
    <w:rsid w:val="00DF4206"/>
    <w:rsid w:val="00DF4A4A"/>
    <w:rsid w:val="00DF4CD6"/>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2A"/>
    <w:rsid w:val="00E511DC"/>
    <w:rsid w:val="00E52480"/>
    <w:rsid w:val="00E52659"/>
    <w:rsid w:val="00E531A6"/>
    <w:rsid w:val="00E53B13"/>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56D9"/>
    <w:rsid w:val="00E66902"/>
    <w:rsid w:val="00E67CBA"/>
    <w:rsid w:val="00E707A0"/>
    <w:rsid w:val="00E70BA9"/>
    <w:rsid w:val="00E70EB6"/>
    <w:rsid w:val="00E7144D"/>
    <w:rsid w:val="00E71C3A"/>
    <w:rsid w:val="00E72FE5"/>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0C4"/>
    <w:rsid w:val="00E90CA6"/>
    <w:rsid w:val="00E914C4"/>
    <w:rsid w:val="00E91501"/>
    <w:rsid w:val="00E91FD3"/>
    <w:rsid w:val="00E92831"/>
    <w:rsid w:val="00E92DBB"/>
    <w:rsid w:val="00E936EE"/>
    <w:rsid w:val="00E94D3C"/>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B6F75"/>
    <w:rsid w:val="00EC00F8"/>
    <w:rsid w:val="00EC1033"/>
    <w:rsid w:val="00EC1FC4"/>
    <w:rsid w:val="00EC4391"/>
    <w:rsid w:val="00EC4920"/>
    <w:rsid w:val="00EC4BE2"/>
    <w:rsid w:val="00EC4C47"/>
    <w:rsid w:val="00EC4DBD"/>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0AA"/>
    <w:rsid w:val="00ED685E"/>
    <w:rsid w:val="00ED762E"/>
    <w:rsid w:val="00EE01F7"/>
    <w:rsid w:val="00EE07EA"/>
    <w:rsid w:val="00EE0912"/>
    <w:rsid w:val="00EE145C"/>
    <w:rsid w:val="00EE1635"/>
    <w:rsid w:val="00EE19D5"/>
    <w:rsid w:val="00EE26E7"/>
    <w:rsid w:val="00EE3089"/>
    <w:rsid w:val="00EE308C"/>
    <w:rsid w:val="00EE336B"/>
    <w:rsid w:val="00EE3915"/>
    <w:rsid w:val="00EE3CD8"/>
    <w:rsid w:val="00EE3DFC"/>
    <w:rsid w:val="00EE4598"/>
    <w:rsid w:val="00EE471C"/>
    <w:rsid w:val="00EE5B8A"/>
    <w:rsid w:val="00EE5FBE"/>
    <w:rsid w:val="00EE6149"/>
    <w:rsid w:val="00EE6820"/>
    <w:rsid w:val="00EE7BB3"/>
    <w:rsid w:val="00EF0090"/>
    <w:rsid w:val="00EF0949"/>
    <w:rsid w:val="00EF09E6"/>
    <w:rsid w:val="00EF0AA5"/>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B30"/>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0EAA"/>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06D9"/>
    <w:rsid w:val="00F345A3"/>
    <w:rsid w:val="00F34FE9"/>
    <w:rsid w:val="00F36F7C"/>
    <w:rsid w:val="00F4078E"/>
    <w:rsid w:val="00F40832"/>
    <w:rsid w:val="00F415B3"/>
    <w:rsid w:val="00F41D2C"/>
    <w:rsid w:val="00F42417"/>
    <w:rsid w:val="00F43294"/>
    <w:rsid w:val="00F44919"/>
    <w:rsid w:val="00F45118"/>
    <w:rsid w:val="00F478FD"/>
    <w:rsid w:val="00F517BD"/>
    <w:rsid w:val="00F52607"/>
    <w:rsid w:val="00F52A6E"/>
    <w:rsid w:val="00F5451D"/>
    <w:rsid w:val="00F548E8"/>
    <w:rsid w:val="00F551C3"/>
    <w:rsid w:val="00F556DD"/>
    <w:rsid w:val="00F55C39"/>
    <w:rsid w:val="00F55D0C"/>
    <w:rsid w:val="00F55D44"/>
    <w:rsid w:val="00F56063"/>
    <w:rsid w:val="00F5688D"/>
    <w:rsid w:val="00F57924"/>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031"/>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4C5"/>
    <w:rsid w:val="00F94CDE"/>
    <w:rsid w:val="00F95AFB"/>
    <w:rsid w:val="00F967E4"/>
    <w:rsid w:val="00F9797A"/>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0FD"/>
    <w:rsid w:val="00FA4FC4"/>
    <w:rsid w:val="00FA509D"/>
    <w:rsid w:val="00FA569C"/>
    <w:rsid w:val="00FA5F2C"/>
    <w:rsid w:val="00FA6607"/>
    <w:rsid w:val="00FA72A6"/>
    <w:rsid w:val="00FA76FB"/>
    <w:rsid w:val="00FA7A17"/>
    <w:rsid w:val="00FB03EE"/>
    <w:rsid w:val="00FB0F57"/>
    <w:rsid w:val="00FB0FED"/>
    <w:rsid w:val="00FB247F"/>
    <w:rsid w:val="00FB29E6"/>
    <w:rsid w:val="00FB3342"/>
    <w:rsid w:val="00FB3562"/>
    <w:rsid w:val="00FB36CA"/>
    <w:rsid w:val="00FB451B"/>
    <w:rsid w:val="00FB4539"/>
    <w:rsid w:val="00FB486D"/>
    <w:rsid w:val="00FB4BA9"/>
    <w:rsid w:val="00FB4E1A"/>
    <w:rsid w:val="00FB5223"/>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531"/>
    <w:rsid w:val="00FD2F8E"/>
    <w:rsid w:val="00FD3209"/>
    <w:rsid w:val="00FD407A"/>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0CC25EA0-F781-4258-8EDB-5803585603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545933">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4.jpg"/><Relationship Id="rId39" Type="http://schemas.openxmlformats.org/officeDocument/2006/relationships/image" Target="media/image17.jpg"/><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image" Target="media/image12.jpg"/><Relationship Id="rId42" Type="http://schemas.openxmlformats.org/officeDocument/2006/relationships/image" Target="media/image20.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juan.arancibia@puertolirquen.cl" TargetMode="External"/><Relationship Id="rId33" Type="http://schemas.openxmlformats.org/officeDocument/2006/relationships/image" Target="media/image11.jpeg"/><Relationship Id="rId38" Type="http://schemas.openxmlformats.org/officeDocument/2006/relationships/image" Target="media/image16.jp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png"/><Relationship Id="rId41"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german.vargas@puertolirquen.cl" TargetMode="External"/><Relationship Id="rId32" Type="http://schemas.openxmlformats.org/officeDocument/2006/relationships/image" Target="media/image10.jpeg"/><Relationship Id="rId37" Type="http://schemas.openxmlformats.org/officeDocument/2006/relationships/image" Target="media/image15.emf"/><Relationship Id="rId40" Type="http://schemas.openxmlformats.org/officeDocument/2006/relationships/image" Target="media/image18.jpeg"/><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6.jpg"/><Relationship Id="rId36" Type="http://schemas.openxmlformats.org/officeDocument/2006/relationships/image" Target="media/image14.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jpeg"/><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5.jpg"/><Relationship Id="rId30" Type="http://schemas.openxmlformats.org/officeDocument/2006/relationships/image" Target="media/image8.png"/><Relationship Id="rId35" Type="http://schemas.openxmlformats.org/officeDocument/2006/relationships/image" Target="media/image13.emf"/><Relationship Id="rId43" Type="http://schemas.openxmlformats.org/officeDocument/2006/relationships/image" Target="media/image21.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qQbFnNypZUXRlwb2/sIIskLHi9VDR2VnmKibjutGQlM=</DigestValue>
    </Reference>
    <Reference Type="http://www.w3.org/2000/09/xmldsig#Object" URI="#idOfficeObject">
      <DigestMethod Algorithm="http://www.w3.org/2001/04/xmlenc#sha256"/>
      <DigestValue>6zyrC8MPDSGF10rAOQmXB7IvBUPRzViDliYRl8EXKqQ=</DigestValue>
    </Reference>
    <Reference Type="http://uri.etsi.org/01903#SignedProperties" URI="#idSignedProperties">
      <Transforms>
        <Transform Algorithm="http://www.w3.org/TR/2001/REC-xml-c14n-20010315"/>
      </Transforms>
      <DigestMethod Algorithm="http://www.w3.org/2001/04/xmlenc#sha256"/>
      <DigestValue>UYMv+mHvln3NmhjmoJd6PBf16KWHou8PP9c2+RZbnHk=</DigestValue>
    </Reference>
    <Reference Type="http://www.w3.org/2000/09/xmldsig#Object" URI="#idValidSigLnImg">
      <DigestMethod Algorithm="http://www.w3.org/2001/04/xmlenc#sha256"/>
      <DigestValue>ib27+wrBBbIsahXyDm9+uckPGvrnhQW5NJerkv4iG8E=</DigestValue>
    </Reference>
    <Reference Type="http://www.w3.org/2000/09/xmldsig#Object" URI="#idInvalidSigLnImg">
      <DigestMethod Algorithm="http://www.w3.org/2001/04/xmlenc#sha256"/>
      <DigestValue>QKTk9UXdH5u6sdk/7A1wlH08XeW5Ee8hbn/rKplq2dY=</DigestValue>
    </Reference>
  </SignedInfo>
  <SignatureValue>mqBc6kygM8wb+8xvjDTPtXaEFbE3ddn+5zZnRWrqOQVor4J3gzrRl3lIHtQ5NxSkj8IIQpgiX4yh
FV542+QuJbt2es1ZI0L/SCJzx3VqrK/+ix2jHR5lgMJq31YaJM16dlAe6JIUl73+1P5ynlphAbHf
7SYBE3InD0nFInX5pYUi4q/Y3/uSO1w9CTYaQP26OVlGxqzSPzW8oRAnn6CZtOW+D91nbDYfbNz9
Cf/dQT4PrwVKzPKGJzKV2RosEfQXpYUwdco6ZmW4ZIEJb+DggvSpwmjBRAeJGM+csBFtqIKqJZBp
dvKsPctXsP7n1a/MEOVRJB8LGrIrMKzz4kTwzA==</SignatureValue>
  <KeyInfo>
    <X509Data>
      <X509Certificate>MIIHNjCCBh6gAwIBAgIQCG2hK/iSw6ZbD/a0mJvOt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K8C8yokgjZddZkgJq8wHN01GbuD57z7S6kWAEhbJX88aaFLVzcOkgDOP3sBT9wJVinLP2HSQOLLlxfDl95K7C+g2gs6npukxIYx7Cf+eiizIxyn5cdsTbcRuXY9+XxEtgZXek6jRIV3HV/Bwgc0z6DMy74NsDJWM+ZTihAJ5/LAj5S7en306TukPGvopXkKVs5+m2YXAQlJC6/Qd3KdGPhR2eajs7BSJAX9peA8fDiYNXVtNl0tWcnJRdMGkmhmLZ+DtpDewiRnitkvmJilvDuAAFLU2bUhycT5NcUpJ0gM/zP202o4akVz5UDCoBgA+GlI9rgIXb9eNQNmFSvHUw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Transform>
          <Transform Algorithm="http://www.w3.org/TR/2001/REC-xml-c14n-20010315"/>
        </Transforms>
        <DigestMethod Algorithm="http://www.w3.org/2001/04/xmlenc#sha256"/>
        <DigestValue>Dp5bB0rxKKk4WFnu+TBr7Y8DkLawtVIySs8kb5ThZTs=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37wo99Zoir3GL1qx6BNYSsqwE5/G6tZy1CLpHNsrnbk=</DigestValue>
      </Reference>
      <Reference URI="/word/endnotes.xml?ContentType=application/vnd.openxmlformats-officedocument.wordprocessingml.endnotes+xml">
        <DigestMethod Algorithm="http://www.w3.org/2001/04/xmlenc#sha256"/>
        <DigestValue>ecRr18qNVRkbBiN4G/DHs0AIZd/E79VeB8UR9rTCV/4=</DigestValue>
      </Reference>
      <Reference URI="/word/fontTable.xml?ContentType=application/vnd.openxmlformats-officedocument.wordprocessingml.fontTable+xml">
        <DigestMethod Algorithm="http://www.w3.org/2001/04/xmlenc#sha256"/>
        <DigestValue>M0rGxFHWw7EsnRP3H199t0+pjbsuEUcJF1DxDgMVFrw=</DigestValue>
      </Reference>
      <Reference URI="/word/footer1.xml?ContentType=application/vnd.openxmlformats-officedocument.wordprocessingml.footer+xml">
        <DigestMethod Algorithm="http://www.w3.org/2001/04/xmlenc#sha256"/>
        <DigestValue>lFzQKEfpRbzYRNeMWM1pDe5LMDtvtRPPEZrGDHoIXV4=</DigestValue>
      </Reference>
      <Reference URI="/word/footer2.xml?ContentType=application/vnd.openxmlformats-officedocument.wordprocessingml.footer+xml">
        <DigestMethod Algorithm="http://www.w3.org/2001/04/xmlenc#sha256"/>
        <DigestValue>rEaReEYg6wMIVhjljSEZMigDgU1LSa6Ob8uTk4EDxOs=</DigestValue>
      </Reference>
      <Reference URI="/word/footnotes.xml?ContentType=application/vnd.openxmlformats-officedocument.wordprocessingml.footnotes+xml">
        <DigestMethod Algorithm="http://www.w3.org/2001/04/xmlenc#sha256"/>
        <DigestValue>g234tEsc3tgSrpFPqZ+9I9WgyadfpWrvZFMuyR41rUQ=</DigestValue>
      </Reference>
      <Reference URI="/word/header1.xml?ContentType=application/vnd.openxmlformats-officedocument.wordprocessingml.header+xml">
        <DigestMethod Algorithm="http://www.w3.org/2001/04/xmlenc#sha256"/>
        <DigestValue>MWCoFLrdVf7QKA/3/UUv8IH0ivdn73j0ON96wwXu6vU=</DigestValue>
      </Reference>
      <Reference URI="/word/media/image1.emf?ContentType=image/x-emf">
        <DigestMethod Algorithm="http://www.w3.org/2001/04/xmlenc#sha256"/>
        <DigestValue>eeE8+1UNmb+jJjWt3GxLgNIzzVdf5w4jC59ueGx3Mtc=</DigestValue>
      </Reference>
      <Reference URI="/word/media/image10.jpeg?ContentType=image/jpeg">
        <DigestMethod Algorithm="http://www.w3.org/2001/04/xmlenc#sha256"/>
        <DigestValue>smo/INFsK0qClqATqK61Ik2CVgPvKucWwRiBElf6Dn8=</DigestValue>
      </Reference>
      <Reference URI="/word/media/image11.jpeg?ContentType=image/jpeg">
        <DigestMethod Algorithm="http://www.w3.org/2001/04/xmlenc#sha256"/>
        <DigestValue>VyuDK0iIj++DtuCvKBJaghrIpcO5yUOW9MwOT90emsc=</DigestValue>
      </Reference>
      <Reference URI="/word/media/image12.jpg?ContentType=image/jpeg">
        <DigestMethod Algorithm="http://www.w3.org/2001/04/xmlenc#sha256"/>
        <DigestValue>3897/zdkbu2KCAif509bHvt+IUBIilkW7p+I879EXKI=</DigestValue>
      </Reference>
      <Reference URI="/word/media/image13.emf?ContentType=image/x-emf">
        <DigestMethod Algorithm="http://www.w3.org/2001/04/xmlenc#sha256"/>
        <DigestValue>ycMTcFkMOQjny/JZLfi11UJlB/noVbyl1htnSnay5bc=</DigestValue>
      </Reference>
      <Reference URI="/word/media/image14.jpeg?ContentType=image/jpeg">
        <DigestMethod Algorithm="http://www.w3.org/2001/04/xmlenc#sha256"/>
        <DigestValue>zG1muw2IaF3JT6gzqwL4Fz+ruR1LHIMcfdlEid7tM1Q=</DigestValue>
      </Reference>
      <Reference URI="/word/media/image15.emf?ContentType=image/x-emf">
        <DigestMethod Algorithm="http://www.w3.org/2001/04/xmlenc#sha256"/>
        <DigestValue>d3cxN7ip45j4ydSETXLAoMS/XP5v00HaMVRi1aPs/uc=</DigestValue>
      </Reference>
      <Reference URI="/word/media/image16.jpg?ContentType=image/jpeg">
        <DigestMethod Algorithm="http://www.w3.org/2001/04/xmlenc#sha256"/>
        <DigestValue>qc4fojO0NBQvK9nq7ip6kL7QVqzTReu6BXmZkpogDbc=</DigestValue>
      </Reference>
      <Reference URI="/word/media/image17.jpg?ContentType=image/jpeg">
        <DigestMethod Algorithm="http://www.w3.org/2001/04/xmlenc#sha256"/>
        <DigestValue>hYmaMq7jTgri2Yv/cRUpvnKiwFmdu6ycd5TeIChpdxE=</DigestValue>
      </Reference>
      <Reference URI="/word/media/image18.jpeg?ContentType=image/jpeg">
        <DigestMethod Algorithm="http://www.w3.org/2001/04/xmlenc#sha256"/>
        <DigestValue>ZtRliKI5ti//CA1BOsstbrR13YqqaGoyv0NLGJTvlF4=</DigestValue>
      </Reference>
      <Reference URI="/word/media/image19.jpeg?ContentType=image/jpeg">
        <DigestMethod Algorithm="http://www.w3.org/2001/04/xmlenc#sha256"/>
        <DigestValue>kxB7wrXuJzpMeiziklfRb+UJpTViAfZkBfMBGqq4Sec=</DigestValue>
      </Reference>
      <Reference URI="/word/media/image2.emf?ContentType=image/x-emf">
        <DigestMethod Algorithm="http://www.w3.org/2001/04/xmlenc#sha256"/>
        <DigestValue>wlp57KALOaN0yLzPUpoGq05Bn+rbamfabKbhDqqU1Vc=</DigestValue>
      </Reference>
      <Reference URI="/word/media/image20.jpeg?ContentType=image/jpeg">
        <DigestMethod Algorithm="http://www.w3.org/2001/04/xmlenc#sha256"/>
        <DigestValue>JiH+g+/S1MniDXiOp+ky5WC2p6A/+l0x+/cLbXCCgnE=</DigestValue>
      </Reference>
      <Reference URI="/word/media/image21.jpeg?ContentType=image/jpeg">
        <DigestMethod Algorithm="http://www.w3.org/2001/04/xmlenc#sha256"/>
        <DigestValue>M9WvKLeJcPND7fyJxcw44MsrZBPAs4FfNMHVlxETRrg=</DigestValue>
      </Reference>
      <Reference URI="/word/media/image3.png?ContentType=image/png">
        <DigestMethod Algorithm="http://www.w3.org/2001/04/xmlenc#sha256"/>
        <DigestValue>014rDYpMntf/FAchJksO66Ry/FgMOUt05wbVvHssX2s=</DigestValue>
      </Reference>
      <Reference URI="/word/media/image4.jpg?ContentType=image/jpeg">
        <DigestMethod Algorithm="http://www.w3.org/2001/04/xmlenc#sha256"/>
        <DigestValue>zpuytX5DA0Mftf7RYn+XasOitxo8ux1p7eeAhcGR1vQ=</DigestValue>
      </Reference>
      <Reference URI="/word/media/image5.jpg?ContentType=image/jpeg">
        <DigestMethod Algorithm="http://www.w3.org/2001/04/xmlenc#sha256"/>
        <DigestValue>pcVMBX7WxIPjmaOMJ29MfV24Murr0yukkUTYrPmYZZo=</DigestValue>
      </Reference>
      <Reference URI="/word/media/image6.jpg?ContentType=image/jpeg">
        <DigestMethod Algorithm="http://www.w3.org/2001/04/xmlenc#sha256"/>
        <DigestValue>lElbk/AD3pVosIRM7OQdM3T5H7cgOsBbQ0g0Kbl7urI=</DigestValue>
      </Reference>
      <Reference URI="/word/media/image7.png?ContentType=image/png">
        <DigestMethod Algorithm="http://www.w3.org/2001/04/xmlenc#sha256"/>
        <DigestValue>1Ol9gTbjWWOkjwV6HGgnRX+RKGNd5Cg7mrdCVE0jeL4=</DigestValue>
      </Reference>
      <Reference URI="/word/media/image8.png?ContentType=image/png">
        <DigestMethod Algorithm="http://www.w3.org/2001/04/xmlenc#sha256"/>
        <DigestValue>QsrQETgqNXtHKKVYDHL8QYowLV2iRwqtItgbcvJ2pQM=</DigestValue>
      </Reference>
      <Reference URI="/word/media/image9.jpeg?ContentType=image/jpeg">
        <DigestMethod Algorithm="http://www.w3.org/2001/04/xmlenc#sha256"/>
        <DigestValue>bLb76zCUhwg0sWZU9+WArxYksnLoQIomdgdKGsxVTGA=</DigestValue>
      </Reference>
      <Reference URI="/word/numbering.xml?ContentType=application/vnd.openxmlformats-officedocument.wordprocessingml.numbering+xml">
        <DigestMethod Algorithm="http://www.w3.org/2001/04/xmlenc#sha256"/>
        <DigestValue>ZZx9rPk5S1ImfJGDIU0+1x0e1sKv6UDSB1if4R6w00I=</DigestValue>
      </Reference>
      <Reference URI="/word/settings.xml?ContentType=application/vnd.openxmlformats-officedocument.wordprocessingml.settings+xml">
        <DigestMethod Algorithm="http://www.w3.org/2001/04/xmlenc#sha256"/>
        <DigestValue>CmtvyXVlyZC0SX9HCyoXyKHHjvvlyMpIUPakjV4BeWo=</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w8YNZk7r19xJFOIZm71wZlnn5168vrDkwCTbY5GKn/c=</DigestValue>
      </Reference>
    </Manifest>
    <SignatureProperties>
      <SignatureProperty Id="idSignatureTime" Target="#idPackageSignature">
        <mdssi:SignatureTime xmlns:mdssi="http://schemas.openxmlformats.org/package/2006/digital-signature">
          <mdssi:Format>YYYY-MM-DDThh:mm:ssTZD</mdssi:Format>
          <mdssi:Value>2016-08-24T14:28:42Z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vfe/9//n//f/9//3//f/9//3//f/9//3//f/9//3//f/9//3//f/9//3//f/9//3//f/9//3//f/9//3//f/9//3//f/9//3//f/9//3//f/9//3//f/9//3//f/9//3//f/9//3//f/9//3//f/9//3//f/9//3//f/9//3//f/9//3//f/9//3//f/9//3//f/9//3//f/9//3//f/9//3//f/9//3//f/9//3//f/9//3//f/9//3//f/9//3//f/9//3//f/9//3//f/9//3//f/9//3//f/9//3//f/9//3//f/9//3//f/9//3//f/9//3//f/9//3//f/9//3//f/9//3//f/9//3//f/9//3//f/9//3//f/9//3//f/9//3//f/9//3//f/9//3//f/9//3//f/9//3//f/9//3//f/9//3//f/9//3//f/9//3//f/9//3//f/9//3//f/9//3//f/9//3//f/9//3//f/9//3//f/9//3//f/9//3//f997/3//f/9//n//f/9//3//f/9//3//f/9//3//f/9//3//f/9//3//f/9//3//f/9//3//f/9//3//f/9//3//f/9//3//f/9//3//f/9//3//f/9//3//f/9//3//f/9//3//f/9//3//f/9//3//f/9//3//f/9//3//f/9//3//f/9//3//f/9//3//f/9//3//f/9//3//f/9//3//f/9//3//f/9//3//f/9//3//f/9//3//f/9//3//f/9//3//f/9//3//f/9//3//f/9//3//f/9//3//f/9//3//f/9//3//f/9//3//f/9//3//f/9//3//f/9//3//f/9//3//f/9//3//f/9//3//f/9//3//f/9//3//f/9//3//f/9//3//f/9//3//f/9//3//f/9//3//f/9//3//f/9//3//f/9//3//f/9//3//f/9//3//f/9//3//f/9//3//f/9//3//f/9//3//f/9//3//f99/n3efd797/3/ff/9//n/+f/5//n//f/9//3//f/9//3//f/9//3//f/9//3//f/9//3//f/9//3//f/9//3//f/9//3//f/9//3//f/9//3//f/9//3//f/9//3//f/9//3//f/9//3//f/9//3//f/9//3//f/9//3//f/9//3//f/9//3//f/9//3//f/9//3//f/9//3//f/9//3//f/9//3//f/9//3//f/9//3//f/9//3//f/9//3//f/9//3//f/9//3//f/9//3//f/9//3//f/9//3//f/9//3//f/9//3//f/9//3//f/9//3//f/9//3//f/9//3//f/9//3//f/9//3//f/9//3//f/9//3//f/9//3//f/9//3//f/9//3//f/9//3//f/9//3//f/9//3//f/9//3//f/9//3//f/9//3//f/9//3//f/9//3//f/9//3//f/9//3//f/9//3//f/9//3//f/9//3//f/9//3//f/9//3+7WlAtzBxPLT1r/3//f/5//3/+f/5//n//f/9//3//f/9//3//f/9//3//f/9//3//f/9//3//f/9//3//f/9//3//f/9//3//f/9//3//f/9//3//f/9//3//f/9//3//f/9//3//f/9//3//f/9//3//f/9//3//f/9//3//f/9//3//f/9//3//f/9//3//f/9//3//f/9//3//f/9//3//f/9//3//f/9//3//f/9//3//f/9//3//f/9//3//f/9//3//f/9//3//f/9//3//f/9//3//f/9//3//f/9//3//f/9//3//f/9//3//f/9//3//f/9//3//f/9//3//f/9//3//f/9//3//f/9//3//f/9//3//f/9//3//f/9//3//f/9//3//f/9//3//f/9//3//f/9//3//f/9//3//f/9//3//f/9//3//f/9//3//f/9//3//f/9//3//f/9//3//f/9//3//f/9//3//f/9//3//f/9//3//f/9/tDkPKVEtcTHsIP9//3//f/5//n/9f/5//3//f/9//3//f/9//3//f/9//3//f/9//3//f/9//3//f/9//3//f/9//3//f/9//3//f/9//3//f/9//3//f/9//3//f/9//3//f/9//3//f/9//3//f/9//3//f/9//3//f/9//3//f/9//3//f/9//3//f/9//3//f/9//3//f/9//3//f/9//3//f/9//3//f/9//3//f/9//3//f/9//3//f/9//3//f/9//3//f/9//3//f/9//3//f/9//3//f/9//3//f/9//3//f/9//3//f/9//3//f/9//3//f/9//3//f/9//3//f/9//3//f/9//3//f/9//3//f/9//3//f/9//3//f/9//3//f/9//3//f/9//3//f/9//3//f/9//3//f/9//3//f/9//3//f/9//3//f/9//3//f/9//3//f/9//3//f/9//3//f/9//3//f/9//3//f/9//3//f/9//3//fxhKzhy1ORApzByfd/9//3//f/5//n/+f/9//3//f/9//3//f/9//3//f/9//3//f/9//3//f/9//3//f/9//3//f/9//3//f/9//3//f/9//3//f/9//3//f/9//3//f/9//3//f/9//3//f/9//3//f/9//3//f/9//3//f/9//3//f/9//3//f/9//3//f/9//3//f/9//3//f/9//3//f/9//3//f/9//3//f/9//3//f/9//3//f/9//3//f/9//3//f/9//3//f/9//3//f/9//3//f/9//3//f/9//3//f/9//3//f/9//3//f/9//3//f/9//3//f/9//3//f/9//3//f/9//3//f/9//3//f/9//3//f/9//3//f/9//3//f/9//3//f/9//3//f/9//3//f/9//3//f/9//3//f/9//3//f/9//3//f/9//3//f/9//3//f/9//3//f/9//3//f/9//3//f/9//3//f/9//3//f/9//3//f/9//3/+YhAlMSkxLc0c33+/e/9//3/+f/1//n/+f/9//3//f/9//3//f/9//3//f/9//3//f/9//3//f/9//3//f/9//3//f/9//3//f/9//3//f/9//3//f/9//3//f/9//3//f/9//3//f/9//3//f/9//3//f/9//3//f/9//3//f/9//3//f/9//3//f/9//3//f/9//3//f/9//3//f/9//3//f/9//3//f/9//3//f/9//3//f/9//3//f/9//3//f/9//3//f/9//3//f/9//3//f/9//3//f/9//3//f/9//3//f/9//3//f/9//3//f/9//3//f/9//3//f/9//3//f/9//3//f/9//3//f/9//3//f/9//3//f/9//3//f/9//3//f/9//3//f/9//3//f/9//3//f/9//3//f/9//3//f/9//3//f/9//3//f/9//3//f/9//3//f/9//3//f/9//3//f/9//3//f/9//3//f/9//3//f/9//3//f/9/v3uTNe8gMi10Md5e/3/ff/9//3/+f/5//3//f/9//3//f/9//3//f/9//3//f/9//3//f/9//3//f/9//3//f/9//3//f/9//3//f/9//3//f/9//3//f/9//3//f/9//3//f/9//3//f/9//3//f/9//3//f/9//3//f/9//3//f/9//3//f/9//3//f/9//3//f/9//3//f/9//3//f/9//3//f/9//3//f/9//3//f/9//3//f/9//3//f/9//3//f/9//3//f/9//3//f/9//3//f/9//3//f/9//3//f/9//3//f/9//3//f/9//3//f/9//3//f/9//3//f/9//3//f/9//3//f/9//3//f/9//3//f/9//3//f/9//3//f/9//3//f/9//3//f/9//3//f/9//3//f/9//3//f/9//3//f/9//3//f/9//3//f/9//3//f/9//3//f/9//3//f/9//3//f/9//3//f/9//3//f/9//3//f/9//3//f797WU7vIBElljnwJN9//3//f/9//n/+f/5//3//f/9//3//f/9//3//f/9//3//f/9//3//f/9//3//f/9//3//f/9//3//f/9//3//f/9//3//f/9//3//f/9//3//f/9//3//f/9//3//f/9//3//f/9//3//f/9//3//f/9//3//f/9//3//f/9//3//f/9//3//f/9//3//f/9//3//f/9//3//f/9//3//f/9//3//f/9//3//f/9//3//f/9//3//f/9//3//f/9//3//f/9//3//f/9//3//f/9//3//f/9//3//f/9//3//f/9//3//f/9//3//f/9//3//f/9//3//f/9//3//f/9//3//f/9//3//f/9//3//f/9//3//f/9//3//f/9//3//f/9//3//f/9//3//f/9//3//f/9//3//f/9//3//f/9//3//f/9//3//f/9//3//f/9//3//f/9//3//f/9//3//f/9//3//f/9//3//f/9//3//f39z7yAyKTMtrxz/Yv9//3//f/9//n//f/9//3//f/9//3//f/9//3//f/9//3//f/9//3//f/9//3//f/9//3//f/9//3//f/9//3//f/9//3//f/9//3//f/9//3//f/9//3//f/9//3//f/9//3//f/9//3//f/9//3//f/9//3//f/9//3//f/9//3//f/9//3//f/9//3//f/9//3//f/9//3//f/9//3//f/9//3//f/9//3//f/9//3//f/9//3//f/9//3//f/9//3//f/9//3//f/9//3//f/9//3//f/9//3//f/9//3//f/9//3//f/9//3//f/9//3//f/9//3//f/9//3//f/9//3//f/9//3//f/9//3//f/9//3//f/9//3//f/9//3//f/9//3//f/9//3//f/9//3//f/9//3//f/9//3//f/9//3//f/9//3//f/9//3//f/9//3//f/9//3//f/9//3//f/9//3//f/9//3//f/9//3//f5Q5Uy3xIJY1dDFfc/9//3/+f/5//n//f/9//3//f/9//3//f/9//3//f/9//3//f/9//3//f/9//3//f/9//3//f/9//3//f/9//3//f/9//3//f/9//3//f/9//3//f/9//3//f/9//3//f/9//3//f/9//3//f/9//3//f/9//3//f/9//3//f/9//3//f/9//3//f/9//3//f/9//3//f/9//3//f/9//3//f/9//3//f/9//3//f/9//3//f/9//3//f/9//3//f/9//3//f/9//3//f/9//3//f/9//3//f/9//3//f/9//3//f/9//3//f/9//3//f/9//3//f/9//3//f/9//3//f/9//3//f/9//3//f/9//3//f/9//3//f/9//3//f/9//3//f/9//3//f/9//3//f/9//3//f/9//3//f/9//3//f/9//3//f/9//3//f/9//3//f/9//3//f/9//3//f/9//3//f/9//3//f/9//3//f997/3+fd88cdjVVMa8c3mL/f/9//3/+f/9//3//f/9//3//f/9//3//f/9//3//f/9//3//f/9//3//f/9//3//f/9//3//f/9//3//f/9//3//f/9//3//f/9//3//f/9//3//f/9//3//f/9//3//f/9//3//f/9//3//f/9//3//f/9//3//f/9//3//f/9//3//f/9//3//f/9//3//f/9//3//f/9//3//f/9//3//f/9//3//f/9//3//f/9//3//f/9//3//f/9//3//f/9//3//f/9//3//f/9//3//f/9//3//f/9//3//f/9//3//f/9//3//f/9//3//f/9//3//f/9//3//f/9//3//f/9//3//f/9//3//f/9//3//f/9//3//f/9//3//f/9//3//f/9//3//f/9//3//f/9//3//f/9//3//f/9//3//f/9//3//f/9//3//f/9//3//f/9//3//f/9//3//f/9//3//f/9//3//f/9//3//f/9/33s/awkAeDUTKUsQXm/fe/1//n/9e/9//3//f/9//3//f/9//3//f/9//3//f/9//3//f/9//3/+f/9//3//f/9//3//f/9//3//f/9//3//f/9//3//f/9//3//f/9//3//f/9//3//f/9//3//f/9//3//f/9//3//f/9//3//f/9//3//f/9//3//f/9//3//f/9//3//f/9//3//f/9//3//f/9//3//f/9//3//f/9//3//f/9//3//f/9//3//f/9//3//f/9//3//f/9//3//f/9//3//f/9//3//f/9//3//f/9//3//f/9//3//f/9//3//f/9//3//f/9//3//f/9//3//f/9//3//f/9//3//f/9//3//f/9//3//f/9//3//f/9//3//f/9//3//f/9//3//f/9//3//f/9//3//f/9//3//f/9//3//f/9//3//f/9//3//f/9//3//f/9//3//f/9//3//f/9//3//f/9//3//f/9//n//f/9/v38aStEgdjVTLZI1v3v/f/5//3/de/9//3//f/9//3//f/9//3//f/9//3//f/9//3//f/9//3/+f/9//3//f/9//3//f/9//3//f/9//3//f/9//3//f/9//3//f/9//3//f/9//3//f/9//3//f/9//3//f/9//3//f/9//3//f/9//3//f/9//3//f/9//3//f/9//3//f/9//3//f/9//3//f/9//3//f/9//3//f/9//3//f/9//3//f/9//3//f/9//3//f/9//3//f/9//3//f/9//3//f/9//3//f/9//3//f/9//3//f/9//3//f/9//3//f/9//3//f/9//3//f/9//3//f/9//3//f/9//3//f/9//3//f/9//3//f/9//3//f/9//3//f/9//3//f/9//3//f/9//3//f/9//3//f/9//3//f/9//3//f/9//3//f/9//3//f/9//3//f/9//3//f/9//3//f/9//3//f/9//3//f9x7/n//f/9/n3cRKRElljkPJXpS/3/ff/9//n/de/5//3//f/9//3//f/9//3//f/9//3//f/9//3//f/5//n//f/9//3//f/9//3//f/9//3//f/9//3//f/9//3//f/9//3//f/9//3//f/9//3//f/9//3//f/9//3//f/9//3//f/9//3//f/9//3//f/9//3//f/9//3//f/9//3//f/9//3//f/9//3//f/9//3//f/9//3//f/9//3//f/9//3//f/9//3//f/9//3//f/9//3//f/9//3//f/9//3//f/9//3//f/9//3//f/9//3//f/9//3//f/9//3//f/9//3//f/9//3//f/9//3//f/9//3//f/9//3//f/9//3//f/9//3//f/9//3//f/9//3//f/9//3//f/9//3//f/9//3//f/9//3//f/9//3//f/9//3//f/9//3//f/9//3//f/9//3//f/9//3//f/9//3//f/9//3//f/9//3//f/9//3/fe/9/3V4yLTMpVC3xJJxW33//f/9//X/9f/9//3//f/9//3//f/9//3//f/9//3//f/9//3//f/5//3//f/9//3//f/9//3//f/9//3//f/9//3//f/9//3//f/9//3//f/9//3//f/9//3//f/9//3//f/9//3//f/9//3//f/9//3//f/9//3//f/9//3//f/9//3//f/9//3//f/9//3//f/9//3//f/9//3//f/9//3//f/9//3//f/9//3//f/9//3//f/9//3//f/9//3//f/9//3//f/9//3//f/9//3//f/9//3//f/9//3//f/9//3//f/9//3//f/9//3//f/9//3//f/9//3//f/9//3//f/9//3//f/9//3//f/9//3//f/9//3//f/9//3//f/9//3//f/9//3//f/9//3//f/9//3//f/9//3//f/9//3//f/9//3//f/9//3//f/9//3//f/9//3//f/9//3//f/9//3//f/9//n//f/5/3Xv/f/9/OEoSKRQpmTlvFH9333v/f/1//H/+f/9//3//f/5//3//f/9//3//f/9//3//f/9//n//f/9//3//f/9//3//f/9//3//f/9//3//f/9//3//f/9//3//f/9//3//f/9//3//f/9//3//f/9//3//f/9//3//f/9//3//f/9//3//f/9//3//f/9//3//f/9//3//f/9//3//f/9//3//f/9//3//f/9//3//f/9//3//f/9//3//f/9//3//f/9//3//f/9//3//f/9//3//f/9//3//f/9//3//f/9//3//f/9//3//f/9//3//f/9//3//f/9//3//f/9//3//f/9//3//f/9//3//f/9//3//f/9//3//f/9//3//f/9//3//f/9//3//f/9//3//f/9//3//f/9//3//f/9//3//f/9//3//f/9//3//f/9//3//f/9//3//f/9//3//f/9//3//f/9//3//f/9//3//f/9//3//f/5//n/9f9x7/3/fe59390EVKXk1eTXzJP9/fnP+f7p3/3//f/9//3//f/5//3//f/9//3//f/9//3//f/9//3//f/9//3//f/9//3//f/9//3//f/9//3//f/9//3//f/9//3//f/9//3//f/9//3//f/9//3//f/9//3//f/9//3//f/9//3//f/9//3//f/9//3//f/9//3//f/9//3//f/9//3//f/9//3//f/9//3//f/9//3//f/9//3//f/9//3//f/9//3//f/9//3//f/9//3//f/9//3//f/9//3//f/9//3//f/9//3//f/9//3//f/9//3//f/9//3//f/9//3//f/9//3//f/9//3//f/9//3//f/9//3//f/9//3//f/9//3//f/9//3//f/9//3//f/9//3//f/9//3//f/9//3//f/9//3//f/9//3//f/9//3//f/9//3//f/9//3//f/9//3//f/9//3//f/9//3//f/9//3//f/9//3//f/9//X/+f/1//n//f39zdjUVKRYp9CS2Pf9/3nv/f/9//3//f/9//n/+f/5//3//f/9//3//f/9//3//f/9//3//f/9//3//f/9//3//f/9//3//f/9//3//f/9//3//f/9//3//f/9//3//f/9//3//f/9//3//f/9//3//f/9//3//f/9//3//f/9//3//f/9//3//f/9//3//f/9//3//f/9//3//f/9//3//f/9//3//f/9//3//f/9//3//f/9//3//f/9//3//f/9//3//f/9//3//f/9//3//f/9//3//f/9//3//f/9//3//f/9//3//f/9//3//f/9//3//f/9//3//f/9//3//f/9//3//f/9//3//f/9//3//f/9//3//f/9//3//f/9//3//f/9//3//f/9//3//f/9//3//f/9//3//f/9//3//f/9//3//f/9//3//f/9//3//f/9//3//f/9//3//f/9//3//f/9//3//f/9//3//f/9//3/+e/5//X/9f/5//3//f19v8iR3NVUxESncXv9/33v/f/9//3//f/9//n//f/5//3//f/9//3//f/9//3//f/9//3//f/9//3//f/9//3//f/9//3//f/9//3//f/9//3//f/9//3//f/9//3//f/9//3//f/9//3//f/9//3//f/9//3//f/9//3//f/9//3//f/9//3//f/9//3//f/9//3//f/9//3//f/9//3//f/9//3//f/9//3//f/9//3//f/9//3//f/9//3//f/9//3//f/9//3//f/9//3//f/9//3//f/9//3//f/9//3//f/9//3//f/9//3//f/9//3//f/9//3//f/9//3//f/9//3//f/9//3//f/9//3//f/9//3//f/9//3//f/9//3//f/9//3//f/9//3//f/9//3//f/9//3//f/9//3//f/9//3//f/9//3//f/9//3//f/9//3//f/9//3//f/9//3//f/9//3//f/9//3//f/9//3/+f/5//X/+f/9//3+/d593rRxTMTItaxCfd99/33v/f997/3/+f/5/3Hv/f/9//3//f/9//3//f/9//3//f/9//3//f/9//3//f/9//3//f/9//3//f/9//3//f/9//3//f/9//3//f/9//3//f/9//3//f/9//3//f/9//3//f/9//3//f/9//3//f/9//3//f/9//3//f/9//3//f/9//3//f/9//3//f/9//3//f/9//3//f/9//3//f/9//3//f/9//3//f/9//3//f/9//3//f/9//3//f/9//3//f/9//3//f/9//3//f/9//3//f/9//3//f/9//3//f/9//3//f/9//3//f/9//3//f/9//3//f/9//3//f/9//3//f/9//3//f/9//3//f/9//3//f/9//3//f/9//3//f/9//3//f/9//3//f/9//3//f/9//3//f/9//3//f/9//3//f/9//3//f/9//3//f/9//3//f/9//3//f/9//3//f/9//3//f/9//n//f/9//3/fe7paDynwJFQxEymfe/9/v3v/f997/3/de/9//n//f/9//3//f/9//3//f/9//3//f/9//3//f/9//3//f/9//3//f/9//3//f/9//3//f/9//3//f/9//3//f/9//3//f/9//3//f/9//3//f/9//3//f/9//3//f/9//3//f/9//3//f/9//3//f/9//3//f/9//3//f/9//3//f/9//3//f/9//3//f/9//3//f/9//3//f/9//3//f/9//3//f/9//3//f/9//3//f/9//3//f/9//3//f/9//3//f/9//3//f/9//3//f/9//3//f/9//3//f/9//3//f/9//3//f/9//3//f/9//3//f/9//3//f/9//3//f/9//3//f/9//3//f/9//3//f/9//3//f/9//3//f/9//3//f/9//3//f/9//3//f/9//3//f/9//3//f/9//3//f/9//3//f/9//3//f/9//3//f/9//3//f/9//3//f/9//n/+f/5//3/ffzVGcjHxJHc1djWfd/9//3//f957/3/+f/5//3//f/9//3//f/9//3//f/9//3//f/9//3//f/9//3//f/9//3//f/9//3//f/9//3//f/9//3//f/9//3//f/9//3//f/9//3//f/9//3//f/9//3//f/9//3//f/9//3//f/9//3//f/9//3//f/9//3//f/9//3//f/9//3//f/9//3//f/9//3//f/9//3//f/9//3//f/9//3//f/9//3//f/9//3//f/9//3//f/9//3//f/9//3//f/9//3//f/9//3//f/9//3//f/9//3//f/9//3//f/9//3//f/9//3//f/9//3//f/9//3//f/9//3//f/9//3//f/9//3//f/9//3//f/9//3//f/9//3//f/9//3//f/9//3//f/9//3//f/9//3//f/9//3//f/9//3//f/9//3//f/9//3//f/9//3//f/9//3//f/9//3//f/9//3//f/9//n/+f/17/3//f5M1dDF3NdIgOU6/e/9//3/ee/9//nv/f/9//3//f/9//3//f/9//3//f/9//3//f/9//3//f/9//3//f/9//3//f/9//3//f/9//3//f/9//3//f/9//3//f/9//3//f/9//3//f/9//3//f/9//3//f/9//3//f/9//3//f/9//3//f/9//3//f/9//3//f/9//3//f/9//3//f/9//3//f/9//3//f/9//3//f/9//3//f/9//3//f/9//3//f/9//3//f/9//3//f/9//3//f/9//3//f/9//3//f/9//3//f/9//3//f/9//3//f/9//3//f/9//3//f/9//3//f/9//3//f/9//3//f/9//3//f/9//3//f/9//3//f/9//3//f/9//3//f/9//3//f/9//3//f/9//3//f/9//3//f/9//3//f/9//3//f/9//3//f/9//3//f/9//3//f/9//3//f/9//3//f/9//3//f/9//3//f/9//n/+f/9//39/cxApMymWNXMxWE7fe/9//3/ee/9//3//f/9//3//f/9//3//f/9//3//f/9//3//f/9//3//f/9//3//f/9//3//f/9//3//f/9//3//f/9//3//f/9//3//f/9//3//f/9//3//f/9//3//f/9//3//f/9//3//f/9//3//f/9//3//f/9//3//f/9//3//f/9//3//f/9//3//f/9//3//f/9//3//f/9//3//f/9//3//f/9//3//f/9//3//f/9//3//f/9//3//f/9//3//f/9//3//f/9//3//f/9//3//f/9//3//f/9//3//f/9//3//f/9//3//f/9//3//f/9//3//f/9//3//f/9//3//f/9//3//f/9//3//f/9//3//f/9//3//f/9//3//f/9//3//f/9//3//f/9//3//f/9//3//f/9//3//f/9//3//f/9//3//f/9//3//f/9//3//f/9//3//f/9//3//f/9//3//f/9//3//f/9//39/cxAlUzGUNe4gmlb/f/9//3//f/5//3//f/9//3//f/9//3//f/9//3//f/9//3//f/9//3//f/9//3//f/9//3//f/9//3//f/9//3//f/9//3//f/9//3//f/9//3//f/9//3//f/9//3//f/9//3//f/9//3//f/9//3//f/9//3//f/9//3//f/9//3//f/9//3//f/9//3//f/9//3//f/9//3//f/9//3//f/9//3//f/9//3//f/9//3//f/9//3//f/9//3//f/9//3//f/9//3//f/9//3//f/9//3//f/9//3//f/9//3//f/9//3//f/9//3//f/9//3//f/9//3//f/9//3//f/9//3//f/9//3//f/9//3//f/9//3//f/9//3//f/9//3//f/9//3//f/9//3//f/9//3//f/9//3//f/9//3//f/9//3//f/9//3//f/9//3//f/9//3//f/9//3//f/9//3//f/9//3/ee/9/33/ff/9/339/c+4gczHvJFAtXm+fd/9//3//f/9//3//f/9//3//f/9//3//f/9//3//f/9//3//f/9//3//f/9//3//f/9//3//f/9//3//f/9//3//f/9//3//f/9//3//f/9//3//f/9//3//f/9//3//f/9//3//f/9//3//f/9//3//f/9//3//f/9//3//f/9//3//f/9//3//f/9//3//f/9//3//f/9//3//f/9//3//f/9//3//f/9//3//f/9//3//f/9//3//f/9//3//f/9//3//f/9//3//f/9//3//f/9//3//f/9//3//f/9//3//f/9//3//f/9//3//f/9//3//f/9//3//f/9//3//f/9//3//f/9//3//f/9//3//f/9//3//f/9//3//f/9//3//f/9//3//f/9//3//f/9//3//f/9//3//f/9//3//f/9//3//f/9//3//f/9//3//f/9//3//f/9//3//f/9//3//f/9//3++d/9//3+ed/9//3+6WjApdDVRLZI133//f793/3//f/9//3//f/9//3//f/9//3//f/9//3//f/9//3//f/9//3//f/9//3//f/9//3//f/9//3//f/9//3//f/9//3//f/9//3//f/9//3//f/9//3//f/9//3//f/9//3//f/9//3//f/9//3//f/9//3//f/9//3//f/9//3//f/9//3//f/9//3//f/9//3//f/9//3//f/9//3//f/9//3//f/9//3//f/9//3//f/9//3//f/9//3//f/9//3//f/9//3//f/9//3//f/9//3//f/9//3//f/9//3//f/9//3//f/9//3//f/9//3//f/9//3//f/9//3//f/9//3//f/9//3//f/9//3//f/9//3//f/9//3//f/9//3//f/9//3//f/9//3//f/9//3//f/9//3//f/9//3//f/9//3//f/9//3//f/9//3//f/9//3//f/9//3//f/9//3//f/9//3//f/9//3//f/9//39XSjEpljUSKbY5/3/ff/9//n/9f/9//3//f/9//3//f/9//3//f/9//3//f/9//3//f/9//3//f/9//3//f/9//3//f/9//3//f/9//3//f/9//3//f/9//3//f/9//3//f/9//3//f/9//3//f/9//3//f/9//3//f/9//3//f/9//3//f/9//3//f/9//3//f/9//3//f/9//3//f/9//3//f/9//3//f/9//3//f/9//3//f/9//3//f/9//3//f/9//3//f/9//3//f/9//3//f/9//3//f/9//3//f/9//3//f/9//3//f/9//3//f/9//3//f/9//3//f/9//3//f/9//3//f/9//3//f/9//3//f/9//3//f/9//3//f/9//3//f/9//3//f/9//3//f/9//3//f/9//3//f/9//3//f/9//3//f/9//3//f/9//3//f/9//3//f/9//3//f/9//3//f/9//3//f/9//3//f/9//3//f/9//3//f/9/33vuJLY5VTE0KX1W33//f/9//X/+f/5//3//f/9//3//f/5//3//f/9//3//f/9//3//f/9//3//f/9//3//f/9//3//f/9//3//f/9//3//f/9//3//f/9//3//f/9//3//f/9//3//f/9//3//f/9//3//f/9//3//f/9//3//f/9//3//f/9//3//f/9//3//f/9//3//f/9//3//f/9//3//f/9//3//f/9//3//f/9//3//f/9//3//f/9//3//f/9//3//f/9//3//f/9//3//f/9//3//f/9//3//f/9//3//f/9//3//f/9//3//f/9//3//f/9//3//f/9//3//f/9//3//f/9//3//f/9//3//f/9//3//f/9//3//f/9//3//f/9//3//f/9//3//f/9//3//f/9//3//f/9//3//f/9//3//f/9//3//f/9//3//f/9//3//f/9//3//f/9//3//f/9//3//f/9//3//f/9//3//f/9//3//f/9//39SMXQxEykSKTlKv3vff/9//n/+f/5//3/ff/9//3//f/9//3//f/9//3//f/9//3//f/9//3//f/9//3//f/9//3//f/9//3//f/9//3//f/9//3//f/9//3//f/9//3//f/9//3//f/9//3//f/9//3//f/9//3//f/9//3//f/9//3//f/9//3//f/9//3//f/9//3//f/9//3//f/9//3//f/9//3//f/9//3//f/9//3//f/9//3//f/9//3//f/9//3//f/9//3//f/9//3//f/9//3//f/9//3//f/9//3//f/9//3//f/9//3//f/9//3//f/9//3//f/9//3//f/9//3//f/9//3//f/9//3//f/9//3//f/9//3//f/9//3//f/9//3//f/9//3//f/9//3//f/9//3//f/9//3//f/9//3//f/9//3//f/9//3//f/9//3//f/9//3//f/9//3//f/9//3//f/9//3//f/9//3//f/9//3+/e/9/f3PuILY5Uy1TMT9r/3//f/9//X//f/5733v/f/9//3//f/9//3//f/9//3//f/9//3//f/9//3//f/9//3//f/9//3//f/9//3//f/9//3//f/9//3//f/9//3//f/9//3//f/9//3//f/9//3//f/9//3//f/9//3//f/9//3//f/9//3//f/9//3//f/9//3//f/9//3//f/9//3//f/9//3//f/9//3//f/9//3//f/9//3//f/9//3//f/9//3//f/9//3//f/9//3//f/9//3//f/9//3//f/9//3//f/9//3//f/9//3//f/9//3//f/9//3//f/9//3//f/9//3//f/9//3//f/9//3//f/9//3//f/9//3//f/9//3//f/9//3//f/9//3//f/9//3//f/9//3//f/9//3//f/9//3//f/9//3//f/9//3//f/9//3//f/9//3//f/9//3//f/9//3//f/9//3//f/9//3//f/9//3//f/9//3//f/9/f3PuJFMtEiUzLV9v/3//f9t7/Hv/f/9//3//f/9//3//f/9//3//f/9//3//f/9//3//f/9//3//f/9//3//f/9//3//f/9//3//f/9//3//f/9//3//f/9//3//f/9//3//f/9//3//f/9//3//f/9//3//f/9//3//f/9//3//f/9//3//f/9//3//f/9//3//f/9//3//f/9//3//f/9//3//f/9//3//f/9//3//f/9//3//f/9//3//f/9//3//f/9//3//f/9//3//f/9//3//f/9//3//f/9//3//f/9//3//f/9//3//f/9//3//f/9//3//f/9//3//f/9//3//f/9//3//f/9//3//f/9//3//f/9//3//f/9//3//f/9//3//f/9//3//f/9//3//f/9//3//f/9//3//f/9//3//f/9//3//f/9//3//f/9//3//f/9//3//f/9//3//f/9//3//f/9//3//f/9//3//f/9//3//f997/3++d/9/XmvuINhB8iSVOT9r/3//f/1//3//f997/3//f/9//3//f/9//3//f/9//3//f/9//3//f/9//3//f/9//3//f/9//3//f/9//3//f/9//3//f/9//3//f/9//3//f/9//3//f/9//3//f/9//3//f/9//3//f/9//3//f/9//3//f/9//3//f/9//3//f/9//3//f/9//3//f/9//3//f/9//3//f/9//3//f/9//3//f/9//3//f/9//3//f/9//3//f/9//3//f/9//3//f/9//3//f/9//3//f/9//3//f/9//3//f/9//3//f/9//3//f/9//3//f/9//3//f/9//3//f/9//3//f/9//3//f/9//3//f/9//3//f/9//3//f/9//3//f/9//3//f/9//3//f/9//3//f/9//3//f/9//3//f/9//3//f/9//3//f/9//3//f/9//3//f/9//3//f/9//3//f/9//3//f/9//3//f/9//3//f/9/3nv/f/9//F6tGFQxrxjWPT5r/3//f/9/33//f/9//3//f/9//3//f/9//3//f/9//3//f/9//3//f/9//3//f/9//3//f/9//3//f/9//3//f/9//3//f/9//3//f/9//3//f/9//3//f/9//3//f/9//3//f/9//3//f/9//3//f/9//3//f/9//3//f/9//3//f/9//3//f/9//3//f/9//3//f/9//3//f/9//3//f/9//3//f/9//3//f/9//3//f/9//3//f/9//3//f/9//3//f/9//3//f/9//3//f/9//3//f/9//3//f/9//3//f/9//3//f/9//3//f/9//3//f/9//3//f/9//3//f/9//3//f/9//3//f/9//3//f/9//3//f/9//3//f/9//3//f/9//3//f/9//3//f/9//3//f/9//3//f/9//3//f/9//3//f/9//3//f/9//3//f/9//3//f/9//3//f/9//3//f/9//3//f/9//3/de/9//nv/f/9/mlYQJZY5rxyUNV9v/3/ff/5//3//f/9//3//f/9//3//f/9//3//f/9//3//f/9//3//f/9//3//f/9//3//f/9//3//f/9//3//f/9//3//f/9//3//f/9//3//f/9//3//f/9//3//f/9//3//f/9//3//f/9//3//f/9//3//f/9//3//f/9//3//f/9//3//f/9//3//f/9//3//f/9//3//f/9//3//f/9//3//f/9//3//f/9//3//f/9//3//f/9//3//f/9//3//f/9//3//f/9//3//f/9//3//f/9//3//f/9//3//f/9//3//f/9//3//f/9//3//f/9//3//f/9//3//f/9//3//f/9//3//f/9//3//f/9//3//f/9//3//f/9//3//f/9//3//f/9//3//f/9//3//f/9//3//f/9//3//f/9//3//f/9//3//f/9//3//f/9//3//f/9//3//f/9//3//f/9//3//f/9//3//f/9//3//f31vuloQJZc50Ry3OZ93/3/+f/1//3//f/9//3//f/9//3//f/9//3//f/9//3//f/9//3//f/9//3//f/9//3//f/9//3//f/9//3//f/9//3//f/9//3//f/9//3//f/9//3//f/9//3//f/9//3//f/9//3//f/9//3//f/9//3//f/9//3//f/9//3//f/9//3//f/9//3//f/9//3//f/9//3//f/9//3//f/9//3//f/9//3//f/9//3//f/9//3//f/9//3//f/9//3//f/9//3//f/9//3//f/9//3//f/9//3//f/9//3//f/9//3//f/9//3//f/9//3//f/9//3//f/9//3//f/9//3//f/9//3//f/9//3//f/9//3//f/9//3//f/9//3//f/9//3//f/9//3//f/9//3//f/9//3//f/9//3//f/9//3//f/9//3//f/9//3//f/9//3//f/9//3//f/9//3//f/9//3//f/9//3/+f/9//3//f5939UE0LZo51CD4QZ93/3/9f/9/33v/f/9//3//f/9//3//f/9//3//f/9//3//f/9//3//f/9//3//f/9//3//f/9//3//f/9//3//f/9//3//f/9//3//f/9//3//f/9//3//f/9//3//f/9//3//f/9//3//f/9//3//f/9//3//f/9//3//f/9//3//f/9//3//f/9//3//f/9//3//f/9//3//f/9//3//f/9//3//f/9//3//f/9//3//f/9//3//f/9//3//f/9//3//f/9//3//f/9//3//f/9//3//f/9//3//f/9//3//f/9//3//f/9//3//f/9//3//f/9//3//f/9//3//f/9//3//f/9//3//f/9//3//f/9//3//f/9//3//f/9//3//f/9//3//f/9//3//f/9//3//f/9//3//f/9//3//f/9//3//f/9//3//f/9//3//f/9//3//f/9//3//f/9//3//f/9//3//f/9//3/9f/5//X//f99/dTXTIFgx0SB5Uv9/u3fff99//3//f957/3//f/9//3//f/9//3//f/9//3//f/9//3//f/9//3//f/9//3//f/9//3//f/9//3//f/9//3//f/9//3//f/9//3//f/9//3//f/9//3//f/9//3//f/9//3//f/9//3//f/9//3//f/9//3//f/9//3//f/9//3//f/9//3//f/9//3//f/9//3//f/9//3//f/9//3//f/9//3//f/9//3//f/9//3//f/9//3//f/9//3//f/9//3//f/9//3//f/9//3//f/9//3//f/9//3//f/9//3//f/9//3//f/9//3//f/9//3//f/9//3//f/9//3//f/9//3//f/9//3//f/9//3//f/9//3//f/9//3//f/9//3//f/9//3//f/9//3//f/9//3//f/9//3//f/9//3//f/9//3//f/9//3//f/9//3//f/9//3//f/9//3//f/9//3//f/9//n/8f/x//n//f593dzVXMXYxMClVSv9//3//f/9//3//f/9//3//f/9//3//f/9//3//f/9//3//f/9//3//f/9//3//f/9//3//f/9//3//f/9//3//f/9//3//f/9//3//f/9//3//f/9//3//f/9//3//f/9//3//f/9//3//f/9//3//f/9//3//f/9//3//f/9//3//f/9//3//f/9//3//f/9//3//f/9//3//f/9//3//f/9//3//f/9//3//f/9//3//f/9//3//f/9//3//f/9//3//f/9//3//f/9//3//f/9//3//f/9//3//f/9//3//f/9//3//f/9//3//f/9//3//f/9//3//f/9//3//f/9//3//f/9//3//f/9//3//f/9//3//f/9//3//f/9//3//f/9//3//f/9//3//f/9//3//f/9//3//f/9//3//f/9//3//f/9//3//f/9//3//f/9//3//f/9//3//f/9//3//f/9//3//f/5//X/9f/9/33v/f797My1TLc8gUS3bXv9//3+/d997/3//f713/3//f/9//3//f/9//3//f/9//3//f/9//3//f/9//3//f/9//3//f/9//3//f/9//3//f/9//3//f/9//3//f/9//3//f/9//3//f/9//3//f/9//3//f/9//3//f/9//3//f/9//3//f/9//3//f/9//3//f/9//3//f/9//3//f/9//3//f/9//3//f/9//3//f/9//3//f/9//3//f/9//3//f/9//3//f/9//3//f/9//3//f/9//3//f/9//3//f/9//3//f/9//3//f/9//3//f/9//3//f/9//3//f/9//3//f/9//3//f/9//3//f/9//3//f/9//3//f/9//3//f/9//3//f/9//3//f/9//3//f/9//3//f/9//3//f/9//3//f/9//3//f/9//3//f/9//3//f/9//3//f/9//3//f/9//3//f/9//3//f/9//3//f/9//3//f/5//3//f/9/33vff797jBSVNZc5rhj8Yv9//3+/e/9//3//f/9//3//f/9//3//f/9//3//f/9//3//f/9//3//f/9//3//f/9//3//f/9//3//f/9//3//f/9//3//f/9//3//f/9//3//f/9//3//f/9//3//f/9//3//f/9//3//f/9//3//f/9//3//f/9//3//f/9//3//f/9//3//f/9//3//f/9//3//f/9//3//f/9//3//f/9//3//f/9//3//f/9//3//f/9//3//f/9//3//f/9//3//f/9//3//f/9//3//f/9//3//f/9//3//f/9//3//f/9//3//f/9//3//f/9//3//f/9//3//f/9//3//f/9//3//f/9//3//f/9//3//f/9//3//f/9//3//f/9//3//f/9//3//f/9//3//f/9//3//f/9//3//f/9//3//f/9//3//f/9//3//f/9//3//f/9//3//f/9//3//f/9//3//f/5//Xv/f/9//3/ee/9//3/fez5r8SRZMdQkUS0bZ/9//3+dc/9//3//f/9//3//f/9//3//f/9//3//f/9//3//f/9//3//f/9//3//f/9//3//f/9//3//f/9//3//f/9//3//f/9//3//f/9//3//f/9//3//f/9//3//f/9//3//f/9//3//f/9//3//f/9//3//f/9//3//f/9//3//f/9//3//f/9//3//f/9//3//f/9//3//f/9//3//f/9//3//f/9//3//f/9//3//f/9//3//f/9//3//f/9//3//f/9//3//f/9//3//f/9//3//f/9//3//f/9//3//f/9//3//f/9//3//f/9//3//f/9//3//f/9//3//f/9//3//f/9//3//f/9//3//f/9//3//f/9//3//f/9//3//f/9//3//f/9//3//f/9//3//f/9//3//f/9//3//f/9//3//f/9//3//f/9//3//f/9//3//f/9//3//f/9//3/+f/9//3//f/9//3//f9x3/3//f95i0iBXMTEpTyn7Xv9//3/ee/9//3//f/9//3//f/9//3//f/9//3//f/9//3//f/9//3//f/9//3//f/9//3//f/9//3//f/9//3//f/9//3//f/9//3//f/9//3//f/9//3//f/9//3//f/9//3//f/9//3//f/9//3//f/9//3//f/9//3//f/9//3//f/9//3//f/9//3//f/9//3//f/9//3//f/9//3//f/9//3//f/9//3//f/9//3//f/9//3//f/9//3//f/9//3//f/9//3//f/9//3//f/9//3//f/9//3//f/9//3//f/9//3//f/9//3//f/9//3//f/9//3//f/9//3//f/9//3//f/9//3//f/9//3//f/9//3//f/9//3//f/9//3//f/9//3//f/9//3//f/9//3//f/9//3//f/9//3//f/9//n//f/5//3//f/9//3/+f/9//3/9f/5//n//f/5//Xv+f/9//n//f/9//3//f/9//3//fx1nECUTKTMpzBjfe71z/3//f/9//3//f/9//3/9f/9//3//f/9//3/ff/9//3//f/9//3//f/9//3//f/9//3//f/9//3//f/9//3//f/9//3//f99//3//f/9//3//f/9//3//f/9//3//f/9//3//f/9//3//f957/3/fe997/3//f/9//3//f/9//3//f/9//3//f/9//3//f/9//3//f/9//3//f/9//3//f/9//3//f/9//3//f/9//3//f/5//3/+f/1//X/+f9x7/X/+f/5//Xv/f/9//3//f/9//3//f957/3//f99/33v/f99/n3v3QXExFka/d/9/33vde/9//3//f/9//3//f/9//3//f/9//3//f/9//3//f/9//3//f/9//3//f/9//3//f/9//3//f/9//3//f/9//3//f/9//3//f/9//3//f/9//n//f/9//3//f/9//3/+f917/n/9f/9//3//f/9//3//f/9//3//f99//3//f/9//3//f9taFCUVJXQtLyW/d/9//3//f99733//f/9//3//f/9/33//f/9//3//f99733v/f/9//3//f/9//3//f/9//3/ee/9//3//f/5//3//f/9//3//f/9//3//f/9//3//f/5//3//f/9//3//f/9//3//f/9//3//f/9//3//f/9/33v/f/9//3//f/9//3//f/9//3//f/9//3//f/9//3//f/9//3//f/9//3//f/9//3//f/9//3//f/9//3//f/9//n/de/9//3//f/9//3/ee/9//3//f/9//3//f/9//3//f/9//3//f/9/33+cVhEplTnvIKsY80H/f/9//Xv+f/9//3//f/9//3//f/9//3//f/9//3//f/9//3//f/9//3//f/9//3//f/9//3//f/9//3//f/9//3//f/9//3//f/9//3//f/9//3/+f/5//n//f/9//3+dc/9//3//f957/3//f99733//f/9//3/ff99//3+/e797v3tfb39vf3Nfb/pBVi1XLVYtVC1/c797v3v/f/9/33/ff99//3//f/9/33v/f/9//3//f/9//3//f/9//3/ee957/3//f/9//3/+f/5//X/+f/5//n/+f/5//3//f/9//3//f/9//n/+f/5//n/+f/9//n//f/5//n/+f/1//X/+f/9/vnffe/9//3//f/9//3//f/9//3//f/9//3//f/9//3//f/9//3//f/9//3//f/9//3//f/9//3//f/9//3//f/9//3//f/9//3//f/9/33v/f/9//3//f/9/3nvee/57/3/+f/1//n/+f913/3//f99/N0rMHM0cqxguKdla33v/f/9//n//f/9//3//f/9//3//f/9//3//f/9//3//f/9//3//f/9//3//f/9//3//f/9//3//f/9//3//f/9//3//f/9//3//f/9//3//f/9//3/+f/9//3/ee/9//3/ff/9//3/ff997/3+fd593n3ceZ1hOtDkPJc0gixTNHO4g7iDvIDApECUSJfIg1CCTGNUgcBSwHM8gihSKFO4klDk6Tpxa/WYcZ593nnO/d997/3//f/9/33//f99//3//f/9//3//f/9//3/+f/1/3Hv9f/5//3//f/9//3//f/9//3/+f/9//n/+f/1//n/+f/9//n//f/5//3/9f/9/3nsYXxNCdk7fe/9//3//f/9//3//f/9//3//f/9//3//f/9//3//f/9//3//f/9//3//f/9//3//f/9//3//f/9//3//f/9//3/ROdI9mFIeZ39zn3f/f/9//3//f/9//3//f/1//H/8f/1//n//f/9//39+c1VKDCFvMfM9Xm//f/9//3//f957/3//f/9//3//f/9//3//f/9//3//f/9//3//f/9//3//f/9//3//f/9//3//f/9//3//f/9//3//f/9//3//f/9//3//f/9//3//f/5//n/+f/9//3+ec797/3+fc797/3+/e3lSUS2sGO8kUS2UNXMxDyUxKTEtMS1SLRAlMSkQJe8gDyERJdMgOTHYJPgo9ShVMXQxczV0NbU5lTmUNXIxcjUvLS4pzByrGKsYTy02Rttef3O/d79733+/e99/33//f99//3//f/9//3//f/5//3//f/9//3//f/9//3//f/9//3//f/9//3//f/9//3//f/9//3//f15vcC3uIO8gX2v/f/9//3//f/9//3//f/9//3//f/9//3//f/9//3//f/9//3//f/9//3//f/9//3//f/9//3//f/9//3//f/9/n3M1RlAtkjUPJc4c90Gfd99/v3u/d997/3/+f/1//X/9f/5//n/+f/5//3//f/9/Omf/f/9//3//f/9/3nv/f/9//3//f/9//3//f/9//3//f/9//3//f/9//3//f/9//3//f/9//3//f/9//3//f/9//3//f/9//3//f/9//3//f/9//3//f/9//3//f/5//3//f/9//3//f797/394UswcUC1QLVAtcjEwKc0czRyTNVhOvFoeZ19vP2tfb39zv3u/e19vf29fc1cxOTEYLfYomTldUntSWlL2QXM1MC1RLVEtMCkwKXIxcjGTNVEtUS0wKRAlDyUwKQ8lECUxLbU59kE+a19vv3v/f/9//3//f/9//3//f/9//3//f99//3//f/9//3//f/9//3//f/9//3//f/9//3+aVswYMinxJB9n/3//f/9//3//f/9//3//f/9//3//f/9//3//f/9//3//f/9//3//f/9//3//f/9//3//f/9//3//f/9//3//f793/39/c/RBDyVSLZU18CARJfdBX2//f/9//3/+f/5//n//f/9//3//f/5/3Xubc/9//3//f957/3//f/9//3//f/9//3//f/9//3//f/9//3//f/9//3//f/9//3//f/9//3//f/9//3//f/9//3//f/9//3//f/9//3//f/9//3//f/9//3//f/9//n//f/9//3//f/9/v3tZTosU7iCTNe4g7CBPLdM92l6/d/9/33u/e797/3//f/9/33/ff99//3//f/9//3/ff1QxlzkVKfQkG0Yfa99//3//f99/n3efd593H2d6UllOOEoYRrU5lDVzMZQ1lDWUNVItUi0xKTMt8iTzJNEgEymWOTpKm1b8Yr9333//f/9//3//f/9//3//f/9//3//f/9//3//f/9/33v/f99/NkrMGLU5Myk/Z/9//3//f/9//3//f/9//3//f/9//3//f/9//3//f/9//3//f/9//3//f/9//3//f/9//3//f/9//3//f/9//3//f957/3//f19vN0pRLRAldDURKe8gtDncXr97/3//f/9//3/ff/9//3//f/5//3/+f917/n//f957/3//f753/3//f/9//3//f/9//3//f/9//3//f/9//3//f/9//3//f/9//3//f/9//3//f/9//3//f/9//3//f/9//3//f/9//3//f/9//3//f/9//3//f/9//38+a7Q5DyVzNTEpDyWSNZ9z/3//f/9//3//f/9//3//f/9//3//f/9//3//f/9//3//f/9/33v/fxAlVTEUKfIgWk6/e/9//3//f/9//3//f79733//f/9//3//f99/339/c/5iWU72QZM1cjFSLXU1NS00LTQtlzWWNXMxMCmqGOwgkDUURrlaPWefd997/3//f/9//3//f/9//3//f/9//3//fxVG7iBSLfEg317/f/9//3//f/9//3//f/9//3//f/9//3//f/9//3//f/9//3//f/9//3//f/9//3//f/9//3//f/9//3//f/9//3/+f/9//3//f/9/n3fdXu4gEClzMTIpECVSLZxWn3v/f/9//3//f/9//3//f/5//n/+f/5//Xv/f/9//3//f/9//3//f/9//3//f/9//3//f/9//3//f/9//3//f/9//3//f/9//3//f/9//3//f/9//3//f/9//3//f/9//3//f/9//3//f/9/3Xf/f/9/33v/f19vqxiTNZM1ziCTNV9v/3//f/9//3//f/9//3//f/9//3//f/9//3/+f/9//n//f/9/vXf+f/9//39+c9Q9MikzKREl9EF+c/9/3nv/f/9//3//f/9//3//f/9/33v/f/9//3//f/9/33//f99//3+fc59z2143SrQ5cjFSLXMxMS1SLTItMy2WNTUtFSlvFKwYFUYea597v3u/e797/3+/e/9/v3ubVq0UdTHSIBlG33//f/9//3/fe/9//3//f/5//3//f/9//n//f/5//n//f/9//3//f/9//3//f/9//3//f/9//3//f/9//3//f/5//n/+f/9//3//f/9//3//fx1jtD1SLVMtljU0LfEgWk4fa797/3+/e/9//3//f/9//n/+f/9/3nv/f/9//3//f/9//3//f/9//3//f/9//3//f/9//3//f/9//3//f/9//3//f/9//3//f/9//3//f/9//3//f/9//3//f/9//3//f/5//3//f/9//3//f/9/XmsOJXIxMS1rFL1en3f/f997/3//f/9//3//f/9//3//f/9//n//f/5//3/+f/5//n/de/9//n/ce/5//389a9Q9MSkRKVEt/F7fe/9/3Xf/f/9//n//f/9//3//f/9//n//f/9//3//f/9//3//f/9//3//f/9/33v/f99/n3c/ax9re1a9WlQxdjW5PTcxFSl1NXM1ESmuHBAlczH2QRdGHme/e/9/f3O2OXYx0yCWNf9//3//f/9//3/fe997/3//f/9//3//f/9//3//f/9//n/+f/9//3//f/9//3//f/9//3//f/5//3//f/9//3//f/5//3/+f/9//n//f/9//3//f/9//WLWPfEkEyl1MVQxECXWQT9v33v/f/9/33v/f753/3//f/9//3//f917/3//f/9//3//f/9//3//f/9//3//f/9//3//f/9//3//f/9//3//f/9//3//f/9//3//f/9//3//f/9//3//f/9//3/+f/9//n//f/9//3//f9Q9ziAwKa0YWk7ff99/33//f/9//3//f/9//3//f/9//3//f/9//3//f/9//3/+f/9/3Xv/f917/3//f/9//389a3ExUi0SJfAg/2Lfe/9//n/+f/9//n//f917/3//f/9//3//f/9//3//f/9//3//f/9/33vfe59zn3Ofd99/v3t/c/9/33vfe593/F7+YjlKtz24PVUxNC11NZY5MinwJM0cECUyKZY1EyVYMTgtdzV/c/9/33v/f/9//3+/d/9//3//f/9//3//f/9//3//f/9//3//f/9//n/+f957/n/+f/9//n/+f/5//3/+f/9//3//f/9//3/+f/5//n/+f917/3//f/9//39/cxdGECXPHFItzhyLFNU9Hmefd/9//3//f/9/33v/f/9/3nv/f/9//3//f/9//3//f/9//3//f/9//3//f/9//3//f/9//3//f/9//3//f/9//3//f/9//3//f/9//3//f/9//3//f/9//3/+f/9//3//f/9/X2/uIHQ1MSmUNd9/v3vff/9/33v/f/9//3//f/9//3//f/9//3//f/9//3//f/9//3//f/9//3++e/9//3/ee/9//39fbzApVC0UKdAcH2f/f/97/3//f/9//3/+f957/3//f/9//3//f/9//3//f/9//3//f59zqRSrGGsQjBS/e/9//3//f/9//3//f/9/33/ff/9/v3//ZjpO+EW1OZM1cjGTNXIxUi1TLVUxVi0XKU8QziB4Ul5rv3u/d99/33v/f/9//3//f/9//3//f/9//3/ff/9//3//f/9//3//f/9//3//f/9//3//f/9//3//f/9//3//f/9//3/+f/5//X/+f/9//3//f997v3fff/9/F0aMGM0cUjFzMYsUkzX9Yv9/v3v/f/9//3//f/9/3nv/f/9//3//f/9//3//f/9//3//f/9//3//f/9//3//f/9//3//f/9//3//f/9//3//f/9//3//f/9//3//f/9//3//f/5//X//f/9//3//f5pWECkyKVMte1K/e797/3//f/5//3//f/9//3//f/9//3//f/9//3//f/9//3//f/9//3/+f/9//3//f997/3//f/9//3+fd+8gdjU0KRElX2//f99733v/f/9//3//f/9//3//f/9//3//f/9//3//f/9/vnfxPakUixQJBNAczxxaTv9//3v/e713vHP/f/9//3+/e/9//3//f99/33ufd997O2fZWlZK9EFyLfAgEylVLTItUS3uIC8p7SBQLbM5/WK/e99/33//f99//3//f/9//3//f/9/33u+d/9//3//f/9//3//f/9//3//f/9//3//f/9//3//f/9//3/+f/5//n/+f917/3//f/9//3//f99/f3PTPWkQECkxKRAlczHOHF9v/3+/d79733++d/9//3//f/9//3//f/9//3//f/9//3//f/9//3//f/9//3//f/9//3//f/9//3//f/9//3//f/9//3//f/9//3//f/9//3/+f/1//3/fe/9//38XRhIpVDHQIH9z33//f957/X/+f/9//3//f/9//3//f/9//3//f/9//3//f/9//3//f/9//3/+f/9/33/ff/9//3//f/9//38/a60YlTUzKRIlP2v/f/9//3//f/9//3//f/9//3//f/9//3//f/9//3//f/9/+VpoEO4c0BxOELAY8SDVPZ9z/3//f/9/3Xv/f917/3//f/9/33//f/9//3//f/9//3//f/9/f2+VNbAYEyUzLTIpUzFTLVItECUwKRAlDyUwKbQ9N0q7Wj9r33//f99//3//f/9//3//f/9//3//f/9//3//f/9//3//f/9//3//f/9//3//f/9//3//f/9//3//f/9//3/+f/9//3//f/9//39fb/ZF7yDxJNAgtzlsFDEpX2//f/9//3//f/9//3//f/9//3//f/9//3//f/9//3//f/9//3//f/9//3//f/9//3//f/9//3//f/9//3//f/9//3//f/9//3//f/9//X/+f/9//3/fe/9/+EXxIDQp0Byfe/9//3/de/x/+3/+f/9//3//f/9//3//f/9//3//f/9//3//f/9//3//f/9//n/+f/9//3//f997/3//f997/3/aWqsYlTEVJVUtXmv/f/9/vnv/f/9/3nv/f/9//3//f/9//3//f/9//3//f35vUClsELIcsxz0JDUpjhSSNTxn/3u9d/9/vHP/f/5//3/+f/9//3//f957/3//f/9/33v/f997v1rzIFYt0iC4Pd9ifVK3OTMpdTUyKTItUy0xKRAlzhzuIBApcjEVRrlaPWu/d99//3//f99/33//f/9//3//f/9//3//f/5//n/+f/9//3//f/9//3/ff/9/33//f/9//3/9f/1//n//f753/3+/e71aMymwHNEgEynPHBAlWE7ff/9/33v/f/9//3//f/9//3//f/9//3//f/9//3//f/9//3//f/9//3//f/9//3//f/9//3//f/9//3//f/9//3//f/9//3//f/5//n//f/9//3//f71a8CBVMW0UOkq/e/9//3/8f/x//n//f/9//3//f/9//3//f/9//3//f/9//3//f/9//n//f/9/3X/+f/9//n//f/9//3//f/9/33u6Vu8gVjHzIHExnnP/f997/3//f957/3//f/9//3/+f/9//3//f/9//3//fz9rrxg2KRcp9ST0IBIlzRjsHPte/3//f/9//3/+f/5//3//f/9//3//f/9/3nv/f/9/33v/f793dTU1LVcxFSnfYn93/3+fd/9/X2+8WptWWE60OVAtDiVQLXIxkjVQLe0gihTtINM93F5fb99733vff/9//3//f/9//3//f/9//3//f/9//3//f/9//3//f/9//3//f/9//3/+f/9//3//f/9/v3v/f39zGUbxIBIlVDHwJKwYkzVfb/9//3//f/9//3//f/9//3//f/9//3//f/9//3//f/9//3//f/9//3//f/9//3//f/9//3//f/9//3//f/9//3//f/9//3//f/9//3//f99//38+a84cEimWORElf3P/f997/X/8e/5//3/ee/9//3//f/9//3//f/9//3//f/9//3/+f/9//3//f/9//3//f/9//3//f/9//3//f/9/33tZThAldDERJbQ533v/f713/3//f/9//3//f/5//3/+f/9//3//f/5/3Xf/f9c90hwWKdMc+0GvGPAgMSnOGN5ev3f/e/9//n/+f/1//3//f/9/33v/f/9//3//f/9/33v/f9xezyA3LdQgtz1/c/9//3//f/9//3//f/9/3399b/leNUrUPVAtECmUNREpESkyKTMpEiXwHM8YlTW2OVlKf29ea59z/3//f/9//3/fe997/3v/f/9//3//f/973nf/f/9//3/de/9//3//f99//3//f99/f3NRLYsUMi3wJNEgFClfc/9/v3v/f/9/nnP/f/9//3//f/9//3//f/9//3//f/9//3//f/9//3//f/9//3//f/9//3//f/9//3//f/9//3//f/9//3//f/9//3//f/9/n3fUPbY5EinQIN9eX2//f/9//n/ee/9//3//f/9//3//f/9//3//f/9//3//f/9//3//f/9//3//f/9//3//f/9//3//f/9//3//f/9/v3t4Ug4ltjnPHBZG/3/fe/9//3//f/9//3//f/9//3//f/9//3/9f/5//39fbzQp0yBWLTUpH2PQHPAcUy3vHHtO/3/fe957/n//f997/3//f/9//3//f/5//3/+f/9//39cb5M19CRYMREpHGP/f/9//3//f/9//3//f/9//3//f/9/33+fd/xi/mabVlpOtjmWNRMleDH0IDYp0hyvGK4YrBgPIVItMSlRKVEtszlWSjxjv3ffe/9//3//f/9//3//f/9//3//f/9//3//f/9//3+/e/9//382SqwY8SRWMfUosRx6Uv9//3/fe/9//3//f/9//3//f/9//3//f/9//3//f/9//3//f/9//3//f/9//3//f/9//3//f/9//3//f/9//3//f/9//3//f/9//n//f99/HmeNGFQtuD1MEP5i33//f957/3//f9173Xv+f/9//3//f/9//3//f/9//3//f/9//3//f/9//n//f/5//n/+f/5//n/+f/9//3/fe/9/v3c2Su8gdDExLTdK/3//f593/3//f/9//3//f/9//3//f/9/3Xv/f/9//3+cUtAc8yTSHF1Of3PxIBAhUSnuHNU5/3v/f997/3//f/9//3//f/9//3//f/9//3/ff/9/vne6WrAYVzEzKQ8l/3/fe/9//3//f/9//3//f/9//3//f/9//3//f95//3/fe793X29+UvQgWC0WKdQg8yAUJbAYbRBNDJAUsBjRHLAYsBiPFI0UMimUNThKHmOfc/9733v/f793/3//f/9/3nvde/5//3/+f957/394Us4gsBizHNIgiRA7Z/9/v3v/f/9//n//f/9//3//f/9//3//f/9//3//f/9//3//f/9//3//f/9//3//f/9//3//f/9//3//f/9//3//f/9//3/+f/9//3//f99/H2fQHDQtEikyLZtW/3//f/9//3//f/5//n/ce/1//X/+f/5//3//f/9//3//f/9//3//f/9//n/+f/1//n/+f/9//n//f/9/vnf/f/9/v3eSNZQ1UzHQIP9m33//f/9//3//f/9//3//f/9//3//f/9/3nv/f997/3+1OW4U8yCxGH9z/3+TMe4cUCVRKTdGn3fff/9//3//f/9//3//f/9//3//f/9//3//f/9/n3O1OfIkVTHwJDhK/3//f/9//3//f/9//3//f/9//3/+f/5//n/+f/5//3//f99/G0ZxEPUk9CCQFLAYrxzyJPEgMykzKTQp8iDzIPMg0yCyGPQkEyUzKfAgzhwwKZlSv3f/f/9//3//f/9//3/9f9t323f/f997v3cfZ48Y1CDRIMscKyX/f/9//3//f/5//3//f/9//3//f/9//3//f/9//3//f/9//3//f/9//3//f/9//3//f/9//3//f/9//3//f/9//n//f/5//n/+f/9//3//f79/vlo0LfIkMynwJHIx33//f/9//3//f/1//X/8f/x//H/9f/1//3//f/9//3//f/9//3/+f/9//n/+f/5//n/+f/5//n//f/9//3//f/9/v3cPJRIpdjGwHD9r/3//f/9//3//f/9//3//f/5//3//f/9//3//f/9/f2/vIBMlsRzaPb97/3+SMewctDXuHHMxv3v/f797/3//f7x3/3//f/9//3//f/9//3//f/9/X2/PHFQtuD2OGB9n/3/fe957/3//f/9//3//f/9//3//f/9//n/+f/9/33t8UvMgNimQFG0QWEq/d/9/v3ufd793PmcWQg8ljBTQHBMlNi3zIPQg8yAUJfIg0ByvGPAg7hw3Sn9z/3//f/9//3//f/9/3nv/f/9/v3u4OXEUFClwMYUQOWf/f/9//3/de/9//n//f/9//3//f/9//3//f/9//3//f/9//3//f/9//3//f/9//3//f/9//3//f/9//3//f/9//3/+f/5//3/+f/9//3//f393fFISKXUxUy1zMe4gHme/e/9/33v/f/5//n/ae/x//H/9f/5//3//f/9//3//f/9//3//f/9//n//f/9//n//f/9/33v/f/9//3//f/9/v3vwIFUxFSmwHL9733v/f/5//3//f/9//3//f/5//3//f/9//n//f/9//V7wIHc1sBhbSv9/v3eZTmkMczESKdc9P2v/f/9//3//f/9//3//f/9//3//f/9//3//f/9/1T0RJVUtNCl1MX9z/3//f/9//3//f/9//3/+f957/3//f/5//n//f15vdDGyHFAQjxQ4Rt97/3//f/9//3//e/9//3//f997P2u9WjlKlTXxIK8Y0RxULVUtEymvGK0YrBTNHA4h0zm6Vp9z/3//f/9/v3ufczpKsBh4MRMlaBDxPb53/3//f/9//3/+f/9//3//f/9//3//f/9//3//f/9//3//f/9//3//f/9//3//f/9//3//f/9//3//f/9//3//f/9//n//f/5//n//f99/33//f99/v3/wIBAlUjHWPfAgOkpfc/9/33/ff9573Xv9f/1//H/9f/1//n/+f/9//3//f/9//3//f/9//3//f/9//3//f99733v/f/9//3/ee/9/f3OvHFUxMykQJZ93/3//f/9//3//f/9//n//f99//3/+f/x7/n/ee/9/9kHwIHUxESV7Uv9/33s2Ri8lVDGOGJQ5n3Pff/9//3//f/9//3//f/9//3//f/9//3+/d593ECVULTUtMym1Od9//3//f/9//3//f/9//n//f/9//3/8f/1//387Z2wQshiyGPIgu1bfe9x3/3//f/9//3//f997/3//f/9//3//f/9//39fa3hOcS3uIK0YzhwRJfEc0BzxHK8YjhCvGDIlnVZ/b75a8SCwGFYtcBCxHMwcn3P/f/9/33v/f/9//3//f/9//3//f/9//3//f/9//3//f/9//3//f/9//3//f/9//3//f/9//3//f/9//3//f/9//3//f/9//3//f/5//3/fe/9/33//f797f3PUPcwcUjF1MbAc8SRbTr97/3//f/9//3//f/9//n/+f/5//n//f/9//3//f/9//3//f/9//3//f/9//3//f/9//3//f/9//3+dc/9/mlbwIFQxECX1Qf9//3//f/9//3//f/9//3//f/9/3Hf9f/5//3//f997USkRJfEgMimfc/9/v3fTOc4cUzExKbM5n3f/f997/3//f/9//3//f/9//3//f/9//3/fe/1iUi12NdAcdDF6Uv9//3//f/9//3//f/9//3//f/9//n/7f/9/fW+NFPQk9SCwGPxe/3/+f/5//n//f/9//3v/f/9//3/+e/5//3/+f/9//3//f/9//3//f793GUITJbEYFCU2KZIUcBCyGBQlsBjyIFUp0hzSHLEYVC2/e99/33/fe99//3/fe/9//3//f/9//3//f/9//3//f/9//3//f/9//3//f/9//3//f/9//3//f/9//3//f/9//3//f/9//3//f/9//n/+f/5//3//f/9//3//f/9//38cY/VB8CB1NRMpMinPILU5n3f/f797/3/fe/9/vXf/f/5//n//f/9//3//f/9//3//f/9//3//f/9//3//f/9//3//f/1//n//f797mlZzNfAkMSlYTr97/3/+f/9//3//f/9/33//f/5//n/+f/9//3//f593DyFULRIlMSXfe9973384Su8glDXNHA4l33//f9973nv/f/1/3Xv/f/9/33v/f/9//3/fezdKECVUMTMp8CC8Wv9/3nf/f/1//Xv/f99/33//f/1/+3v+f11rSwwVJdQc0Ry6Vv9//n/+f957/3//f/9//3//f/9//3/+f/5//3//f/9//3/ff/9/33/ff797338fZ9xB9iQWJfUgsxiyGJAQbxDRGNEYsBiwFPIgtjl/c99/v3vff/9/33//f/9//3//f/9//3//f/5//3//f/9//3//f/9//3//f/9//3//f/9//3//f/9//3//f/9//3//f/9//3//f/9//n//f/5//3//f/9/33v/f/9//3+/d5tWlDWuGFMxlTnwIDItECV6Ur97/3//f/9//3++d/9//3//f/9//3//f/9//3//f/9//n/+f/5//3//f/9//n/+f9x7/n//f7939EExKVMxzhx5Ur93/3//f/9/v3v/f/9//3//f/9//3/+f/5//3//f9teESXxIBElUSn/f/9/33v2Qc4gUjFyMbQ9n3f/f/9//n/+f/5/3Hv+f/9//3//e/9/33vfezdK7yC4OTQtESVfa/9//Xv9f/5//nv/f/9/v3v+f/1//3+/d1Qt0hz0IPIccC2ec/9//3+/d/9//3//f/9//3//f997/3//f/9//3//f/9/v3sfZ5tWGEZULRQl8yTzIDYpVi0UJY8U8SCuFG0QbBDPHPEgEiXQHPEk8CAQJXIxF0aaVp9z/3//f/9//3//f/9//n//f/5//3//f/9//3//f/9//3//f/9//3//f/9//3//f/9//3//f/9//3//f/9//3//f/9//n/+f/1//3/+f/9//n//f/9//3+fc/9//GLUPTApczGVOREl0CDPIDEpUi3UPR5n/3//f997/3//f/9//3//f/9//3/+f/9//n/+f/5//n/+f/5//X/9f/x7/n//f59z90XPIJU1ShB3Tr97/3//f/9/33//f/9//3//f/9//3/+f/9/33v/fx9nrxgSJTAlkTHfe/9/33/2Qe8kECWtGFExv3v/f5xz23f+f/1//3//f/9//3//f/9//39/b9U9bhTzJPEgkzU7Z/9/3Xv+f/9//3//f99//3//f/9//3+eVtMc9CAUJe8geE7/f/9//3//f/9//3//f/9//3//f99/v3sfZ51Wtz0zKdAg8iQzKXUxdDEzKfAgEiVTLbQ19kF4Thxj33v/f/xeszkxKRElEiWuGDIprhytHDAp7CCIEG4t33//f/9//3/+f/9//n/+f/9//3//f/9//3//f/9//3//f/9//3//f/9//3//f/9//3//f/9//3//f/9//3//f/9//n//f/5//n/+f/9//n/+f/57/3//f997/3+/d/VBUS1TMZY5dDF1NREl8CAIBBAl3F7ff997/3//f/9//3//f957/3//f/9//3//f/5//n/+e/9//3//f9x3/3//f39ztz0SKbY5zSD7Xv9//3//f/9//3//f/9//3//f/9//3/+f957/3+/ez9rzxwxJQ4l0z3/f99//39bUjItMi0xKQ4l33v/f/9//3//f/9/33//f99733v/f793/3+fd5Y1FCl2Nc8ckTW/d/9/33v/f997/3+/e/9//3/fe/9/n3eZObIY0xwzKVItf29fb/9/v3u/e793X2+aVrQ58CTQINIgFCkUKVYxVTF1NTMt8CSuHFIt9j3+Yp9333+/d997/3//f/9//3+/d/9//3+fd5xWlDnOIO4gMCkwKQ4lLikMJf9//3//f/9//3//f/9//n//f/9//3//f/9//3//f/9//3//f/9//3//f/9//3//f/9//3//f/9//3//f/9//3//f/9//n/+f/1//n/+f/9//3//f913/3/ee957/3//f/9/v3fVPVItzxyuGBIpjhSOGFMx7SANJXExeFIcY39z33//f99733/fe/9//3//f/9//3/ff/9/33/ff997/3/ff99/NC00LVQt8CD+Yv9//3/fe/9//3//f/9//3//f/9//3//f553/3/ffx9njBhyLc0cWU5/c99/3386ShElESXOHFAtX2//f797v3f/f/9//3//f/9/33v/f997339/cxMp8ySYOVMtWU7ff/9//3//f/9//3//f/9/33v/f99/H2c2KfYk1CDTHNIcdzEVKfQkVDF0MVQxdTF2NXc1dzV3NTQtMykRKXIx9UG6Wn9z/3+/e/9//3//f/9//3//f/5//X/+f/5//n/fe/9//3//f997339/cz1nVkrrIC0pXW/ff/9//3//f/9//3//f/9//3//f/9//3//f/9//3//f/9//3//f/9//3//f/9//3//f/9//3//f/9//3//f/9//3//f/9//3//f/5//3/+f/9//3//f/9//3//f/9/33vff/9//39/c19vm1ZzMY0UrxxtFHQxMikyLVMtMi3wIBAlMSm1OdU9F0p5Uh1nf3Pff/9//3/ff/9//3//f593v3v/f593NS0VKTUt8CB/c/9//3//f/9//3/ff/9//3//f/9//3//f/9//3/fe91ebBARJc4gm1afe99/338ZSs8ctjkyKfdBn3f/f/9/33v/f997/3+/d/9//3+/e/9//3//ZhQp0yAVKdIgXE7ff797/3//f99/n3cbY7paN0Y6SvpBmTWzGNUgtBjVIDctFik2Lbg5MynPHK8cMy23PTpKWk4fa19vv3v/f/9//3//f/9//3//f/9//3//f/9//3/ce/5//X/+f/5//3//f/9//3//f59z/3//f/9/v3v/f/9//3//f/9//3//f/9//3//f/9//3//f/9//3//f/9//3//f/9//3//f/9//3//f/9//3//f/5//3//f/9//3//f/9//3//f/9//3//f/9//3//f/9//3//f957/3//f/9//n//f/9//3+/d/9/n3e1PWsQVTGRGPUkFy03LRYtNy02LTYtVjFWMRQpEykSJRIl0CDQIBEpUi2UNVhO3F4/az5rP2tfb79e9yhYMVYxziBca957/3//f99//3//f/9//3//f/9//3/ee/9/33u/e79emDkSKc4gelK/e99/n3sZRtEgFCmxHNhBv3v/f/9/33v/f/9/33v/f593n3e/ex9nv3+/XjgtWjH2JJIYtzmSNZEx7yTwJBEp8SRTLTMpVC12MVYt9STTHHAQFCXSHPIgdDVSLThOP2u/e797v3v/f/9//3//f/9//3//f/9//3//f/1//n/+f/9//3//f/9//3/ff/9//3//f/5//3/+f/9/3nv/f/9/3nv/f/9//3/ff/9//3//f/9//3//f/9//3//f/9//3//f/9//3//f/9//3//f/9//3//f/9//3//f/9//3//f/9//3//f/9//3//f/9//3//f/9/3nv/f/9//3//f/9//3//f/9//n/+f/5//n//f/9//3//f/9/339YTo0YLgzWJJo5mjm6PdtB2kFWMVYxVTFWMVUxdjVVMVUxMy23OXQxUy0yLXIxUS1xMXIxlznTIDkx9iSyHBIpqhipFIoUixTtIFAt1EEXRjlOOEpYTndOTi2QMXlSGUafVrtBdzUSJa4Y10HXPZU532J3MfUk9STUIFUt+EFxMcoc6hzJHKkYaBCsGO8k7yBTMRIpFCnUIPgoGCnVIBQllDEwKXU18ih1NTMpdDVSLTEpzhxSKVxOFCXzJPMgMykxKfdF/3/ff/9//3//f/9//n/9e/9//n/+f/5//3//f/9//3/+f/1//3//f/9//3//f/9//3//f/9//n/+f/5//n/+f/9//n//f/9//3//f/9/33v/f/9//3//f/9//3//f/9//3//f/9//3//f/9//3//f/9//3//f/9//3//f/9//3//f/9//3//f/9//3//f/9//3//f/9//3//f/9//3//f/9//3//f/9//3//f/9//3//f/9//3//f/9//3//f/9/fXO7Wm4U9CTRHJQ1n3fff99/n3cdZ5933F45ThdGkzUPJTEpMikSKRIlMikyKTItMSkSKVUxdzVYNRctkhiRGNMgFSlXMRUpeDk1LRUtmDnSIHYxNS01LTQtVjE2LTctOC05LRgp1CDzIFQt8SASJXcxOC22ILUctRyzHBQllzUyKZU5Ui0wKZQ1lTl0MXQxEiWWNRMlFCWxGLMcFiXUINQcmDUZRllS3V4dY31v33t7b/9/v3f/f5932UGQGNEgMSnuIPZF33//f/9/33v/f917/3/+f/9//3//f/9//3//f/9//3//f/9//3//f/9//3//f/9//3//f/9//n/+f/5//3//f/9//3//f/9//3//f/9//3//f/9//3//f/9//3//f/9//3//f/9//3//f/9//3//f/9//3//f/9//3//f/9//3//f/9//3//f/9//3//f/9//3//f/9//3//f/9//3//f/9//3//f/9//3//f/9//3//f/9//3//f/9//3//f/9/v3edWtAgECmrGE4tn3Pfe997/3+/e793/3//f/9//3//f393P28fa95ivV57VlpSGUrXPVQtlzmYORUp0yD2KLQgOC1YMVcx9CQUKVUx8iSXOVYxVjFWMTYtNi0VKTUtFSmZOdMc0yCwGNIcdzFXLfUkFym0GNUctBwWJdMgmTm4OZU5F0ZzNdY9Okr4RXxS+EHeWt5e/2L5QdIc0xxYLfUkfFLff/9//3//f7t3/X/9f/9/v3f/f797OkrPIBAllDXwIPdF33//f997/3//f/17/Xv+f/9//3//f/9//3//f/9//3//f/9//3//f/9//3//f/9//3//f/9//n//f/9//3//f/9//3//f/9//3//f/9//3//f/9//3//f/9//3//f/9//3//f/9//3//f/9//3//f/9//3//f/9//3//f/9//3//f/9//3//f/9//3//f/9//3//f/9//3//f/9//3//f/9//3//f/9//3//f/9//3//f/9//3//f/9//3//f/9/v3v9YqsYMCkwKTApX2//f99//3//f/9/vnf/f/9/33//f/9/33//f/9//3/ff99//3//f99//39fb7Y5jhhVMTMtv16/e99/3389a797PWufc593f3N/c19vX29fa19v/V6fd/lBNSlXLfQg2j2/e39z/3/zIFctVy30IH9S/39/c99/33+/e/9//3/fe/9//3/fe/9/n3MXQlMpNClVLfIk/2bff997/3/+f9x7/3//f/9//3//f99/WlLxJNEgdzWPGDItn3f/f7x3/n/8e/5//3//f/9//3//f/9//3//f/9//3//f/9//3//f/9//3//f/9//3//f/9//3//f/9//3//f/9//3//f/9//3//f/9//3//f/9//3//f/9//3//f/9//3//f/9//3//f/9//3//f/9//3//f/9//3//f/9//3//f/9//3//f/9//3//f/9//3//f/9//3//f/9//3//f/9//3//f/9//3//f/9//3//f/9//3//f/9//3//f997/39/cw4lECXOIEoM3F7/f/9/33/ee/9//3//f/9//3//f/9//3//f/9//3//f/9//3+/d797/39fb7Q5MCkxKVEtv3v/f/9//3//f/9//3//f/9//3//f/9//3//f/9/v3f/fztKkBjSIFQt1j3/f39v33uOFPIgVi3RHD9r/3//f/9/33//f/9/vnf/f/9//3//f/9//39YSjAlUy0UKZAYm1bff/9//3//f/5//3/ee/9//3/ff99/32KwHPQoFCkzLawY2lr/f957/3//f/5//3//f/9//3//f/9//3//f/9//3//f/9//3//f/9//3//f/9//3//f/9//3//f/9//3//f/9//3//f/9//3//f/9//3//f/9//3//f/9//3//f/9//3//f/9//3//f/9//3//f/9//3//f/9//3//f/9//3//f/9//3//f/9//3//f/9//3//f/9//3//f/9//3//f/9//3//f/9//3//f/9//3//f/9//3//f/9//3//f/9/v3f/f4wYrhjwJO8g1D2/d/9//3/+f/5//n//f/5//3/+f/9//n/+f/1//n//f/9//3//f793/39ea+wgUi0PJQ0hv3vfe/9//n//f/5//3//f/9//3//f/9//3//f/9//3//f5tSECUxKe4gN0r/f/9/X2/vIPAgVC0RJT5r/3+/d99//3/fe/9//3/9e/5//n//f/9/n3MVQjEpdzUUKfAg/GL/f793/3//f/5//3/9f9x3/3//f393X29UMfEk0CASKREllDn/f/9/3nv9e/x7/X/+f/9//3//f/9//3//f/9//3//f/9//3//f/9//3//f/9//3//f/9//3//f/9//3//f/9//3//f/9//3//f/9//3//f/9//3//f/9//3//f/9//3//f/9//3//f/9//3//f/9//3//f/9//3//f/9//3//f/9//3//f/9//3//f/9//3//f/9//3//f/9//3//f/9//3//f/9//3//f/9//3//f/9//3//f/9//3+cc/9/33//f5M1ESkxKc0cV0rfe/9//3/9e/9//X/+f/5//n/+f/5//X/+f/5/3Hvde/9//3+/d/9//3/8YjEpUy3NHBVG/3//f/9/vXf/f/9//3//f/9//3//f/9//3//f/9/v3f/f7lW7Bz1PVApWE6/d/9//WKsGFMt7yCSNfti/3//f/9//3//f/5//n/9f/5//n//e/9/v3c4SvIkdzUSKTEpvFrff/9//3//f7t3/n/+f95733v/f/9/X2/2QTIp0BxWMdEgEimfd/9//3/+f/1//n//f/9//3//f/9//3//f/9//3//f/9//3//f/9//3//f/9//3//f/9//3//f/9//3//f/9//3//f/9//3//f/9//3//f/9//3//f/9//3//f/9//3//f/9//3//f/9//3//f/9//3//f/9//3//f/9//3//f/9//3//f/9//3//f/9//3//f/9//3//f/9//3//f/9//3//f/9//3//f/9//3//f/9//3//f957/3++e/9//3//f3AxMC1RLYwUDiU+a/9//3/+f/5//n//f/5//n/+f/5//X/+f/9//3+9d/9//3//f593/39bUvEg+UVsEFlO/3+/d/9//3//f/9//3//f/9//3//f/9//3/+e/17/n//fzxnzBzuHFEtN0qfd/9/3V6MFFMtzRySNb93/3/ff/9/33v/f/5/3Hf9e/9/33v/f/9/v3sYRtAgmDk1LdEgH2v/f7533Xv+f/1//n//f/9/33vfe997/3+aVhIpshxYMXg18iQfZ797/3//f/17/3//f/9//3//f/9//3//f/9//3//f/9//3//f/9//3//f/9//3//f/9//3//f/9//3//f/9//3//f/9//3//f/9//3//f/9//3//f/9//3//f/9//3//f/9//3//f/9//3//f/9//3//f/9//3//f/9//3//f/9//3//f/9//3//f/9//3//f/9//3//f/9//3//f/9//3//f/9//3//f/9//3//f/9//3//f997/3+9d/9//3//f3hSrRxTLfAkUS0dZ/9//3//f/9//3//f/9//3//f/9//3/+f/9//3//f/9//3//f/9/33+2Pc8cljkyLf9m/3+/e/9//3//f/5//3//f/9//3//f793/3/+f/5//3/fexxncTFzMTEp9j3ff/9/e1KtGFItzhyUNZ9z/3+/d/9//3//f/5//n/+e/9//3+/d/9//39ZTrAcNS14NdIgOEr/f/9//n//f/9//3//f/9//n//f957/39fb1Ux0yQVKVYxEylaUr93/3//f/9//3/+f/9//3//f/9//3//f/9//3//f/9//3//f/9//3//f/9//3//f/9//3//f/9//3//f/9//3//f/9//3//f/9//3//f/9//3//f/9//3//f/9//3//f/9//3//f/9//3//f/9//3//f/9//3//f/9//3//f/9//3//f/9//3//f/9//3//f/9//3//f/9//3//f/9//3//f/9//3//f/9//3//f/9//3//f/9//3/+f/9//3//f7tarRxzMTIprRweZ/9/n3f/f/9//3//f/9//3//f/9//3//f/9//3//f/9//3//f593/39zNREpESVTMT9r/3//f/5//H/8f/1//3//f/9//3//f/9//3//f/9//3//fz1nDiUyKXUxdTF/c99/F0bOHPAgMSm1Ob9733v/f/9//3/+e/57/3//f99/33//f797/386TvMkmTlYNfEkeVL/f99/vnf/f/5//3/9f/5//3+/e997/39/c/ZB8CQTKRUp9CRVMX93/3//f/1//X/+f/9//3//f/5//n//f/9//3//f/9//3//f/9//3//f/9//3//f/9//3//f/9//3//f/9//3//f/9//3//f/9//3//f/9//3//f/9//3//f/9//3//f/9//3//f/9//3//f/9//3//f/9//3//f/9//3//f/9//3//f/9//3//f/9//3//f/9//3//f/9//3//f/9//3//f/9//3//f/9//3//f/9//3//f/9//3//f/9//3//fx1nahBSLVMtrhi+Xv9//3//f/9/33v/f/9//3/+f/9//3//f/9//3//f/9//3//f593v3sQKTIpESVSMd9//3/8e/t//H/9f/5//3//f/9//3//f/9//3//f/9//3//f19vUzFULXY1+UU/a99/tjmuGDMp8CAYRt97/3//e/9//3//f/9//3//f/9//3/ff/9//39bTtIg0yBWMfAgF0b/f/9//3/+f/5/23v+f997/3//f/9//3/fe7pWESk0LVcxFinSIP9in3P/f/1//3//f9573Xv/f/9//n//f/9//n//f/9//3//f/9//3//f/9//3//f/9//3//f/9//3//f/9//3//f/9//3//f/9//3//f/9//3//f/9//3//f/9//3//f/9//3//f/9//3//f/9//3//f/9//3//f/9//3//f/9//3//f/9//3//f/9//3//f/9//3//f/9//3//f/9//3//f/9//3//f/9//3//f/9//3//f/9//3//f/9/33v/f593LykyLRMp0iBdUv9/33v/f/9//3//f/5//X/+f/5//n/+f/5//3//f/9//3//f/9/HmfwJFMt7iAVRt97/3/8f/x//X//f99//3//f/9//3//f/9//3//f/9//3//f19vUS1zMTIpdDF/c39zlDHOHBAhDyX8Xv9//3//e/9//n/9f/5//3//f/9//3+/e99//3/eXjQt0iCYOfEke1bff997/n/+f/5//3/ff/9//3/+f/5//3++d9peMCnQIDQtVTEyLbta33v/f/9//3//f/9//n//f/9//3/+f/9//n//f/9//3//f/9//3//f/9//3//f/9//3//f/9//3//f/9//3//f/9//3//f/9//3//f/9//3//f/9//3//f/9//3//f/9//3//f/9//3//f/9//3//f/9//3//f/9//3//f/9//3//f/9//3//f/9//3//f/9//3//f/9//3//f/9//3//f/9//3//f/9//3//f/9//3//f/9//3//f/9/33v/f797DyUSJRQp0SD0Qb97/398b/9//3/9f/5//n/9f/5//X/+f/5//n/+f/9//3//f99/vFrvJJM17SCYVv9//3+7c/9//3//f/9//3//f/9//3//f/9//3//f/9/33vff99/UC3vIHU1Eilfb39v7yAxKRAlzBg+Z793/3/+e/1//n/+f/1//n//f/9//3//f99//3+9WhMp0yB3NRIpszn/f/9//3/ee/9//3//f/9//3/+f917/3//f7979UHOHDIpECXvJFItv3v/f/9//3/fe/9//3//f917/3/+f/9//3//f/9//3//f/9//3//f/9//3//f/9//3//f/9//3//f/9//3//f/9//3//f/9//3//f/9//3//f/9//3//f/9//3//f/9//3//f/9//3//f/9//3//f/9//3//f/9//3//f/9//3//f/9//3//f/9//3//f/9//3//f/9//3//f/9//3//f/9//3//f/5//3//f/9//3//f/9//3//f/9/vXf/f99/ECnxJDIp7iA2Sp93/3//f997/n//f/5//n/9f/5//X/+f/5//3/+f/9/33v/f99/1T2tHHM1MCn9Yt9/33/ff/9//3//f/9//3/+f/9//3//f/9//3//f/9//3/ee997sjnwJBIl7xzeWt5azhgxJVItDyW/d/9//3//f/9//n/9f/1//3//f/9//3/ee997/3+9WtEg8yRULXMxsjW/e/9//3/fe/9//3//f/9//3//f/9/3nu9d997fnNwMTApMi0SJfEkOErff/9/33v/f/9/fG//f/9//3//f/9//3//f/9//3//f/9//3//f/9//3//f/9//3//f/9//3//f/9//3//f/9//3//f/9//3//f/9//3//f/9//3//f/9//3//f/9//3//f/9//3//f/9//3//f/9//3//f/9//3//f/9//3//f/9//3//f/9//3//f/9//3//f/9//3//f/9//3//f/9//3//f/9//3//f/9//3//f/9//3/de/9//3+/e99/N0ovKVEtzBw3Sr9733//f/9/vnf/f/9//3/+f/9//n//f/9//n//f/9//3//f39zkzUxKfAgVDE/a/9/33/ff/9//Hv/f/9//3/+f/9//3//f/9//3++d/9//3++d793FkaUNZQxECE/a1xO8SAyKfAgDyVfb99//3//f/9//3//f/5//3++d/9//3//f/9//38fZ1MtljkRKc8glDU/a99//3//f/9//3//f/9//3//f917/3/de/9/nnM2SlItVDESKTEpUS0/a/9/f3Pff/9/33v/f/9//3//f/9//3//f/9//3//f/9//3//f/9//3//f/9//3//f/9//3//f/9//3//f/9//3//f/9//3//f/9//3//f/9//3//f/9//3//f/9//3//f/9//3//f/9//3//f/9//3//f/9//3//f/9//3//f/9//3//f/9//3//f/9//3//f/9//3//f/9//3//f/9//3//f/9//3/+f/9//n//f/9//3//f55z/3//f51zuFrNHFQxzxzOIJtW/3//f99//3//f/9//3//f/9//3//f/9//n/+f/5//n//f797cjESJfMk2kFfb997/3/8f/t//n//f/5//n/9f/5//X/+f7x3/3/ff997/3+/e997l1IQJZY1LAjaPV9ONSk1KfEg1j39Yr97/3//f/9//3//f/9//3//f/9/3nv/f/9//39fb3MxEykUKVUt8SB7Ur93/3/+f/5//3//f99733v/f753/3+dc/9//38eZ1EtMSnPIDItECXUPT9r33+/d/9//3//f/9//3//f/9//3//f/9//3//f/9//3//f/9//3//f/9//3//f/9//3//f/9//3//f/9//3//f/9//3//f/9//3//f/9//3//f/9//3//f/9//3//f/9//3//f/9//3//f/9//3//f/9//3//f/9//3//f/9//3//f/9//3//f/9//3//f/9//3//f/9//3//f/9//3//f/9//3/+f/9//3//f/9//3//f/9//3//f/9/f3NSLTEpdDHPILU9v3v/f/9//3//f/9//3//f/9//3//f917/n/9f/x7/3//f99/MilWMfMktjnfe/9/unf8f/5//n//f/5//n/9f/1//X//f/9//3//f/9//3//f/9/n3cQIbc5dzEWJX9Wsxg2LbAYtjk/a/9//3//f/9//3//f/9//3//f/9//n/9f/9//3+fd1xS9CQ2LRQpVC2TOf9//3//f/9//3//f/9//3//f/9//3//f/9/v3v/fz5rtT3vIFItcjEOJfVBv3v/f/9//3//f/9//3//f/9//3//f/9//3//f/9//3//f/9//3//f/9//3//f/9//3//f/9//3//f/9//3//f/9//3//f/9//3//f/9//3//f/9//3//f/9//3//f/9//3//f/9//3//f/9//3//f/9//3//f/9//3//f/9//3//f/9//3//f/9//3//f/9//3//f/9//3//f/9//3//f/9//3//f/9//3//f/9//3//f/9//3//f/9/fnNPLe4glTXQHBIpv3+/f/9/33//f/9//n/+f/5//3//f/9//3/+f/9//3//f/9izxwzLRElFkb/f997/3/9e/5//n//f/9//3//f/9//3//f/9//3//f/9//n//f/9/PGfUOTMpFilaNVoxOS3UIBMpcjFea/9/3nv+f/9//3//f/9//3//f/5//X//f/9//3/ff3tSEilWMVYxEykPJT5r33/ff/9//3+dd/9//3//f/9//3//f99/33v/f/9/u1oPJVEtMSkxKRApOUrff99/33//f957/3/+f/9//3//f/9//3//f/9//3//f/9//3//f/9//3//f/9//3//f/9//3//f/9//3//f/9//3//f997/3//f/9/3nv/f/9//3//f/9//3//f/9//3//f/9//3//f/9//3//f/9//3//f/9//3//f/9//3//f/9//3//f/9//3//f/9//3//f/9//3//f/9//3//f/9//3//f/9//3//f/9//3//f/9//3/ee/9//3+zOYwUEiVUMRIpf3O/e/9/33vee/5//n/+f/9//3//f/9//3//f/9//3/ff1lOESkxKQ8l217/f/9//3/+f/9//3//f/9//3//f/9//3//f/9//3//f/9//n/9e/9/v3f2QRMlOC18ORgpODF3MWwQUCl/c/9//3//f/9//3//f/9//n/9f/5//n/ee/9/33/ff95iEiU0LVUxMikxKT9r/3//f997/3+9d/9//3//f/9//3//f/9/33ufd/9/f3PUPRApMil0MRElMi3ff797v3v/f997/n/de753/3//f/9//3//f/9//3//f/9//3//f/9//3//f/9//3//f/9//3//f/5//3//f/9//3//f/9//3//f/9//3//f/9//3//f/9//3//f/9//3//f/9//3//f/9//3//f/9//3//f/9//3//f/9//3//f/9//3//f/9//3//f/9//3//f/9//3//f/9//3//f/9//3//f/9//3//f/9//3//f/9//3//f99//3+ZVjApUi3vJEoMf3O/e793/3/+f5pz/n//f/9//n/+f/5//3//f/9//39/dxhG7yAPJVEtX2//f/9//3/+f/9//3//f/9//3//f/9//3//f/9//3/+f/9//3//f/9/v3t7UjQt9CSaOTct9CR3NfEkszmfc59z/3//f/9//3//f917/3/+f/9//3//f/9/33//f/5izhxTLVUxEiUxKT9r33v/f5xz/3//f/9//3//f/9//3//f/5//3+/d/9//38eZw8lzhxTMRAlziBRMd9//3/fe/9//3/+f/5//n//f/9//3//f/9//3//f/9//3//f/9//3//f/9//3//f/9//n/+f/5//3/+f/9//3//f/9//3//f/9//3//f/9//3//f/9//3//f/9//3//f/9//3//f/9//3//f/9//3//f/9//3//f/9//3//f/9//3//f/9//3//f/9//3//f/9//3//f/9//3//f/9//3//f/9//3//f/9//3//f/9//3//f593/3/7YooUUC2TNUoQWU7/f/9//3//f/57/3//f/9//n/+f/5//3//f/9//39/cxApczEQJdZBn3f/f997/3//f/9//3//f/9//3//f/9//3//f/9//3//f/9//3//f/9/v3vdXtc9FCl4NXk1FSkUKfAglDX/f/9//3/+f/9//3//f/9//3//f/9/vnv/f/9//3/ff39zMCkTKZg5djXOHNtev3v/f/9//3//f/9//3/+f/5//3//f/9//3//f99//3+/e7xe7yBzMTEpMS0wKdU9n3f/f99//3/8e/1//3//f/9//3//f/9//3//f/9//3//f/9//n//f/9//3/+f/5//n/+f/5//3//f/9//3/fe/9//3//f/9//3//f/9//3//f/9//3//f/9//3//f/9//3//f/9//3//f/9//3//f/9//3//f/9//3//f/9//3//f/9//3//f/9//3//f/9//3//f/9//3//f/9//3//f/9//3//f/9//3//f/9/33//f713v3t+cw0lMClSLa0YF0afd/9//3//f/9//3/+f/5//X/9f/5//3//f/9/v3t6Us8gUy3PHP5i/3//f/9//3//f/9//3//f/9//3//f/9//3//f/9//3/fe/9//3/fe/9//3/9YlMt8iBYMZMcFin0JLAcOkq/e/9//3/ee/9//3//f/9//3/ff/9/3nv/f/9//3//f39zdTUUKRQpljWMFLta/3/ff9573Xv9f/9//n/+f/5//3/+f/9//3//f79333+fd19vkzWtHO4gMSnNHLU5WlLfe997/3//f/9/vnv/f/9//3//f/9//3//f/9//3/+f/9//3//f/5//n/9f/5//n//f/9//3//f/9//3//f/9//3//f/9//3//f/9//3//f/9//3//f/9//3//f/9//3//f/9//3//f/9//3//f/9//3//f/9//3//f/9//3//f/9//3//f/9//3//f/9//3//f/9//3//f/9//3//f/9//3//f/9//3+/d/9//3//f/9/33+fc3Ex7iAxKc4ckzVfa99//3//f/9//3//f/5//X/+f/5//3/ff/9/v3uUNfAkEil0NZ93/3//f997/3//f/9//3//f/5//3//f/9//3//f/9//3//f/9//3//f/9/33s/a9c9kBiaOTct9SQUJY8Ue1L/f/9//3//f/9//3//f/9//3/ee/9//n/+e/9//n//f39zVTETKTQtljXvIHlSv3v/f/9//n/9f/9//3//f/9//3//f957/3/fe/9//3/ff99/HmdRLe8kUi0yKc8gzRzcXl9v/3//f/9//3//f/9//3/+f/9//n//f/9//3//f/9//3//f/5//n/+f/9//3//f753/3//f/9/fW//f/9//3//f/9//3//f/9//3//f/9//3//f/9//3//f/9//3//f/9//3//f/9//3//f/9//3//f/9//3//f/9//3//f/9//3//f/9//3//f/9//3//f/9//3//f/9//3//f/9//3//f/9//3//f/9//X/de/9/33u/e9Q9jBQxKRAlkjUeZ99/33//f/9//3/+f/5//X/+f/9/33v/f/9/H2cyLTMtzxw4Sr97/3/fe/9//3/+f/9//n//f/5//3//f/9//3//f997/3//f/5/3Xv/f/9//3/fe1tONCnzJNMg9CTTINAceFK/e/9/33//f/9/33v/f917/3/cd7x3/n/9f/5//3/ff99/1z3yJDUtVTHQIHpSf3P/f/9/3Hv+f/9/33v/f/9//3//f/9//3/fe793/3//f/9/n3f+Ys4crRxTMXQ1rxxTLVpOn3f/f/9/33//f/5//n/+f/5//n//f/5//3//f/9//3//f/5//3//f/9//3//f/9/3381SvNB2Vr/f/9//3//f/9//3//f/9//3//f/9//3//f/9//3//f/9//3//f/9//3//f/9//3//f/9//3//f/9//3//f/9//3//f/9//3//f/9//3//f/9//3//f/9//3//f/9//3//f/9//3//f/9//3/de/9//3//f/9//3//f5lWDyVSLc4czhycWv9//3//f/9//3//f/5//n//f/9/33vff/9/N0rvIFIxDyU/a/9/33v/f/9//nv+f/9//n//f/9//3//f/9//3//f/9//3//f/9//n//f/9//3/ff5tW8CATJfMkTxCPFM4c/WL/f797/3//f997/3//f7tz/n/+f/1//3//f/9/33//f797+EHRHNMgVjHPHNQ9n3f/f997/3//f997/3//f/9//3/de/9//3//f/9//3//f/9/33v/f39z7yTOHFQtEiXQIBAlOE5/c/9//3//f/9//3//f/9//3//f/9//3//f/9//3//f/9//3//f/9//3+fd797RwypGG8xv3f/f/9//3//f/9//3//f/9//3//f/9//3//f/9//3//f/9//3//f/9//3//f/9//3//f/9//3//f/9//3//f/9//3//f/9//3//f/9//3//f/9//3//f/9//3//f/9//3//f/9//n//f/9//3//f/9//3//f/9//3//f9teUC0QKTItzxwRKX9z/3//f593/3/ee/9//n/+f91733v/f99/kjUwKTApzRx/c593/3//f917/3/+f/5//n//f/9//3//f/9//3//f/9//3//f/9//3//f957/3//f7pakzUyKfIk0iCOFBEpMCmfd/9/33v/f/9//n/+f/5//n/+f/9//3//f/9/vnf/f/9/W1LyJNEgdjXxJDEtP2v/f/9//3/fe/9//3//f/5//3/+f/5//n//f/9//3//f/9//3//f593X2+TNc4cMClzMTEpMSkxLThK33//f/9//3//f/9//3//f797/3//f/9//3//f/9//3//f/9/338WRg4lDiVOKV1r/3//f/9//3//f/9//3//f/9//3//f/9//3//f/9//3//f/9//3//f/9//3//f/9//3//f/9//3//f/9//3//f/9//3//f/9//3//f/9//3//f/9//3//f/9//3//f/9//3//f/5//n//f/9//3//f/9//3//f5xz/3//f19rtDkRJa8cUy0yLT9r/3//f/9//3//f7tz/n//f/9/nnf/f39zDSHuIDEpkjX/f997/3//f/9//3/+f/9//3//f/9//3//f/9//3//f/9//3//f/9//3/+f9x7/3//f39vtDnPHLAcsBwsDPAkP2v/f/9/vnv/f/5//X//f/9//3//f/9//3//f/9//3//f99/elISKfEgVjFWMfIk317/f/9/33v/f/9//3//f/9//3/+f/5//n//f/9//3//f/9//3//f793/38+axVGzSCsGBAlUzGuHK0YlDXdXp93/3//f/9//3//f99733/fe/9//3//f997/3+/e99/US2rGFAtcC3/f/9//3//f/9//3//f/9//3//f/9//3//f/9//3//f/9//3//f/9//3//f/9//3//f/9//3//f/9//3//f/9//3//f/9//3//f/9//3//f/9//3//f/9//3//f/9//3//f/9//3/9f/5//3//f/9//3//f/9//3//f/9//3//f/9/vVrQIK4YESmtGJtW33//f797/3//f/9/u3P+f/9//3//f7lWzRxSLYwUeVL/f/9/33v/f/9//3/+f/9//3//f/9//3//f/9//3//f/9//3//f/5//X/9f/x//Xv/f/9/elLwILAcsBxsENZBf3P/f/9/vXf/f/9//3//f997/3//f/9//3//f/5//3//f99/u1qVNfQk1ST2KNMgvl7ff/9//3//f/9//3//f/9//3/+f/5//n/+f/5//n//f/9//3//f/9//39+c99/mVbMHO4gUjF0NVMx8CDPHHQxvlp/c99/n3f/f/9//3/ff/9//3//f99/v3usGO4gLymKFNte/3//f/9//3//f/9//3//f/9//3//f/9//3//f/9//3//f/9//3//f/9//3//f/9//3//f/9//3//f/9//3//f/9//3//f/9//3//f/9//3//f/9//3//f/9//3//f/9//3//f/9//3/+f/9//3//f/9//3//f/9//n//f/9//3//f79/H2tRLRApUi0xKe8gf3Pff/9/33v/f/9//3//f/9//3/fe/ZBzhwxLasYX2//f797/3//f/9//3//f/9//3//f/9//3//f/9//3//f/9//3/+f/1//H/9f/x7/3//f997X2+2PRIptj2MGJI1Hme/d/9/v3v/f/9//3//f/9//3//f/9//nv+f/x//Hv/f/9/H2d2NdQkGC0WKfEgH2d+c/9//3//f/9//3//f/9//3/+f/9//n/+f/1//n/+f/9//3/ee/9//3/fe99//39/b9M9JwitGFMtVDEzLRMlFCkSJe4g9EEdZ39zv3e/d593PmsOJUgMDyUvKQ4lulr/f/9//3//f/9//3//f/9//3//f/9//3//f/9//3//f/9//3//f/9//3//f/9//3//f/9//3//f/9//3//f/9//3//f/9//3//f/9//3//f/9//3//f/9//3//f/9//3//f/9//3//f/9//3//f/9//3//f/9//3//f/1//n//f/9/v3vfe/9/v3v1QawYUi0RKa4cnFq/e/9/33v/f/9/3nv/f/9//39fb/Ag7yAPJS8pn3f/f/9//3//f/9//3//f/9//3//f/9//3//f/9//3//f/9//3/+f/1//X//f/9/3nv/f/9/v3s4SjEpUS1RLc0cF0a/e/9//3//f/9//3//f/9//3++d/9//n/8e/1//3/fe/9/P2t1NdIgFClVMe8gm1Z/c/9//3//f/9//3//f/9//3/+f/9//n//f/1//n/9f/9//3++d/9//3//f/9//3//f/9/+2LTPRApzxzRINIgEykPJS4p7CCqGKkYDCXsIKoY7SCzOcwccDE+a/9//3//f/9//3//f/9//3//f/9//3//f/9//3//f/9//3//f/9//3//f/9//3//f/9//3//f/9//3//f/9//3//f/9//3//f/9//3//f/9//3//f/9//3//f/9//3//f/9//3//f/9//3//f/9//3//f/9//3//f/9//3//f/9/vXf/f/9//3++d/9/v3u7WhApzyBTLRAl1j2/e797/3/ee/9//3+9d/9//398Uq0YcjHtIPRB/3//f/9//3//f/9//3//f/9//3//f/9//3//f/9//3//f/9//3//f/9/3nv/f/9//3+9d/9/f3Nfb3ExDyWUNVItczUfa39z/3//f/9//3//f/9//3//f/9//3//f/57/3//f/9/X2/VPTIt8CA0LTQpGUq/e/9//3//f/9//3//f/9//3//f/9//3//f/5//3//f/9/3nv/f/9//3//f/9//3/fe99//3//fz9r9kEyLRAlLykuKQ0lyhzrHOsg6yCpFE8tLil4Uv9//399c997/3//f/9//3//f/9//3//f/9//3//f/9//3//f/9//3//f/9//3//f/9//3//f/9//3//f/9//3//f/9//3//f/9//3//f/9//3//f/9//3//f/9//3//f/9//3//f/9//3//f/9//3//f/9//3/+f/5//n//f957/3//f/9//3/+f/1//n+9d/9/v3ufd1ItMy0SKfAkzRwdZ/9//3//f/9/vXf/f797339zMe4gUS3tIPte/3//f/9//3//f/9//3//f/9//3//f/9//3/+f/9//3//f/9//3//f/9//3/+f/1//n//f/9/33u/e5tWUi3xJFUx0CC1Obxa33//f/9//H/9f/5/vXffe/9/v3v/f/9//3/+f/9//3+QNRApdzW1IBYtV0o6Z997/3//f/9//3//f/9//3//f/9//3//f/5//3//f/9//3//f997/3//f997/3//f997/3//f/9//3//f79733+/e593f3O/e/9//3+/e593/3//f/9//3//f/5//3//f/9//3//f/9//3//f/9//3//f/9//3//f/9//3//f/9//3//f/9//3//f/9//3//f/9//3//f/9//3//f/9//3//f/9//3//f/9//3//f/9//3//f/9//3//f/9//3//f/9//3//f/9//3/+f/9//3//f/9//3//f/9//n/9f/1//3//f997/3//f3tWESkxKXIxzByxNZ9z/3+/d/9//3/ff/9//WLNHM0cTy2zOd97/3//f/9//3//f/9//3//f/9//3//f/9//3/+f/9//3//f/9//3//f/9//3/+f/1//3//f/9//3/ff39z+EXxIHU1ESUxLVdKn3P/f/9//n//f/9//3//f/9//3/+e/1//X/7e/1/vncXRtEg9yQXLc0cFEafc/9//3//f/9//3//f/9//3//f/9//3//f/9//3//f/9//3//f997/3//f/9//3//f/5//n/+f/5//3//f/9//3//f/9//3//f79733//f997/3//f997/3//f/9//3//f/9//3//f/9//3//f/9//3//f/9//3//f/9//3//f/9//3//f/9//3//f/9//3//f/9//3//f/9//3//f/9//3//f/9//3//f/9//3//f/9//3//f/9//3//f/9//3//f/9//3//f/9//3//f/9//3//f/9//3//f/9//3//f957/3//f99//3//fz5rFUbsIFAt7SDtIFhO33/ff99//3+ec797FEJpEDAprBh5Uv9/33v/f/9//n/+f/5//n//f/9//3//f/9//3//f/9//3//f/9//3//f/9//3//f/9//3//f/9//3//f793f3NRLTApczXvIO4gOEr+Yv9/33vff/9//3//f/1/+3/8f/l7/H/9f/9/3386TtEgNS00LfAgECX/f59z/3//f/9//3//f/9//3//f/9//n//f/9//3//f/9//3//f/9//3//f/9//3//f/9//3//f/9//3//f/9//3//f/9//3//f/9//3//f/9//3//f/9//3//f/9//3//f/9//3//f/9//3//f/9//3//f/9//3//f/9//3//f/9//3//f/9//3//f/9//3//f/9//3//f/9//3//f/9//3//f/9//3//f/9//3//f/9//3//f/9//3//f/9//3//f/9//3//f/9//3//f/9//3//f/9//3//f/9//3//f/9//3/ff/9//3//f797mVYuKVAtkzXOHDEpH2f/f99//3//f19vcjHNHHMxUS1fb/9//3//f/5//n/+f/1//3//f/9//3//f/9//3//f/9//3//f/9//3//f/9//3//f/9//3//f/9//3//f797338WRnIxczG2PRIprxwZRp9333//f7933nv+f/1/2nv9f/x//n//f/9/v3ubVjEpVjETJTMpMCmfc997/3//f/9//3//f/9//3//f/9//3//f/9//3//f/9//3//f/9//3//f/9//3//f/9//3//f/9//3//f/9//3//f/9//3//f/9//3//f/9//3//f/9//3//f/9//3//f/9//3//f/9//3//f/9//3//f/9//3//f/9//3//f/9//3//f/9//3//f/9//3//f/9//3//f/9//3//f/9//3//f/9//3//f/9//3//f/9//3//f/9//3//f/9//3//f/9//3//f/9//3//f/9//3//f/9//3//f/9//3//f/9//3//f/9//3//f593v3v1QasYLylRLTEpOEq/e59333//f75e8CDxJIwU9kG/e997/3//f/9//X//f/9//3//f/9//3//f/9//3//f/9//3//f/9//3//f/9//3//f/5//3//f/9//3//f/9/33+fc9Q9ixRyMXM1ECWNGNY9P2v/f/9/33vfe/9//3//f/9//3//f/9/n3NXTo4UlzURIRAltDn/f35v/3//f/9//3//f/9//3/+f/5//3//f/9//3//f/9//3//f/9//3//f/9//3//f/9//3//f/9//3//f/9//3//f/9//3//f/9//3//f/9//3//f/9//3//f/9//3//f/9//3//f/9//3//f/9//3//f/9//3//f/9//3//f/9//3//f/9//3//f/9//3//f/9//3//f/9//3//f/9//3//f/9//3//f/9//3//f/9//3//f/9//3//f/9//3//f/9//3//f/9//3//f/9//3//f/9//3//f/9//3//f/9//3//f99/33//f797/3+fd7M5zBwwKQ4lDiXVPX9z33/ff/pFjxhULTEp9T3/f793/3//f917/3//f/9//3//f/9//3//f/9//3//f/9//3//f/9//3//f/9//n//f/9//3//f/9//3/ff/9//3//f/9/214vKQ8plTl1NREprhy0OT9r/3//f797/3//f997/3//f99//3//YkwMMylTLTEprBgdY997/3//f/9//3//f/9//3/+f/9//3//f/9//3//f/9//3//f/9//3//f/9//3//f/9//3//f/9//3//f/9//3//f/9//3//f/9//3//f/9//3//f/9//3//f/9//3//f/9//3//f/9//3//f/9//3//f/9//3//f/9//3//f/9//3//f/9//3//f/9//3//f/9//3//f/9//3//f/9//3//f/9//3//f/9//3//f/9//3//f/9//3//f/9//3//f/9//3//f/9//3//f/9//3//f/9//3//f/9//n//f/9//3//f/9//3/ff793/3//f9pekTVQLVEtzxzxIFUxv16fe1cxEyURJe4gPWfff/9//3/ee/9//3//f/9//3//f/9//3//f/9//3//f/9//3//f/9//3/+f/5//n//f/5//3//f/9//3/fe/9//3+/e/9/n3OZVjEt8CQRJXQxEiWvGBIpGUpfb797v3v/f/9//3+9d/9/33+/Wo4UMylULdAcDyVfa/9//3/ee/9//n//f/9//3//f/9//3//f/9//3//f/9//3//f/9//3//f/9//3//f/9//3//f/9//3//f/9//3//f/9//3//f/9//3//f/9//3//f/9//3//f/9//3//f/9//3//f/9//3//f/9//3//f/9//3//f/9//3//f/9//3//f/9//3//f/9//3//f/9//3//f/9//3//f/9//3//f/9//3//f/9//3//f/9//3//f/9//3//f/9//3//f/9//3//f/9//3//f/9//3//f/9//3//f/9//3//f/9//3//f997/3//f997/3//f35veFIQJfEkVC2XNdIgFSk1LfIkMinNHLI5/3/fe/9//3//f/9//3//f/9//3//f/9//3//f/9//3//f/9//3//f/9//n/+f/9//3//f/9//3//f713/3//f997/3//f/9//3//f/5ilDnPIDIpdTV1MdEgrxwRJXtSX29/c/9//3/fe99/33/5QdEcsRwTJTMpzRh/b/9//3/+f/9//n//f/9//3//f/9//3//f/9//3//f/9//3//f/9//3//f/9//3//f/9//3//f/9//3//f/9//3//f/9//3//f/9//3//f/9//3//f/9//3//f/9//3//f/9//3//f/9//3//f/9//3//f/9//3//f/9//3//f/9//3//f/9//3//f/9//3//f/9//3//f/9//3//f/9//3//f/9//3//f/9//3//f/9//3//f/9//3//f/9//3//f/9//3//f/9//3//f/9//3//f/5//3//f/9//3//f/9//3//f/9//3//f99//3//f797n3P3Qa0YEinRIPIkVTGuGO8g7SDrIP9/v3f/f/9//3//f/9//3//f/9//3//f/9//3//f/9//3//f/9//3//f/9//3/+f/9//3//f/9//3//f/9//3//f957/3//f71333v/f997Xmv1Qc4c8CDYPXU1EikSKe8gaxSSNR1nf2//f/9/v1o0KTYpshixHBAhVkr/f/9//X/+f/5//3//f/9//3//f/9//3//f/9//3//f/9//3//f/9//3//f/9//3//f/9//3//f/9//3//f/9//3//f/9//3//f/9//3//f/9//3//f/9//3//f/9//3//f/9//3//f/9//3//f/9//3//f/9//3//f/9//3//f/9//3//f/9//3//f/9//3//f/9//3//f/9//3//f/9//3//f/9//3//f/9//3//f/9//3//f/9//3//f/9//3//f/9//3//f/9//3//f/9//3//f/9//n/+f/9//3//f/9//3//f/9//3//f/9//3//f/9//3+fd1pOlDWtGBAlMSkvKewgjzG/d/9//3++d/9//3//f/9//3//f/9//3//f/9//3//f/9//3//f/9//3//f/9//3//f/9//3//f/9//3//f/9//3//f/9//3//f/9//3//f/9//3/ffx5nF0ZrEK4YMSlzMZU1MS0QJQ8lLykvJbY50Rw2LdMcsBjPHHAx33v/f/1//3/9f/9//3//f/9//3//f/9//3//f/9//3//f/9//3//f/9//3//f/9//3//f/9//3//f/9//3//f/9//3//f/9//3//f/9//3//f/9//3//f/9//3//f/9//3//f/9//3//f/9//3//f/9//3//f/9//3//f/9//3//f/9//3//f/9//3//f/9//3//f/9//3//f/9//3//f/9//3//f/9//3//f/9//3//f/9//3//f/9//3//f/9//3//f/9//3//f/9//3//f/9//3//f/9//3//f/9//3//f/9//3//f/9//3//f/9//3//f/9//3//f997P2tYTtM9bi00Sjtn/3//f/9//3//f/9//3//f/9//3//f/9//3//f/9//3//f/9//3//f/9//3//f/9//3//f/9//3//f/9//3//f/9//3//f/9//3/9f/5//n//f/9//3//f/9/338dZxdGczXwJO8g8CRSLQ0lTykxKRIlsRiRGNEcMSUUQlxr/n/+f/17/3//f/9//3//f/9//3//f/9//3//f/9//3//f/9//3//f/9//3//f/9//3//f/9//3//f/9//3//f/9//3//f/9//3//f/9//3//f/9//3//f/9//3//f/9//3//f/9//3//f/9//3//f/9//3//f/9//3//f/9//3//f/9//3//f/9//3//f/9//3//f/9//3//f/9//3//f/9//3//f/9//3//f/9//3//f/9//3//f/9//3//f/9//3//f/9//3//f/9//3//f/9//3//f/9//3//f/9//3//f/9//3//f/9//3//f/9//3/+f/9//3//f/9//3//f/9//3//f/9//3//f/9//3//f/9//3//f/9//3//f/9//3//f/9//3//f/9//3//f/9//3//f/9//3//f/9//3//f/9//3//f/9//3//f/9//n/9f/5//n//f/5//3//f/9//3//f/9/n3ebVrU5DyUtJS0lLyXvHNAc0RwzLZM133v/f/9//X/+f/9//3//f/9//3//f/9//3//f/9//3//f/9//3//f/9//3//f/9//3//f/9//3//f/9//3//f/9//3//f/9//3//f/9//3//f/9//3//f/9//3//f/9//3//f/9//3//f/9//3//f/9//3//f/9//3//f/9//3//f/9//3//f/9//3//f/9//3//f/9//3//f/9//3//f/9//3//f/9//3//f/9//3//f/9//3//f/9//3//f/9//3//f/9//3//f/9//3//f/9//3//f/9//3//f/9//3//f/9//3//f/9//3//f/9//3/+f/x//X/9f/5//nv/f/9//3//f/9//3//f/9//3//f/9//3//f/9//3//f/9//3//f/9//3//f/9//3//f/9//3//f/9//3//f/9//3//f/9//3//f/9//3//f/9//3//f/9//3//f/9//n/+f/1//n/+f/5/3nv/f/9//3/ff/9/33vfe793n3N/b59333v/f/9//3/+f/9//n//f/9//3//f/9//3//f/9//3//f/9//3//f/9//3//f/9//3//f/9//3//f/9//3//f/9//3//f/9//3//f/9//3//f/9//3//f/9//3//f/9//3//f/9//3//f/9//3//f/9//3//f/9//3//f/9//3//f/9//3//f/9//3//f/9//3//f/9//3//f/9//3//f/9//3//f/9//3//f/9//3//f/9//3//f/9//3//f/9//3//f/9//3//f/9//3//f/9//3//f/9//3//f/9//3//f/9//3//f/9//3//f/9//3//f/9//n/7e/t//n/+f/9//3//f/9//3/+f/9//3//f/9//3//f/9//3//f/9//3//f/9//3//f/9//3//f/9//3//f/9//3//f/9//3//f/9//3//f/9//3//f/9//3//f/9//3//f/9//3//f/9//n/+f/1//n/9f/9//3//f/9//3/fe/9//3//f997/3/fe99/33v/f997/3//f/9//3//f/9//3//f/9//3//f/9//3//f/9//3//f/9//3//f/9//3//f/9//3//f/9//3//f/9//3//f/9//3//f/9//3//f/9//3//f/9//3//f/9//3//f/9//3//f/9//3//f/9//3//f/9//3//f/9//3//f/9//3//f/9//3//f/9//3//f/9//3//f/9//3//f/9//3//f/9//3//f/9//3//f/9//3//f/9//3//f/9//3//f/9//3//f/9//3//f/9//3//f/9//3//f/9//3//f/9//3//f/9//3//f/9//3//f/9//X/9f/5//3//f/9//3//f/9//3/+f/9//n//f/9//3//f/9//3//f/9//3//f/9//3//f/9//3//f/9//3//f/9//3//f/9//3//f/9//3//f/9//3//f/9//3//f/9//3//f/9//3//f/9//n/+f/1//X/de/1//n//f/9//3//f/9//3//f/9//3//f/9//3//f/9//3/+f/9//3//f/9//3//f/9//3//f/9//3//f/9//3//f/9//3//f/9//3//f/9//3//f/9//3//f/9//3//f/9//3//f/9//3//f/9//3//f/9//3//f/9//3//f/9//3//f/9//3//f/9//3//f/9//3//f/9//3//f/9//3//f/9//3//f/9//3//f/9//3//f/9//3//f/9//3//f/9//3//f/9//3//f/9//3//f/9//3//f/9//3//f/9//3//f/9//3//f/9//3//f/9//3//f/9//3//f/9//3//f/9//3//f/9//3//f/9//n//f/9//3//f/9/3nv+f/5//n/+f/9//3//f/9//3//f/9//3//f/9//3//f/9//3//f/9//3//f/9//3//f/9//3//f/9//3//f/9//3//f/9//3//f/9//3//f/9//3//f/9//3//f/9//3//f/9//3//f/9//3/+f957/3//f/9//3//f/9//3//f/9//3//f/9//3//f/9//3//f/9//3//f/9//3//f/9//3//f/9//3//f/9//3//f/9//3//f/9//3//f/9//3//f/9//3//f/9//3//f/9//3//f/9//3//f/9//3//f/9//3//f/9//3//f/9//3//f/9//3//f/9//3//f/9//3//f/9//3//f/9//3//f/9//3//f/9//3//f/9//3//f/9//3//f/9//3//f/9//3//f/9//3//f/9//3//f/9//3//f/9//3//f/9//3//f/9//3//f/9//3//f/9//3//f/9//3//f/9//3//f/9//3/+e/9//3//f/9//3//f/9//3//f/5//3/+f/9//3//f/9//3//f/9//3//f/9//3//f/9//3//f/9//3//f/9//3//f/9//3//f/9//3//f/9//3//f/9//3//f/9//3//f/9//3//f/9//3//f/9/33//f99//3//f/9//3//f/9//3//f/5//X/9f/1//n/+e/9//3//f/9//3//f/5//3//f/9//3//f/9//3//f/9//3//f/9//3//f/9//3//f/9//3//f/9//3//f/9//3//f/9//3//f/9//3//f/9//3//f/9//3//f/9//3//f/9//3//f/9//3//f/9//3//f/9//3//f/9//3//f/9//3//f/9//3//f/9//3//f/9//3//f/9//3//f/9//3//f/9//3//f/9//3//f/9//3//f/9//3//f/9//3//f/9//3//f/9//3//f/9//3//f/9//3//f/9//3//f/9//3//f/9//3//f/9//3//f/9//3//f/9//3//f/9//3//f/9//3/+f/17/3//f/9//3//f/9//3//f/9//3//f/9//3//f/9//3//f/9//3//f/9//3//f/9//3//f/9//3//f/9//3//f/9//3//f/9//3//f/9//3//f/9//3//f/9//3//f/9//3//f/9//3//f/9//3/9f/1//H/9f/1//3//f/9//3//f997/3//f/9//3//f/9//3//f/9//3//f/9//3//f/9//3//f/9//3//f/9//3//f/9//3//f/9//3//f/9//3//f/9//3//f/9/TAAAAGQAAAAAAAAAAAAAAFwAAAA8AAAAAAAAAAAAAABd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2016-08-24T14:28:42Z</xd:SigningTime>
          <xd:SigningCertificate>
            <xd:Cert>
              <xd:CertDigest>
                <DigestMethod Algorithm="http://www.w3.org/2001/04/xmlenc#sha256"/>
                <DigestValue>1jDRUwTByM6BYv3JH3Vaq/UItLX2QQDMxXzjPlR1DCA=</DigestValue>
              </xd:CertDigest>
              <xd:IssuerSerial>
                <X509IssuerName>E=e-sign@e-sign.cl, CN=E-Sign Firma Electronica Avanzada para Estado de Chile CA, OU=Class 2 Managed PKI Individual Subscriber CA, OU=Symantec Trust Network, O=E-Sign S.A., C=CL</X509IssuerName>
                <X509SerialNumber>11203053275546508762587775769446698677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fN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AUAKD4///yAQAAAAAAAPx76AOA+P//CABYfvv2//8AAAAAAAAAAOB76AOA+P////8AAAAAAAD1AAAAfHFBAP3PoBJRz6ASPo7CUJBm8RIAAAAAjCkhQCIAigEgDQCE7HFBAMBxQQAgL6wSIA0AhIB0QQANj8JQIA0AhAAAAADYQ3ALYLuHAGxzQQBY2OdQ1mizDgAAAABY2OdQIA0AANRosw4BAAAAAAAAAAcAAADUaLMOAAAAAAAAAAD0cUEA4nm2UCAAAAD/////AAAAAAAAAAAVAAAAAAAAAHAAAAABAAAAAQAAACQAAAAkAAAAEAAAAAAAAADYQ3ALYLuHAAExAQAAAAAAiyEKELRyQQC0ckEA0HjCUAAAAACorLoOAAAAAAEAAAAAAAAAcHJBAC8wx3R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AAAAAKAAAAUAAAAFsAAABcAAAAAQAAAFskDUJVJQ1CCgAAAFAAAAAOAAAATAAAAAAAAAAAAAAAAAAAAP//////////aAAAAEgAdQBnAG8AIABSAGEAbQDtAHIAZQB6ACAAQwAIAAAABwAAAAcAAAAHAAAAAwAAAAcAAAAGAAAACQAAAAMAAAAEAAAABgAAAAUAAAADAAAAB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wAAABsAAAAAQAAAFskDUJVJQ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</Object>
  <Object Id="idInvalidSigLnImg">AQAAAGwAAAAAAAAAAAAAAP8AAAB/AAAAAAAAAAAAAABKIwAApREAACBFTUYAAAEAGO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EDgAAAAcKDQcKDQcJDQ4WMShFrjFU1TJV1gECBAIDBAECBQoRKyZBowsTMQQO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BANDeZQAAAAAAiNZBABDlZQAA4GUA+NVBAG4cKFvU4mUA9QIoWxl7xxIAAAAAiNZBAITWQQAAABQACIlmANqYuXQFNNMTAH1mAHQBFAAAAAAA2NVBAIABy3QOXMZ04FvGdNjVQQBkAQAAgWIqdYFiKnW452YLAAgAAAACAAAAAAAA+NVBABZqKnUAAAAAAAAAADLXQQAJAAAAINdBAAkAAAAAAAAAAAAAACDXQQAw1kEA4uopdQAAAAAAAgAAAABBAAkAAAAg10EACQAAAEwSK3UAAAAAAAAAACDXQQAJAAAAAAAAAFzWQQCKLil1AAAAAAACAAAg10E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QAoPj///IBAAAAAAAA/HvoA4D4//8IAFh++/b//wAAAAAAAAAA4HvoA4D4/////wAAAABBAP48AncgYkEA9XEGdws/mwD+////jOMBd/LgAXeUiaMOaA97ANiHow6wW0EAFmoqdQAAAAAAAAAA5FxBAAYAAADYXEEABgAAAAIAAAAAAAAA7IejDnD6tw7sh6MOAAAAAHD6tw4AXEEAgWIqdYFiKnUAAAAAAAgAAAACAAAAAAAACFxBABZqKnUAAAAAAAAAAD5dQQAHAAAAMF1BAAcAAAAAAAAAAAAAADBdQQBAXEEA4uopdQAAAAAAAgAAAABBAAcAAAAwXUEABwAAAEwSK3UAAAAAAAAAADBdQQAHAAAAAAAAAGxcQQCKLil1AAAAAAACAAAwX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4AOCCow5Io6MOmEx4AAEAAABgk6MOAAAAABAqrBJIo6MOmEx4AGAxrBIAAAAAECqsEuOFtlADAAAA7IW2UAEAAABYOakSaM3nUI5orlCQW0EAgAHLdA5cxnTgW8Z0kFtBAGQBAACBYip1gWIqdSC+sw4ACAAAAAIAAAAAAACwW0EAFmoqdQAAAAAAAAAA5FxBAAYAAADYXEEABgAAAAAAAAAAAAAA2FxBAOhbQQDi6il1AAAAAAACAAAAAEEABgAAANhcQQAGAAAATBIrdQAAAAAAAAAA2FxBAAYAAAAAAAAAFFxBAIouKXUAAAAAAAIAANhcQ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AUAKD4///yAQAAAAAAAPx76AOA+P//CABYfvv2//8AAAAAAAAAAOB76AOA+P////8AAAAAcAsAAAAAgOJ+AP6dxnTYrNlR1iYBDJBm8RIAAAAA4y4hKyIAigGYcUEAXvSkURhyQQAAAAAA2ENwC1hzQQAkiIASYHJBAFMAZQBnAG8AZQAgAFUASQAAAAAAAAAAACXkpFHhAAAA1HFBAJozw1CAP28L4QAAAAEAAACe4n4AAABBADozw1AEAAAABQAAAAAAAAAAAAAAAAAAAJ7ifgDgc0EAJN+kUeCqaQsEAAAA2ENwCwAAAACl46RREAAAAAAAAABTAGUAZwBvAGUAIABVAEkAAAAKIrRyQQC0ckEA4QAAAAAAAACA4n4AAAAAAAEAAAAAAAAAcHJBAC8wx3R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AAAAAKAAAAUAAAAFsAAABcAAAAAQAAAFskDUJVJQ1CCgAAAFAAAAAOAAAATAAAAAAAAAAAAAAAAAAAAP//////////aAAAAEgAdQBnAG8AIABSAGEAbQDtAHIAZQB6ACAAQwAIAAAABwAAAAcAAAAHAAAAAwAAAAcAAAAGAAAACQAAAAMAAAAEAAAABgAAAAUAAAADAAAAB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wAAABsAAAAAQAAAFskDUJVJQ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MFOAVY3hxx+qPqktdcjK0JtzRyitH5cf8n/m9iNSwDM=</DigestValue>
    </Reference>
    <Reference Type="http://www.w3.org/2000/09/xmldsig#Object" URI="#idOfficeObject">
      <DigestMethod Algorithm="http://www.w3.org/2001/04/xmlenc#sha256"/>
      <DigestValue>xRiA7JhMG0QUBM/x7GLcm8T8KFs3CGjPF0Ou+N7uQCg=</DigestValue>
    </Reference>
    <Reference Type="http://uri.etsi.org/01903#SignedProperties" URI="#idSignedProperties">
      <Transforms>
        <Transform Algorithm="http://www.w3.org/TR/2001/REC-xml-c14n-20010315"/>
      </Transforms>
      <DigestMethod Algorithm="http://www.w3.org/2001/04/xmlenc#sha256"/>
      <DigestValue>A7/2OXxbeJueqEbDy4wTVGIytsI4XZJ9vtBIitgp+N4=</DigestValue>
    </Reference>
    <Reference Type="http://www.w3.org/2000/09/xmldsig#Object" URI="#idValidSigLnImg">
      <DigestMethod Algorithm="http://www.w3.org/2001/04/xmlenc#sha256"/>
      <DigestValue>iuGiiksEyYnwY6SZZZwx27slquGy8VeW1XGwUIVapjU=</DigestValue>
    </Reference>
    <Reference Type="http://www.w3.org/2000/09/xmldsig#Object" URI="#idInvalidSigLnImg">
      <DigestMethod Algorithm="http://www.w3.org/2001/04/xmlenc#sha256"/>
      <DigestValue>xGYJhe+gb8iSAH5tbtQN8UYrVUrFe2IEfSQjqBJr5iY=</DigestValue>
    </Reference>
  </SignedInfo>
  <SignatureValue>WQ+zOE8vOj/MrOUQQGrneFY3oY8p3YNK1LjGiMQtgBEwYxA4AZvj+X5W198/qe/xWxy7xG36yskA
t8K1RZlSFLpIhj7SDxvXJsApiJ8rm2XI+A0y3NxPe/xhmdWPXowK3H7dMyxvc6gDRpA1hBkf3fTK
7HwaC8W563xPNJCIOyJxt9Dv9U26ZVy/7EtWbSiYXy+u3ooI5+lH+DY81jen/OZxZ3PEfS8p2ZWd
rRr87Wlk1cUHpR9in5xoqAc8eo24YnzHS8NGFW0mkrUgIfaZrj0EZBOEahoGhvejZVhEFHke+7jB
WnW7RlKpdWtFCuSBckilv23k4Fnev7f7yaWgiA==</SignatureValue>
  <KeyInfo>
    <X509Data>
      <X509Certificate>MIIHZDCCBkygAwIBAgIQeC1brFj85aW0fLWQgCFvd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oDf3nTYZ1RF1+/LYTaf/2JGOl+msZfcIzZCvmxPCcrCoXhC4uXsH8uYBejEEEDgdqKIMh2bp/Hp88Y16tuf5ZY9k11xbPGMTVmlT+zWkK51HIcbTAAYrB38fN2qP1F0L2GhuBWJXC/9F8b4qrv+bWsaTqrQCz7AkjCqCnuY1snduXxYfwgHeoPlUg6lLQl0/8Ub76EIbzV4ciTnBSwRh95XuQ09X4XteRKrK2wTf6qGqCU6t62wdkzAqXuH+EqpH0u9gKPuybAa5Md5c7+2V5UIl+ULHmUTVT5zvvdBzEjsDH+WtEY7iXFEALYnLFMHTHUNwI28jY4i2lXcqkYia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Dp5bB0rxKKk4WFnu+TBr7Y8DkLawtVIySs8kb5ThZTs=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37wo99Zoir3GL1qx6BNYSsqwE5/G6tZy1CLpHNsrnbk=</DigestValue>
      </Reference>
      <Reference URI="/word/endnotes.xml?ContentType=application/vnd.openxmlformats-officedocument.wordprocessingml.endnotes+xml">
        <DigestMethod Algorithm="http://www.w3.org/2001/04/xmlenc#sha256"/>
        <DigestValue>ecRr18qNVRkbBiN4G/DHs0AIZd/E79VeB8UR9rTCV/4=</DigestValue>
      </Reference>
      <Reference URI="/word/fontTable.xml?ContentType=application/vnd.openxmlformats-officedocument.wordprocessingml.fontTable+xml">
        <DigestMethod Algorithm="http://www.w3.org/2001/04/xmlenc#sha256"/>
        <DigestValue>M0rGxFHWw7EsnRP3H199t0+pjbsuEUcJF1DxDgMVFrw=</DigestValue>
      </Reference>
      <Reference URI="/word/footer1.xml?ContentType=application/vnd.openxmlformats-officedocument.wordprocessingml.footer+xml">
        <DigestMethod Algorithm="http://www.w3.org/2001/04/xmlenc#sha256"/>
        <DigestValue>lFzQKEfpRbzYRNeMWM1pDe5LMDtvtRPPEZrGDHoIXV4=</DigestValue>
      </Reference>
      <Reference URI="/word/footer2.xml?ContentType=application/vnd.openxmlformats-officedocument.wordprocessingml.footer+xml">
        <DigestMethod Algorithm="http://www.w3.org/2001/04/xmlenc#sha256"/>
        <DigestValue>rEaReEYg6wMIVhjljSEZMigDgU1LSa6Ob8uTk4EDxOs=</DigestValue>
      </Reference>
      <Reference URI="/word/footnotes.xml?ContentType=application/vnd.openxmlformats-officedocument.wordprocessingml.footnotes+xml">
        <DigestMethod Algorithm="http://www.w3.org/2001/04/xmlenc#sha256"/>
        <DigestValue>g234tEsc3tgSrpFPqZ+9I9WgyadfpWrvZFMuyR41rUQ=</DigestValue>
      </Reference>
      <Reference URI="/word/header1.xml?ContentType=application/vnd.openxmlformats-officedocument.wordprocessingml.header+xml">
        <DigestMethod Algorithm="http://www.w3.org/2001/04/xmlenc#sha256"/>
        <DigestValue>MWCoFLrdVf7QKA/3/UUv8IH0ivdn73j0ON96wwXu6vU=</DigestValue>
      </Reference>
      <Reference URI="/word/media/image1.emf?ContentType=image/x-emf">
        <DigestMethod Algorithm="http://www.w3.org/2001/04/xmlenc#sha256"/>
        <DigestValue>eeE8+1UNmb+jJjWt3GxLgNIzzVdf5w4jC59ueGx3Mtc=</DigestValue>
      </Reference>
      <Reference URI="/word/media/image10.jpeg?ContentType=image/jpeg">
        <DigestMethod Algorithm="http://www.w3.org/2001/04/xmlenc#sha256"/>
        <DigestValue>smo/INFsK0qClqATqK61Ik2CVgPvKucWwRiBElf6Dn8=</DigestValue>
      </Reference>
      <Reference URI="/word/media/image11.jpeg?ContentType=image/jpeg">
        <DigestMethod Algorithm="http://www.w3.org/2001/04/xmlenc#sha256"/>
        <DigestValue>VyuDK0iIj++DtuCvKBJaghrIpcO5yUOW9MwOT90emsc=</DigestValue>
      </Reference>
      <Reference URI="/word/media/image12.jpg?ContentType=image/jpeg">
        <DigestMethod Algorithm="http://www.w3.org/2001/04/xmlenc#sha256"/>
        <DigestValue>3897/zdkbu2KCAif509bHvt+IUBIilkW7p+I879EXKI=</DigestValue>
      </Reference>
      <Reference URI="/word/media/image13.emf?ContentType=image/x-emf">
        <DigestMethod Algorithm="http://www.w3.org/2001/04/xmlenc#sha256"/>
        <DigestValue>ycMTcFkMOQjny/JZLfi11UJlB/noVbyl1htnSnay5bc=</DigestValue>
      </Reference>
      <Reference URI="/word/media/image14.jpeg?ContentType=image/jpeg">
        <DigestMethod Algorithm="http://www.w3.org/2001/04/xmlenc#sha256"/>
        <DigestValue>zG1muw2IaF3JT6gzqwL4Fz+ruR1LHIMcfdlEid7tM1Q=</DigestValue>
      </Reference>
      <Reference URI="/word/media/image15.emf?ContentType=image/x-emf">
        <DigestMethod Algorithm="http://www.w3.org/2001/04/xmlenc#sha256"/>
        <DigestValue>d3cxN7ip45j4ydSETXLAoMS/XP5v00HaMVRi1aPs/uc=</DigestValue>
      </Reference>
      <Reference URI="/word/media/image16.jpg?ContentType=image/jpeg">
        <DigestMethod Algorithm="http://www.w3.org/2001/04/xmlenc#sha256"/>
        <DigestValue>qc4fojO0NBQvK9nq7ip6kL7QVqzTReu6BXmZkpogDbc=</DigestValue>
      </Reference>
      <Reference URI="/word/media/image17.jpg?ContentType=image/jpeg">
        <DigestMethod Algorithm="http://www.w3.org/2001/04/xmlenc#sha256"/>
        <DigestValue>hYmaMq7jTgri2Yv/cRUpvnKiwFmdu6ycd5TeIChpdxE=</DigestValue>
      </Reference>
      <Reference URI="/word/media/image18.jpeg?ContentType=image/jpeg">
        <DigestMethod Algorithm="http://www.w3.org/2001/04/xmlenc#sha256"/>
        <DigestValue>ZtRliKI5ti//CA1BOsstbrR13YqqaGoyv0NLGJTvlF4=</DigestValue>
      </Reference>
      <Reference URI="/word/media/image19.jpeg?ContentType=image/jpeg">
        <DigestMethod Algorithm="http://www.w3.org/2001/04/xmlenc#sha256"/>
        <DigestValue>kxB7wrXuJzpMeiziklfRb+UJpTViAfZkBfMBGqq4Sec=</DigestValue>
      </Reference>
      <Reference URI="/word/media/image2.emf?ContentType=image/x-emf">
        <DigestMethod Algorithm="http://www.w3.org/2001/04/xmlenc#sha256"/>
        <DigestValue>wlp57KALOaN0yLzPUpoGq05Bn+rbamfabKbhDqqU1Vc=</DigestValue>
      </Reference>
      <Reference URI="/word/media/image20.jpeg?ContentType=image/jpeg">
        <DigestMethod Algorithm="http://www.w3.org/2001/04/xmlenc#sha256"/>
        <DigestValue>JiH+g+/S1MniDXiOp+ky5WC2p6A/+l0x+/cLbXCCgnE=</DigestValue>
      </Reference>
      <Reference URI="/word/media/image21.jpeg?ContentType=image/jpeg">
        <DigestMethod Algorithm="http://www.w3.org/2001/04/xmlenc#sha256"/>
        <DigestValue>M9WvKLeJcPND7fyJxcw44MsrZBPAs4FfNMHVlxETRrg=</DigestValue>
      </Reference>
      <Reference URI="/word/media/image3.png?ContentType=image/png">
        <DigestMethod Algorithm="http://www.w3.org/2001/04/xmlenc#sha256"/>
        <DigestValue>014rDYpMntf/FAchJksO66Ry/FgMOUt05wbVvHssX2s=</DigestValue>
      </Reference>
      <Reference URI="/word/media/image4.jpg?ContentType=image/jpeg">
        <DigestMethod Algorithm="http://www.w3.org/2001/04/xmlenc#sha256"/>
        <DigestValue>zpuytX5DA0Mftf7RYn+XasOitxo8ux1p7eeAhcGR1vQ=</DigestValue>
      </Reference>
      <Reference URI="/word/media/image5.jpg?ContentType=image/jpeg">
        <DigestMethod Algorithm="http://www.w3.org/2001/04/xmlenc#sha256"/>
        <DigestValue>pcVMBX7WxIPjmaOMJ29MfV24Murr0yukkUTYrPmYZZo=</DigestValue>
      </Reference>
      <Reference URI="/word/media/image6.jpg?ContentType=image/jpeg">
        <DigestMethod Algorithm="http://www.w3.org/2001/04/xmlenc#sha256"/>
        <DigestValue>lElbk/AD3pVosIRM7OQdM3T5H7cgOsBbQ0g0Kbl7urI=</DigestValue>
      </Reference>
      <Reference URI="/word/media/image7.png?ContentType=image/png">
        <DigestMethod Algorithm="http://www.w3.org/2001/04/xmlenc#sha256"/>
        <DigestValue>1Ol9gTbjWWOkjwV6HGgnRX+RKGNd5Cg7mrdCVE0jeL4=</DigestValue>
      </Reference>
      <Reference URI="/word/media/image8.png?ContentType=image/png">
        <DigestMethod Algorithm="http://www.w3.org/2001/04/xmlenc#sha256"/>
        <DigestValue>QsrQETgqNXtHKKVYDHL8QYowLV2iRwqtItgbcvJ2pQM=</DigestValue>
      </Reference>
      <Reference URI="/word/media/image9.jpeg?ContentType=image/jpeg">
        <DigestMethod Algorithm="http://www.w3.org/2001/04/xmlenc#sha256"/>
        <DigestValue>bLb76zCUhwg0sWZU9+WArxYksnLoQIomdgdKGsxVTGA=</DigestValue>
      </Reference>
      <Reference URI="/word/numbering.xml?ContentType=application/vnd.openxmlformats-officedocument.wordprocessingml.numbering+xml">
        <DigestMethod Algorithm="http://www.w3.org/2001/04/xmlenc#sha256"/>
        <DigestValue>ZZx9rPk5S1ImfJGDIU0+1x0e1sKv6UDSB1if4R6w00I=</DigestValue>
      </Reference>
      <Reference URI="/word/settings.xml?ContentType=application/vnd.openxmlformats-officedocument.wordprocessingml.settings+xml">
        <DigestMethod Algorithm="http://www.w3.org/2001/04/xmlenc#sha256"/>
        <DigestValue>CmtvyXVlyZC0SX9HCyoXyKHHjvvlyMpIUPakjV4BeWo=</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w8YNZk7r19xJFOIZm71wZlnn5168vrDkwCTbY5GKn/c=</DigestValue>
      </Reference>
    </Manifest>
    <SignatureProperties>
      <SignatureProperty Id="idSignatureTime" Target="#idPackageSignature">
        <mdssi:SignatureTime xmlns:mdssi="http://schemas.openxmlformats.org/package/2006/digital-signature">
          <mdssi:Format>YYYY-MM-DDThh:mm:ssTZD</mdssi:Format>
          <mdssi:Value>2016-08-24T14:39:28Z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TCwAAZwgAACBFTUYAAAEAxL8AAAwAAAABAAAAAAAAAAAAAAAAAAAAVgUAAAADAADiAQAADwEAAAAAAAAAAAAAAAAAAGZaBwBVIgQ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2016-08-24T14:39:28Z</xd:SigningTime>
          <xd:SigningCertificate>
            <xd:Cert>
              <xd:CertDigest>
                <DigestMethod Algorithm="http://www.w3.org/2001/04/xmlenc#sha256"/>
                <DigestValue>oqyWw1CkRpu0KHuuc1fju9d6kYXjJVPasulCkrydHuo=</DigestValue>
              </xd:CertDigest>
              <xd:IssuerSerial>
                <X509IssuerName>E=e-sign@e-sign.cl, CN=E-Sign Firma Electronica Avanzada para Estado de Chile CA, OU=Class 2 Managed PKI Individual Subscriber CA, OU=Symantec Trust Network, O=E-Sign S.A., C=CL</X509IssuerName>
                <X509SerialNumber>159742872206882271396679436224688123767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H0BAAB/AAAAAAAAAAAAAACoNAAApREAACBFTUYAAAEAtMoAAMs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xb7wOA+P//CABYfvv2//8AAAAAAAAAAOBb7wOA+P////8AAAAAAAD1AAAAWGo4AIKTbyv2k28rPo51Z4itigoAAAAA9B0htyIAigEgDQCEyGo4AJxqOADwPmYNIA0AhFxtOAANj3VnIA0AhAAAAAAARDQH2A2qAkhsOABY2Jpn9k9nDQAAAABY2JpnIA0AAPRPZw0BAAAAAAAAAAcAAAD0T2cNAAAAAAAAAADQajgA4nlpZyAAAAD/////AAAAAAAAAAAVAAAAAAAAAHAAAAABAAAAAQAAACQAAAAkAAAAEAAAAAAAAAAARDQH2A2qAgEDAQAAAAAAjBwK1pBrOACQazgA0Hh1ZwAAAAAYjMkQAAAAAAEAAAAAAAAATGs4AC8wMn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wAAAAAoAAABQAAAAdQAAAFwAAAABAAAAWyQNQlUlDUIKAAAAUAAAABMAAABMAAAAAAAAAAAAAAAAAAAA//////////90AAAARQBtAGUAbABpAG4AYQAgAFoAYQBtAG8AcgBhAG4AbwAgAMEALgAAAAYAAAAJAAAABgAAAAMAAAADAAAABwAAAAYAAAADAAAABgAAAAYAAAAJAAAABwAAAAQAAAAGAAAABwAAAAcAAAADAAAABwAAAAM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</Object>
  <Object Id="idInvalidSigLnImg">AQAAAGwAAAAAAAAAAAAAAH0BAAB/AAAAAAAAAAAAAACoNAAApREAACBFTUYAAAEAUM4AANE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IdwDjMHceprdoGEu3aP//AAAAAK11floAAAyUOAAMAAAAAAAAAEh3PwBgkzgAUPOudQAAAAAAAENoYXJVcHBlclcAjD0AQI49ABCmOQfQlT0AuJM4AIABNnUOXDF14FsxdbiTOABkAQAAgWKhdYFioXWQskgAAAgAAAACAAAAAAAA2JM4ABZqoXUAAAAAAAAAABKVOAAJAAAAAJU4AAkAAAAAAAAAAAAAAACVOAAQlDgA4uqgdQAAAAAAAgAAAAA4AAkAAAAAlTgACQAAAEwSonUAAAAAAAAAAACVOAAJAAAAAAAAADyUOACKLqB1AAAAAAACAAAAlTg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YNgBKqAgAAAABELisHgBKqAhw3OACcK2ZnHDc4ABw3OAAtYWFnAAAAAPkrZme0KptnoCiLZ6Aoi2egoY9ncENmDQAAAAD/////AAAAAMoWZgBYNzgAgAE2dQ5cMXXgWzF1WDc4AGQBAACBYqF1gWKhdYj9ZQ0ACAAAAAIAAAAAAAB4NzgAFmqhdQAAAAAAAAAArDg4AAYAAACgODgABgAAAAAAAAAAAAAAoDg4ALA3OADi6qB1AAAAAAACAAAAADgABgAAAKA4OAAGAAAATBKidQAAAAAAAAAAoDg4AAYAAAAAAAAA3Dc4AIouoHUAAAAAAAIAAKA4O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xb7wOA+P//CABYfvv2//8AAAAAAAAAAOBb7wOA+P////8AAAAANAcAAAAA4L+vEP6dMXXYrIxoIx4BBIitigoAAAAAEh4hYCIAigF0ajgAXvRXaPRqOAAAAAAAAEQ0BzRsOAAkiIASPGs4AFMAZQBnAG8AZQAgAFUASQAAAAAAAAAAACXkV2jhAAAAsGo4AJozdmfYq3wK4QAAAAEAAAD+v68QAAA4ADozdmcEAAAABQAAAAAAAAAAAAAAAAAAAP6/rxC8bDgAJN9XaLgydwoEAAAAAEQ0BwAAAACl41doEAAAAAAAAABTAGUAZwBvAGUAIABVAEkAAAAKWpBrOACQazgA4QAAAAAAAADgv68QAAAAAAEAAAAAAAAATGs4AC8wMn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wAAAAAoAAABQAAAAdQAAAFwAAAABAAAAWyQNQlUlDUIKAAAAUAAAABMAAABMAAAAAAAAAAAAAAAAAAAA//////////90AAAARQBtAGUAbABpAG4AYQAgAFoAYQBtAG8AcgBhAG4AbwAgAMEALgAAAAYAAAAJAAAABgAAAAMAAAADAAAABwAAAAYAAAADAAAABgAAAAYAAAAJAAAABwAAAAQAAAAGAAAABwAAAAcAAAADAAAABwAAAAM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DED142CD-66F6-41EA-964D-4D00C7784177}">
  <ds:schemaRefs>
    <ds:schemaRef ds:uri="http://schemas.openxmlformats.org/officeDocument/2006/bibliography"/>
  </ds:schemaRefs>
</ds:datastoreItem>
</file>

<file path=customXml/itemProps11.xml><?xml version="1.0" encoding="utf-8"?>
<ds:datastoreItem xmlns:ds="http://schemas.openxmlformats.org/officeDocument/2006/customXml" ds:itemID="{D80CE120-4CF1-4621-A6FA-80528772D4C4}">
  <ds:schemaRefs>
    <ds:schemaRef ds:uri="http://schemas.openxmlformats.org/officeDocument/2006/bibliography"/>
  </ds:schemaRefs>
</ds:datastoreItem>
</file>

<file path=customXml/itemProps12.xml><?xml version="1.0" encoding="utf-8"?>
<ds:datastoreItem xmlns:ds="http://schemas.openxmlformats.org/officeDocument/2006/customXml" ds:itemID="{F54B6A4E-2FC5-439D-B911-F188BC80EBEC}">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3D0B2F4-1DF0-4536-9D5D-6B9F0C2CAD92}">
  <ds:schemaRefs>
    <ds:schemaRef ds:uri="http://schemas.openxmlformats.org/officeDocument/2006/bibliography"/>
  </ds:schemaRefs>
</ds:datastoreItem>
</file>

<file path=customXml/itemProps6.xml><?xml version="1.0" encoding="utf-8"?>
<ds:datastoreItem xmlns:ds="http://schemas.openxmlformats.org/officeDocument/2006/customXml" ds:itemID="{F2B709BD-21B7-4843-A050-E181454CBE30}">
  <ds:schemaRefs>
    <ds:schemaRef ds:uri="http://schemas.openxmlformats.org/officeDocument/2006/bibliography"/>
  </ds:schemaRefs>
</ds:datastoreItem>
</file>

<file path=customXml/itemProps7.xml><?xml version="1.0" encoding="utf-8"?>
<ds:datastoreItem xmlns:ds="http://schemas.openxmlformats.org/officeDocument/2006/customXml" ds:itemID="{C4D411C0-02BD-4517-9BC6-797B11E47AB6}">
  <ds:schemaRefs>
    <ds:schemaRef ds:uri="http://schemas.openxmlformats.org/officeDocument/2006/bibliography"/>
  </ds:schemaRefs>
</ds:datastoreItem>
</file>

<file path=customXml/itemProps8.xml><?xml version="1.0" encoding="utf-8"?>
<ds:datastoreItem xmlns:ds="http://schemas.openxmlformats.org/officeDocument/2006/customXml" ds:itemID="{4E725726-8C4D-4C81-A282-D4B89799702B}">
  <ds:schemaRefs>
    <ds:schemaRef ds:uri="http://schemas.openxmlformats.org/officeDocument/2006/bibliography"/>
  </ds:schemaRefs>
</ds:datastoreItem>
</file>

<file path=customXml/itemProps9.xml><?xml version="1.0" encoding="utf-8"?>
<ds:datastoreItem xmlns:ds="http://schemas.openxmlformats.org/officeDocument/2006/customXml" ds:itemID="{5A5DD018-0F6D-472D-8E19-143B105E15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647</TotalTime>
  <Pages>34</Pages>
  <Words>7904</Words>
  <Characters>43475</Characters>
  <Application>Microsoft Office Word</Application>
  <DocSecurity>0</DocSecurity>
  <Lines>362</Lines>
  <Paragraphs>102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51277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Hugo Ramirez Cuadra</cp:lastModifiedBy>
  <cp:revision>34</cp:revision>
  <cp:lastPrinted>2013-04-08T12:43:00Z</cp:lastPrinted>
  <dcterms:created xsi:type="dcterms:W3CDTF">2016-08-19T18:06:00Z</dcterms:created>
  <dcterms:modified xsi:type="dcterms:W3CDTF">2016-08-24T14:28:00Z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